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662A2" w14:textId="629CD123" w:rsidR="00950F65" w:rsidRPr="00DD3DDE" w:rsidRDefault="00950F65" w:rsidP="00950F65">
      <w:pPr>
        <w:jc w:val="center"/>
        <w:rPr>
          <w:b/>
          <w:sz w:val="144"/>
          <w:szCs w:val="144"/>
        </w:rPr>
      </w:pPr>
      <w:r>
        <w:rPr>
          <w:b/>
          <w:sz w:val="144"/>
          <w:szCs w:val="144"/>
        </w:rPr>
        <w:t>2018</w:t>
      </w:r>
    </w:p>
    <w:p w14:paraId="3F02CC13" w14:textId="77777777" w:rsidR="00950F65" w:rsidRPr="00DD3DDE" w:rsidRDefault="00950F65" w:rsidP="00950F65">
      <w:pPr>
        <w:jc w:val="center"/>
        <w:rPr>
          <w:b/>
          <w:sz w:val="144"/>
          <w:szCs w:val="144"/>
        </w:rPr>
      </w:pPr>
      <w:r w:rsidRPr="00DD3DDE">
        <w:rPr>
          <w:b/>
          <w:sz w:val="144"/>
          <w:szCs w:val="144"/>
        </w:rPr>
        <w:t>House of Delegates</w:t>
      </w:r>
    </w:p>
    <w:p w14:paraId="695BCC0B" w14:textId="77777777" w:rsidR="00950F65" w:rsidRPr="00DD3DDE" w:rsidRDefault="00950F65" w:rsidP="00950F65">
      <w:pPr>
        <w:jc w:val="center"/>
        <w:rPr>
          <w:b/>
          <w:sz w:val="144"/>
          <w:szCs w:val="144"/>
        </w:rPr>
      </w:pPr>
      <w:r w:rsidRPr="00DD3DDE">
        <w:rPr>
          <w:b/>
          <w:sz w:val="144"/>
          <w:szCs w:val="144"/>
        </w:rPr>
        <w:t>Addendum</w:t>
      </w:r>
    </w:p>
    <w:p w14:paraId="01AFA55B" w14:textId="77777777" w:rsidR="00950F65" w:rsidRPr="00DD3DDE" w:rsidRDefault="00950F65" w:rsidP="00950F65"/>
    <w:p w14:paraId="4A6741FD" w14:textId="77777777" w:rsidR="00950F65" w:rsidRPr="00DD3DDE" w:rsidRDefault="00950F65" w:rsidP="00950F65">
      <w:r w:rsidRPr="00DD3DDE">
        <w:br w:type="page"/>
      </w:r>
    </w:p>
    <w:p w14:paraId="765B6E03" w14:textId="3510124B" w:rsidR="00950F65" w:rsidRPr="00DD3DDE" w:rsidRDefault="00950F65" w:rsidP="00950F65">
      <w:pPr>
        <w:pStyle w:val="Heading1"/>
      </w:pPr>
      <w:bookmarkStart w:id="0" w:name="_Toc496519555"/>
      <w:bookmarkStart w:id="1" w:name="_Toc527974016"/>
      <w:r>
        <w:lastRenderedPageBreak/>
        <w:t xml:space="preserve">2016-2018 </w:t>
      </w:r>
      <w:r w:rsidRPr="00DD3DDE">
        <w:t>Strategic Plan</w:t>
      </w:r>
      <w:bookmarkEnd w:id="0"/>
      <w:bookmarkEnd w:id="1"/>
      <w:r>
        <w:t xml:space="preserve"> </w:t>
      </w:r>
    </w:p>
    <w:p w14:paraId="2C985789" w14:textId="4C506E7D" w:rsidR="00950F65" w:rsidRPr="00DD3DDE" w:rsidRDefault="00C75154" w:rsidP="00950F65">
      <w:r>
        <w:rPr>
          <w:noProof/>
        </w:rPr>
        <w:drawing>
          <wp:inline distT="0" distB="0" distL="0" distR="0" wp14:anchorId="44ABA121" wp14:editId="4CDD65B2">
            <wp:extent cx="5943600" cy="76917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gd stragetic plan 2016-2018 new logo amended HOD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6B62F2B7" w14:textId="508B89D8" w:rsidR="00950F65" w:rsidRPr="00DD3DDE" w:rsidRDefault="00950F65" w:rsidP="00950F65">
      <w:r>
        <w:rPr>
          <w:noProof/>
        </w:rPr>
        <w:lastRenderedPageBreak/>
        <w:drawing>
          <wp:inline distT="0" distB="0" distL="0" distR="0" wp14:anchorId="1433FE82" wp14:editId="2D1E5B1A">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d stragetic plan 2016-2018 new logo amended HOD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sidRPr="00DD3DDE">
        <w:br w:type="page"/>
      </w:r>
    </w:p>
    <w:bookmarkStart w:id="2" w:name="_Toc527974017" w:displacedByCustomXml="next"/>
    <w:sdt>
      <w:sdtPr>
        <w:rPr>
          <w:rFonts w:ascii="Times New Roman" w:eastAsiaTheme="minorHAnsi" w:hAnsi="Times New Roman" w:cs="Times New Roman"/>
          <w:color w:val="auto"/>
          <w:sz w:val="24"/>
          <w:szCs w:val="24"/>
        </w:rPr>
        <w:id w:val="1532305410"/>
        <w:docPartObj>
          <w:docPartGallery w:val="Table of Contents"/>
          <w:docPartUnique/>
        </w:docPartObj>
      </w:sdtPr>
      <w:sdtEndPr>
        <w:rPr>
          <w:b/>
          <w:bCs/>
          <w:noProof/>
        </w:rPr>
      </w:sdtEndPr>
      <w:sdtContent>
        <w:p w14:paraId="5E23F2E2" w14:textId="7B9C13A7" w:rsidR="00CB599F" w:rsidRDefault="00CB599F" w:rsidP="00DE58B8">
          <w:pPr>
            <w:pStyle w:val="TOCHeading"/>
            <w:outlineLvl w:val="0"/>
            <w:rPr>
              <w:rFonts w:ascii="Times New Roman" w:hAnsi="Times New Roman" w:cs="Times New Roman"/>
              <w:b/>
              <w:color w:val="auto"/>
              <w:sz w:val="24"/>
              <w:szCs w:val="24"/>
            </w:rPr>
          </w:pPr>
          <w:r w:rsidRPr="00642116">
            <w:rPr>
              <w:rFonts w:ascii="Times New Roman" w:hAnsi="Times New Roman" w:cs="Times New Roman"/>
              <w:b/>
              <w:color w:val="auto"/>
              <w:sz w:val="24"/>
              <w:szCs w:val="24"/>
            </w:rPr>
            <w:t>Table of Contents</w:t>
          </w:r>
          <w:bookmarkEnd w:id="2"/>
        </w:p>
        <w:p w14:paraId="74248D11" w14:textId="77777777" w:rsidR="00DE58B8" w:rsidRPr="00DE58B8" w:rsidRDefault="00DE58B8" w:rsidP="00DE58B8"/>
        <w:p w14:paraId="74338335" w14:textId="77777777" w:rsidR="004F25F5" w:rsidRPr="004F25F5" w:rsidRDefault="00CB599F">
          <w:pPr>
            <w:pStyle w:val="TOC1"/>
            <w:tabs>
              <w:tab w:val="right" w:leader="dot" w:pos="9350"/>
            </w:tabs>
            <w:rPr>
              <w:rFonts w:asciiTheme="minorHAnsi" w:eastAsiaTheme="minorEastAsia" w:hAnsiTheme="minorHAnsi" w:cstheme="minorBidi"/>
              <w:b/>
              <w:noProof/>
              <w:sz w:val="22"/>
              <w:szCs w:val="22"/>
            </w:rPr>
          </w:pPr>
          <w:r w:rsidRPr="00DE58B8">
            <w:rPr>
              <w:b/>
              <w:bCs/>
              <w:noProof/>
            </w:rPr>
            <w:fldChar w:fldCharType="begin"/>
          </w:r>
          <w:r w:rsidRPr="00DE58B8">
            <w:rPr>
              <w:b/>
              <w:bCs/>
              <w:noProof/>
            </w:rPr>
            <w:instrText xml:space="preserve"> TOC \o "1-3" \h \z \u </w:instrText>
          </w:r>
          <w:r w:rsidRPr="00DE58B8">
            <w:rPr>
              <w:b/>
              <w:bCs/>
              <w:noProof/>
            </w:rPr>
            <w:fldChar w:fldCharType="separate"/>
          </w:r>
          <w:bookmarkStart w:id="3" w:name="_GoBack"/>
          <w:r w:rsidR="004F25F5" w:rsidRPr="004F25F5">
            <w:rPr>
              <w:rStyle w:val="Hyperlink"/>
              <w:b/>
              <w:noProof/>
            </w:rPr>
            <w:fldChar w:fldCharType="begin"/>
          </w:r>
          <w:r w:rsidR="004F25F5" w:rsidRPr="004F25F5">
            <w:rPr>
              <w:rStyle w:val="Hyperlink"/>
              <w:b/>
              <w:noProof/>
            </w:rPr>
            <w:instrText xml:space="preserve"> </w:instrText>
          </w:r>
          <w:r w:rsidR="004F25F5" w:rsidRPr="004F25F5">
            <w:rPr>
              <w:b/>
              <w:noProof/>
            </w:rPr>
            <w:instrText>HYPERLINK \l "_Toc527974016"</w:instrText>
          </w:r>
          <w:r w:rsidR="004F25F5" w:rsidRPr="004F25F5">
            <w:rPr>
              <w:rStyle w:val="Hyperlink"/>
              <w:b/>
              <w:noProof/>
            </w:rPr>
            <w:instrText xml:space="preserve"> </w:instrText>
          </w:r>
          <w:r w:rsidR="004F25F5" w:rsidRPr="004F25F5">
            <w:rPr>
              <w:rStyle w:val="Hyperlink"/>
              <w:b/>
              <w:noProof/>
            </w:rPr>
          </w:r>
          <w:r w:rsidR="004F25F5" w:rsidRPr="004F25F5">
            <w:rPr>
              <w:rStyle w:val="Hyperlink"/>
              <w:b/>
              <w:noProof/>
            </w:rPr>
            <w:fldChar w:fldCharType="separate"/>
          </w:r>
          <w:r w:rsidR="004F25F5" w:rsidRPr="004F25F5">
            <w:rPr>
              <w:rStyle w:val="Hyperlink"/>
              <w:b/>
              <w:noProof/>
            </w:rPr>
            <w:t>2016-2018 Strategic Plan</w:t>
          </w:r>
          <w:r w:rsidR="004F25F5" w:rsidRPr="004F25F5">
            <w:rPr>
              <w:b/>
              <w:noProof/>
              <w:webHidden/>
            </w:rPr>
            <w:tab/>
          </w:r>
          <w:r w:rsidR="004F25F5" w:rsidRPr="004F25F5">
            <w:rPr>
              <w:b/>
              <w:noProof/>
              <w:webHidden/>
            </w:rPr>
            <w:fldChar w:fldCharType="begin"/>
          </w:r>
          <w:r w:rsidR="004F25F5" w:rsidRPr="004F25F5">
            <w:rPr>
              <w:b/>
              <w:noProof/>
              <w:webHidden/>
            </w:rPr>
            <w:instrText xml:space="preserve"> PAGEREF _Toc527974016 \h </w:instrText>
          </w:r>
          <w:r w:rsidR="004F25F5" w:rsidRPr="004F25F5">
            <w:rPr>
              <w:b/>
              <w:noProof/>
              <w:webHidden/>
            </w:rPr>
          </w:r>
          <w:r w:rsidR="004F25F5" w:rsidRPr="004F25F5">
            <w:rPr>
              <w:b/>
              <w:noProof/>
              <w:webHidden/>
            </w:rPr>
            <w:fldChar w:fldCharType="separate"/>
          </w:r>
          <w:r w:rsidR="004F25F5" w:rsidRPr="004F25F5">
            <w:rPr>
              <w:b/>
              <w:noProof/>
              <w:webHidden/>
            </w:rPr>
            <w:t>2</w:t>
          </w:r>
          <w:r w:rsidR="004F25F5" w:rsidRPr="004F25F5">
            <w:rPr>
              <w:b/>
              <w:noProof/>
              <w:webHidden/>
            </w:rPr>
            <w:fldChar w:fldCharType="end"/>
          </w:r>
          <w:r w:rsidR="004F25F5" w:rsidRPr="004F25F5">
            <w:rPr>
              <w:rStyle w:val="Hyperlink"/>
              <w:b/>
              <w:noProof/>
            </w:rPr>
            <w:fldChar w:fldCharType="end"/>
          </w:r>
        </w:p>
        <w:p w14:paraId="773D74F9" w14:textId="77777777" w:rsidR="004F25F5" w:rsidRPr="004F25F5" w:rsidRDefault="004F25F5">
          <w:pPr>
            <w:pStyle w:val="TOC1"/>
            <w:tabs>
              <w:tab w:val="right" w:leader="dot" w:pos="9350"/>
            </w:tabs>
            <w:rPr>
              <w:rFonts w:asciiTheme="minorHAnsi" w:eastAsiaTheme="minorEastAsia" w:hAnsiTheme="minorHAnsi" w:cstheme="minorBidi"/>
              <w:b/>
              <w:noProof/>
              <w:sz w:val="22"/>
              <w:szCs w:val="22"/>
            </w:rPr>
          </w:pPr>
          <w:hyperlink w:anchor="_Toc527974017" w:history="1">
            <w:r w:rsidRPr="004F25F5">
              <w:rPr>
                <w:rStyle w:val="Hyperlink"/>
                <w:b/>
                <w:noProof/>
              </w:rPr>
              <w:t>Table of Contents</w:t>
            </w:r>
            <w:r w:rsidRPr="004F25F5">
              <w:rPr>
                <w:b/>
                <w:noProof/>
                <w:webHidden/>
              </w:rPr>
              <w:tab/>
            </w:r>
            <w:r w:rsidRPr="004F25F5">
              <w:rPr>
                <w:b/>
                <w:noProof/>
                <w:webHidden/>
              </w:rPr>
              <w:fldChar w:fldCharType="begin"/>
            </w:r>
            <w:r w:rsidRPr="004F25F5">
              <w:rPr>
                <w:b/>
                <w:noProof/>
                <w:webHidden/>
              </w:rPr>
              <w:instrText xml:space="preserve"> PAGEREF _Toc527974017 \h </w:instrText>
            </w:r>
            <w:r w:rsidRPr="004F25F5">
              <w:rPr>
                <w:b/>
                <w:noProof/>
                <w:webHidden/>
              </w:rPr>
            </w:r>
            <w:r w:rsidRPr="004F25F5">
              <w:rPr>
                <w:b/>
                <w:noProof/>
                <w:webHidden/>
              </w:rPr>
              <w:fldChar w:fldCharType="separate"/>
            </w:r>
            <w:r w:rsidRPr="004F25F5">
              <w:rPr>
                <w:b/>
                <w:noProof/>
                <w:webHidden/>
              </w:rPr>
              <w:t>4</w:t>
            </w:r>
            <w:r w:rsidRPr="004F25F5">
              <w:rPr>
                <w:b/>
                <w:noProof/>
                <w:webHidden/>
              </w:rPr>
              <w:fldChar w:fldCharType="end"/>
            </w:r>
          </w:hyperlink>
        </w:p>
        <w:p w14:paraId="0BBD63E1" w14:textId="77777777" w:rsidR="004F25F5" w:rsidRPr="004F25F5" w:rsidRDefault="004F25F5">
          <w:pPr>
            <w:pStyle w:val="TOC1"/>
            <w:tabs>
              <w:tab w:val="right" w:leader="dot" w:pos="9350"/>
            </w:tabs>
            <w:rPr>
              <w:rFonts w:asciiTheme="minorHAnsi" w:eastAsiaTheme="minorEastAsia" w:hAnsiTheme="minorHAnsi" w:cstheme="minorBidi"/>
              <w:b/>
              <w:noProof/>
              <w:sz w:val="22"/>
              <w:szCs w:val="22"/>
            </w:rPr>
          </w:pPr>
          <w:hyperlink w:anchor="_Toc527974018" w:history="1">
            <w:r w:rsidRPr="004F25F5">
              <w:rPr>
                <w:rStyle w:val="Hyperlink"/>
                <w:b/>
                <w:noProof/>
              </w:rPr>
              <w:t>Schedule of Events</w:t>
            </w:r>
            <w:r w:rsidRPr="004F25F5">
              <w:rPr>
                <w:b/>
                <w:noProof/>
                <w:webHidden/>
              </w:rPr>
              <w:tab/>
            </w:r>
            <w:r w:rsidRPr="004F25F5">
              <w:rPr>
                <w:b/>
                <w:noProof/>
                <w:webHidden/>
              </w:rPr>
              <w:fldChar w:fldCharType="begin"/>
            </w:r>
            <w:r w:rsidRPr="004F25F5">
              <w:rPr>
                <w:b/>
                <w:noProof/>
                <w:webHidden/>
              </w:rPr>
              <w:instrText xml:space="preserve"> PAGEREF _Toc527974018 \h </w:instrText>
            </w:r>
            <w:r w:rsidRPr="004F25F5">
              <w:rPr>
                <w:b/>
                <w:noProof/>
                <w:webHidden/>
              </w:rPr>
            </w:r>
            <w:r w:rsidRPr="004F25F5">
              <w:rPr>
                <w:b/>
                <w:noProof/>
                <w:webHidden/>
              </w:rPr>
              <w:fldChar w:fldCharType="separate"/>
            </w:r>
            <w:r w:rsidRPr="004F25F5">
              <w:rPr>
                <w:b/>
                <w:noProof/>
                <w:webHidden/>
              </w:rPr>
              <w:t>5</w:t>
            </w:r>
            <w:r w:rsidRPr="004F25F5">
              <w:rPr>
                <w:b/>
                <w:noProof/>
                <w:webHidden/>
              </w:rPr>
              <w:fldChar w:fldCharType="end"/>
            </w:r>
          </w:hyperlink>
        </w:p>
        <w:p w14:paraId="7BAD661B" w14:textId="77777777" w:rsidR="004F25F5" w:rsidRPr="004F25F5" w:rsidRDefault="004F25F5">
          <w:pPr>
            <w:pStyle w:val="TOC1"/>
            <w:tabs>
              <w:tab w:val="right" w:leader="dot" w:pos="9350"/>
            </w:tabs>
            <w:rPr>
              <w:rFonts w:asciiTheme="minorHAnsi" w:eastAsiaTheme="minorEastAsia" w:hAnsiTheme="minorHAnsi" w:cstheme="minorBidi"/>
              <w:b/>
              <w:noProof/>
              <w:sz w:val="22"/>
              <w:szCs w:val="22"/>
            </w:rPr>
          </w:pPr>
          <w:hyperlink w:anchor="_Toc527974019" w:history="1">
            <w:r w:rsidRPr="004F25F5">
              <w:rPr>
                <w:rStyle w:val="Hyperlink"/>
                <w:b/>
                <w:noProof/>
              </w:rPr>
              <w:t>2018 Resolution Index Summary</w:t>
            </w:r>
            <w:r w:rsidRPr="004F25F5">
              <w:rPr>
                <w:b/>
                <w:noProof/>
                <w:webHidden/>
              </w:rPr>
              <w:tab/>
            </w:r>
            <w:r w:rsidRPr="004F25F5">
              <w:rPr>
                <w:b/>
                <w:noProof/>
                <w:webHidden/>
              </w:rPr>
              <w:fldChar w:fldCharType="begin"/>
            </w:r>
            <w:r w:rsidRPr="004F25F5">
              <w:rPr>
                <w:b/>
                <w:noProof/>
                <w:webHidden/>
              </w:rPr>
              <w:instrText xml:space="preserve"> PAGEREF _Toc527974019 \h </w:instrText>
            </w:r>
            <w:r w:rsidRPr="004F25F5">
              <w:rPr>
                <w:b/>
                <w:noProof/>
                <w:webHidden/>
              </w:rPr>
            </w:r>
            <w:r w:rsidRPr="004F25F5">
              <w:rPr>
                <w:b/>
                <w:noProof/>
                <w:webHidden/>
              </w:rPr>
              <w:fldChar w:fldCharType="separate"/>
            </w:r>
            <w:r w:rsidRPr="004F25F5">
              <w:rPr>
                <w:b/>
                <w:noProof/>
                <w:webHidden/>
              </w:rPr>
              <w:t>6</w:t>
            </w:r>
            <w:r w:rsidRPr="004F25F5">
              <w:rPr>
                <w:b/>
                <w:noProof/>
                <w:webHidden/>
              </w:rPr>
              <w:fldChar w:fldCharType="end"/>
            </w:r>
          </w:hyperlink>
        </w:p>
        <w:p w14:paraId="463322ED" w14:textId="77777777" w:rsidR="004F25F5" w:rsidRPr="004F25F5" w:rsidRDefault="004F25F5">
          <w:pPr>
            <w:pStyle w:val="TOC1"/>
            <w:tabs>
              <w:tab w:val="right" w:leader="dot" w:pos="9350"/>
            </w:tabs>
            <w:rPr>
              <w:rFonts w:asciiTheme="minorHAnsi" w:eastAsiaTheme="minorEastAsia" w:hAnsiTheme="minorHAnsi" w:cstheme="minorBidi"/>
              <w:b/>
              <w:noProof/>
              <w:sz w:val="22"/>
              <w:szCs w:val="22"/>
            </w:rPr>
          </w:pPr>
          <w:hyperlink w:anchor="_Toc527974020" w:history="1">
            <w:r w:rsidRPr="004F25F5">
              <w:rPr>
                <w:rStyle w:val="Hyperlink"/>
                <w:b/>
                <w:noProof/>
              </w:rPr>
              <w:t>Reference Committee on Advocacy &amp; Other Priorities</w:t>
            </w:r>
            <w:r w:rsidRPr="004F25F5">
              <w:rPr>
                <w:b/>
                <w:noProof/>
                <w:webHidden/>
              </w:rPr>
              <w:tab/>
            </w:r>
            <w:r w:rsidRPr="004F25F5">
              <w:rPr>
                <w:b/>
                <w:noProof/>
                <w:webHidden/>
              </w:rPr>
              <w:fldChar w:fldCharType="begin"/>
            </w:r>
            <w:r w:rsidRPr="004F25F5">
              <w:rPr>
                <w:b/>
                <w:noProof/>
                <w:webHidden/>
              </w:rPr>
              <w:instrText xml:space="preserve"> PAGEREF _Toc527974020 \h </w:instrText>
            </w:r>
            <w:r w:rsidRPr="004F25F5">
              <w:rPr>
                <w:b/>
                <w:noProof/>
                <w:webHidden/>
              </w:rPr>
            </w:r>
            <w:r w:rsidRPr="004F25F5">
              <w:rPr>
                <w:b/>
                <w:noProof/>
                <w:webHidden/>
              </w:rPr>
              <w:fldChar w:fldCharType="separate"/>
            </w:r>
            <w:r w:rsidRPr="004F25F5">
              <w:rPr>
                <w:b/>
                <w:noProof/>
                <w:webHidden/>
              </w:rPr>
              <w:t>7</w:t>
            </w:r>
            <w:r w:rsidRPr="004F25F5">
              <w:rPr>
                <w:b/>
                <w:noProof/>
                <w:webHidden/>
              </w:rPr>
              <w:fldChar w:fldCharType="end"/>
            </w:r>
          </w:hyperlink>
        </w:p>
        <w:p w14:paraId="32CFC786" w14:textId="77777777" w:rsidR="004F25F5" w:rsidRPr="004F25F5" w:rsidRDefault="004F25F5">
          <w:pPr>
            <w:pStyle w:val="TOC1"/>
            <w:tabs>
              <w:tab w:val="right" w:leader="dot" w:pos="9350"/>
            </w:tabs>
            <w:rPr>
              <w:rFonts w:asciiTheme="minorHAnsi" w:eastAsiaTheme="minorEastAsia" w:hAnsiTheme="minorHAnsi" w:cstheme="minorBidi"/>
              <w:b/>
              <w:noProof/>
              <w:sz w:val="22"/>
              <w:szCs w:val="22"/>
            </w:rPr>
          </w:pPr>
          <w:hyperlink w:anchor="_Toc527974021" w:history="1">
            <w:r w:rsidRPr="004F25F5">
              <w:rPr>
                <w:rStyle w:val="Hyperlink"/>
                <w:b/>
                <w:noProof/>
              </w:rPr>
              <w:t>Resolution 306</w:t>
            </w:r>
            <w:r w:rsidRPr="004F25F5">
              <w:rPr>
                <w:b/>
                <w:noProof/>
                <w:webHidden/>
              </w:rPr>
              <w:tab/>
            </w:r>
            <w:r w:rsidRPr="004F25F5">
              <w:rPr>
                <w:b/>
                <w:noProof/>
                <w:webHidden/>
              </w:rPr>
              <w:fldChar w:fldCharType="begin"/>
            </w:r>
            <w:r w:rsidRPr="004F25F5">
              <w:rPr>
                <w:b/>
                <w:noProof/>
                <w:webHidden/>
              </w:rPr>
              <w:instrText xml:space="preserve"> PAGEREF _Toc527974021 \h </w:instrText>
            </w:r>
            <w:r w:rsidRPr="004F25F5">
              <w:rPr>
                <w:b/>
                <w:noProof/>
                <w:webHidden/>
              </w:rPr>
            </w:r>
            <w:r w:rsidRPr="004F25F5">
              <w:rPr>
                <w:b/>
                <w:noProof/>
                <w:webHidden/>
              </w:rPr>
              <w:fldChar w:fldCharType="separate"/>
            </w:r>
            <w:r w:rsidRPr="004F25F5">
              <w:rPr>
                <w:b/>
                <w:noProof/>
                <w:webHidden/>
              </w:rPr>
              <w:t>12</w:t>
            </w:r>
            <w:r w:rsidRPr="004F25F5">
              <w:rPr>
                <w:b/>
                <w:noProof/>
                <w:webHidden/>
              </w:rPr>
              <w:fldChar w:fldCharType="end"/>
            </w:r>
          </w:hyperlink>
        </w:p>
        <w:p w14:paraId="682628F5" w14:textId="77777777" w:rsidR="004F25F5" w:rsidRPr="004F25F5" w:rsidRDefault="004F25F5">
          <w:pPr>
            <w:pStyle w:val="TOC1"/>
            <w:tabs>
              <w:tab w:val="right" w:leader="dot" w:pos="9350"/>
            </w:tabs>
            <w:rPr>
              <w:rFonts w:asciiTheme="minorHAnsi" w:eastAsiaTheme="minorEastAsia" w:hAnsiTheme="minorHAnsi" w:cstheme="minorBidi"/>
              <w:b/>
              <w:noProof/>
              <w:sz w:val="22"/>
              <w:szCs w:val="22"/>
            </w:rPr>
          </w:pPr>
          <w:hyperlink w:anchor="_Toc527974022" w:history="1">
            <w:r w:rsidRPr="004F25F5">
              <w:rPr>
                <w:rStyle w:val="Hyperlink"/>
                <w:b/>
                <w:noProof/>
              </w:rPr>
              <w:t>Reference Committee on Continuing Education</w:t>
            </w:r>
            <w:r w:rsidRPr="004F25F5">
              <w:rPr>
                <w:b/>
                <w:noProof/>
                <w:webHidden/>
              </w:rPr>
              <w:tab/>
            </w:r>
            <w:r w:rsidRPr="004F25F5">
              <w:rPr>
                <w:b/>
                <w:noProof/>
                <w:webHidden/>
              </w:rPr>
              <w:fldChar w:fldCharType="begin"/>
            </w:r>
            <w:r w:rsidRPr="004F25F5">
              <w:rPr>
                <w:b/>
                <w:noProof/>
                <w:webHidden/>
              </w:rPr>
              <w:instrText xml:space="preserve"> PAGEREF _Toc527974022 \h </w:instrText>
            </w:r>
            <w:r w:rsidRPr="004F25F5">
              <w:rPr>
                <w:b/>
                <w:noProof/>
                <w:webHidden/>
              </w:rPr>
            </w:r>
            <w:r w:rsidRPr="004F25F5">
              <w:rPr>
                <w:b/>
                <w:noProof/>
                <w:webHidden/>
              </w:rPr>
              <w:fldChar w:fldCharType="separate"/>
            </w:r>
            <w:r w:rsidRPr="004F25F5">
              <w:rPr>
                <w:b/>
                <w:noProof/>
                <w:webHidden/>
              </w:rPr>
              <w:t>23</w:t>
            </w:r>
            <w:r w:rsidRPr="004F25F5">
              <w:rPr>
                <w:b/>
                <w:noProof/>
                <w:webHidden/>
              </w:rPr>
              <w:fldChar w:fldCharType="end"/>
            </w:r>
          </w:hyperlink>
        </w:p>
        <w:p w14:paraId="1AFE3192" w14:textId="77777777" w:rsidR="004F25F5" w:rsidRPr="004F25F5" w:rsidRDefault="004F25F5">
          <w:pPr>
            <w:pStyle w:val="TOC1"/>
            <w:tabs>
              <w:tab w:val="right" w:leader="dot" w:pos="9350"/>
            </w:tabs>
            <w:rPr>
              <w:rFonts w:asciiTheme="minorHAnsi" w:eastAsiaTheme="minorEastAsia" w:hAnsiTheme="minorHAnsi" w:cstheme="minorBidi"/>
              <w:b/>
              <w:noProof/>
              <w:sz w:val="22"/>
              <w:szCs w:val="22"/>
            </w:rPr>
          </w:pPr>
          <w:hyperlink w:anchor="_Toc527974023" w:history="1">
            <w:r w:rsidRPr="004F25F5">
              <w:rPr>
                <w:rStyle w:val="Hyperlink"/>
                <w:b/>
                <w:noProof/>
              </w:rPr>
              <w:t>Reference Committee on Administration, Image &amp; Membership</w:t>
            </w:r>
            <w:r w:rsidRPr="004F25F5">
              <w:rPr>
                <w:b/>
                <w:noProof/>
                <w:webHidden/>
              </w:rPr>
              <w:tab/>
            </w:r>
            <w:r w:rsidRPr="004F25F5">
              <w:rPr>
                <w:b/>
                <w:noProof/>
                <w:webHidden/>
              </w:rPr>
              <w:fldChar w:fldCharType="begin"/>
            </w:r>
            <w:r w:rsidRPr="004F25F5">
              <w:rPr>
                <w:b/>
                <w:noProof/>
                <w:webHidden/>
              </w:rPr>
              <w:instrText xml:space="preserve"> PAGEREF _Toc527974023 \h </w:instrText>
            </w:r>
            <w:r w:rsidRPr="004F25F5">
              <w:rPr>
                <w:b/>
                <w:noProof/>
                <w:webHidden/>
              </w:rPr>
            </w:r>
            <w:r w:rsidRPr="004F25F5">
              <w:rPr>
                <w:b/>
                <w:noProof/>
                <w:webHidden/>
              </w:rPr>
              <w:fldChar w:fldCharType="separate"/>
            </w:r>
            <w:r w:rsidRPr="004F25F5">
              <w:rPr>
                <w:b/>
                <w:noProof/>
                <w:webHidden/>
              </w:rPr>
              <w:t>42</w:t>
            </w:r>
            <w:r w:rsidRPr="004F25F5">
              <w:rPr>
                <w:b/>
                <w:noProof/>
                <w:webHidden/>
              </w:rPr>
              <w:fldChar w:fldCharType="end"/>
            </w:r>
          </w:hyperlink>
        </w:p>
        <w:p w14:paraId="24C07D77" w14:textId="77777777" w:rsidR="004F25F5" w:rsidRPr="004F25F5" w:rsidRDefault="004F25F5">
          <w:pPr>
            <w:pStyle w:val="TOC1"/>
            <w:tabs>
              <w:tab w:val="right" w:leader="dot" w:pos="9350"/>
            </w:tabs>
            <w:rPr>
              <w:rFonts w:asciiTheme="minorHAnsi" w:eastAsiaTheme="minorEastAsia" w:hAnsiTheme="minorHAnsi" w:cstheme="minorBidi"/>
              <w:b/>
              <w:noProof/>
              <w:sz w:val="22"/>
              <w:szCs w:val="22"/>
            </w:rPr>
          </w:pPr>
          <w:hyperlink w:anchor="_Toc527974024" w:history="1">
            <w:r w:rsidRPr="004F25F5">
              <w:rPr>
                <w:rStyle w:val="Hyperlink"/>
                <w:b/>
                <w:noProof/>
              </w:rPr>
              <w:t>Resolution 102</w:t>
            </w:r>
            <w:r w:rsidRPr="004F25F5">
              <w:rPr>
                <w:b/>
                <w:noProof/>
                <w:webHidden/>
              </w:rPr>
              <w:tab/>
            </w:r>
            <w:r w:rsidRPr="004F25F5">
              <w:rPr>
                <w:b/>
                <w:noProof/>
                <w:webHidden/>
              </w:rPr>
              <w:fldChar w:fldCharType="begin"/>
            </w:r>
            <w:r w:rsidRPr="004F25F5">
              <w:rPr>
                <w:b/>
                <w:noProof/>
                <w:webHidden/>
              </w:rPr>
              <w:instrText xml:space="preserve"> PAGEREF _Toc527974024 \h </w:instrText>
            </w:r>
            <w:r w:rsidRPr="004F25F5">
              <w:rPr>
                <w:b/>
                <w:noProof/>
                <w:webHidden/>
              </w:rPr>
            </w:r>
            <w:r w:rsidRPr="004F25F5">
              <w:rPr>
                <w:b/>
                <w:noProof/>
                <w:webHidden/>
              </w:rPr>
              <w:fldChar w:fldCharType="separate"/>
            </w:r>
            <w:r w:rsidRPr="004F25F5">
              <w:rPr>
                <w:b/>
                <w:noProof/>
                <w:webHidden/>
              </w:rPr>
              <w:t>48</w:t>
            </w:r>
            <w:r w:rsidRPr="004F25F5">
              <w:rPr>
                <w:b/>
                <w:noProof/>
                <w:webHidden/>
              </w:rPr>
              <w:fldChar w:fldCharType="end"/>
            </w:r>
          </w:hyperlink>
        </w:p>
        <w:p w14:paraId="079A0664" w14:textId="77777777" w:rsidR="004F25F5" w:rsidRPr="004F25F5" w:rsidRDefault="004F25F5">
          <w:pPr>
            <w:pStyle w:val="TOC1"/>
            <w:tabs>
              <w:tab w:val="right" w:leader="dot" w:pos="9350"/>
            </w:tabs>
            <w:rPr>
              <w:rFonts w:asciiTheme="minorHAnsi" w:eastAsiaTheme="minorEastAsia" w:hAnsiTheme="minorHAnsi" w:cstheme="minorBidi"/>
              <w:b/>
              <w:noProof/>
              <w:sz w:val="22"/>
              <w:szCs w:val="22"/>
            </w:rPr>
          </w:pPr>
          <w:hyperlink w:anchor="_Toc527974025" w:history="1">
            <w:r w:rsidRPr="004F25F5">
              <w:rPr>
                <w:rStyle w:val="Hyperlink"/>
                <w:b/>
                <w:noProof/>
              </w:rPr>
              <w:t>Resolution 103</w:t>
            </w:r>
            <w:r w:rsidRPr="004F25F5">
              <w:rPr>
                <w:b/>
                <w:noProof/>
                <w:webHidden/>
              </w:rPr>
              <w:tab/>
            </w:r>
            <w:r w:rsidRPr="004F25F5">
              <w:rPr>
                <w:b/>
                <w:noProof/>
                <w:webHidden/>
              </w:rPr>
              <w:fldChar w:fldCharType="begin"/>
            </w:r>
            <w:r w:rsidRPr="004F25F5">
              <w:rPr>
                <w:b/>
                <w:noProof/>
                <w:webHidden/>
              </w:rPr>
              <w:instrText xml:space="preserve"> PAGEREF _Toc527974025 \h </w:instrText>
            </w:r>
            <w:r w:rsidRPr="004F25F5">
              <w:rPr>
                <w:b/>
                <w:noProof/>
                <w:webHidden/>
              </w:rPr>
            </w:r>
            <w:r w:rsidRPr="004F25F5">
              <w:rPr>
                <w:b/>
                <w:noProof/>
                <w:webHidden/>
              </w:rPr>
              <w:fldChar w:fldCharType="separate"/>
            </w:r>
            <w:r w:rsidRPr="004F25F5">
              <w:rPr>
                <w:b/>
                <w:noProof/>
                <w:webHidden/>
              </w:rPr>
              <w:t>52</w:t>
            </w:r>
            <w:r w:rsidRPr="004F25F5">
              <w:rPr>
                <w:b/>
                <w:noProof/>
                <w:webHidden/>
              </w:rPr>
              <w:fldChar w:fldCharType="end"/>
            </w:r>
          </w:hyperlink>
        </w:p>
        <w:p w14:paraId="3AF3DABC" w14:textId="77777777" w:rsidR="004F25F5" w:rsidRPr="004F25F5" w:rsidRDefault="004F25F5">
          <w:pPr>
            <w:pStyle w:val="TOC1"/>
            <w:tabs>
              <w:tab w:val="right" w:leader="dot" w:pos="9350"/>
            </w:tabs>
            <w:rPr>
              <w:rFonts w:asciiTheme="minorHAnsi" w:eastAsiaTheme="minorEastAsia" w:hAnsiTheme="minorHAnsi" w:cstheme="minorBidi"/>
              <w:b/>
              <w:noProof/>
              <w:sz w:val="22"/>
              <w:szCs w:val="22"/>
            </w:rPr>
          </w:pPr>
          <w:hyperlink w:anchor="_Toc527974026" w:history="1">
            <w:r w:rsidRPr="004F25F5">
              <w:rPr>
                <w:rStyle w:val="Hyperlink"/>
                <w:b/>
                <w:noProof/>
              </w:rPr>
              <w:t>Resolution 104</w:t>
            </w:r>
            <w:r w:rsidRPr="004F25F5">
              <w:rPr>
                <w:b/>
                <w:noProof/>
                <w:webHidden/>
              </w:rPr>
              <w:tab/>
            </w:r>
            <w:r w:rsidRPr="004F25F5">
              <w:rPr>
                <w:b/>
                <w:noProof/>
                <w:webHidden/>
              </w:rPr>
              <w:fldChar w:fldCharType="begin"/>
            </w:r>
            <w:r w:rsidRPr="004F25F5">
              <w:rPr>
                <w:b/>
                <w:noProof/>
                <w:webHidden/>
              </w:rPr>
              <w:instrText xml:space="preserve"> PAGEREF _Toc527974026 \h </w:instrText>
            </w:r>
            <w:r w:rsidRPr="004F25F5">
              <w:rPr>
                <w:b/>
                <w:noProof/>
                <w:webHidden/>
              </w:rPr>
            </w:r>
            <w:r w:rsidRPr="004F25F5">
              <w:rPr>
                <w:b/>
                <w:noProof/>
                <w:webHidden/>
              </w:rPr>
              <w:fldChar w:fldCharType="separate"/>
            </w:r>
            <w:r w:rsidRPr="004F25F5">
              <w:rPr>
                <w:b/>
                <w:noProof/>
                <w:webHidden/>
              </w:rPr>
              <w:t>59</w:t>
            </w:r>
            <w:r w:rsidRPr="004F25F5">
              <w:rPr>
                <w:b/>
                <w:noProof/>
                <w:webHidden/>
              </w:rPr>
              <w:fldChar w:fldCharType="end"/>
            </w:r>
          </w:hyperlink>
        </w:p>
        <w:p w14:paraId="381B1ED0" w14:textId="77777777" w:rsidR="004F25F5" w:rsidRPr="004F25F5" w:rsidRDefault="004F25F5">
          <w:pPr>
            <w:pStyle w:val="TOC1"/>
            <w:tabs>
              <w:tab w:val="right" w:leader="dot" w:pos="9350"/>
            </w:tabs>
            <w:rPr>
              <w:rFonts w:asciiTheme="minorHAnsi" w:eastAsiaTheme="minorEastAsia" w:hAnsiTheme="minorHAnsi" w:cstheme="minorBidi"/>
              <w:b/>
              <w:noProof/>
              <w:sz w:val="22"/>
              <w:szCs w:val="22"/>
            </w:rPr>
          </w:pPr>
          <w:hyperlink w:anchor="_Toc527974027" w:history="1">
            <w:r w:rsidRPr="004F25F5">
              <w:rPr>
                <w:rStyle w:val="Hyperlink"/>
                <w:b/>
                <w:noProof/>
              </w:rPr>
              <w:t>Communications Council 2018 Report</w:t>
            </w:r>
            <w:r w:rsidRPr="004F25F5">
              <w:rPr>
                <w:b/>
                <w:noProof/>
                <w:webHidden/>
              </w:rPr>
              <w:tab/>
            </w:r>
            <w:r w:rsidRPr="004F25F5">
              <w:rPr>
                <w:b/>
                <w:noProof/>
                <w:webHidden/>
              </w:rPr>
              <w:fldChar w:fldCharType="begin"/>
            </w:r>
            <w:r w:rsidRPr="004F25F5">
              <w:rPr>
                <w:b/>
                <w:noProof/>
                <w:webHidden/>
              </w:rPr>
              <w:instrText xml:space="preserve"> PAGEREF _Toc527974027 \h </w:instrText>
            </w:r>
            <w:r w:rsidRPr="004F25F5">
              <w:rPr>
                <w:b/>
                <w:noProof/>
                <w:webHidden/>
              </w:rPr>
            </w:r>
            <w:r w:rsidRPr="004F25F5">
              <w:rPr>
                <w:b/>
                <w:noProof/>
                <w:webHidden/>
              </w:rPr>
              <w:fldChar w:fldCharType="separate"/>
            </w:r>
            <w:r w:rsidRPr="004F25F5">
              <w:rPr>
                <w:b/>
                <w:noProof/>
                <w:webHidden/>
              </w:rPr>
              <w:t>65</w:t>
            </w:r>
            <w:r w:rsidRPr="004F25F5">
              <w:rPr>
                <w:b/>
                <w:noProof/>
                <w:webHidden/>
              </w:rPr>
              <w:fldChar w:fldCharType="end"/>
            </w:r>
          </w:hyperlink>
        </w:p>
        <w:p w14:paraId="0379D41A" w14:textId="77777777" w:rsidR="004F25F5" w:rsidRPr="004F25F5" w:rsidRDefault="004F25F5">
          <w:pPr>
            <w:pStyle w:val="TOC1"/>
            <w:tabs>
              <w:tab w:val="right" w:leader="dot" w:pos="9350"/>
            </w:tabs>
            <w:rPr>
              <w:rFonts w:asciiTheme="minorHAnsi" w:eastAsiaTheme="minorEastAsia" w:hAnsiTheme="minorHAnsi" w:cstheme="minorBidi"/>
              <w:b/>
              <w:noProof/>
              <w:sz w:val="22"/>
              <w:szCs w:val="22"/>
            </w:rPr>
          </w:pPr>
          <w:hyperlink w:anchor="_Toc527974028" w:history="1">
            <w:r w:rsidRPr="004F25F5">
              <w:rPr>
                <w:rStyle w:val="Hyperlink"/>
                <w:b/>
                <w:noProof/>
              </w:rPr>
              <w:t>Secretary’s Report to the 2018 House of Delegates</w:t>
            </w:r>
            <w:r w:rsidRPr="004F25F5">
              <w:rPr>
                <w:b/>
                <w:noProof/>
                <w:webHidden/>
              </w:rPr>
              <w:tab/>
            </w:r>
            <w:r w:rsidRPr="004F25F5">
              <w:rPr>
                <w:b/>
                <w:noProof/>
                <w:webHidden/>
              </w:rPr>
              <w:fldChar w:fldCharType="begin"/>
            </w:r>
            <w:r w:rsidRPr="004F25F5">
              <w:rPr>
                <w:b/>
                <w:noProof/>
                <w:webHidden/>
              </w:rPr>
              <w:instrText xml:space="preserve"> PAGEREF _Toc527974028 \h </w:instrText>
            </w:r>
            <w:r w:rsidRPr="004F25F5">
              <w:rPr>
                <w:b/>
                <w:noProof/>
                <w:webHidden/>
              </w:rPr>
            </w:r>
            <w:r w:rsidRPr="004F25F5">
              <w:rPr>
                <w:b/>
                <w:noProof/>
                <w:webHidden/>
              </w:rPr>
              <w:fldChar w:fldCharType="separate"/>
            </w:r>
            <w:r w:rsidRPr="004F25F5">
              <w:rPr>
                <w:b/>
                <w:noProof/>
                <w:webHidden/>
              </w:rPr>
              <w:t>73</w:t>
            </w:r>
            <w:r w:rsidRPr="004F25F5">
              <w:rPr>
                <w:b/>
                <w:noProof/>
                <w:webHidden/>
              </w:rPr>
              <w:fldChar w:fldCharType="end"/>
            </w:r>
          </w:hyperlink>
        </w:p>
        <w:p w14:paraId="73CAA84F" w14:textId="77777777" w:rsidR="004F25F5" w:rsidRPr="004F25F5" w:rsidRDefault="004F25F5">
          <w:pPr>
            <w:pStyle w:val="TOC1"/>
            <w:tabs>
              <w:tab w:val="right" w:leader="dot" w:pos="9350"/>
            </w:tabs>
            <w:rPr>
              <w:rFonts w:asciiTheme="minorHAnsi" w:eastAsiaTheme="minorEastAsia" w:hAnsiTheme="minorHAnsi" w:cstheme="minorBidi"/>
              <w:b/>
              <w:noProof/>
              <w:sz w:val="22"/>
              <w:szCs w:val="22"/>
            </w:rPr>
          </w:pPr>
          <w:hyperlink w:anchor="_Toc527974029" w:history="1">
            <w:r w:rsidRPr="004F25F5">
              <w:rPr>
                <w:rStyle w:val="Hyperlink"/>
                <w:rFonts w:eastAsiaTheme="majorEastAsia"/>
                <w:b/>
                <w:noProof/>
              </w:rPr>
              <w:t>17-18 Board Meeting IV Minutes</w:t>
            </w:r>
            <w:r w:rsidRPr="004F25F5">
              <w:rPr>
                <w:b/>
                <w:noProof/>
                <w:webHidden/>
              </w:rPr>
              <w:tab/>
            </w:r>
            <w:r w:rsidRPr="004F25F5">
              <w:rPr>
                <w:b/>
                <w:noProof/>
                <w:webHidden/>
              </w:rPr>
              <w:fldChar w:fldCharType="begin"/>
            </w:r>
            <w:r w:rsidRPr="004F25F5">
              <w:rPr>
                <w:b/>
                <w:noProof/>
                <w:webHidden/>
              </w:rPr>
              <w:instrText xml:space="preserve"> PAGEREF _Toc527974029 \h </w:instrText>
            </w:r>
            <w:r w:rsidRPr="004F25F5">
              <w:rPr>
                <w:b/>
                <w:noProof/>
                <w:webHidden/>
              </w:rPr>
            </w:r>
            <w:r w:rsidRPr="004F25F5">
              <w:rPr>
                <w:b/>
                <w:noProof/>
                <w:webHidden/>
              </w:rPr>
              <w:fldChar w:fldCharType="separate"/>
            </w:r>
            <w:r w:rsidRPr="004F25F5">
              <w:rPr>
                <w:b/>
                <w:noProof/>
                <w:webHidden/>
              </w:rPr>
              <w:t>73</w:t>
            </w:r>
            <w:r w:rsidRPr="004F25F5">
              <w:rPr>
                <w:b/>
                <w:noProof/>
                <w:webHidden/>
              </w:rPr>
              <w:fldChar w:fldCharType="end"/>
            </w:r>
          </w:hyperlink>
        </w:p>
        <w:p w14:paraId="40A7C7C0" w14:textId="77777777" w:rsidR="004F25F5" w:rsidRPr="004F25F5" w:rsidRDefault="004F25F5">
          <w:pPr>
            <w:pStyle w:val="TOC1"/>
            <w:tabs>
              <w:tab w:val="right" w:leader="dot" w:pos="9350"/>
            </w:tabs>
            <w:rPr>
              <w:rFonts w:asciiTheme="minorHAnsi" w:eastAsiaTheme="minorEastAsia" w:hAnsiTheme="minorHAnsi" w:cstheme="minorBidi"/>
              <w:b/>
              <w:noProof/>
              <w:sz w:val="22"/>
              <w:szCs w:val="22"/>
            </w:rPr>
          </w:pPr>
          <w:hyperlink w:anchor="_Toc527974030" w:history="1">
            <w:r w:rsidRPr="004F25F5">
              <w:rPr>
                <w:rStyle w:val="Hyperlink"/>
                <w:b/>
                <w:noProof/>
              </w:rPr>
              <w:t>Board Zoom 10-2-18 Minutes</w:t>
            </w:r>
            <w:r w:rsidRPr="004F25F5">
              <w:rPr>
                <w:b/>
                <w:noProof/>
                <w:webHidden/>
              </w:rPr>
              <w:tab/>
            </w:r>
            <w:r w:rsidRPr="004F25F5">
              <w:rPr>
                <w:b/>
                <w:noProof/>
                <w:webHidden/>
              </w:rPr>
              <w:fldChar w:fldCharType="begin"/>
            </w:r>
            <w:r w:rsidRPr="004F25F5">
              <w:rPr>
                <w:b/>
                <w:noProof/>
                <w:webHidden/>
              </w:rPr>
              <w:instrText xml:space="preserve"> PAGEREF _Toc527974030 \h </w:instrText>
            </w:r>
            <w:r w:rsidRPr="004F25F5">
              <w:rPr>
                <w:b/>
                <w:noProof/>
                <w:webHidden/>
              </w:rPr>
            </w:r>
            <w:r w:rsidRPr="004F25F5">
              <w:rPr>
                <w:b/>
                <w:noProof/>
                <w:webHidden/>
              </w:rPr>
              <w:fldChar w:fldCharType="separate"/>
            </w:r>
            <w:r w:rsidRPr="004F25F5">
              <w:rPr>
                <w:b/>
                <w:noProof/>
                <w:webHidden/>
              </w:rPr>
              <w:t>113</w:t>
            </w:r>
            <w:r w:rsidRPr="004F25F5">
              <w:rPr>
                <w:b/>
                <w:noProof/>
                <w:webHidden/>
              </w:rPr>
              <w:fldChar w:fldCharType="end"/>
            </w:r>
          </w:hyperlink>
        </w:p>
        <w:p w14:paraId="7FA6DDB3" w14:textId="77777777" w:rsidR="004F25F5" w:rsidRPr="004F25F5" w:rsidRDefault="004F25F5">
          <w:pPr>
            <w:pStyle w:val="TOC1"/>
            <w:tabs>
              <w:tab w:val="right" w:leader="dot" w:pos="9350"/>
            </w:tabs>
            <w:rPr>
              <w:rFonts w:asciiTheme="minorHAnsi" w:eastAsiaTheme="minorEastAsia" w:hAnsiTheme="minorHAnsi" w:cstheme="minorBidi"/>
              <w:b/>
              <w:noProof/>
              <w:sz w:val="22"/>
              <w:szCs w:val="22"/>
            </w:rPr>
          </w:pPr>
          <w:hyperlink w:anchor="_Toc527974031" w:history="1">
            <w:r w:rsidRPr="004F25F5">
              <w:rPr>
                <w:rStyle w:val="Hyperlink"/>
                <w:b/>
                <w:noProof/>
              </w:rPr>
              <w:t>2018 Delegates and Alternates</w:t>
            </w:r>
            <w:r w:rsidRPr="004F25F5">
              <w:rPr>
                <w:b/>
                <w:noProof/>
                <w:webHidden/>
              </w:rPr>
              <w:tab/>
            </w:r>
            <w:r w:rsidRPr="004F25F5">
              <w:rPr>
                <w:b/>
                <w:noProof/>
                <w:webHidden/>
              </w:rPr>
              <w:fldChar w:fldCharType="begin"/>
            </w:r>
            <w:r w:rsidRPr="004F25F5">
              <w:rPr>
                <w:b/>
                <w:noProof/>
                <w:webHidden/>
              </w:rPr>
              <w:instrText xml:space="preserve"> PAGEREF _Toc527974031 \h </w:instrText>
            </w:r>
            <w:r w:rsidRPr="004F25F5">
              <w:rPr>
                <w:b/>
                <w:noProof/>
                <w:webHidden/>
              </w:rPr>
            </w:r>
            <w:r w:rsidRPr="004F25F5">
              <w:rPr>
                <w:b/>
                <w:noProof/>
                <w:webHidden/>
              </w:rPr>
              <w:fldChar w:fldCharType="separate"/>
            </w:r>
            <w:r w:rsidRPr="004F25F5">
              <w:rPr>
                <w:b/>
                <w:noProof/>
                <w:webHidden/>
              </w:rPr>
              <w:t>114</w:t>
            </w:r>
            <w:r w:rsidRPr="004F25F5">
              <w:rPr>
                <w:b/>
                <w:noProof/>
                <w:webHidden/>
              </w:rPr>
              <w:fldChar w:fldCharType="end"/>
            </w:r>
          </w:hyperlink>
        </w:p>
        <w:bookmarkEnd w:id="3"/>
        <w:p w14:paraId="2429A637" w14:textId="6265EF59" w:rsidR="00CB599F" w:rsidRPr="00DE58B8" w:rsidRDefault="00CB599F">
          <w:pPr>
            <w:rPr>
              <w:b/>
            </w:rPr>
          </w:pPr>
          <w:r w:rsidRPr="00DE58B8">
            <w:rPr>
              <w:b/>
              <w:bCs/>
              <w:noProof/>
            </w:rPr>
            <w:fldChar w:fldCharType="end"/>
          </w:r>
        </w:p>
      </w:sdtContent>
    </w:sdt>
    <w:p w14:paraId="25B97D40" w14:textId="21940BCD" w:rsidR="00D36483" w:rsidRPr="00DE58B8" w:rsidRDefault="00D36483" w:rsidP="00D36483">
      <w:pPr>
        <w:tabs>
          <w:tab w:val="left" w:pos="2250"/>
        </w:tabs>
        <w:rPr>
          <w:b/>
        </w:rPr>
      </w:pPr>
    </w:p>
    <w:p w14:paraId="24391A5C" w14:textId="18ACE58B" w:rsidR="00D36483" w:rsidRDefault="00D36483" w:rsidP="00D36483"/>
    <w:p w14:paraId="3BEEBED1" w14:textId="77777777" w:rsidR="00950F65" w:rsidRPr="00D36483" w:rsidRDefault="00950F65" w:rsidP="00D36483">
      <w:pPr>
        <w:sectPr w:rsidR="00950F65" w:rsidRPr="00D36483" w:rsidSect="00CC44C0">
          <w:footerReference w:type="default" r:id="rId9"/>
          <w:pgSz w:w="12240" w:h="15840"/>
          <w:pgMar w:top="1440" w:right="1440" w:bottom="1440" w:left="1440" w:header="720" w:footer="720" w:gutter="0"/>
          <w:lnNumType w:countBy="1"/>
          <w:cols w:space="720"/>
          <w:docGrid w:linePitch="360"/>
        </w:sectPr>
      </w:pPr>
    </w:p>
    <w:p w14:paraId="6D3A5641" w14:textId="77777777" w:rsidR="000E1552" w:rsidRDefault="000E1552" w:rsidP="000E1552">
      <w:pPr>
        <w:pStyle w:val="Heading1"/>
        <w:jc w:val="center"/>
        <w:rPr>
          <w:szCs w:val="24"/>
        </w:rPr>
      </w:pPr>
      <w:bookmarkStart w:id="4" w:name="_Toc526331294"/>
      <w:bookmarkStart w:id="5" w:name="_Toc527974018"/>
      <w:r w:rsidRPr="00AD1682">
        <w:rPr>
          <w:szCs w:val="24"/>
        </w:rPr>
        <w:lastRenderedPageBreak/>
        <w:t>Schedule of Events</w:t>
      </w:r>
      <w:bookmarkEnd w:id="4"/>
      <w:bookmarkEnd w:id="5"/>
    </w:p>
    <w:p w14:paraId="720BDD51" w14:textId="77777777" w:rsidR="000E1552" w:rsidRPr="0084746E" w:rsidRDefault="000E1552" w:rsidP="000E1552">
      <w:pPr>
        <w:jc w:val="center"/>
        <w:rPr>
          <w:i/>
          <w:sz w:val="16"/>
          <w:szCs w:val="16"/>
          <w:lang w:eastAsia="x-none"/>
        </w:rPr>
      </w:pPr>
      <w:r>
        <w:rPr>
          <w:i/>
          <w:sz w:val="16"/>
          <w:szCs w:val="16"/>
          <w:lang w:eastAsia="x-none"/>
        </w:rPr>
        <w:t>(As of October 11, 2018</w:t>
      </w:r>
      <w:r w:rsidRPr="0084746E">
        <w:rPr>
          <w:i/>
          <w:sz w:val="16"/>
          <w:szCs w:val="16"/>
          <w:lang w:eastAsia="x-none"/>
        </w:rPr>
        <w:t>)</w:t>
      </w:r>
    </w:p>
    <w:p w14:paraId="4C36673C" w14:textId="77777777" w:rsidR="000E1552" w:rsidRPr="006C152C" w:rsidRDefault="000E1552" w:rsidP="000E1552">
      <w:pPr>
        <w:jc w:val="center"/>
        <w:rPr>
          <w:i/>
          <w:sz w:val="20"/>
          <w:szCs w:val="20"/>
        </w:rPr>
      </w:pPr>
      <w:r w:rsidRPr="006C152C">
        <w:rPr>
          <w:i/>
          <w:sz w:val="20"/>
          <w:szCs w:val="20"/>
        </w:rPr>
        <w:t>Please see the full meeting schedule in your Onsite Program for all events and more detailed descriptions.  All times and locations are subject to change.</w:t>
      </w:r>
      <w:r>
        <w:rPr>
          <w:i/>
          <w:sz w:val="20"/>
          <w:szCs w:val="20"/>
        </w:rPr>
        <w:t xml:space="preserve"> All rooms are located in McCormick Place unless otherwise noted.</w:t>
      </w:r>
    </w:p>
    <w:p w14:paraId="5E23378C" w14:textId="77777777" w:rsidR="000E1552" w:rsidRPr="007D533C" w:rsidRDefault="000E1552" w:rsidP="000E1552">
      <w:pPr>
        <w:jc w:val="center"/>
        <w:rPr>
          <w:sz w:val="8"/>
          <w:szCs w:val="8"/>
        </w:rPr>
      </w:pPr>
    </w:p>
    <w:tbl>
      <w:tblPr>
        <w:tblW w:w="5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1"/>
        <w:gridCol w:w="1213"/>
        <w:gridCol w:w="1171"/>
        <w:gridCol w:w="6906"/>
      </w:tblGrid>
      <w:tr w:rsidR="000E1552" w:rsidRPr="006C152C" w14:paraId="3B9BABC1" w14:textId="77777777" w:rsidTr="00B101D8">
        <w:trPr>
          <w:cantSplit/>
          <w:jc w:val="center"/>
        </w:trPr>
        <w:tc>
          <w:tcPr>
            <w:tcW w:w="651" w:type="pct"/>
            <w:vAlign w:val="center"/>
          </w:tcPr>
          <w:p w14:paraId="0816CC08" w14:textId="77777777" w:rsidR="000E1552" w:rsidRPr="006C152C" w:rsidRDefault="000E1552" w:rsidP="000E1552">
            <w:pPr>
              <w:rPr>
                <w:sz w:val="22"/>
              </w:rPr>
            </w:pPr>
          </w:p>
        </w:tc>
        <w:tc>
          <w:tcPr>
            <w:tcW w:w="568" w:type="pct"/>
            <w:vAlign w:val="center"/>
          </w:tcPr>
          <w:p w14:paraId="6D9DFE09" w14:textId="77777777" w:rsidR="000E1552" w:rsidRPr="00AD1682" w:rsidRDefault="000E1552" w:rsidP="000E1552">
            <w:pPr>
              <w:jc w:val="center"/>
              <w:rPr>
                <w:b/>
                <w:sz w:val="20"/>
                <w:szCs w:val="20"/>
              </w:rPr>
            </w:pPr>
            <w:r w:rsidRPr="00AD1682">
              <w:rPr>
                <w:b/>
                <w:sz w:val="20"/>
                <w:szCs w:val="20"/>
              </w:rPr>
              <w:t>Start Time</w:t>
            </w:r>
          </w:p>
        </w:tc>
        <w:tc>
          <w:tcPr>
            <w:tcW w:w="548" w:type="pct"/>
            <w:vAlign w:val="center"/>
          </w:tcPr>
          <w:p w14:paraId="612782C6" w14:textId="77777777" w:rsidR="000E1552" w:rsidRPr="00AD1682" w:rsidRDefault="000E1552" w:rsidP="000E1552">
            <w:pPr>
              <w:jc w:val="center"/>
              <w:rPr>
                <w:b/>
                <w:sz w:val="20"/>
                <w:szCs w:val="20"/>
              </w:rPr>
            </w:pPr>
            <w:r w:rsidRPr="00AD1682">
              <w:rPr>
                <w:b/>
                <w:sz w:val="20"/>
                <w:szCs w:val="20"/>
              </w:rPr>
              <w:t>End Time</w:t>
            </w:r>
          </w:p>
        </w:tc>
        <w:tc>
          <w:tcPr>
            <w:tcW w:w="3233" w:type="pct"/>
            <w:vAlign w:val="center"/>
          </w:tcPr>
          <w:p w14:paraId="43D0C829" w14:textId="77777777" w:rsidR="000E1552" w:rsidRPr="006C152C" w:rsidRDefault="000E1552" w:rsidP="000E1552">
            <w:pPr>
              <w:jc w:val="center"/>
              <w:rPr>
                <w:b/>
                <w:sz w:val="22"/>
              </w:rPr>
            </w:pPr>
            <w:r w:rsidRPr="006C152C">
              <w:rPr>
                <w:b/>
                <w:sz w:val="22"/>
              </w:rPr>
              <w:t>Event</w:t>
            </w:r>
          </w:p>
        </w:tc>
      </w:tr>
      <w:tr w:rsidR="000E1552" w:rsidRPr="00AD2CCA" w14:paraId="5D75C3A7" w14:textId="77777777" w:rsidTr="00D36483">
        <w:trPr>
          <w:cantSplit/>
          <w:jc w:val="center"/>
        </w:trPr>
        <w:tc>
          <w:tcPr>
            <w:tcW w:w="651" w:type="pct"/>
            <w:vAlign w:val="center"/>
          </w:tcPr>
          <w:p w14:paraId="5E18E34D" w14:textId="77777777" w:rsidR="000E1552" w:rsidRDefault="000E1552" w:rsidP="000E1552">
            <w:pPr>
              <w:rPr>
                <w:sz w:val="22"/>
              </w:rPr>
            </w:pPr>
            <w:r>
              <w:rPr>
                <w:sz w:val="22"/>
              </w:rPr>
              <w:t>Wednesday, 10/31/18</w:t>
            </w:r>
          </w:p>
        </w:tc>
        <w:tc>
          <w:tcPr>
            <w:tcW w:w="568" w:type="pct"/>
            <w:vAlign w:val="center"/>
          </w:tcPr>
          <w:p w14:paraId="7BD4F928" w14:textId="77777777" w:rsidR="000E1552" w:rsidRPr="00AD2CCA" w:rsidRDefault="000E1552" w:rsidP="000E1552">
            <w:pPr>
              <w:rPr>
                <w:sz w:val="21"/>
                <w:szCs w:val="21"/>
              </w:rPr>
            </w:pPr>
            <w:r>
              <w:rPr>
                <w:sz w:val="21"/>
                <w:szCs w:val="21"/>
              </w:rPr>
              <w:t>1:00 p.m.</w:t>
            </w:r>
          </w:p>
        </w:tc>
        <w:tc>
          <w:tcPr>
            <w:tcW w:w="548" w:type="pct"/>
            <w:vAlign w:val="center"/>
          </w:tcPr>
          <w:p w14:paraId="34675ADC" w14:textId="77777777" w:rsidR="000E1552" w:rsidRDefault="000E1552" w:rsidP="000E1552">
            <w:pPr>
              <w:rPr>
                <w:sz w:val="21"/>
                <w:szCs w:val="21"/>
              </w:rPr>
            </w:pPr>
            <w:r>
              <w:rPr>
                <w:sz w:val="21"/>
                <w:szCs w:val="21"/>
              </w:rPr>
              <w:t>6:00 p.m.</w:t>
            </w:r>
          </w:p>
        </w:tc>
        <w:tc>
          <w:tcPr>
            <w:tcW w:w="3233" w:type="pct"/>
            <w:vAlign w:val="center"/>
          </w:tcPr>
          <w:p w14:paraId="7C156FFA" w14:textId="77777777" w:rsidR="000E1552" w:rsidRPr="002A74C5" w:rsidRDefault="000E1552" w:rsidP="000E1552">
            <w:pPr>
              <w:rPr>
                <w:sz w:val="20"/>
                <w:szCs w:val="20"/>
              </w:rPr>
            </w:pPr>
            <w:r w:rsidRPr="002A74C5">
              <w:rPr>
                <w:sz w:val="20"/>
                <w:szCs w:val="20"/>
              </w:rPr>
              <w:t xml:space="preserve">Constituent Leader Resource Workshop – Hyatt Conference Center Adler </w:t>
            </w:r>
          </w:p>
        </w:tc>
      </w:tr>
      <w:tr w:rsidR="000E1552" w:rsidRPr="00AD2CCA" w14:paraId="3D25DC40" w14:textId="77777777" w:rsidTr="00D36483">
        <w:trPr>
          <w:cantSplit/>
          <w:jc w:val="center"/>
        </w:trPr>
        <w:tc>
          <w:tcPr>
            <w:tcW w:w="651" w:type="pct"/>
            <w:vAlign w:val="center"/>
          </w:tcPr>
          <w:p w14:paraId="09DFC4FF" w14:textId="77777777" w:rsidR="000E1552" w:rsidRPr="00AD2CCA" w:rsidDel="001461B5" w:rsidRDefault="000E1552" w:rsidP="000E1552">
            <w:pPr>
              <w:rPr>
                <w:sz w:val="22"/>
              </w:rPr>
            </w:pPr>
            <w:r>
              <w:rPr>
                <w:sz w:val="22"/>
              </w:rPr>
              <w:t>Thursday 11/1/18</w:t>
            </w:r>
          </w:p>
        </w:tc>
        <w:tc>
          <w:tcPr>
            <w:tcW w:w="568" w:type="pct"/>
            <w:vAlign w:val="center"/>
          </w:tcPr>
          <w:p w14:paraId="6895309E" w14:textId="77777777" w:rsidR="000E1552" w:rsidRPr="00AD2CCA" w:rsidRDefault="000E1552" w:rsidP="000E1552">
            <w:pPr>
              <w:rPr>
                <w:sz w:val="21"/>
                <w:szCs w:val="21"/>
              </w:rPr>
            </w:pPr>
            <w:r w:rsidRPr="00AD2CCA">
              <w:rPr>
                <w:sz w:val="21"/>
                <w:szCs w:val="21"/>
              </w:rPr>
              <w:t>8:00 a.m.</w:t>
            </w:r>
          </w:p>
        </w:tc>
        <w:tc>
          <w:tcPr>
            <w:tcW w:w="548" w:type="pct"/>
            <w:vAlign w:val="center"/>
          </w:tcPr>
          <w:p w14:paraId="3E771044" w14:textId="77777777" w:rsidR="000E1552" w:rsidRPr="00AD2CCA" w:rsidRDefault="000E1552" w:rsidP="000E1552">
            <w:pPr>
              <w:rPr>
                <w:sz w:val="21"/>
                <w:szCs w:val="21"/>
              </w:rPr>
            </w:pPr>
            <w:r>
              <w:rPr>
                <w:sz w:val="21"/>
                <w:szCs w:val="21"/>
              </w:rPr>
              <w:t>5</w:t>
            </w:r>
            <w:r w:rsidRPr="00AD2CCA">
              <w:rPr>
                <w:sz w:val="21"/>
                <w:szCs w:val="21"/>
              </w:rPr>
              <w:t>:00 p.m.</w:t>
            </w:r>
          </w:p>
        </w:tc>
        <w:tc>
          <w:tcPr>
            <w:tcW w:w="3233" w:type="pct"/>
            <w:vAlign w:val="center"/>
          </w:tcPr>
          <w:p w14:paraId="78B7C5A2" w14:textId="77777777" w:rsidR="000E1552" w:rsidRPr="002A74C5" w:rsidRDefault="000E1552" w:rsidP="000E1552">
            <w:pPr>
              <w:rPr>
                <w:sz w:val="20"/>
                <w:szCs w:val="20"/>
              </w:rPr>
            </w:pPr>
            <w:r w:rsidRPr="002A74C5">
              <w:rPr>
                <w:sz w:val="20"/>
                <w:szCs w:val="20"/>
              </w:rPr>
              <w:t xml:space="preserve">Regional Directors Meeting </w:t>
            </w:r>
            <w:r w:rsidRPr="002A74C5">
              <w:rPr>
                <w:i/>
                <w:sz w:val="20"/>
                <w:szCs w:val="20"/>
              </w:rPr>
              <w:t xml:space="preserve">(By Invitation) </w:t>
            </w:r>
            <w:r w:rsidRPr="002A74C5">
              <w:rPr>
                <w:sz w:val="20"/>
                <w:szCs w:val="20"/>
              </w:rPr>
              <w:t xml:space="preserve">– </w:t>
            </w:r>
            <w:proofErr w:type="spellStart"/>
            <w:r w:rsidRPr="002A74C5">
              <w:rPr>
                <w:sz w:val="20"/>
                <w:szCs w:val="20"/>
              </w:rPr>
              <w:t>S103BC</w:t>
            </w:r>
            <w:proofErr w:type="spellEnd"/>
          </w:p>
        </w:tc>
      </w:tr>
      <w:tr w:rsidR="000E1552" w:rsidRPr="00AD2CCA" w14:paraId="651F9006" w14:textId="77777777" w:rsidTr="00D36483">
        <w:trPr>
          <w:cantSplit/>
          <w:jc w:val="center"/>
        </w:trPr>
        <w:tc>
          <w:tcPr>
            <w:tcW w:w="651" w:type="pct"/>
            <w:vAlign w:val="center"/>
          </w:tcPr>
          <w:p w14:paraId="707F5B96" w14:textId="77777777" w:rsidR="000E1552" w:rsidRPr="00AD2CCA" w:rsidRDefault="000E1552" w:rsidP="000E1552">
            <w:pPr>
              <w:rPr>
                <w:sz w:val="22"/>
              </w:rPr>
            </w:pPr>
          </w:p>
        </w:tc>
        <w:tc>
          <w:tcPr>
            <w:tcW w:w="568" w:type="pct"/>
            <w:vAlign w:val="center"/>
          </w:tcPr>
          <w:p w14:paraId="60E98F9D" w14:textId="77777777" w:rsidR="000E1552" w:rsidRPr="00AD2CCA" w:rsidRDefault="000E1552" w:rsidP="000E1552">
            <w:pPr>
              <w:rPr>
                <w:sz w:val="21"/>
                <w:szCs w:val="21"/>
              </w:rPr>
            </w:pPr>
            <w:r>
              <w:rPr>
                <w:sz w:val="21"/>
                <w:szCs w:val="21"/>
              </w:rPr>
              <w:t>10</w:t>
            </w:r>
            <w:r w:rsidRPr="00AD2CCA">
              <w:rPr>
                <w:sz w:val="21"/>
                <w:szCs w:val="21"/>
              </w:rPr>
              <w:t>:00 a.m.</w:t>
            </w:r>
          </w:p>
        </w:tc>
        <w:tc>
          <w:tcPr>
            <w:tcW w:w="548" w:type="pct"/>
            <w:vAlign w:val="center"/>
          </w:tcPr>
          <w:p w14:paraId="7B375944" w14:textId="77777777" w:rsidR="000E1552" w:rsidRPr="00AD2CCA" w:rsidRDefault="000E1552" w:rsidP="000E1552">
            <w:pPr>
              <w:rPr>
                <w:sz w:val="21"/>
                <w:szCs w:val="21"/>
              </w:rPr>
            </w:pPr>
            <w:r>
              <w:rPr>
                <w:sz w:val="21"/>
                <w:szCs w:val="21"/>
              </w:rPr>
              <w:t>5</w:t>
            </w:r>
            <w:r w:rsidRPr="00AD2CCA">
              <w:rPr>
                <w:sz w:val="21"/>
                <w:szCs w:val="21"/>
              </w:rPr>
              <w:t>:00 p.m.</w:t>
            </w:r>
          </w:p>
        </w:tc>
        <w:tc>
          <w:tcPr>
            <w:tcW w:w="3233" w:type="pct"/>
            <w:vAlign w:val="center"/>
          </w:tcPr>
          <w:p w14:paraId="156880BD" w14:textId="77777777" w:rsidR="000E1552" w:rsidRPr="002A74C5" w:rsidRDefault="000E1552" w:rsidP="000E1552">
            <w:pPr>
              <w:rPr>
                <w:sz w:val="20"/>
                <w:szCs w:val="20"/>
              </w:rPr>
            </w:pPr>
            <w:r w:rsidRPr="002A74C5">
              <w:rPr>
                <w:sz w:val="20"/>
                <w:szCs w:val="20"/>
              </w:rPr>
              <w:t xml:space="preserve">AGD Foundation Meeting </w:t>
            </w:r>
            <w:r w:rsidRPr="002A74C5">
              <w:rPr>
                <w:i/>
                <w:sz w:val="20"/>
                <w:szCs w:val="20"/>
              </w:rPr>
              <w:t>(By Invitation, Offsite)</w:t>
            </w:r>
          </w:p>
        </w:tc>
      </w:tr>
      <w:tr w:rsidR="000E1552" w:rsidRPr="00AD2CCA" w14:paraId="05915710" w14:textId="77777777" w:rsidTr="00D36483">
        <w:trPr>
          <w:cantSplit/>
          <w:jc w:val="center"/>
        </w:trPr>
        <w:tc>
          <w:tcPr>
            <w:tcW w:w="651" w:type="pct"/>
            <w:vAlign w:val="center"/>
          </w:tcPr>
          <w:p w14:paraId="06E52D52" w14:textId="77777777" w:rsidR="000E1552" w:rsidRPr="00AD2CCA" w:rsidRDefault="000E1552" w:rsidP="000E1552">
            <w:pPr>
              <w:rPr>
                <w:sz w:val="22"/>
              </w:rPr>
            </w:pPr>
          </w:p>
        </w:tc>
        <w:tc>
          <w:tcPr>
            <w:tcW w:w="568" w:type="pct"/>
            <w:vAlign w:val="center"/>
          </w:tcPr>
          <w:p w14:paraId="21084EED" w14:textId="77777777" w:rsidR="000E1552" w:rsidRPr="00AD2CCA" w:rsidRDefault="000E1552" w:rsidP="000E1552">
            <w:pPr>
              <w:rPr>
                <w:sz w:val="21"/>
                <w:szCs w:val="21"/>
              </w:rPr>
            </w:pPr>
            <w:r>
              <w:rPr>
                <w:sz w:val="21"/>
                <w:szCs w:val="21"/>
              </w:rPr>
              <w:t>1:00 p.m.</w:t>
            </w:r>
          </w:p>
        </w:tc>
        <w:tc>
          <w:tcPr>
            <w:tcW w:w="548" w:type="pct"/>
            <w:vAlign w:val="center"/>
          </w:tcPr>
          <w:p w14:paraId="56C88D0C" w14:textId="77777777" w:rsidR="000E1552" w:rsidRPr="00AD2CCA" w:rsidRDefault="000E1552" w:rsidP="000E1552">
            <w:pPr>
              <w:rPr>
                <w:sz w:val="21"/>
                <w:szCs w:val="21"/>
              </w:rPr>
            </w:pPr>
            <w:r>
              <w:rPr>
                <w:sz w:val="21"/>
                <w:szCs w:val="21"/>
              </w:rPr>
              <w:t>5:00 p.m.</w:t>
            </w:r>
          </w:p>
        </w:tc>
        <w:tc>
          <w:tcPr>
            <w:tcW w:w="3233" w:type="pct"/>
            <w:vAlign w:val="center"/>
          </w:tcPr>
          <w:p w14:paraId="66D7F2FA" w14:textId="77777777" w:rsidR="000E1552" w:rsidRPr="002A74C5" w:rsidRDefault="000E1552" w:rsidP="000E1552">
            <w:pPr>
              <w:rPr>
                <w:sz w:val="20"/>
                <w:szCs w:val="20"/>
              </w:rPr>
            </w:pPr>
            <w:r w:rsidRPr="002A74C5">
              <w:rPr>
                <w:sz w:val="20"/>
                <w:szCs w:val="20"/>
              </w:rPr>
              <w:t xml:space="preserve">Spokesperson Training </w:t>
            </w:r>
            <w:r w:rsidRPr="002A74C5">
              <w:rPr>
                <w:i/>
                <w:sz w:val="20"/>
                <w:szCs w:val="20"/>
              </w:rPr>
              <w:t>(By Invitation, Offsite)</w:t>
            </w:r>
          </w:p>
        </w:tc>
      </w:tr>
      <w:tr w:rsidR="000E1552" w:rsidRPr="00AD2CCA" w14:paraId="23266D01" w14:textId="77777777" w:rsidTr="00D36483">
        <w:trPr>
          <w:cantSplit/>
          <w:jc w:val="center"/>
        </w:trPr>
        <w:tc>
          <w:tcPr>
            <w:tcW w:w="651" w:type="pct"/>
            <w:vAlign w:val="center"/>
          </w:tcPr>
          <w:p w14:paraId="33C5A60E" w14:textId="77777777" w:rsidR="000E1552" w:rsidRPr="00AD2CCA" w:rsidRDefault="000E1552" w:rsidP="000E1552">
            <w:pPr>
              <w:rPr>
                <w:sz w:val="22"/>
              </w:rPr>
            </w:pPr>
          </w:p>
        </w:tc>
        <w:tc>
          <w:tcPr>
            <w:tcW w:w="568" w:type="pct"/>
            <w:vAlign w:val="center"/>
          </w:tcPr>
          <w:p w14:paraId="40802520" w14:textId="77777777" w:rsidR="000E1552" w:rsidRPr="00AD2CCA" w:rsidRDefault="000E1552" w:rsidP="000E1552">
            <w:pPr>
              <w:rPr>
                <w:sz w:val="21"/>
                <w:szCs w:val="21"/>
              </w:rPr>
            </w:pPr>
            <w:r w:rsidRPr="00AD2CCA">
              <w:rPr>
                <w:sz w:val="21"/>
                <w:szCs w:val="21"/>
              </w:rPr>
              <w:t>3:00 p.m.</w:t>
            </w:r>
          </w:p>
        </w:tc>
        <w:tc>
          <w:tcPr>
            <w:tcW w:w="548" w:type="pct"/>
            <w:vAlign w:val="center"/>
          </w:tcPr>
          <w:p w14:paraId="0F1D25C1" w14:textId="77777777" w:rsidR="000E1552" w:rsidRPr="00AD2CCA" w:rsidRDefault="000E1552" w:rsidP="000E1552">
            <w:pPr>
              <w:rPr>
                <w:sz w:val="21"/>
                <w:szCs w:val="21"/>
              </w:rPr>
            </w:pPr>
            <w:r w:rsidRPr="00AD2CCA">
              <w:rPr>
                <w:sz w:val="21"/>
                <w:szCs w:val="21"/>
              </w:rPr>
              <w:t>7:00 p.m.</w:t>
            </w:r>
          </w:p>
        </w:tc>
        <w:tc>
          <w:tcPr>
            <w:tcW w:w="3233" w:type="pct"/>
            <w:vAlign w:val="center"/>
          </w:tcPr>
          <w:p w14:paraId="6C3E0A84" w14:textId="77777777" w:rsidR="000E1552" w:rsidRPr="002A74C5" w:rsidRDefault="000E1552" w:rsidP="000E1552">
            <w:pPr>
              <w:rPr>
                <w:sz w:val="20"/>
                <w:szCs w:val="20"/>
              </w:rPr>
            </w:pPr>
            <w:r w:rsidRPr="002A74C5">
              <w:rPr>
                <w:sz w:val="20"/>
                <w:szCs w:val="20"/>
              </w:rPr>
              <w:t xml:space="preserve">Attendee Registration Desk – Grand Ballroom </w:t>
            </w:r>
            <w:proofErr w:type="spellStart"/>
            <w:r w:rsidRPr="002A74C5">
              <w:rPr>
                <w:sz w:val="20"/>
                <w:szCs w:val="20"/>
              </w:rPr>
              <w:t>S100AB</w:t>
            </w:r>
            <w:proofErr w:type="spellEnd"/>
          </w:p>
        </w:tc>
      </w:tr>
      <w:tr w:rsidR="000E1552" w:rsidRPr="00AD2CCA" w14:paraId="32E061DA" w14:textId="77777777" w:rsidTr="00D36483">
        <w:trPr>
          <w:cantSplit/>
          <w:jc w:val="center"/>
        </w:trPr>
        <w:tc>
          <w:tcPr>
            <w:tcW w:w="651" w:type="pct"/>
            <w:vAlign w:val="center"/>
          </w:tcPr>
          <w:p w14:paraId="14308D5E" w14:textId="77777777" w:rsidR="000E1552" w:rsidRPr="00AD2CCA" w:rsidRDefault="000E1552" w:rsidP="000E1552">
            <w:pPr>
              <w:rPr>
                <w:sz w:val="22"/>
              </w:rPr>
            </w:pPr>
          </w:p>
        </w:tc>
        <w:tc>
          <w:tcPr>
            <w:tcW w:w="568" w:type="pct"/>
            <w:vAlign w:val="center"/>
          </w:tcPr>
          <w:p w14:paraId="25AC05FF" w14:textId="5984DDBE" w:rsidR="000E1552" w:rsidRPr="00AD2CCA" w:rsidRDefault="008B4D4A" w:rsidP="000E1552">
            <w:pPr>
              <w:rPr>
                <w:sz w:val="21"/>
                <w:szCs w:val="21"/>
              </w:rPr>
            </w:pPr>
            <w:r>
              <w:rPr>
                <w:sz w:val="21"/>
                <w:szCs w:val="21"/>
              </w:rPr>
              <w:t>4:0</w:t>
            </w:r>
            <w:r w:rsidR="000E1552">
              <w:rPr>
                <w:sz w:val="21"/>
                <w:szCs w:val="21"/>
              </w:rPr>
              <w:t>0 p.m.</w:t>
            </w:r>
          </w:p>
        </w:tc>
        <w:tc>
          <w:tcPr>
            <w:tcW w:w="548" w:type="pct"/>
            <w:vAlign w:val="center"/>
          </w:tcPr>
          <w:p w14:paraId="536EDFFA" w14:textId="63100E54" w:rsidR="000E1552" w:rsidRPr="00AD2CCA" w:rsidRDefault="008B4D4A" w:rsidP="000E1552">
            <w:pPr>
              <w:rPr>
                <w:sz w:val="21"/>
                <w:szCs w:val="21"/>
              </w:rPr>
            </w:pPr>
            <w:r>
              <w:rPr>
                <w:sz w:val="21"/>
                <w:szCs w:val="21"/>
              </w:rPr>
              <w:t>6</w:t>
            </w:r>
            <w:r w:rsidR="000E1552">
              <w:rPr>
                <w:sz w:val="21"/>
                <w:szCs w:val="21"/>
              </w:rPr>
              <w:t>:00 p.m.</w:t>
            </w:r>
          </w:p>
        </w:tc>
        <w:tc>
          <w:tcPr>
            <w:tcW w:w="3233" w:type="pct"/>
            <w:vAlign w:val="center"/>
          </w:tcPr>
          <w:p w14:paraId="5F935994" w14:textId="77777777" w:rsidR="000E1552" w:rsidRPr="002A74C5" w:rsidRDefault="000E1552" w:rsidP="000E1552">
            <w:pPr>
              <w:rPr>
                <w:sz w:val="20"/>
                <w:szCs w:val="20"/>
              </w:rPr>
            </w:pPr>
            <w:r w:rsidRPr="002A74C5">
              <w:rPr>
                <w:sz w:val="20"/>
                <w:szCs w:val="20"/>
              </w:rPr>
              <w:t>Credentials and Elections Committee Meeting (</w:t>
            </w:r>
            <w:r w:rsidRPr="002A74C5">
              <w:rPr>
                <w:i/>
                <w:sz w:val="20"/>
                <w:szCs w:val="20"/>
              </w:rPr>
              <w:t>By Invitation</w:t>
            </w:r>
            <w:r w:rsidRPr="002A74C5">
              <w:rPr>
                <w:sz w:val="20"/>
                <w:szCs w:val="20"/>
              </w:rPr>
              <w:t>)</w:t>
            </w:r>
            <w:r>
              <w:rPr>
                <w:sz w:val="20"/>
                <w:szCs w:val="20"/>
              </w:rPr>
              <w:t xml:space="preserve"> </w:t>
            </w:r>
            <w:proofErr w:type="spellStart"/>
            <w:r>
              <w:rPr>
                <w:sz w:val="20"/>
                <w:szCs w:val="20"/>
              </w:rPr>
              <w:t>S101B</w:t>
            </w:r>
            <w:proofErr w:type="spellEnd"/>
          </w:p>
        </w:tc>
      </w:tr>
      <w:tr w:rsidR="000E1552" w:rsidRPr="00AD2CCA" w14:paraId="5363CFF3" w14:textId="77777777" w:rsidTr="00D36483">
        <w:trPr>
          <w:cantSplit/>
          <w:jc w:val="center"/>
        </w:trPr>
        <w:tc>
          <w:tcPr>
            <w:tcW w:w="651" w:type="pct"/>
            <w:vAlign w:val="center"/>
          </w:tcPr>
          <w:p w14:paraId="6516AEED" w14:textId="77777777" w:rsidR="000E1552" w:rsidRDefault="000E1552" w:rsidP="000E1552">
            <w:pPr>
              <w:rPr>
                <w:sz w:val="22"/>
              </w:rPr>
            </w:pPr>
            <w:r>
              <w:rPr>
                <w:sz w:val="22"/>
              </w:rPr>
              <w:t>Friday 11/2/18</w:t>
            </w:r>
          </w:p>
        </w:tc>
        <w:tc>
          <w:tcPr>
            <w:tcW w:w="568" w:type="pct"/>
            <w:vAlign w:val="center"/>
          </w:tcPr>
          <w:p w14:paraId="3241A5EC" w14:textId="77777777" w:rsidR="000E1552" w:rsidRDefault="000E1552" w:rsidP="000E1552">
            <w:pPr>
              <w:rPr>
                <w:sz w:val="21"/>
                <w:szCs w:val="21"/>
              </w:rPr>
            </w:pPr>
            <w:r>
              <w:rPr>
                <w:sz w:val="21"/>
                <w:szCs w:val="21"/>
              </w:rPr>
              <w:t>7:0</w:t>
            </w:r>
            <w:r w:rsidRPr="00AD2CCA">
              <w:rPr>
                <w:sz w:val="21"/>
                <w:szCs w:val="21"/>
              </w:rPr>
              <w:t>0 a.m.</w:t>
            </w:r>
          </w:p>
        </w:tc>
        <w:tc>
          <w:tcPr>
            <w:tcW w:w="548" w:type="pct"/>
            <w:vAlign w:val="center"/>
          </w:tcPr>
          <w:p w14:paraId="1B8710D3" w14:textId="77777777" w:rsidR="000E1552" w:rsidRDefault="000E1552" w:rsidP="000E1552">
            <w:pPr>
              <w:rPr>
                <w:sz w:val="21"/>
                <w:szCs w:val="21"/>
              </w:rPr>
            </w:pPr>
            <w:r>
              <w:rPr>
                <w:sz w:val="21"/>
                <w:szCs w:val="21"/>
              </w:rPr>
              <w:t>10</w:t>
            </w:r>
            <w:r w:rsidRPr="00AD2CCA">
              <w:rPr>
                <w:sz w:val="21"/>
                <w:szCs w:val="21"/>
              </w:rPr>
              <w:t xml:space="preserve">:30 </w:t>
            </w:r>
            <w:r>
              <w:rPr>
                <w:sz w:val="21"/>
                <w:szCs w:val="21"/>
              </w:rPr>
              <w:t>a</w:t>
            </w:r>
            <w:r w:rsidRPr="00AD2CCA">
              <w:rPr>
                <w:sz w:val="21"/>
                <w:szCs w:val="21"/>
              </w:rPr>
              <w:t>.m.</w:t>
            </w:r>
          </w:p>
        </w:tc>
        <w:tc>
          <w:tcPr>
            <w:tcW w:w="3233" w:type="pct"/>
            <w:vAlign w:val="center"/>
          </w:tcPr>
          <w:p w14:paraId="279D2A13" w14:textId="77777777" w:rsidR="000E1552" w:rsidRPr="002A74C5" w:rsidRDefault="000E1552" w:rsidP="000E1552">
            <w:pPr>
              <w:rPr>
                <w:sz w:val="20"/>
                <w:szCs w:val="20"/>
              </w:rPr>
            </w:pPr>
            <w:r w:rsidRPr="002A74C5">
              <w:rPr>
                <w:sz w:val="20"/>
                <w:szCs w:val="20"/>
              </w:rPr>
              <w:t xml:space="preserve">Attendee Registration Desk – Grand Ballroom </w:t>
            </w:r>
            <w:proofErr w:type="spellStart"/>
            <w:r w:rsidRPr="002A74C5">
              <w:rPr>
                <w:sz w:val="20"/>
                <w:szCs w:val="20"/>
              </w:rPr>
              <w:t>S100AB</w:t>
            </w:r>
            <w:proofErr w:type="spellEnd"/>
          </w:p>
        </w:tc>
      </w:tr>
      <w:tr w:rsidR="000E1552" w:rsidRPr="00AD2CCA" w14:paraId="33A2BDD7" w14:textId="77777777" w:rsidTr="00D36483">
        <w:trPr>
          <w:cantSplit/>
          <w:jc w:val="center"/>
        </w:trPr>
        <w:tc>
          <w:tcPr>
            <w:tcW w:w="651" w:type="pct"/>
            <w:vAlign w:val="center"/>
          </w:tcPr>
          <w:p w14:paraId="372D8E32" w14:textId="77777777" w:rsidR="000E1552" w:rsidRPr="00AD2CCA" w:rsidRDefault="000E1552" w:rsidP="000E1552">
            <w:pPr>
              <w:rPr>
                <w:sz w:val="22"/>
              </w:rPr>
            </w:pPr>
          </w:p>
        </w:tc>
        <w:tc>
          <w:tcPr>
            <w:tcW w:w="568" w:type="pct"/>
            <w:vAlign w:val="center"/>
          </w:tcPr>
          <w:p w14:paraId="69B4E3BC" w14:textId="77777777" w:rsidR="000E1552" w:rsidRPr="00AD2CCA" w:rsidRDefault="000E1552" w:rsidP="000E1552">
            <w:pPr>
              <w:rPr>
                <w:sz w:val="21"/>
                <w:szCs w:val="21"/>
              </w:rPr>
            </w:pPr>
            <w:r>
              <w:rPr>
                <w:sz w:val="21"/>
                <w:szCs w:val="21"/>
              </w:rPr>
              <w:t>8:00 a.m.</w:t>
            </w:r>
          </w:p>
        </w:tc>
        <w:tc>
          <w:tcPr>
            <w:tcW w:w="548" w:type="pct"/>
            <w:vAlign w:val="center"/>
          </w:tcPr>
          <w:p w14:paraId="5B919FC0" w14:textId="77777777" w:rsidR="000E1552" w:rsidRPr="00AD2CCA" w:rsidRDefault="000E1552" w:rsidP="000E1552">
            <w:pPr>
              <w:rPr>
                <w:sz w:val="20"/>
                <w:szCs w:val="20"/>
              </w:rPr>
            </w:pPr>
            <w:r w:rsidRPr="00AD2CCA">
              <w:rPr>
                <w:sz w:val="20"/>
                <w:szCs w:val="20"/>
              </w:rPr>
              <w:t>1</w:t>
            </w:r>
            <w:r>
              <w:rPr>
                <w:sz w:val="20"/>
                <w:szCs w:val="20"/>
              </w:rPr>
              <w:t>0:30 a</w:t>
            </w:r>
            <w:r w:rsidRPr="00AD2CCA">
              <w:rPr>
                <w:sz w:val="20"/>
                <w:szCs w:val="20"/>
              </w:rPr>
              <w:t>.m.</w:t>
            </w:r>
          </w:p>
        </w:tc>
        <w:tc>
          <w:tcPr>
            <w:tcW w:w="3233" w:type="pct"/>
            <w:vAlign w:val="center"/>
          </w:tcPr>
          <w:p w14:paraId="7CAA7DA2" w14:textId="77777777" w:rsidR="000E1552" w:rsidRPr="002A74C5" w:rsidRDefault="000E1552" w:rsidP="000E1552">
            <w:pPr>
              <w:rPr>
                <w:sz w:val="20"/>
                <w:szCs w:val="20"/>
              </w:rPr>
            </w:pPr>
            <w:r w:rsidRPr="002A74C5">
              <w:rPr>
                <w:bCs/>
                <w:sz w:val="20"/>
                <w:szCs w:val="20"/>
              </w:rPr>
              <w:t xml:space="preserve">House of Delegates First Session &amp; Awards Ceremony </w:t>
            </w:r>
            <w:r w:rsidRPr="002A74C5">
              <w:rPr>
                <w:sz w:val="20"/>
                <w:szCs w:val="20"/>
              </w:rPr>
              <w:t xml:space="preserve">– Grand Ballroom </w:t>
            </w:r>
            <w:proofErr w:type="spellStart"/>
            <w:r w:rsidRPr="002A74C5">
              <w:rPr>
                <w:sz w:val="20"/>
                <w:szCs w:val="20"/>
              </w:rPr>
              <w:t>S100AB</w:t>
            </w:r>
            <w:proofErr w:type="spellEnd"/>
          </w:p>
        </w:tc>
      </w:tr>
      <w:tr w:rsidR="000E1552" w:rsidRPr="00AD2CCA" w14:paraId="6BE8281F" w14:textId="77777777" w:rsidTr="00D36483">
        <w:trPr>
          <w:cantSplit/>
          <w:jc w:val="center"/>
        </w:trPr>
        <w:tc>
          <w:tcPr>
            <w:tcW w:w="651" w:type="pct"/>
            <w:vAlign w:val="center"/>
          </w:tcPr>
          <w:p w14:paraId="0559C30A" w14:textId="77777777" w:rsidR="000E1552" w:rsidRPr="00AD2CCA" w:rsidRDefault="000E1552" w:rsidP="000E1552">
            <w:pPr>
              <w:rPr>
                <w:sz w:val="22"/>
              </w:rPr>
            </w:pPr>
          </w:p>
        </w:tc>
        <w:tc>
          <w:tcPr>
            <w:tcW w:w="568" w:type="pct"/>
            <w:vAlign w:val="center"/>
          </w:tcPr>
          <w:p w14:paraId="5F9C199E" w14:textId="77777777" w:rsidR="000E1552" w:rsidRDefault="000E1552" w:rsidP="000E1552">
            <w:pPr>
              <w:rPr>
                <w:sz w:val="20"/>
                <w:szCs w:val="20"/>
              </w:rPr>
            </w:pPr>
            <w:r>
              <w:rPr>
                <w:sz w:val="20"/>
                <w:szCs w:val="20"/>
              </w:rPr>
              <w:t>11:00 a.m.</w:t>
            </w:r>
          </w:p>
        </w:tc>
        <w:tc>
          <w:tcPr>
            <w:tcW w:w="548" w:type="pct"/>
            <w:vAlign w:val="center"/>
          </w:tcPr>
          <w:p w14:paraId="028FAB14" w14:textId="77777777" w:rsidR="000E1552" w:rsidRDefault="000E1552" w:rsidP="000E1552">
            <w:pPr>
              <w:rPr>
                <w:sz w:val="21"/>
                <w:szCs w:val="21"/>
              </w:rPr>
            </w:pPr>
            <w:r>
              <w:rPr>
                <w:sz w:val="21"/>
                <w:szCs w:val="21"/>
              </w:rPr>
              <w:t>12:00 p.m.</w:t>
            </w:r>
          </w:p>
        </w:tc>
        <w:tc>
          <w:tcPr>
            <w:tcW w:w="3233" w:type="pct"/>
            <w:vAlign w:val="center"/>
          </w:tcPr>
          <w:p w14:paraId="5CA2C839" w14:textId="77777777" w:rsidR="000E1552" w:rsidRPr="002A74C5" w:rsidRDefault="000E1552" w:rsidP="000E1552">
            <w:pPr>
              <w:rPr>
                <w:bCs/>
                <w:sz w:val="20"/>
                <w:szCs w:val="20"/>
              </w:rPr>
            </w:pPr>
            <w:r w:rsidRPr="002A74C5">
              <w:rPr>
                <w:bCs/>
                <w:sz w:val="20"/>
                <w:szCs w:val="20"/>
              </w:rPr>
              <w:t xml:space="preserve">Candidates Forum – </w:t>
            </w:r>
            <w:proofErr w:type="spellStart"/>
            <w:r w:rsidRPr="002A74C5">
              <w:rPr>
                <w:bCs/>
                <w:sz w:val="20"/>
                <w:szCs w:val="20"/>
              </w:rPr>
              <w:t>S102BCD</w:t>
            </w:r>
            <w:proofErr w:type="spellEnd"/>
          </w:p>
        </w:tc>
      </w:tr>
      <w:tr w:rsidR="000E1552" w:rsidRPr="00AD2CCA" w14:paraId="48BD322C" w14:textId="77777777" w:rsidTr="00D36483">
        <w:trPr>
          <w:cantSplit/>
          <w:jc w:val="center"/>
        </w:trPr>
        <w:tc>
          <w:tcPr>
            <w:tcW w:w="651" w:type="pct"/>
            <w:vAlign w:val="center"/>
          </w:tcPr>
          <w:p w14:paraId="44580FF1" w14:textId="77777777" w:rsidR="000E1552" w:rsidRPr="00AD2CCA" w:rsidRDefault="000E1552" w:rsidP="000E1552">
            <w:pPr>
              <w:rPr>
                <w:sz w:val="22"/>
              </w:rPr>
            </w:pPr>
          </w:p>
        </w:tc>
        <w:tc>
          <w:tcPr>
            <w:tcW w:w="568" w:type="pct"/>
            <w:vAlign w:val="center"/>
          </w:tcPr>
          <w:p w14:paraId="016872F0" w14:textId="77777777" w:rsidR="000E1552" w:rsidRPr="00AD2CCA" w:rsidRDefault="000E1552" w:rsidP="000E1552">
            <w:pPr>
              <w:rPr>
                <w:sz w:val="20"/>
                <w:szCs w:val="20"/>
              </w:rPr>
            </w:pPr>
            <w:r>
              <w:rPr>
                <w:sz w:val="20"/>
                <w:szCs w:val="20"/>
              </w:rPr>
              <w:t>12:00</w:t>
            </w:r>
            <w:r w:rsidRPr="00AD2CCA">
              <w:rPr>
                <w:sz w:val="20"/>
                <w:szCs w:val="20"/>
              </w:rPr>
              <w:t xml:space="preserve"> p.m.</w:t>
            </w:r>
          </w:p>
        </w:tc>
        <w:tc>
          <w:tcPr>
            <w:tcW w:w="548" w:type="pct"/>
            <w:vAlign w:val="center"/>
          </w:tcPr>
          <w:p w14:paraId="1F0E0142" w14:textId="77777777" w:rsidR="000E1552" w:rsidRPr="00AD2CCA" w:rsidRDefault="000E1552" w:rsidP="000E1552">
            <w:pPr>
              <w:rPr>
                <w:sz w:val="21"/>
                <w:szCs w:val="21"/>
              </w:rPr>
            </w:pPr>
            <w:r>
              <w:rPr>
                <w:sz w:val="21"/>
                <w:szCs w:val="21"/>
              </w:rPr>
              <w:t>1:00</w:t>
            </w:r>
            <w:r w:rsidRPr="00AD2CCA">
              <w:rPr>
                <w:sz w:val="21"/>
                <w:szCs w:val="21"/>
              </w:rPr>
              <w:t xml:space="preserve"> p.m.</w:t>
            </w:r>
          </w:p>
        </w:tc>
        <w:tc>
          <w:tcPr>
            <w:tcW w:w="3233" w:type="pct"/>
            <w:vAlign w:val="center"/>
          </w:tcPr>
          <w:p w14:paraId="775310EC" w14:textId="77777777" w:rsidR="000E1552" w:rsidRPr="002A74C5" w:rsidRDefault="000E1552" w:rsidP="000E1552">
            <w:pPr>
              <w:rPr>
                <w:sz w:val="20"/>
                <w:szCs w:val="20"/>
              </w:rPr>
            </w:pPr>
            <w:r w:rsidRPr="002A74C5">
              <w:rPr>
                <w:bCs/>
                <w:sz w:val="20"/>
                <w:szCs w:val="20"/>
              </w:rPr>
              <w:t xml:space="preserve">Reference Committee Lunch </w:t>
            </w:r>
            <w:r w:rsidRPr="002A74C5">
              <w:rPr>
                <w:i/>
                <w:iCs/>
                <w:sz w:val="20"/>
                <w:szCs w:val="20"/>
              </w:rPr>
              <w:t>(By Invitation)</w:t>
            </w:r>
            <w:r w:rsidRPr="002A74C5">
              <w:rPr>
                <w:iCs/>
                <w:sz w:val="20"/>
                <w:szCs w:val="20"/>
              </w:rPr>
              <w:t xml:space="preserve"> </w:t>
            </w:r>
            <w:proofErr w:type="spellStart"/>
            <w:r>
              <w:rPr>
                <w:iCs/>
                <w:sz w:val="20"/>
                <w:szCs w:val="20"/>
              </w:rPr>
              <w:t>S106A</w:t>
            </w:r>
            <w:proofErr w:type="spellEnd"/>
          </w:p>
        </w:tc>
      </w:tr>
      <w:tr w:rsidR="000E1552" w:rsidRPr="00AD2CCA" w14:paraId="493DEC17" w14:textId="77777777" w:rsidTr="00D36483">
        <w:trPr>
          <w:cantSplit/>
          <w:jc w:val="center"/>
        </w:trPr>
        <w:tc>
          <w:tcPr>
            <w:tcW w:w="651" w:type="pct"/>
            <w:vAlign w:val="center"/>
          </w:tcPr>
          <w:p w14:paraId="1D3A8A98" w14:textId="77777777" w:rsidR="000E1552" w:rsidRPr="00AD2CCA" w:rsidRDefault="000E1552" w:rsidP="000E1552">
            <w:pPr>
              <w:rPr>
                <w:sz w:val="22"/>
              </w:rPr>
            </w:pPr>
          </w:p>
        </w:tc>
        <w:tc>
          <w:tcPr>
            <w:tcW w:w="568" w:type="pct"/>
            <w:vAlign w:val="center"/>
          </w:tcPr>
          <w:p w14:paraId="69E39D11" w14:textId="77777777" w:rsidR="000E1552" w:rsidRPr="00AD2CCA" w:rsidRDefault="000E1552" w:rsidP="000E1552">
            <w:pPr>
              <w:rPr>
                <w:sz w:val="20"/>
                <w:szCs w:val="20"/>
              </w:rPr>
            </w:pPr>
            <w:r>
              <w:rPr>
                <w:sz w:val="20"/>
                <w:szCs w:val="20"/>
              </w:rPr>
              <w:t>12:00</w:t>
            </w:r>
            <w:r w:rsidRPr="00AD2CCA">
              <w:rPr>
                <w:sz w:val="20"/>
                <w:szCs w:val="20"/>
              </w:rPr>
              <w:t xml:space="preserve"> p.m.</w:t>
            </w:r>
          </w:p>
        </w:tc>
        <w:tc>
          <w:tcPr>
            <w:tcW w:w="548" w:type="pct"/>
            <w:vAlign w:val="center"/>
          </w:tcPr>
          <w:p w14:paraId="5C0D89B0" w14:textId="77777777" w:rsidR="000E1552" w:rsidRPr="00AD2CCA" w:rsidRDefault="000E1552" w:rsidP="000E1552">
            <w:pPr>
              <w:rPr>
                <w:sz w:val="21"/>
                <w:szCs w:val="21"/>
              </w:rPr>
            </w:pPr>
            <w:r>
              <w:rPr>
                <w:sz w:val="21"/>
                <w:szCs w:val="21"/>
              </w:rPr>
              <w:t>1:00</w:t>
            </w:r>
            <w:r w:rsidRPr="00AD2CCA">
              <w:rPr>
                <w:sz w:val="21"/>
                <w:szCs w:val="21"/>
              </w:rPr>
              <w:t xml:space="preserve"> p.m.</w:t>
            </w:r>
          </w:p>
        </w:tc>
        <w:tc>
          <w:tcPr>
            <w:tcW w:w="3233" w:type="pct"/>
            <w:vAlign w:val="center"/>
          </w:tcPr>
          <w:p w14:paraId="0E681017" w14:textId="77777777" w:rsidR="000E1552" w:rsidRPr="001B7D43" w:rsidRDefault="000E1552" w:rsidP="000E1552">
            <w:pPr>
              <w:rPr>
                <w:sz w:val="20"/>
                <w:szCs w:val="20"/>
              </w:rPr>
            </w:pPr>
            <w:r w:rsidRPr="002A74C5">
              <w:rPr>
                <w:sz w:val="20"/>
                <w:szCs w:val="20"/>
              </w:rPr>
              <w:t xml:space="preserve">Past Presidents’ Forum Lunch </w:t>
            </w:r>
            <w:r w:rsidRPr="002A74C5">
              <w:rPr>
                <w:i/>
                <w:iCs/>
                <w:sz w:val="20"/>
                <w:szCs w:val="20"/>
              </w:rPr>
              <w:t>(By Invitation)</w:t>
            </w:r>
            <w:r>
              <w:rPr>
                <w:i/>
                <w:iCs/>
                <w:sz w:val="20"/>
                <w:szCs w:val="20"/>
              </w:rPr>
              <w:t xml:space="preserve"> </w:t>
            </w:r>
            <w:proofErr w:type="spellStart"/>
            <w:r>
              <w:rPr>
                <w:iCs/>
                <w:sz w:val="20"/>
                <w:szCs w:val="20"/>
              </w:rPr>
              <w:t>S106B</w:t>
            </w:r>
            <w:proofErr w:type="spellEnd"/>
          </w:p>
        </w:tc>
      </w:tr>
      <w:tr w:rsidR="000E1552" w:rsidRPr="00AD2CCA" w14:paraId="1418FD5D" w14:textId="77777777" w:rsidTr="00D36483">
        <w:trPr>
          <w:cantSplit/>
          <w:jc w:val="center"/>
        </w:trPr>
        <w:tc>
          <w:tcPr>
            <w:tcW w:w="651" w:type="pct"/>
            <w:vAlign w:val="center"/>
          </w:tcPr>
          <w:p w14:paraId="67970EDC" w14:textId="77777777" w:rsidR="000E1552" w:rsidRPr="00070180" w:rsidRDefault="000E1552" w:rsidP="000E1552">
            <w:pPr>
              <w:rPr>
                <w:sz w:val="22"/>
              </w:rPr>
            </w:pPr>
          </w:p>
        </w:tc>
        <w:tc>
          <w:tcPr>
            <w:tcW w:w="568" w:type="pct"/>
            <w:vAlign w:val="center"/>
          </w:tcPr>
          <w:p w14:paraId="29220C54" w14:textId="77777777" w:rsidR="000E1552" w:rsidRPr="00070180" w:rsidRDefault="000E1552" w:rsidP="000E1552">
            <w:pPr>
              <w:rPr>
                <w:sz w:val="21"/>
                <w:szCs w:val="21"/>
              </w:rPr>
            </w:pPr>
            <w:r w:rsidRPr="00070180">
              <w:rPr>
                <w:sz w:val="21"/>
                <w:szCs w:val="21"/>
              </w:rPr>
              <w:t>1:00 p.m.</w:t>
            </w:r>
          </w:p>
        </w:tc>
        <w:tc>
          <w:tcPr>
            <w:tcW w:w="548" w:type="pct"/>
            <w:vAlign w:val="center"/>
          </w:tcPr>
          <w:p w14:paraId="1A3FB667" w14:textId="77777777" w:rsidR="000E1552" w:rsidRPr="00070180" w:rsidRDefault="000E1552" w:rsidP="000E1552">
            <w:pPr>
              <w:rPr>
                <w:sz w:val="21"/>
                <w:szCs w:val="21"/>
              </w:rPr>
            </w:pPr>
            <w:r w:rsidRPr="00070180">
              <w:rPr>
                <w:sz w:val="21"/>
                <w:szCs w:val="21"/>
              </w:rPr>
              <w:t>2:30 p.m.</w:t>
            </w:r>
          </w:p>
        </w:tc>
        <w:tc>
          <w:tcPr>
            <w:tcW w:w="3233" w:type="pct"/>
            <w:vAlign w:val="center"/>
          </w:tcPr>
          <w:p w14:paraId="194556A0" w14:textId="77777777" w:rsidR="000E1552" w:rsidRPr="002A74C5" w:rsidRDefault="000E1552" w:rsidP="000E1552">
            <w:pPr>
              <w:autoSpaceDE w:val="0"/>
              <w:autoSpaceDN w:val="0"/>
              <w:rPr>
                <w:sz w:val="20"/>
                <w:szCs w:val="20"/>
              </w:rPr>
            </w:pPr>
            <w:r w:rsidRPr="002A74C5">
              <w:rPr>
                <w:sz w:val="20"/>
                <w:szCs w:val="20"/>
              </w:rPr>
              <w:t xml:space="preserve">Reference Committee on Advocacy &amp; Other Priorities </w:t>
            </w:r>
            <w:r w:rsidRPr="002A74C5">
              <w:rPr>
                <w:bCs/>
                <w:sz w:val="20"/>
                <w:szCs w:val="20"/>
              </w:rPr>
              <w:t xml:space="preserve"> – </w:t>
            </w:r>
            <w:proofErr w:type="spellStart"/>
            <w:r w:rsidRPr="002A74C5">
              <w:rPr>
                <w:bCs/>
                <w:sz w:val="20"/>
                <w:szCs w:val="20"/>
              </w:rPr>
              <w:t>S102BCD</w:t>
            </w:r>
            <w:proofErr w:type="spellEnd"/>
          </w:p>
        </w:tc>
      </w:tr>
      <w:tr w:rsidR="000E1552" w:rsidRPr="00AD2CCA" w14:paraId="08CB1B68" w14:textId="77777777" w:rsidTr="00D36483">
        <w:trPr>
          <w:cantSplit/>
          <w:jc w:val="center"/>
        </w:trPr>
        <w:tc>
          <w:tcPr>
            <w:tcW w:w="651" w:type="pct"/>
            <w:vAlign w:val="center"/>
          </w:tcPr>
          <w:p w14:paraId="1DBC85F8" w14:textId="77777777" w:rsidR="000E1552" w:rsidRPr="00070180" w:rsidRDefault="000E1552" w:rsidP="000E1552">
            <w:pPr>
              <w:rPr>
                <w:sz w:val="22"/>
              </w:rPr>
            </w:pPr>
          </w:p>
        </w:tc>
        <w:tc>
          <w:tcPr>
            <w:tcW w:w="568" w:type="pct"/>
            <w:vAlign w:val="center"/>
          </w:tcPr>
          <w:p w14:paraId="646C42E0" w14:textId="77777777" w:rsidR="000E1552" w:rsidRPr="00070180" w:rsidDel="005C171B" w:rsidRDefault="000E1552" w:rsidP="000E1552">
            <w:pPr>
              <w:rPr>
                <w:sz w:val="21"/>
                <w:szCs w:val="21"/>
              </w:rPr>
            </w:pPr>
            <w:r w:rsidRPr="00070180">
              <w:rPr>
                <w:sz w:val="21"/>
                <w:szCs w:val="21"/>
              </w:rPr>
              <w:t>2:30 p.m.</w:t>
            </w:r>
          </w:p>
        </w:tc>
        <w:tc>
          <w:tcPr>
            <w:tcW w:w="548" w:type="pct"/>
            <w:vAlign w:val="center"/>
          </w:tcPr>
          <w:p w14:paraId="284E65AA" w14:textId="77777777" w:rsidR="000E1552" w:rsidRPr="00070180" w:rsidDel="005C171B" w:rsidRDefault="000E1552" w:rsidP="000E1552">
            <w:pPr>
              <w:rPr>
                <w:sz w:val="21"/>
                <w:szCs w:val="21"/>
              </w:rPr>
            </w:pPr>
            <w:r w:rsidRPr="00070180">
              <w:rPr>
                <w:sz w:val="21"/>
                <w:szCs w:val="21"/>
              </w:rPr>
              <w:t>4:00 p.m.</w:t>
            </w:r>
          </w:p>
        </w:tc>
        <w:tc>
          <w:tcPr>
            <w:tcW w:w="3233" w:type="pct"/>
            <w:vAlign w:val="center"/>
          </w:tcPr>
          <w:p w14:paraId="629EFFE0" w14:textId="77777777" w:rsidR="000E1552" w:rsidRPr="002A74C5" w:rsidRDefault="000E1552" w:rsidP="000E1552">
            <w:pPr>
              <w:rPr>
                <w:sz w:val="20"/>
                <w:szCs w:val="20"/>
              </w:rPr>
            </w:pPr>
            <w:r w:rsidRPr="002A74C5">
              <w:rPr>
                <w:sz w:val="20"/>
                <w:szCs w:val="20"/>
              </w:rPr>
              <w:t xml:space="preserve">Reference Committee on Administration, Image &amp; Membership </w:t>
            </w:r>
            <w:r w:rsidRPr="002A74C5">
              <w:rPr>
                <w:bCs/>
                <w:sz w:val="20"/>
                <w:szCs w:val="20"/>
              </w:rPr>
              <w:t xml:space="preserve"> – </w:t>
            </w:r>
            <w:proofErr w:type="spellStart"/>
            <w:r w:rsidRPr="002A74C5">
              <w:rPr>
                <w:bCs/>
                <w:sz w:val="20"/>
                <w:szCs w:val="20"/>
              </w:rPr>
              <w:t>S102BCD</w:t>
            </w:r>
            <w:proofErr w:type="spellEnd"/>
          </w:p>
        </w:tc>
      </w:tr>
      <w:tr w:rsidR="000E1552" w:rsidRPr="00AD2CCA" w14:paraId="74BEEB58" w14:textId="77777777" w:rsidTr="00D36483">
        <w:trPr>
          <w:cantSplit/>
          <w:jc w:val="center"/>
        </w:trPr>
        <w:tc>
          <w:tcPr>
            <w:tcW w:w="651" w:type="pct"/>
            <w:vAlign w:val="center"/>
          </w:tcPr>
          <w:p w14:paraId="72E70EE3" w14:textId="77777777" w:rsidR="000E1552" w:rsidRPr="00070180" w:rsidRDefault="000E1552" w:rsidP="000E1552">
            <w:pPr>
              <w:rPr>
                <w:sz w:val="22"/>
              </w:rPr>
            </w:pPr>
          </w:p>
        </w:tc>
        <w:tc>
          <w:tcPr>
            <w:tcW w:w="568" w:type="pct"/>
            <w:vAlign w:val="center"/>
          </w:tcPr>
          <w:p w14:paraId="25331DD1" w14:textId="77777777" w:rsidR="000E1552" w:rsidRPr="00070180" w:rsidRDefault="000E1552" w:rsidP="000E1552">
            <w:pPr>
              <w:rPr>
                <w:sz w:val="21"/>
                <w:szCs w:val="21"/>
              </w:rPr>
            </w:pPr>
            <w:r w:rsidRPr="00070180">
              <w:rPr>
                <w:sz w:val="21"/>
                <w:szCs w:val="21"/>
              </w:rPr>
              <w:t>4:00 p.m.</w:t>
            </w:r>
          </w:p>
        </w:tc>
        <w:tc>
          <w:tcPr>
            <w:tcW w:w="548" w:type="pct"/>
            <w:vAlign w:val="center"/>
          </w:tcPr>
          <w:p w14:paraId="350B9E70" w14:textId="77777777" w:rsidR="000E1552" w:rsidRPr="00070180" w:rsidRDefault="000E1552" w:rsidP="000E1552">
            <w:pPr>
              <w:rPr>
                <w:sz w:val="21"/>
                <w:szCs w:val="21"/>
              </w:rPr>
            </w:pPr>
            <w:r w:rsidRPr="00070180">
              <w:rPr>
                <w:sz w:val="21"/>
                <w:szCs w:val="21"/>
              </w:rPr>
              <w:t>5:30 p.m.</w:t>
            </w:r>
          </w:p>
        </w:tc>
        <w:tc>
          <w:tcPr>
            <w:tcW w:w="3233" w:type="pct"/>
            <w:vAlign w:val="center"/>
          </w:tcPr>
          <w:p w14:paraId="19C9FB6B" w14:textId="77777777" w:rsidR="000E1552" w:rsidRPr="002A74C5" w:rsidRDefault="000E1552" w:rsidP="000E1552">
            <w:pPr>
              <w:rPr>
                <w:bCs/>
                <w:sz w:val="20"/>
                <w:szCs w:val="20"/>
              </w:rPr>
            </w:pPr>
            <w:r w:rsidRPr="002A74C5">
              <w:rPr>
                <w:sz w:val="20"/>
                <w:szCs w:val="20"/>
              </w:rPr>
              <w:t xml:space="preserve">Reference Committee on Continuing Education </w:t>
            </w:r>
            <w:r w:rsidRPr="002A74C5">
              <w:rPr>
                <w:bCs/>
                <w:sz w:val="20"/>
                <w:szCs w:val="20"/>
              </w:rPr>
              <w:t xml:space="preserve"> – </w:t>
            </w:r>
            <w:proofErr w:type="spellStart"/>
            <w:r w:rsidRPr="002A74C5">
              <w:rPr>
                <w:bCs/>
                <w:sz w:val="20"/>
                <w:szCs w:val="20"/>
              </w:rPr>
              <w:t>S102BCD</w:t>
            </w:r>
            <w:proofErr w:type="spellEnd"/>
          </w:p>
        </w:tc>
      </w:tr>
      <w:tr w:rsidR="000E1552" w:rsidRPr="00AD2CCA" w14:paraId="3D07D2E1" w14:textId="77777777" w:rsidTr="00D36483">
        <w:trPr>
          <w:cantSplit/>
          <w:jc w:val="center"/>
        </w:trPr>
        <w:tc>
          <w:tcPr>
            <w:tcW w:w="651" w:type="pct"/>
            <w:vAlign w:val="center"/>
          </w:tcPr>
          <w:p w14:paraId="5B578701" w14:textId="77777777" w:rsidR="000E1552" w:rsidRPr="00070180" w:rsidRDefault="000E1552" w:rsidP="000E1552">
            <w:pPr>
              <w:rPr>
                <w:sz w:val="22"/>
              </w:rPr>
            </w:pPr>
          </w:p>
        </w:tc>
        <w:tc>
          <w:tcPr>
            <w:tcW w:w="568" w:type="pct"/>
            <w:vAlign w:val="center"/>
          </w:tcPr>
          <w:p w14:paraId="47E30AE7" w14:textId="77777777" w:rsidR="000E1552" w:rsidRPr="00070180" w:rsidRDefault="000E1552" w:rsidP="000E1552">
            <w:pPr>
              <w:rPr>
                <w:sz w:val="21"/>
                <w:szCs w:val="21"/>
              </w:rPr>
            </w:pPr>
            <w:r w:rsidRPr="00070180">
              <w:rPr>
                <w:sz w:val="21"/>
                <w:szCs w:val="21"/>
              </w:rPr>
              <w:t>5:30 p.m.</w:t>
            </w:r>
          </w:p>
        </w:tc>
        <w:tc>
          <w:tcPr>
            <w:tcW w:w="548" w:type="pct"/>
            <w:vAlign w:val="center"/>
          </w:tcPr>
          <w:p w14:paraId="6C261C14" w14:textId="77777777" w:rsidR="000E1552" w:rsidRPr="00070180" w:rsidRDefault="000E1552" w:rsidP="000E1552">
            <w:pPr>
              <w:rPr>
                <w:sz w:val="21"/>
                <w:szCs w:val="21"/>
              </w:rPr>
            </w:pPr>
            <w:r w:rsidRPr="00070180">
              <w:rPr>
                <w:sz w:val="21"/>
                <w:szCs w:val="21"/>
              </w:rPr>
              <w:t>7:00 p.m.</w:t>
            </w:r>
          </w:p>
        </w:tc>
        <w:tc>
          <w:tcPr>
            <w:tcW w:w="3233" w:type="pct"/>
            <w:vAlign w:val="center"/>
          </w:tcPr>
          <w:p w14:paraId="0D101525" w14:textId="77777777" w:rsidR="000E1552" w:rsidRPr="002A74C5" w:rsidRDefault="000E1552" w:rsidP="000E1552">
            <w:pPr>
              <w:rPr>
                <w:sz w:val="20"/>
                <w:szCs w:val="20"/>
              </w:rPr>
            </w:pPr>
            <w:r w:rsidRPr="002A74C5">
              <w:rPr>
                <w:sz w:val="20"/>
                <w:szCs w:val="20"/>
              </w:rPr>
              <w:t xml:space="preserve">Candidates’ Reception – Grand Ballroom </w:t>
            </w:r>
            <w:proofErr w:type="spellStart"/>
            <w:r w:rsidRPr="002A74C5">
              <w:rPr>
                <w:sz w:val="20"/>
                <w:szCs w:val="20"/>
              </w:rPr>
              <w:t>S100C</w:t>
            </w:r>
            <w:proofErr w:type="spellEnd"/>
          </w:p>
        </w:tc>
      </w:tr>
      <w:tr w:rsidR="000E1552" w:rsidRPr="00AD2CCA" w14:paraId="3B95C5BC" w14:textId="77777777" w:rsidTr="00D36483">
        <w:trPr>
          <w:cantSplit/>
          <w:jc w:val="center"/>
        </w:trPr>
        <w:tc>
          <w:tcPr>
            <w:tcW w:w="651" w:type="pct"/>
            <w:vAlign w:val="center"/>
          </w:tcPr>
          <w:p w14:paraId="7031E28B" w14:textId="77777777" w:rsidR="000E1552" w:rsidRPr="00AD2CCA" w:rsidRDefault="000E1552" w:rsidP="000E1552">
            <w:pPr>
              <w:rPr>
                <w:sz w:val="22"/>
              </w:rPr>
            </w:pPr>
            <w:r>
              <w:rPr>
                <w:sz w:val="22"/>
              </w:rPr>
              <w:t>Saturday 11/3/18</w:t>
            </w:r>
          </w:p>
        </w:tc>
        <w:tc>
          <w:tcPr>
            <w:tcW w:w="568" w:type="pct"/>
            <w:vAlign w:val="center"/>
          </w:tcPr>
          <w:p w14:paraId="44CCE269" w14:textId="77777777" w:rsidR="000E1552" w:rsidRPr="00AD2CCA" w:rsidRDefault="000E1552" w:rsidP="000E1552">
            <w:pPr>
              <w:rPr>
                <w:sz w:val="21"/>
                <w:szCs w:val="21"/>
              </w:rPr>
            </w:pPr>
            <w:r w:rsidRPr="00AD2CCA">
              <w:rPr>
                <w:sz w:val="21"/>
                <w:szCs w:val="21"/>
              </w:rPr>
              <w:t>8:00 a.m.</w:t>
            </w:r>
          </w:p>
        </w:tc>
        <w:tc>
          <w:tcPr>
            <w:tcW w:w="548" w:type="pct"/>
            <w:vAlign w:val="center"/>
          </w:tcPr>
          <w:p w14:paraId="0316AFFD" w14:textId="77777777" w:rsidR="000E1552" w:rsidRPr="00AD2CCA" w:rsidRDefault="000E1552" w:rsidP="000E1552">
            <w:pPr>
              <w:rPr>
                <w:sz w:val="21"/>
                <w:szCs w:val="21"/>
              </w:rPr>
            </w:pPr>
            <w:r>
              <w:rPr>
                <w:sz w:val="21"/>
                <w:szCs w:val="21"/>
              </w:rPr>
              <w:t>10:00</w:t>
            </w:r>
            <w:r w:rsidRPr="00AD2CCA">
              <w:rPr>
                <w:sz w:val="21"/>
                <w:szCs w:val="21"/>
              </w:rPr>
              <w:t xml:space="preserve"> a.m.</w:t>
            </w:r>
          </w:p>
        </w:tc>
        <w:tc>
          <w:tcPr>
            <w:tcW w:w="3233" w:type="pct"/>
            <w:vAlign w:val="center"/>
          </w:tcPr>
          <w:p w14:paraId="186A2839" w14:textId="77777777" w:rsidR="000E1552" w:rsidRPr="002A74C5" w:rsidRDefault="000E1552" w:rsidP="000E1552">
            <w:pPr>
              <w:rPr>
                <w:bCs/>
                <w:sz w:val="20"/>
                <w:szCs w:val="20"/>
              </w:rPr>
            </w:pPr>
            <w:r w:rsidRPr="002A74C5">
              <w:rPr>
                <w:bCs/>
                <w:sz w:val="20"/>
                <w:szCs w:val="20"/>
              </w:rPr>
              <w:t xml:space="preserve">Town Hall Meeting  – </w:t>
            </w:r>
            <w:proofErr w:type="spellStart"/>
            <w:r w:rsidRPr="002A74C5">
              <w:rPr>
                <w:bCs/>
                <w:sz w:val="20"/>
                <w:szCs w:val="20"/>
              </w:rPr>
              <w:t>S102BCD</w:t>
            </w:r>
            <w:proofErr w:type="spellEnd"/>
          </w:p>
        </w:tc>
      </w:tr>
      <w:tr w:rsidR="000E1552" w:rsidRPr="00AD2CCA" w14:paraId="3EE885DB" w14:textId="77777777" w:rsidTr="00B101D8">
        <w:trPr>
          <w:cantSplit/>
          <w:trHeight w:val="350"/>
          <w:jc w:val="center"/>
        </w:trPr>
        <w:tc>
          <w:tcPr>
            <w:tcW w:w="651" w:type="pct"/>
            <w:vAlign w:val="center"/>
          </w:tcPr>
          <w:p w14:paraId="7BCFA286" w14:textId="77777777" w:rsidR="000E1552" w:rsidRPr="00AD2CCA" w:rsidRDefault="000E1552" w:rsidP="000E1552">
            <w:pPr>
              <w:rPr>
                <w:sz w:val="22"/>
              </w:rPr>
            </w:pPr>
          </w:p>
        </w:tc>
        <w:tc>
          <w:tcPr>
            <w:tcW w:w="568" w:type="pct"/>
            <w:vAlign w:val="center"/>
          </w:tcPr>
          <w:p w14:paraId="679AD7BA" w14:textId="77777777" w:rsidR="000E1552" w:rsidRPr="00AD2CCA" w:rsidRDefault="000E1552" w:rsidP="000E1552">
            <w:pPr>
              <w:rPr>
                <w:sz w:val="21"/>
                <w:szCs w:val="21"/>
              </w:rPr>
            </w:pPr>
            <w:r>
              <w:rPr>
                <w:sz w:val="21"/>
                <w:szCs w:val="21"/>
              </w:rPr>
              <w:t>10:15</w:t>
            </w:r>
            <w:r w:rsidRPr="00AD2CCA">
              <w:rPr>
                <w:sz w:val="21"/>
                <w:szCs w:val="21"/>
              </w:rPr>
              <w:t xml:space="preserve"> a.m.</w:t>
            </w:r>
          </w:p>
        </w:tc>
        <w:tc>
          <w:tcPr>
            <w:tcW w:w="548" w:type="pct"/>
            <w:vAlign w:val="center"/>
          </w:tcPr>
          <w:p w14:paraId="3A52EDE3" w14:textId="77777777" w:rsidR="000E1552" w:rsidRPr="00AD2CCA" w:rsidRDefault="000E1552" w:rsidP="000E1552">
            <w:pPr>
              <w:rPr>
                <w:sz w:val="21"/>
                <w:szCs w:val="21"/>
              </w:rPr>
            </w:pPr>
            <w:r>
              <w:rPr>
                <w:sz w:val="21"/>
                <w:szCs w:val="21"/>
              </w:rPr>
              <w:t>4</w:t>
            </w:r>
            <w:r w:rsidRPr="00AD2CCA">
              <w:rPr>
                <w:sz w:val="21"/>
                <w:szCs w:val="21"/>
              </w:rPr>
              <w:t>:00 p.m.</w:t>
            </w:r>
          </w:p>
        </w:tc>
        <w:tc>
          <w:tcPr>
            <w:tcW w:w="3233" w:type="pct"/>
            <w:vAlign w:val="center"/>
          </w:tcPr>
          <w:tbl>
            <w:tblPr>
              <w:tblW w:w="4496" w:type="pct"/>
              <w:tblLook w:val="04A0" w:firstRow="1" w:lastRow="0" w:firstColumn="1" w:lastColumn="0" w:noHBand="0" w:noVBand="1"/>
            </w:tblPr>
            <w:tblGrid>
              <w:gridCol w:w="1128"/>
              <w:gridCol w:w="1025"/>
              <w:gridCol w:w="2774"/>
              <w:gridCol w:w="1080"/>
            </w:tblGrid>
            <w:tr w:rsidR="000E1552" w:rsidRPr="00C22F2D" w14:paraId="60369266" w14:textId="77777777" w:rsidTr="00B101D8">
              <w:trPr>
                <w:trHeight w:val="255"/>
              </w:trPr>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7CE5D9" w14:textId="77777777" w:rsidR="000E1552" w:rsidRPr="009C1E1E" w:rsidRDefault="000E1552" w:rsidP="000E1552">
                  <w:pPr>
                    <w:rPr>
                      <w:rFonts w:eastAsia="Times New Roman"/>
                      <w:sz w:val="16"/>
                      <w:szCs w:val="16"/>
                    </w:rPr>
                  </w:pPr>
                  <w:r w:rsidRPr="009C1E1E">
                    <w:rPr>
                      <w:rFonts w:eastAsia="Times New Roman"/>
                      <w:sz w:val="16"/>
                      <w:szCs w:val="16"/>
                    </w:rPr>
                    <w:t>Start time</w:t>
                  </w:r>
                </w:p>
              </w:tc>
              <w:tc>
                <w:tcPr>
                  <w:tcW w:w="853" w:type="pct"/>
                  <w:tcBorders>
                    <w:top w:val="single" w:sz="4" w:space="0" w:color="auto"/>
                    <w:left w:val="nil"/>
                    <w:bottom w:val="single" w:sz="4" w:space="0" w:color="auto"/>
                    <w:right w:val="single" w:sz="4" w:space="0" w:color="auto"/>
                  </w:tcBorders>
                  <w:shd w:val="clear" w:color="auto" w:fill="auto"/>
                  <w:vAlign w:val="bottom"/>
                  <w:hideMark/>
                </w:tcPr>
                <w:p w14:paraId="448A7B24" w14:textId="77777777" w:rsidR="000E1552" w:rsidRPr="009C1E1E" w:rsidRDefault="000E1552" w:rsidP="000E1552">
                  <w:pPr>
                    <w:rPr>
                      <w:rFonts w:eastAsia="Times New Roman"/>
                      <w:sz w:val="16"/>
                      <w:szCs w:val="16"/>
                    </w:rPr>
                  </w:pPr>
                  <w:r w:rsidRPr="009C1E1E">
                    <w:rPr>
                      <w:rFonts w:eastAsia="Times New Roman"/>
                      <w:sz w:val="16"/>
                      <w:szCs w:val="16"/>
                    </w:rPr>
                    <w:t>End time</w:t>
                  </w:r>
                </w:p>
              </w:tc>
              <w:tc>
                <w:tcPr>
                  <w:tcW w:w="2309" w:type="pct"/>
                  <w:tcBorders>
                    <w:top w:val="single" w:sz="4" w:space="0" w:color="auto"/>
                    <w:left w:val="nil"/>
                    <w:bottom w:val="single" w:sz="4" w:space="0" w:color="auto"/>
                    <w:right w:val="single" w:sz="4" w:space="0" w:color="auto"/>
                  </w:tcBorders>
                  <w:shd w:val="clear" w:color="auto" w:fill="auto"/>
                  <w:vAlign w:val="bottom"/>
                  <w:hideMark/>
                </w:tcPr>
                <w:p w14:paraId="0FA2EE98" w14:textId="77777777" w:rsidR="000E1552" w:rsidRPr="009C1E1E" w:rsidRDefault="000E1552" w:rsidP="000E1552">
                  <w:pPr>
                    <w:rPr>
                      <w:rFonts w:eastAsia="Times New Roman"/>
                      <w:sz w:val="16"/>
                      <w:szCs w:val="16"/>
                    </w:rPr>
                  </w:pPr>
                  <w:r w:rsidRPr="009C1E1E">
                    <w:rPr>
                      <w:rFonts w:eastAsia="Times New Roman"/>
                      <w:sz w:val="16"/>
                      <w:szCs w:val="16"/>
                    </w:rPr>
                    <w:t>Official Function Name</w:t>
                  </w:r>
                </w:p>
              </w:tc>
              <w:tc>
                <w:tcPr>
                  <w:tcW w:w="899" w:type="pct"/>
                  <w:tcBorders>
                    <w:top w:val="single" w:sz="4" w:space="0" w:color="auto"/>
                    <w:left w:val="nil"/>
                    <w:bottom w:val="single" w:sz="4" w:space="0" w:color="auto"/>
                    <w:right w:val="single" w:sz="4" w:space="0" w:color="auto"/>
                  </w:tcBorders>
                  <w:shd w:val="clear" w:color="auto" w:fill="auto"/>
                  <w:vAlign w:val="bottom"/>
                  <w:hideMark/>
                </w:tcPr>
                <w:p w14:paraId="78A800E0" w14:textId="77777777" w:rsidR="000E1552" w:rsidRPr="009C1E1E" w:rsidRDefault="000E1552" w:rsidP="000E1552">
                  <w:pPr>
                    <w:rPr>
                      <w:rFonts w:eastAsia="Times New Roman"/>
                      <w:sz w:val="16"/>
                      <w:szCs w:val="16"/>
                    </w:rPr>
                  </w:pPr>
                  <w:r w:rsidRPr="009C1E1E">
                    <w:rPr>
                      <w:rFonts w:eastAsia="Times New Roman"/>
                      <w:sz w:val="16"/>
                      <w:szCs w:val="16"/>
                    </w:rPr>
                    <w:t>Room</w:t>
                  </w:r>
                </w:p>
              </w:tc>
            </w:tr>
            <w:tr w:rsidR="000E1552" w:rsidRPr="00C22F2D" w14:paraId="3307F9BB" w14:textId="77777777" w:rsidTr="00D36483">
              <w:tc>
                <w:tcPr>
                  <w:tcW w:w="939" w:type="pct"/>
                  <w:tcBorders>
                    <w:top w:val="nil"/>
                    <w:left w:val="single" w:sz="4" w:space="0" w:color="auto"/>
                    <w:bottom w:val="single" w:sz="4" w:space="0" w:color="auto"/>
                    <w:right w:val="single" w:sz="4" w:space="0" w:color="auto"/>
                  </w:tcBorders>
                  <w:shd w:val="clear" w:color="auto" w:fill="auto"/>
                  <w:vAlign w:val="bottom"/>
                  <w:hideMark/>
                </w:tcPr>
                <w:p w14:paraId="289B4B2B" w14:textId="77777777" w:rsidR="000E1552" w:rsidRPr="009C1E1E" w:rsidRDefault="000E1552" w:rsidP="000E1552">
                  <w:pPr>
                    <w:jc w:val="right"/>
                    <w:rPr>
                      <w:rFonts w:eastAsia="Times New Roman"/>
                      <w:sz w:val="16"/>
                      <w:szCs w:val="16"/>
                    </w:rPr>
                  </w:pPr>
                  <w:r w:rsidRPr="009C1E1E">
                    <w:rPr>
                      <w:rFonts w:eastAsia="Times New Roman"/>
                      <w:sz w:val="16"/>
                      <w:szCs w:val="16"/>
                    </w:rPr>
                    <w:t>11:00 AM</w:t>
                  </w:r>
                </w:p>
              </w:tc>
              <w:tc>
                <w:tcPr>
                  <w:tcW w:w="853" w:type="pct"/>
                  <w:tcBorders>
                    <w:top w:val="nil"/>
                    <w:left w:val="nil"/>
                    <w:bottom w:val="single" w:sz="4" w:space="0" w:color="auto"/>
                    <w:right w:val="single" w:sz="4" w:space="0" w:color="auto"/>
                  </w:tcBorders>
                  <w:shd w:val="clear" w:color="auto" w:fill="auto"/>
                  <w:vAlign w:val="bottom"/>
                  <w:hideMark/>
                </w:tcPr>
                <w:p w14:paraId="689F6A9D" w14:textId="77777777" w:rsidR="000E1552" w:rsidRPr="009C1E1E" w:rsidRDefault="000E1552" w:rsidP="000E1552">
                  <w:pPr>
                    <w:jc w:val="right"/>
                    <w:rPr>
                      <w:rFonts w:eastAsia="Times New Roman"/>
                      <w:sz w:val="16"/>
                      <w:szCs w:val="16"/>
                    </w:rPr>
                  </w:pPr>
                  <w:r w:rsidRPr="009C1E1E">
                    <w:rPr>
                      <w:rFonts w:eastAsia="Times New Roman"/>
                      <w:sz w:val="16"/>
                      <w:szCs w:val="16"/>
                    </w:rPr>
                    <w:t>3:00 PM</w:t>
                  </w:r>
                </w:p>
              </w:tc>
              <w:tc>
                <w:tcPr>
                  <w:tcW w:w="2309" w:type="pct"/>
                  <w:tcBorders>
                    <w:top w:val="nil"/>
                    <w:left w:val="nil"/>
                    <w:bottom w:val="single" w:sz="4" w:space="0" w:color="auto"/>
                    <w:right w:val="single" w:sz="4" w:space="0" w:color="auto"/>
                  </w:tcBorders>
                  <w:shd w:val="clear" w:color="auto" w:fill="auto"/>
                  <w:vAlign w:val="bottom"/>
                  <w:hideMark/>
                </w:tcPr>
                <w:p w14:paraId="46C9F981" w14:textId="77777777" w:rsidR="000E1552" w:rsidRPr="009C1E1E" w:rsidRDefault="000E1552" w:rsidP="000E1552">
                  <w:pPr>
                    <w:rPr>
                      <w:rFonts w:eastAsia="Times New Roman"/>
                      <w:sz w:val="16"/>
                      <w:szCs w:val="16"/>
                    </w:rPr>
                  </w:pPr>
                  <w:r w:rsidRPr="009C1E1E">
                    <w:rPr>
                      <w:rFonts w:eastAsia="Times New Roman"/>
                      <w:sz w:val="16"/>
                      <w:szCs w:val="16"/>
                    </w:rPr>
                    <w:t>Region 1 Caucus</w:t>
                  </w:r>
                </w:p>
              </w:tc>
              <w:tc>
                <w:tcPr>
                  <w:tcW w:w="899" w:type="pct"/>
                  <w:tcBorders>
                    <w:top w:val="nil"/>
                    <w:left w:val="nil"/>
                    <w:bottom w:val="single" w:sz="4" w:space="0" w:color="auto"/>
                    <w:right w:val="single" w:sz="4" w:space="0" w:color="auto"/>
                  </w:tcBorders>
                  <w:shd w:val="clear" w:color="auto" w:fill="auto"/>
                  <w:noWrap/>
                  <w:vAlign w:val="bottom"/>
                  <w:hideMark/>
                </w:tcPr>
                <w:p w14:paraId="4D7595FD"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S405A</w:t>
                  </w:r>
                  <w:proofErr w:type="spellEnd"/>
                </w:p>
              </w:tc>
            </w:tr>
            <w:tr w:rsidR="000E1552" w:rsidRPr="00C22F2D" w14:paraId="5200E88F"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54044736"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432CB902" w14:textId="77777777" w:rsidR="000E1552" w:rsidRPr="009C1E1E" w:rsidRDefault="000E1552" w:rsidP="000E1552">
                  <w:pPr>
                    <w:jc w:val="right"/>
                    <w:rPr>
                      <w:rFonts w:eastAsia="Times New Roman"/>
                      <w:sz w:val="16"/>
                      <w:szCs w:val="16"/>
                    </w:rPr>
                  </w:pPr>
                  <w:r w:rsidRPr="009C1E1E">
                    <w:rPr>
                      <w:rFonts w:eastAsia="Times New Roman"/>
                      <w:sz w:val="16"/>
                      <w:szCs w:val="16"/>
                    </w:rPr>
                    <w:t>1:30 PM</w:t>
                  </w:r>
                </w:p>
              </w:tc>
              <w:tc>
                <w:tcPr>
                  <w:tcW w:w="2309" w:type="pct"/>
                  <w:tcBorders>
                    <w:top w:val="nil"/>
                    <w:left w:val="nil"/>
                    <w:bottom w:val="single" w:sz="4" w:space="0" w:color="auto"/>
                    <w:right w:val="single" w:sz="4" w:space="0" w:color="auto"/>
                  </w:tcBorders>
                  <w:shd w:val="clear" w:color="auto" w:fill="auto"/>
                  <w:noWrap/>
                  <w:vAlign w:val="bottom"/>
                  <w:hideMark/>
                </w:tcPr>
                <w:p w14:paraId="25C26C20" w14:textId="77777777" w:rsidR="000E1552" w:rsidRPr="009C1E1E" w:rsidRDefault="000E1552" w:rsidP="000E1552">
                  <w:pPr>
                    <w:rPr>
                      <w:rFonts w:eastAsia="Times New Roman"/>
                      <w:sz w:val="16"/>
                      <w:szCs w:val="16"/>
                    </w:rPr>
                  </w:pPr>
                  <w:r w:rsidRPr="009C1E1E">
                    <w:rPr>
                      <w:rFonts w:eastAsia="Times New Roman"/>
                      <w:sz w:val="16"/>
                      <w:szCs w:val="16"/>
                    </w:rPr>
                    <w:t>Region 2 Caucus</w:t>
                  </w:r>
                </w:p>
              </w:tc>
              <w:tc>
                <w:tcPr>
                  <w:tcW w:w="899" w:type="pct"/>
                  <w:tcBorders>
                    <w:top w:val="nil"/>
                    <w:left w:val="nil"/>
                    <w:bottom w:val="single" w:sz="4" w:space="0" w:color="auto"/>
                    <w:right w:val="single" w:sz="4" w:space="0" w:color="auto"/>
                  </w:tcBorders>
                  <w:shd w:val="clear" w:color="auto" w:fill="auto"/>
                  <w:noWrap/>
                  <w:vAlign w:val="bottom"/>
                  <w:hideMark/>
                </w:tcPr>
                <w:p w14:paraId="2EBADEC5"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S403A</w:t>
                  </w:r>
                  <w:proofErr w:type="spellEnd"/>
                </w:p>
              </w:tc>
            </w:tr>
            <w:tr w:rsidR="000E1552" w:rsidRPr="00C22F2D" w14:paraId="3B2BB74F"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07E68A3F" w14:textId="77777777" w:rsidR="000E1552" w:rsidRPr="009C1E1E" w:rsidRDefault="000E1552" w:rsidP="000E1552">
                  <w:pPr>
                    <w:jc w:val="right"/>
                    <w:rPr>
                      <w:rFonts w:eastAsia="Times New Roman"/>
                      <w:sz w:val="16"/>
                      <w:szCs w:val="16"/>
                    </w:rPr>
                  </w:pPr>
                  <w:r w:rsidRPr="009C1E1E">
                    <w:rPr>
                      <w:rFonts w:eastAsia="Times New Roman"/>
                      <w:sz w:val="16"/>
                      <w:szCs w:val="16"/>
                    </w:rPr>
                    <w:t>10:15 PM</w:t>
                  </w:r>
                </w:p>
              </w:tc>
              <w:tc>
                <w:tcPr>
                  <w:tcW w:w="853" w:type="pct"/>
                  <w:tcBorders>
                    <w:top w:val="nil"/>
                    <w:left w:val="nil"/>
                    <w:bottom w:val="single" w:sz="4" w:space="0" w:color="auto"/>
                    <w:right w:val="single" w:sz="4" w:space="0" w:color="auto"/>
                  </w:tcBorders>
                  <w:shd w:val="clear" w:color="auto" w:fill="auto"/>
                  <w:noWrap/>
                  <w:vAlign w:val="bottom"/>
                  <w:hideMark/>
                </w:tcPr>
                <w:p w14:paraId="325253A0" w14:textId="77777777" w:rsidR="000E1552" w:rsidRPr="009C1E1E" w:rsidRDefault="000E1552" w:rsidP="000E1552">
                  <w:pPr>
                    <w:jc w:val="right"/>
                    <w:rPr>
                      <w:rFonts w:eastAsia="Times New Roman"/>
                      <w:sz w:val="16"/>
                      <w:szCs w:val="16"/>
                    </w:rPr>
                  </w:pPr>
                  <w:r w:rsidRPr="009C1E1E">
                    <w:rPr>
                      <w:rFonts w:eastAsia="Times New Roman"/>
                      <w:sz w:val="16"/>
                      <w:szCs w:val="16"/>
                    </w:rPr>
                    <w:t>1:00 PM</w:t>
                  </w:r>
                </w:p>
              </w:tc>
              <w:tc>
                <w:tcPr>
                  <w:tcW w:w="2309" w:type="pct"/>
                  <w:tcBorders>
                    <w:top w:val="nil"/>
                    <w:left w:val="nil"/>
                    <w:bottom w:val="single" w:sz="4" w:space="0" w:color="auto"/>
                    <w:right w:val="single" w:sz="4" w:space="0" w:color="auto"/>
                  </w:tcBorders>
                  <w:shd w:val="clear" w:color="auto" w:fill="auto"/>
                  <w:noWrap/>
                  <w:vAlign w:val="bottom"/>
                  <w:hideMark/>
                </w:tcPr>
                <w:p w14:paraId="1B5EF892" w14:textId="77777777" w:rsidR="000E1552" w:rsidRPr="009C1E1E" w:rsidRDefault="000E1552" w:rsidP="000E1552">
                  <w:pPr>
                    <w:rPr>
                      <w:rFonts w:eastAsia="Times New Roman"/>
                      <w:sz w:val="16"/>
                      <w:szCs w:val="16"/>
                    </w:rPr>
                  </w:pPr>
                  <w:r w:rsidRPr="009C1E1E">
                    <w:rPr>
                      <w:rFonts w:eastAsia="Times New Roman"/>
                      <w:sz w:val="16"/>
                      <w:szCs w:val="16"/>
                    </w:rPr>
                    <w:t>Region 3 Caucus</w:t>
                  </w:r>
                </w:p>
              </w:tc>
              <w:tc>
                <w:tcPr>
                  <w:tcW w:w="899" w:type="pct"/>
                  <w:tcBorders>
                    <w:top w:val="nil"/>
                    <w:left w:val="nil"/>
                    <w:bottom w:val="single" w:sz="4" w:space="0" w:color="auto"/>
                    <w:right w:val="single" w:sz="4" w:space="0" w:color="auto"/>
                  </w:tcBorders>
                  <w:shd w:val="clear" w:color="auto" w:fill="auto"/>
                  <w:noWrap/>
                  <w:vAlign w:val="bottom"/>
                  <w:hideMark/>
                </w:tcPr>
                <w:p w14:paraId="2572AB8B"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S401D</w:t>
                  </w:r>
                  <w:proofErr w:type="spellEnd"/>
                </w:p>
              </w:tc>
            </w:tr>
            <w:tr w:rsidR="000E1552" w:rsidRPr="00C22F2D" w14:paraId="10B75F22"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172413F0"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5E1DA78A" w14:textId="77777777" w:rsidR="000E1552" w:rsidRPr="009C1E1E" w:rsidRDefault="000E1552" w:rsidP="000E1552">
                  <w:pPr>
                    <w:jc w:val="right"/>
                    <w:rPr>
                      <w:rFonts w:eastAsia="Times New Roman"/>
                      <w:sz w:val="16"/>
                      <w:szCs w:val="16"/>
                    </w:rPr>
                  </w:pPr>
                  <w:r w:rsidRPr="009C1E1E">
                    <w:rPr>
                      <w:rFonts w:eastAsia="Times New Roman"/>
                      <w:sz w:val="16"/>
                      <w:szCs w:val="16"/>
                    </w:rPr>
                    <w:t>2:00 PM</w:t>
                  </w:r>
                </w:p>
              </w:tc>
              <w:tc>
                <w:tcPr>
                  <w:tcW w:w="2309" w:type="pct"/>
                  <w:tcBorders>
                    <w:top w:val="nil"/>
                    <w:left w:val="nil"/>
                    <w:bottom w:val="single" w:sz="4" w:space="0" w:color="auto"/>
                    <w:right w:val="single" w:sz="4" w:space="0" w:color="auto"/>
                  </w:tcBorders>
                  <w:shd w:val="clear" w:color="auto" w:fill="auto"/>
                  <w:noWrap/>
                  <w:vAlign w:val="bottom"/>
                  <w:hideMark/>
                </w:tcPr>
                <w:p w14:paraId="32B152AB" w14:textId="77777777" w:rsidR="000E1552" w:rsidRPr="009C1E1E" w:rsidRDefault="000E1552" w:rsidP="000E1552">
                  <w:pPr>
                    <w:rPr>
                      <w:rFonts w:eastAsia="Times New Roman"/>
                      <w:sz w:val="16"/>
                      <w:szCs w:val="16"/>
                    </w:rPr>
                  </w:pPr>
                  <w:r w:rsidRPr="009C1E1E">
                    <w:rPr>
                      <w:rFonts w:eastAsia="Times New Roman"/>
                      <w:sz w:val="16"/>
                      <w:szCs w:val="16"/>
                    </w:rPr>
                    <w:t>Region 4 Caucus</w:t>
                  </w:r>
                </w:p>
              </w:tc>
              <w:tc>
                <w:tcPr>
                  <w:tcW w:w="899" w:type="pct"/>
                  <w:tcBorders>
                    <w:top w:val="nil"/>
                    <w:left w:val="nil"/>
                    <w:bottom w:val="single" w:sz="4" w:space="0" w:color="auto"/>
                    <w:right w:val="single" w:sz="4" w:space="0" w:color="auto"/>
                  </w:tcBorders>
                  <w:shd w:val="clear" w:color="auto" w:fill="auto"/>
                  <w:noWrap/>
                  <w:vAlign w:val="bottom"/>
                  <w:hideMark/>
                </w:tcPr>
                <w:p w14:paraId="57BD356C"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S403B</w:t>
                  </w:r>
                  <w:proofErr w:type="spellEnd"/>
                </w:p>
              </w:tc>
            </w:tr>
            <w:tr w:rsidR="000E1552" w:rsidRPr="00C22F2D" w14:paraId="159DCD41"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65C9483B"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75E4F811" w14:textId="77777777" w:rsidR="000E1552" w:rsidRPr="009C1E1E" w:rsidRDefault="000E1552" w:rsidP="000E1552">
                  <w:pPr>
                    <w:jc w:val="right"/>
                    <w:rPr>
                      <w:rFonts w:eastAsia="Times New Roman"/>
                      <w:sz w:val="16"/>
                      <w:szCs w:val="16"/>
                    </w:rPr>
                  </w:pPr>
                  <w:r w:rsidRPr="009C1E1E">
                    <w:rPr>
                      <w:rFonts w:eastAsia="Times New Roman"/>
                      <w:sz w:val="16"/>
                      <w:szCs w:val="16"/>
                    </w:rPr>
                    <w:t>4:00 PM</w:t>
                  </w:r>
                </w:p>
              </w:tc>
              <w:tc>
                <w:tcPr>
                  <w:tcW w:w="2309" w:type="pct"/>
                  <w:tcBorders>
                    <w:top w:val="nil"/>
                    <w:left w:val="nil"/>
                    <w:bottom w:val="single" w:sz="4" w:space="0" w:color="auto"/>
                    <w:right w:val="single" w:sz="4" w:space="0" w:color="auto"/>
                  </w:tcBorders>
                  <w:shd w:val="clear" w:color="auto" w:fill="auto"/>
                  <w:noWrap/>
                  <w:vAlign w:val="bottom"/>
                  <w:hideMark/>
                </w:tcPr>
                <w:p w14:paraId="6C0D8EF2" w14:textId="77777777" w:rsidR="000E1552" w:rsidRPr="009C1E1E" w:rsidRDefault="000E1552" w:rsidP="000E1552">
                  <w:pPr>
                    <w:rPr>
                      <w:rFonts w:eastAsia="Times New Roman"/>
                      <w:sz w:val="16"/>
                      <w:szCs w:val="16"/>
                    </w:rPr>
                  </w:pPr>
                  <w:r w:rsidRPr="009C1E1E">
                    <w:rPr>
                      <w:rFonts w:eastAsia="Times New Roman"/>
                      <w:sz w:val="16"/>
                      <w:szCs w:val="16"/>
                    </w:rPr>
                    <w:t>Region 5 caucus</w:t>
                  </w:r>
                </w:p>
              </w:tc>
              <w:tc>
                <w:tcPr>
                  <w:tcW w:w="899" w:type="pct"/>
                  <w:tcBorders>
                    <w:top w:val="nil"/>
                    <w:left w:val="nil"/>
                    <w:bottom w:val="single" w:sz="4" w:space="0" w:color="auto"/>
                    <w:right w:val="single" w:sz="4" w:space="0" w:color="auto"/>
                  </w:tcBorders>
                  <w:shd w:val="clear" w:color="auto" w:fill="auto"/>
                  <w:noWrap/>
                  <w:vAlign w:val="bottom"/>
                  <w:hideMark/>
                </w:tcPr>
                <w:p w14:paraId="5F31D3F8"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S105D</w:t>
                  </w:r>
                  <w:proofErr w:type="spellEnd"/>
                </w:p>
              </w:tc>
            </w:tr>
            <w:tr w:rsidR="000E1552" w:rsidRPr="00C22F2D" w14:paraId="0E406B7F"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vAlign w:val="bottom"/>
                  <w:hideMark/>
                </w:tcPr>
                <w:p w14:paraId="61D7E943"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vAlign w:val="bottom"/>
                  <w:hideMark/>
                </w:tcPr>
                <w:p w14:paraId="331CA773" w14:textId="77777777" w:rsidR="000E1552" w:rsidRPr="009C1E1E" w:rsidRDefault="000E1552" w:rsidP="000E1552">
                  <w:pPr>
                    <w:jc w:val="right"/>
                    <w:rPr>
                      <w:rFonts w:eastAsia="Times New Roman"/>
                      <w:sz w:val="16"/>
                      <w:szCs w:val="16"/>
                    </w:rPr>
                  </w:pPr>
                  <w:r w:rsidRPr="009C1E1E">
                    <w:rPr>
                      <w:rFonts w:eastAsia="Times New Roman"/>
                      <w:sz w:val="16"/>
                      <w:szCs w:val="16"/>
                    </w:rPr>
                    <w:t>4:00 PM</w:t>
                  </w:r>
                </w:p>
              </w:tc>
              <w:tc>
                <w:tcPr>
                  <w:tcW w:w="2309" w:type="pct"/>
                  <w:tcBorders>
                    <w:top w:val="nil"/>
                    <w:left w:val="nil"/>
                    <w:bottom w:val="single" w:sz="4" w:space="0" w:color="auto"/>
                    <w:right w:val="single" w:sz="4" w:space="0" w:color="auto"/>
                  </w:tcBorders>
                  <w:shd w:val="clear" w:color="auto" w:fill="auto"/>
                  <w:vAlign w:val="bottom"/>
                  <w:hideMark/>
                </w:tcPr>
                <w:p w14:paraId="6D50C722" w14:textId="77777777" w:rsidR="000E1552" w:rsidRPr="009C1E1E" w:rsidRDefault="000E1552" w:rsidP="000E1552">
                  <w:pPr>
                    <w:rPr>
                      <w:rFonts w:eastAsia="Times New Roman"/>
                      <w:sz w:val="16"/>
                      <w:szCs w:val="16"/>
                    </w:rPr>
                  </w:pPr>
                  <w:r w:rsidRPr="009C1E1E">
                    <w:rPr>
                      <w:rFonts w:eastAsia="Times New Roman"/>
                      <w:sz w:val="16"/>
                      <w:szCs w:val="16"/>
                    </w:rPr>
                    <w:t>Region 6 Caucus</w:t>
                  </w:r>
                </w:p>
              </w:tc>
              <w:tc>
                <w:tcPr>
                  <w:tcW w:w="899" w:type="pct"/>
                  <w:tcBorders>
                    <w:top w:val="nil"/>
                    <w:left w:val="nil"/>
                    <w:bottom w:val="single" w:sz="4" w:space="0" w:color="auto"/>
                    <w:right w:val="single" w:sz="4" w:space="0" w:color="auto"/>
                  </w:tcBorders>
                  <w:shd w:val="clear" w:color="auto" w:fill="auto"/>
                  <w:noWrap/>
                  <w:vAlign w:val="bottom"/>
                  <w:hideMark/>
                </w:tcPr>
                <w:p w14:paraId="4EF453D1"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S105BC</w:t>
                  </w:r>
                  <w:proofErr w:type="spellEnd"/>
                </w:p>
              </w:tc>
            </w:tr>
            <w:tr w:rsidR="000E1552" w:rsidRPr="00C22F2D" w14:paraId="24BAC396"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58689032"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3E70BCAF" w14:textId="77777777" w:rsidR="000E1552" w:rsidRPr="009C1E1E" w:rsidRDefault="000E1552" w:rsidP="000E1552">
                  <w:pPr>
                    <w:jc w:val="right"/>
                    <w:rPr>
                      <w:rFonts w:eastAsia="Times New Roman"/>
                      <w:sz w:val="16"/>
                      <w:szCs w:val="16"/>
                    </w:rPr>
                  </w:pPr>
                  <w:r w:rsidRPr="009C1E1E">
                    <w:rPr>
                      <w:rFonts w:eastAsia="Times New Roman"/>
                      <w:sz w:val="16"/>
                      <w:szCs w:val="16"/>
                    </w:rPr>
                    <w:t>1:00 PM</w:t>
                  </w:r>
                </w:p>
              </w:tc>
              <w:tc>
                <w:tcPr>
                  <w:tcW w:w="2309" w:type="pct"/>
                  <w:tcBorders>
                    <w:top w:val="nil"/>
                    <w:left w:val="nil"/>
                    <w:bottom w:val="single" w:sz="4" w:space="0" w:color="auto"/>
                    <w:right w:val="single" w:sz="4" w:space="0" w:color="auto"/>
                  </w:tcBorders>
                  <w:shd w:val="clear" w:color="auto" w:fill="auto"/>
                  <w:noWrap/>
                  <w:vAlign w:val="bottom"/>
                  <w:hideMark/>
                </w:tcPr>
                <w:p w14:paraId="06035C58" w14:textId="77777777" w:rsidR="000E1552" w:rsidRPr="009C1E1E" w:rsidRDefault="000E1552" w:rsidP="000E1552">
                  <w:pPr>
                    <w:rPr>
                      <w:rFonts w:eastAsia="Times New Roman"/>
                      <w:sz w:val="16"/>
                      <w:szCs w:val="16"/>
                    </w:rPr>
                  </w:pPr>
                  <w:r w:rsidRPr="009C1E1E">
                    <w:rPr>
                      <w:rFonts w:eastAsia="Times New Roman"/>
                      <w:sz w:val="16"/>
                      <w:szCs w:val="16"/>
                    </w:rPr>
                    <w:t>Lionel French Region 7 Caucus</w:t>
                  </w:r>
                </w:p>
              </w:tc>
              <w:tc>
                <w:tcPr>
                  <w:tcW w:w="899" w:type="pct"/>
                  <w:tcBorders>
                    <w:top w:val="nil"/>
                    <w:left w:val="nil"/>
                    <w:bottom w:val="single" w:sz="4" w:space="0" w:color="auto"/>
                    <w:right w:val="single" w:sz="4" w:space="0" w:color="auto"/>
                  </w:tcBorders>
                  <w:shd w:val="clear" w:color="auto" w:fill="auto"/>
                  <w:noWrap/>
                  <w:vAlign w:val="bottom"/>
                  <w:hideMark/>
                </w:tcPr>
                <w:p w14:paraId="49FA5C7B"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S401A</w:t>
                  </w:r>
                  <w:proofErr w:type="spellEnd"/>
                </w:p>
              </w:tc>
            </w:tr>
            <w:tr w:rsidR="000E1552" w:rsidRPr="00C22F2D" w14:paraId="0C260542"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vAlign w:val="bottom"/>
                  <w:hideMark/>
                </w:tcPr>
                <w:p w14:paraId="2BEE105C"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vAlign w:val="bottom"/>
                  <w:hideMark/>
                </w:tcPr>
                <w:p w14:paraId="66F65C1B" w14:textId="77777777" w:rsidR="000E1552" w:rsidRPr="009C1E1E" w:rsidRDefault="000E1552" w:rsidP="000E1552">
                  <w:pPr>
                    <w:jc w:val="right"/>
                    <w:rPr>
                      <w:rFonts w:eastAsia="Times New Roman"/>
                      <w:sz w:val="16"/>
                      <w:szCs w:val="16"/>
                    </w:rPr>
                  </w:pPr>
                  <w:r w:rsidRPr="009C1E1E">
                    <w:rPr>
                      <w:rFonts w:eastAsia="Times New Roman"/>
                      <w:sz w:val="16"/>
                      <w:szCs w:val="16"/>
                    </w:rPr>
                    <w:t>4:00 PM</w:t>
                  </w:r>
                </w:p>
              </w:tc>
              <w:tc>
                <w:tcPr>
                  <w:tcW w:w="2309" w:type="pct"/>
                  <w:tcBorders>
                    <w:top w:val="nil"/>
                    <w:left w:val="nil"/>
                    <w:bottom w:val="single" w:sz="4" w:space="0" w:color="auto"/>
                    <w:right w:val="single" w:sz="4" w:space="0" w:color="auto"/>
                  </w:tcBorders>
                  <w:shd w:val="clear" w:color="auto" w:fill="auto"/>
                  <w:vAlign w:val="bottom"/>
                  <w:hideMark/>
                </w:tcPr>
                <w:p w14:paraId="14386AFA" w14:textId="77777777" w:rsidR="000E1552" w:rsidRPr="009C1E1E" w:rsidRDefault="000E1552" w:rsidP="000E1552">
                  <w:pPr>
                    <w:rPr>
                      <w:rFonts w:eastAsia="Times New Roman"/>
                      <w:sz w:val="16"/>
                      <w:szCs w:val="16"/>
                    </w:rPr>
                  </w:pPr>
                  <w:r w:rsidRPr="009C1E1E">
                    <w:rPr>
                      <w:rFonts w:eastAsia="Times New Roman"/>
                      <w:sz w:val="16"/>
                      <w:szCs w:val="16"/>
                    </w:rPr>
                    <w:t>Region 8 Caucus</w:t>
                  </w:r>
                </w:p>
              </w:tc>
              <w:tc>
                <w:tcPr>
                  <w:tcW w:w="899" w:type="pct"/>
                  <w:tcBorders>
                    <w:top w:val="nil"/>
                    <w:left w:val="nil"/>
                    <w:bottom w:val="single" w:sz="4" w:space="0" w:color="auto"/>
                    <w:right w:val="single" w:sz="4" w:space="0" w:color="auto"/>
                  </w:tcBorders>
                  <w:shd w:val="clear" w:color="auto" w:fill="auto"/>
                  <w:noWrap/>
                  <w:vAlign w:val="bottom"/>
                  <w:hideMark/>
                </w:tcPr>
                <w:p w14:paraId="536CB343"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S106B</w:t>
                  </w:r>
                  <w:proofErr w:type="spellEnd"/>
                </w:p>
              </w:tc>
            </w:tr>
            <w:tr w:rsidR="000E1552" w:rsidRPr="00C22F2D" w14:paraId="67736A08"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vAlign w:val="bottom"/>
                  <w:hideMark/>
                </w:tcPr>
                <w:p w14:paraId="29A46861"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vAlign w:val="bottom"/>
                  <w:hideMark/>
                </w:tcPr>
                <w:p w14:paraId="23451BF2" w14:textId="77777777" w:rsidR="000E1552" w:rsidRPr="009C1E1E" w:rsidRDefault="000E1552" w:rsidP="000E1552">
                  <w:pPr>
                    <w:jc w:val="right"/>
                    <w:rPr>
                      <w:rFonts w:eastAsia="Times New Roman"/>
                      <w:sz w:val="16"/>
                      <w:szCs w:val="16"/>
                    </w:rPr>
                  </w:pPr>
                  <w:r w:rsidRPr="009C1E1E">
                    <w:rPr>
                      <w:rFonts w:eastAsia="Times New Roman"/>
                      <w:sz w:val="16"/>
                      <w:szCs w:val="16"/>
                    </w:rPr>
                    <w:t>1:00 PM</w:t>
                  </w:r>
                </w:p>
              </w:tc>
              <w:tc>
                <w:tcPr>
                  <w:tcW w:w="2309" w:type="pct"/>
                  <w:tcBorders>
                    <w:top w:val="nil"/>
                    <w:left w:val="nil"/>
                    <w:bottom w:val="single" w:sz="4" w:space="0" w:color="auto"/>
                    <w:right w:val="single" w:sz="4" w:space="0" w:color="auto"/>
                  </w:tcBorders>
                  <w:shd w:val="clear" w:color="auto" w:fill="auto"/>
                  <w:vAlign w:val="bottom"/>
                  <w:hideMark/>
                </w:tcPr>
                <w:p w14:paraId="2D4DCA10" w14:textId="77777777" w:rsidR="000E1552" w:rsidRPr="009C1E1E" w:rsidRDefault="000E1552" w:rsidP="000E1552">
                  <w:pPr>
                    <w:rPr>
                      <w:rFonts w:eastAsia="Times New Roman"/>
                      <w:sz w:val="16"/>
                      <w:szCs w:val="16"/>
                    </w:rPr>
                  </w:pPr>
                  <w:r w:rsidRPr="009C1E1E">
                    <w:rPr>
                      <w:rFonts w:eastAsia="Times New Roman"/>
                      <w:sz w:val="16"/>
                      <w:szCs w:val="16"/>
                    </w:rPr>
                    <w:t>Region 9 Caucus</w:t>
                  </w:r>
                </w:p>
              </w:tc>
              <w:tc>
                <w:tcPr>
                  <w:tcW w:w="899" w:type="pct"/>
                  <w:tcBorders>
                    <w:top w:val="nil"/>
                    <w:left w:val="nil"/>
                    <w:bottom w:val="single" w:sz="4" w:space="0" w:color="auto"/>
                    <w:right w:val="single" w:sz="4" w:space="0" w:color="auto"/>
                  </w:tcBorders>
                  <w:shd w:val="clear" w:color="auto" w:fill="auto"/>
                  <w:noWrap/>
                  <w:vAlign w:val="bottom"/>
                  <w:hideMark/>
                </w:tcPr>
                <w:p w14:paraId="1C4D95AA"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S402A</w:t>
                  </w:r>
                  <w:proofErr w:type="spellEnd"/>
                </w:p>
              </w:tc>
            </w:tr>
            <w:tr w:rsidR="000E1552" w:rsidRPr="00C22F2D" w14:paraId="258A68D8"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51B7957D"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0AEEBB6C" w14:textId="77777777" w:rsidR="000E1552" w:rsidRPr="009C1E1E" w:rsidRDefault="000E1552" w:rsidP="000E1552">
                  <w:pPr>
                    <w:jc w:val="right"/>
                    <w:rPr>
                      <w:rFonts w:eastAsia="Times New Roman"/>
                      <w:sz w:val="16"/>
                      <w:szCs w:val="16"/>
                    </w:rPr>
                  </w:pPr>
                  <w:r w:rsidRPr="009C1E1E">
                    <w:rPr>
                      <w:rFonts w:eastAsia="Times New Roman"/>
                      <w:sz w:val="16"/>
                      <w:szCs w:val="16"/>
                    </w:rPr>
                    <w:t>3:00 PM</w:t>
                  </w:r>
                </w:p>
              </w:tc>
              <w:tc>
                <w:tcPr>
                  <w:tcW w:w="2309" w:type="pct"/>
                  <w:tcBorders>
                    <w:top w:val="nil"/>
                    <w:left w:val="nil"/>
                    <w:bottom w:val="single" w:sz="4" w:space="0" w:color="auto"/>
                    <w:right w:val="single" w:sz="4" w:space="0" w:color="auto"/>
                  </w:tcBorders>
                  <w:shd w:val="clear" w:color="auto" w:fill="auto"/>
                  <w:noWrap/>
                  <w:vAlign w:val="bottom"/>
                  <w:hideMark/>
                </w:tcPr>
                <w:p w14:paraId="0398DE01" w14:textId="77777777" w:rsidR="000E1552" w:rsidRPr="009C1E1E" w:rsidRDefault="000E1552" w:rsidP="000E1552">
                  <w:pPr>
                    <w:rPr>
                      <w:rFonts w:eastAsia="Times New Roman"/>
                      <w:sz w:val="16"/>
                      <w:szCs w:val="16"/>
                    </w:rPr>
                  </w:pPr>
                  <w:r w:rsidRPr="009C1E1E">
                    <w:rPr>
                      <w:rFonts w:eastAsia="Times New Roman"/>
                      <w:sz w:val="16"/>
                      <w:szCs w:val="16"/>
                    </w:rPr>
                    <w:t>Region 10 Caucus</w:t>
                  </w:r>
                </w:p>
              </w:tc>
              <w:tc>
                <w:tcPr>
                  <w:tcW w:w="899" w:type="pct"/>
                  <w:tcBorders>
                    <w:top w:val="nil"/>
                    <w:left w:val="nil"/>
                    <w:bottom w:val="single" w:sz="4" w:space="0" w:color="auto"/>
                    <w:right w:val="single" w:sz="4" w:space="0" w:color="auto"/>
                  </w:tcBorders>
                  <w:shd w:val="clear" w:color="auto" w:fill="auto"/>
                  <w:noWrap/>
                  <w:vAlign w:val="bottom"/>
                  <w:hideMark/>
                </w:tcPr>
                <w:p w14:paraId="1A896F95"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S404D</w:t>
                  </w:r>
                  <w:proofErr w:type="spellEnd"/>
                </w:p>
              </w:tc>
            </w:tr>
            <w:tr w:rsidR="000E1552" w:rsidRPr="00C22F2D" w14:paraId="65411277"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49E4E569"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6D41B6CC" w14:textId="77777777" w:rsidR="000E1552" w:rsidRPr="009C1E1E" w:rsidRDefault="000E1552" w:rsidP="000E1552">
                  <w:pPr>
                    <w:jc w:val="right"/>
                    <w:rPr>
                      <w:rFonts w:eastAsia="Times New Roman"/>
                      <w:sz w:val="16"/>
                      <w:szCs w:val="16"/>
                    </w:rPr>
                  </w:pPr>
                  <w:r w:rsidRPr="009C1E1E">
                    <w:rPr>
                      <w:rFonts w:eastAsia="Times New Roman"/>
                      <w:sz w:val="16"/>
                      <w:szCs w:val="16"/>
                    </w:rPr>
                    <w:t>4:00 PM</w:t>
                  </w:r>
                </w:p>
              </w:tc>
              <w:tc>
                <w:tcPr>
                  <w:tcW w:w="2309" w:type="pct"/>
                  <w:tcBorders>
                    <w:top w:val="nil"/>
                    <w:left w:val="nil"/>
                    <w:bottom w:val="single" w:sz="4" w:space="0" w:color="auto"/>
                    <w:right w:val="single" w:sz="4" w:space="0" w:color="auto"/>
                  </w:tcBorders>
                  <w:shd w:val="clear" w:color="auto" w:fill="auto"/>
                  <w:noWrap/>
                  <w:vAlign w:val="bottom"/>
                  <w:hideMark/>
                </w:tcPr>
                <w:p w14:paraId="0D0E9F28" w14:textId="77777777" w:rsidR="000E1552" w:rsidRPr="009C1E1E" w:rsidRDefault="000E1552" w:rsidP="000E1552">
                  <w:pPr>
                    <w:rPr>
                      <w:rFonts w:eastAsia="Times New Roman"/>
                      <w:sz w:val="16"/>
                      <w:szCs w:val="16"/>
                    </w:rPr>
                  </w:pPr>
                  <w:r w:rsidRPr="009C1E1E">
                    <w:rPr>
                      <w:rFonts w:eastAsia="Times New Roman"/>
                      <w:sz w:val="16"/>
                      <w:szCs w:val="16"/>
                    </w:rPr>
                    <w:t>Region 11 Caucus</w:t>
                  </w:r>
                </w:p>
              </w:tc>
              <w:tc>
                <w:tcPr>
                  <w:tcW w:w="899" w:type="pct"/>
                  <w:tcBorders>
                    <w:top w:val="nil"/>
                    <w:left w:val="nil"/>
                    <w:bottom w:val="single" w:sz="4" w:space="0" w:color="auto"/>
                    <w:right w:val="single" w:sz="4" w:space="0" w:color="auto"/>
                  </w:tcBorders>
                  <w:shd w:val="clear" w:color="auto" w:fill="auto"/>
                  <w:noWrap/>
                  <w:vAlign w:val="bottom"/>
                  <w:hideMark/>
                </w:tcPr>
                <w:p w14:paraId="04FC7C81"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S104A</w:t>
                  </w:r>
                  <w:proofErr w:type="spellEnd"/>
                </w:p>
              </w:tc>
            </w:tr>
            <w:tr w:rsidR="000E1552" w:rsidRPr="00C22F2D" w14:paraId="3DB404C2"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0C6E4284"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7CFA68EA" w14:textId="77777777" w:rsidR="000E1552" w:rsidRPr="009C1E1E" w:rsidRDefault="000E1552" w:rsidP="000E1552">
                  <w:pPr>
                    <w:jc w:val="right"/>
                    <w:rPr>
                      <w:rFonts w:eastAsia="Times New Roman"/>
                      <w:sz w:val="16"/>
                      <w:szCs w:val="16"/>
                    </w:rPr>
                  </w:pPr>
                  <w:r w:rsidRPr="009C1E1E">
                    <w:rPr>
                      <w:rFonts w:eastAsia="Times New Roman"/>
                      <w:sz w:val="16"/>
                      <w:szCs w:val="16"/>
                    </w:rPr>
                    <w:t>2:30 PM</w:t>
                  </w:r>
                </w:p>
              </w:tc>
              <w:tc>
                <w:tcPr>
                  <w:tcW w:w="2309" w:type="pct"/>
                  <w:tcBorders>
                    <w:top w:val="nil"/>
                    <w:left w:val="nil"/>
                    <w:bottom w:val="single" w:sz="4" w:space="0" w:color="auto"/>
                    <w:right w:val="single" w:sz="4" w:space="0" w:color="auto"/>
                  </w:tcBorders>
                  <w:shd w:val="clear" w:color="auto" w:fill="auto"/>
                  <w:noWrap/>
                  <w:vAlign w:val="bottom"/>
                  <w:hideMark/>
                </w:tcPr>
                <w:p w14:paraId="2D97C43B" w14:textId="77777777" w:rsidR="000E1552" w:rsidRPr="009C1E1E" w:rsidRDefault="000E1552" w:rsidP="000E1552">
                  <w:pPr>
                    <w:rPr>
                      <w:rFonts w:eastAsia="Times New Roman"/>
                      <w:sz w:val="16"/>
                      <w:szCs w:val="16"/>
                    </w:rPr>
                  </w:pPr>
                  <w:r w:rsidRPr="009C1E1E">
                    <w:rPr>
                      <w:rFonts w:eastAsia="Times New Roman"/>
                      <w:sz w:val="16"/>
                      <w:szCs w:val="16"/>
                    </w:rPr>
                    <w:t>Region 12 Caucus</w:t>
                  </w:r>
                </w:p>
              </w:tc>
              <w:tc>
                <w:tcPr>
                  <w:tcW w:w="899" w:type="pct"/>
                  <w:tcBorders>
                    <w:top w:val="nil"/>
                    <w:left w:val="nil"/>
                    <w:bottom w:val="single" w:sz="4" w:space="0" w:color="auto"/>
                    <w:right w:val="single" w:sz="4" w:space="0" w:color="auto"/>
                  </w:tcBorders>
                  <w:shd w:val="clear" w:color="auto" w:fill="auto"/>
                  <w:noWrap/>
                  <w:vAlign w:val="bottom"/>
                  <w:hideMark/>
                </w:tcPr>
                <w:p w14:paraId="324FE294"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S404A</w:t>
                  </w:r>
                  <w:proofErr w:type="spellEnd"/>
                </w:p>
              </w:tc>
            </w:tr>
            <w:tr w:rsidR="000E1552" w:rsidRPr="00C22F2D" w14:paraId="165C4686"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3E275AC5"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06D21EAC" w14:textId="77777777" w:rsidR="000E1552" w:rsidRPr="009C1E1E" w:rsidRDefault="000E1552" w:rsidP="000E1552">
                  <w:pPr>
                    <w:jc w:val="right"/>
                    <w:rPr>
                      <w:rFonts w:eastAsia="Times New Roman"/>
                      <w:sz w:val="16"/>
                      <w:szCs w:val="16"/>
                    </w:rPr>
                  </w:pPr>
                  <w:r w:rsidRPr="009C1E1E">
                    <w:rPr>
                      <w:rFonts w:eastAsia="Times New Roman"/>
                      <w:sz w:val="16"/>
                      <w:szCs w:val="16"/>
                    </w:rPr>
                    <w:t>4:00 PM</w:t>
                  </w:r>
                </w:p>
              </w:tc>
              <w:tc>
                <w:tcPr>
                  <w:tcW w:w="2309" w:type="pct"/>
                  <w:tcBorders>
                    <w:top w:val="nil"/>
                    <w:left w:val="nil"/>
                    <w:bottom w:val="single" w:sz="4" w:space="0" w:color="auto"/>
                    <w:right w:val="single" w:sz="4" w:space="0" w:color="auto"/>
                  </w:tcBorders>
                  <w:shd w:val="clear" w:color="auto" w:fill="auto"/>
                  <w:noWrap/>
                  <w:vAlign w:val="bottom"/>
                  <w:hideMark/>
                </w:tcPr>
                <w:p w14:paraId="45EF5D90" w14:textId="77777777" w:rsidR="000E1552" w:rsidRPr="009C1E1E" w:rsidRDefault="000E1552" w:rsidP="000E1552">
                  <w:pPr>
                    <w:rPr>
                      <w:rFonts w:eastAsia="Times New Roman"/>
                      <w:sz w:val="16"/>
                      <w:szCs w:val="16"/>
                    </w:rPr>
                  </w:pPr>
                  <w:r w:rsidRPr="009C1E1E">
                    <w:rPr>
                      <w:rFonts w:eastAsia="Times New Roman"/>
                      <w:sz w:val="16"/>
                      <w:szCs w:val="16"/>
                    </w:rPr>
                    <w:t>Region 13 Caucus</w:t>
                  </w:r>
                </w:p>
              </w:tc>
              <w:tc>
                <w:tcPr>
                  <w:tcW w:w="899" w:type="pct"/>
                  <w:tcBorders>
                    <w:top w:val="nil"/>
                    <w:left w:val="nil"/>
                    <w:bottom w:val="single" w:sz="4" w:space="0" w:color="auto"/>
                    <w:right w:val="single" w:sz="4" w:space="0" w:color="auto"/>
                  </w:tcBorders>
                  <w:shd w:val="clear" w:color="auto" w:fill="auto"/>
                  <w:noWrap/>
                  <w:vAlign w:val="bottom"/>
                  <w:hideMark/>
                </w:tcPr>
                <w:p w14:paraId="0AE5362E"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S405B</w:t>
                  </w:r>
                  <w:proofErr w:type="spellEnd"/>
                </w:p>
              </w:tc>
            </w:tr>
            <w:tr w:rsidR="000E1552" w:rsidRPr="00C22F2D" w14:paraId="6280C2EF"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vAlign w:val="bottom"/>
                  <w:hideMark/>
                </w:tcPr>
                <w:p w14:paraId="6D0A44EA"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vAlign w:val="bottom"/>
                  <w:hideMark/>
                </w:tcPr>
                <w:p w14:paraId="3E02B4BA" w14:textId="77777777" w:rsidR="000E1552" w:rsidRPr="009C1E1E" w:rsidRDefault="000E1552" w:rsidP="000E1552">
                  <w:pPr>
                    <w:jc w:val="right"/>
                    <w:rPr>
                      <w:rFonts w:eastAsia="Times New Roman"/>
                      <w:sz w:val="16"/>
                      <w:szCs w:val="16"/>
                    </w:rPr>
                  </w:pPr>
                  <w:r w:rsidRPr="009C1E1E">
                    <w:rPr>
                      <w:rFonts w:eastAsia="Times New Roman"/>
                      <w:sz w:val="16"/>
                      <w:szCs w:val="16"/>
                    </w:rPr>
                    <w:t>2:30 PM</w:t>
                  </w:r>
                </w:p>
              </w:tc>
              <w:tc>
                <w:tcPr>
                  <w:tcW w:w="2309" w:type="pct"/>
                  <w:tcBorders>
                    <w:top w:val="nil"/>
                    <w:left w:val="nil"/>
                    <w:bottom w:val="single" w:sz="4" w:space="0" w:color="auto"/>
                    <w:right w:val="single" w:sz="4" w:space="0" w:color="auto"/>
                  </w:tcBorders>
                  <w:shd w:val="clear" w:color="auto" w:fill="auto"/>
                  <w:vAlign w:val="bottom"/>
                  <w:hideMark/>
                </w:tcPr>
                <w:p w14:paraId="08DC16D2" w14:textId="77777777" w:rsidR="000E1552" w:rsidRPr="009C1E1E" w:rsidRDefault="000E1552" w:rsidP="000E1552">
                  <w:pPr>
                    <w:rPr>
                      <w:rFonts w:eastAsia="Times New Roman"/>
                      <w:sz w:val="16"/>
                      <w:szCs w:val="16"/>
                    </w:rPr>
                  </w:pPr>
                  <w:r w:rsidRPr="009C1E1E">
                    <w:rPr>
                      <w:rFonts w:eastAsia="Times New Roman"/>
                      <w:sz w:val="16"/>
                      <w:szCs w:val="16"/>
                    </w:rPr>
                    <w:t>Region 14 Caucus</w:t>
                  </w:r>
                </w:p>
              </w:tc>
              <w:tc>
                <w:tcPr>
                  <w:tcW w:w="899" w:type="pct"/>
                  <w:tcBorders>
                    <w:top w:val="nil"/>
                    <w:left w:val="nil"/>
                    <w:bottom w:val="single" w:sz="4" w:space="0" w:color="auto"/>
                    <w:right w:val="single" w:sz="4" w:space="0" w:color="auto"/>
                  </w:tcBorders>
                  <w:shd w:val="clear" w:color="auto" w:fill="auto"/>
                  <w:noWrap/>
                  <w:vAlign w:val="bottom"/>
                  <w:hideMark/>
                </w:tcPr>
                <w:p w14:paraId="7E642232"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S404BC</w:t>
                  </w:r>
                  <w:proofErr w:type="spellEnd"/>
                </w:p>
              </w:tc>
            </w:tr>
            <w:tr w:rsidR="000E1552" w:rsidRPr="00C22F2D" w14:paraId="4187305E"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00C344E3"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5E3667D1" w14:textId="77777777" w:rsidR="000E1552" w:rsidRPr="009C1E1E" w:rsidRDefault="000E1552" w:rsidP="000E1552">
                  <w:pPr>
                    <w:jc w:val="right"/>
                    <w:rPr>
                      <w:rFonts w:eastAsia="Times New Roman"/>
                      <w:sz w:val="16"/>
                      <w:szCs w:val="16"/>
                    </w:rPr>
                  </w:pPr>
                  <w:r w:rsidRPr="009C1E1E">
                    <w:rPr>
                      <w:rFonts w:eastAsia="Times New Roman"/>
                      <w:sz w:val="16"/>
                      <w:szCs w:val="16"/>
                    </w:rPr>
                    <w:t>1:15 PM</w:t>
                  </w:r>
                </w:p>
              </w:tc>
              <w:tc>
                <w:tcPr>
                  <w:tcW w:w="2309" w:type="pct"/>
                  <w:tcBorders>
                    <w:top w:val="nil"/>
                    <w:left w:val="nil"/>
                    <w:bottom w:val="single" w:sz="4" w:space="0" w:color="auto"/>
                    <w:right w:val="single" w:sz="4" w:space="0" w:color="auto"/>
                  </w:tcBorders>
                  <w:shd w:val="clear" w:color="auto" w:fill="auto"/>
                  <w:noWrap/>
                  <w:vAlign w:val="bottom"/>
                  <w:hideMark/>
                </w:tcPr>
                <w:p w14:paraId="6839B556" w14:textId="77777777" w:rsidR="000E1552" w:rsidRPr="009C1E1E" w:rsidRDefault="000E1552" w:rsidP="000E1552">
                  <w:pPr>
                    <w:rPr>
                      <w:rFonts w:eastAsia="Times New Roman"/>
                      <w:sz w:val="16"/>
                      <w:szCs w:val="16"/>
                    </w:rPr>
                  </w:pPr>
                  <w:r w:rsidRPr="009C1E1E">
                    <w:rPr>
                      <w:rFonts w:eastAsia="Times New Roman"/>
                      <w:sz w:val="16"/>
                      <w:szCs w:val="16"/>
                    </w:rPr>
                    <w:t>Region 15-16 Caucus</w:t>
                  </w:r>
                </w:p>
              </w:tc>
              <w:tc>
                <w:tcPr>
                  <w:tcW w:w="899" w:type="pct"/>
                  <w:tcBorders>
                    <w:top w:val="nil"/>
                    <w:left w:val="nil"/>
                    <w:bottom w:val="single" w:sz="4" w:space="0" w:color="auto"/>
                    <w:right w:val="single" w:sz="4" w:space="0" w:color="auto"/>
                  </w:tcBorders>
                  <w:shd w:val="clear" w:color="auto" w:fill="auto"/>
                  <w:noWrap/>
                  <w:vAlign w:val="bottom"/>
                  <w:hideMark/>
                </w:tcPr>
                <w:p w14:paraId="08EE8594"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S402B</w:t>
                  </w:r>
                  <w:proofErr w:type="spellEnd"/>
                </w:p>
              </w:tc>
            </w:tr>
            <w:tr w:rsidR="000E1552" w:rsidRPr="00C22F2D" w14:paraId="229277BF"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7A57696D"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06746E4A" w14:textId="77777777" w:rsidR="000E1552" w:rsidRPr="009C1E1E" w:rsidRDefault="000E1552" w:rsidP="000E1552">
                  <w:pPr>
                    <w:jc w:val="right"/>
                    <w:rPr>
                      <w:rFonts w:eastAsia="Times New Roman"/>
                      <w:sz w:val="16"/>
                      <w:szCs w:val="16"/>
                    </w:rPr>
                  </w:pPr>
                  <w:r w:rsidRPr="009C1E1E">
                    <w:rPr>
                      <w:rFonts w:eastAsia="Times New Roman"/>
                      <w:sz w:val="16"/>
                      <w:szCs w:val="16"/>
                    </w:rPr>
                    <w:t>4:00 PM</w:t>
                  </w:r>
                </w:p>
              </w:tc>
              <w:tc>
                <w:tcPr>
                  <w:tcW w:w="2309" w:type="pct"/>
                  <w:tcBorders>
                    <w:top w:val="nil"/>
                    <w:left w:val="nil"/>
                    <w:bottom w:val="single" w:sz="4" w:space="0" w:color="auto"/>
                    <w:right w:val="single" w:sz="4" w:space="0" w:color="auto"/>
                  </w:tcBorders>
                  <w:shd w:val="clear" w:color="auto" w:fill="auto"/>
                  <w:noWrap/>
                  <w:vAlign w:val="bottom"/>
                  <w:hideMark/>
                </w:tcPr>
                <w:p w14:paraId="3BB7D1BE" w14:textId="77777777" w:rsidR="000E1552" w:rsidRPr="009C1E1E" w:rsidRDefault="000E1552" w:rsidP="000E1552">
                  <w:pPr>
                    <w:rPr>
                      <w:rFonts w:eastAsia="Times New Roman"/>
                      <w:sz w:val="16"/>
                      <w:szCs w:val="16"/>
                    </w:rPr>
                  </w:pPr>
                  <w:r w:rsidRPr="009C1E1E">
                    <w:rPr>
                      <w:rFonts w:eastAsia="Times New Roman"/>
                      <w:sz w:val="16"/>
                      <w:szCs w:val="16"/>
                    </w:rPr>
                    <w:t>Region 17 Caucus</w:t>
                  </w:r>
                </w:p>
              </w:tc>
              <w:tc>
                <w:tcPr>
                  <w:tcW w:w="899" w:type="pct"/>
                  <w:tcBorders>
                    <w:top w:val="nil"/>
                    <w:left w:val="nil"/>
                    <w:bottom w:val="single" w:sz="4" w:space="0" w:color="auto"/>
                    <w:right w:val="single" w:sz="4" w:space="0" w:color="auto"/>
                  </w:tcBorders>
                  <w:shd w:val="clear" w:color="auto" w:fill="auto"/>
                  <w:noWrap/>
                  <w:vAlign w:val="bottom"/>
                  <w:hideMark/>
                </w:tcPr>
                <w:p w14:paraId="15F63D18"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S104B</w:t>
                  </w:r>
                  <w:proofErr w:type="spellEnd"/>
                </w:p>
              </w:tc>
            </w:tr>
            <w:tr w:rsidR="000E1552" w:rsidRPr="00C22F2D" w14:paraId="64940F1C"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68088C70"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2B008B6A" w14:textId="77777777" w:rsidR="000E1552" w:rsidRPr="009C1E1E" w:rsidRDefault="000E1552" w:rsidP="000E1552">
                  <w:pPr>
                    <w:jc w:val="right"/>
                    <w:rPr>
                      <w:rFonts w:eastAsia="Times New Roman"/>
                      <w:sz w:val="16"/>
                      <w:szCs w:val="16"/>
                    </w:rPr>
                  </w:pPr>
                  <w:r w:rsidRPr="009C1E1E">
                    <w:rPr>
                      <w:rFonts w:eastAsia="Times New Roman"/>
                      <w:sz w:val="16"/>
                      <w:szCs w:val="16"/>
                    </w:rPr>
                    <w:t>1:00 PM</w:t>
                  </w:r>
                </w:p>
              </w:tc>
              <w:tc>
                <w:tcPr>
                  <w:tcW w:w="2309" w:type="pct"/>
                  <w:tcBorders>
                    <w:top w:val="nil"/>
                    <w:left w:val="nil"/>
                    <w:bottom w:val="single" w:sz="4" w:space="0" w:color="auto"/>
                    <w:right w:val="single" w:sz="4" w:space="0" w:color="auto"/>
                  </w:tcBorders>
                  <w:shd w:val="clear" w:color="auto" w:fill="auto"/>
                  <w:noWrap/>
                  <w:vAlign w:val="bottom"/>
                  <w:hideMark/>
                </w:tcPr>
                <w:p w14:paraId="4EF13C78" w14:textId="77777777" w:rsidR="000E1552" w:rsidRPr="009C1E1E" w:rsidRDefault="000E1552" w:rsidP="000E1552">
                  <w:pPr>
                    <w:rPr>
                      <w:rFonts w:eastAsia="Times New Roman"/>
                      <w:sz w:val="16"/>
                      <w:szCs w:val="16"/>
                    </w:rPr>
                  </w:pPr>
                  <w:r w:rsidRPr="009C1E1E">
                    <w:rPr>
                      <w:rFonts w:eastAsia="Times New Roman"/>
                      <w:sz w:val="16"/>
                      <w:szCs w:val="16"/>
                    </w:rPr>
                    <w:t>Region 18 Caucus</w:t>
                  </w:r>
                </w:p>
              </w:tc>
              <w:tc>
                <w:tcPr>
                  <w:tcW w:w="899" w:type="pct"/>
                  <w:tcBorders>
                    <w:top w:val="nil"/>
                    <w:left w:val="nil"/>
                    <w:bottom w:val="single" w:sz="4" w:space="0" w:color="auto"/>
                    <w:right w:val="single" w:sz="4" w:space="0" w:color="auto"/>
                  </w:tcBorders>
                  <w:shd w:val="clear" w:color="auto" w:fill="auto"/>
                  <w:noWrap/>
                  <w:vAlign w:val="bottom"/>
                  <w:hideMark/>
                </w:tcPr>
                <w:p w14:paraId="17A9B511"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S401BC</w:t>
                  </w:r>
                  <w:proofErr w:type="spellEnd"/>
                </w:p>
              </w:tc>
            </w:tr>
            <w:tr w:rsidR="000E1552" w:rsidRPr="00C22F2D" w14:paraId="1878846D"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1F149F62"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75332FE4" w14:textId="77777777" w:rsidR="000E1552" w:rsidRPr="009C1E1E" w:rsidRDefault="000E1552" w:rsidP="000E1552">
                  <w:pPr>
                    <w:jc w:val="right"/>
                    <w:rPr>
                      <w:rFonts w:eastAsia="Times New Roman"/>
                      <w:sz w:val="16"/>
                      <w:szCs w:val="16"/>
                    </w:rPr>
                  </w:pPr>
                  <w:r w:rsidRPr="009C1E1E">
                    <w:rPr>
                      <w:rFonts w:eastAsia="Times New Roman"/>
                      <w:sz w:val="16"/>
                      <w:szCs w:val="16"/>
                    </w:rPr>
                    <w:t>4:00 PM</w:t>
                  </w:r>
                </w:p>
              </w:tc>
              <w:tc>
                <w:tcPr>
                  <w:tcW w:w="2309" w:type="pct"/>
                  <w:tcBorders>
                    <w:top w:val="nil"/>
                    <w:left w:val="nil"/>
                    <w:bottom w:val="single" w:sz="4" w:space="0" w:color="auto"/>
                    <w:right w:val="single" w:sz="4" w:space="0" w:color="auto"/>
                  </w:tcBorders>
                  <w:shd w:val="clear" w:color="auto" w:fill="auto"/>
                  <w:noWrap/>
                  <w:vAlign w:val="bottom"/>
                  <w:hideMark/>
                </w:tcPr>
                <w:p w14:paraId="47C12DFF" w14:textId="77777777" w:rsidR="000E1552" w:rsidRPr="009C1E1E" w:rsidRDefault="000E1552" w:rsidP="000E1552">
                  <w:pPr>
                    <w:rPr>
                      <w:rFonts w:eastAsia="Times New Roman"/>
                      <w:sz w:val="16"/>
                      <w:szCs w:val="16"/>
                    </w:rPr>
                  </w:pPr>
                  <w:r w:rsidRPr="009C1E1E">
                    <w:rPr>
                      <w:rFonts w:eastAsia="Times New Roman"/>
                      <w:sz w:val="16"/>
                      <w:szCs w:val="16"/>
                    </w:rPr>
                    <w:t>Region 19 Caucus</w:t>
                  </w:r>
                </w:p>
              </w:tc>
              <w:tc>
                <w:tcPr>
                  <w:tcW w:w="899" w:type="pct"/>
                  <w:tcBorders>
                    <w:top w:val="nil"/>
                    <w:left w:val="nil"/>
                    <w:bottom w:val="single" w:sz="4" w:space="0" w:color="auto"/>
                    <w:right w:val="single" w:sz="4" w:space="0" w:color="auto"/>
                  </w:tcBorders>
                  <w:shd w:val="clear" w:color="auto" w:fill="auto"/>
                  <w:noWrap/>
                  <w:vAlign w:val="bottom"/>
                  <w:hideMark/>
                </w:tcPr>
                <w:p w14:paraId="590E6654"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S103D</w:t>
                  </w:r>
                  <w:proofErr w:type="spellEnd"/>
                </w:p>
              </w:tc>
            </w:tr>
            <w:tr w:rsidR="000E1552" w:rsidRPr="00C22F2D" w14:paraId="66EBCE8B"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vAlign w:val="bottom"/>
                  <w:hideMark/>
                </w:tcPr>
                <w:p w14:paraId="627D1041" w14:textId="77777777" w:rsidR="000E1552" w:rsidRPr="009C1E1E" w:rsidRDefault="000E1552" w:rsidP="000E1552">
                  <w:pPr>
                    <w:jc w:val="right"/>
                    <w:rPr>
                      <w:rFonts w:eastAsia="Times New Roman"/>
                      <w:sz w:val="16"/>
                      <w:szCs w:val="16"/>
                    </w:rPr>
                  </w:pPr>
                  <w:r w:rsidRPr="009C1E1E">
                    <w:rPr>
                      <w:rFonts w:eastAsia="Times New Roman"/>
                      <w:sz w:val="16"/>
                      <w:szCs w:val="16"/>
                    </w:rPr>
                    <w:t>10:30 AM</w:t>
                  </w:r>
                </w:p>
              </w:tc>
              <w:tc>
                <w:tcPr>
                  <w:tcW w:w="853" w:type="pct"/>
                  <w:tcBorders>
                    <w:top w:val="nil"/>
                    <w:left w:val="nil"/>
                    <w:bottom w:val="single" w:sz="4" w:space="0" w:color="auto"/>
                    <w:right w:val="single" w:sz="4" w:space="0" w:color="auto"/>
                  </w:tcBorders>
                  <w:shd w:val="clear" w:color="auto" w:fill="auto"/>
                  <w:vAlign w:val="bottom"/>
                  <w:hideMark/>
                </w:tcPr>
                <w:p w14:paraId="72E57277" w14:textId="77777777" w:rsidR="000E1552" w:rsidRPr="009C1E1E" w:rsidRDefault="000E1552" w:rsidP="000E1552">
                  <w:pPr>
                    <w:jc w:val="right"/>
                    <w:rPr>
                      <w:rFonts w:eastAsia="Times New Roman"/>
                      <w:sz w:val="16"/>
                      <w:szCs w:val="16"/>
                    </w:rPr>
                  </w:pPr>
                  <w:r w:rsidRPr="009C1E1E">
                    <w:rPr>
                      <w:rFonts w:eastAsia="Times New Roman"/>
                      <w:sz w:val="16"/>
                      <w:szCs w:val="16"/>
                    </w:rPr>
                    <w:t>4:00 PM</w:t>
                  </w:r>
                </w:p>
              </w:tc>
              <w:tc>
                <w:tcPr>
                  <w:tcW w:w="2309" w:type="pct"/>
                  <w:tcBorders>
                    <w:top w:val="nil"/>
                    <w:left w:val="nil"/>
                    <w:bottom w:val="single" w:sz="4" w:space="0" w:color="auto"/>
                    <w:right w:val="single" w:sz="4" w:space="0" w:color="auto"/>
                  </w:tcBorders>
                  <w:shd w:val="clear" w:color="auto" w:fill="auto"/>
                  <w:vAlign w:val="bottom"/>
                  <w:hideMark/>
                </w:tcPr>
                <w:p w14:paraId="67652BCD" w14:textId="77777777" w:rsidR="000E1552" w:rsidRPr="009C1E1E" w:rsidRDefault="000E1552" w:rsidP="000E1552">
                  <w:pPr>
                    <w:rPr>
                      <w:rFonts w:eastAsia="Times New Roman"/>
                      <w:sz w:val="16"/>
                      <w:szCs w:val="16"/>
                    </w:rPr>
                  </w:pPr>
                  <w:r w:rsidRPr="009C1E1E">
                    <w:rPr>
                      <w:rFonts w:eastAsia="Times New Roman"/>
                      <w:sz w:val="16"/>
                      <w:szCs w:val="16"/>
                    </w:rPr>
                    <w:t>Region 20 Caucus</w:t>
                  </w:r>
                </w:p>
              </w:tc>
              <w:tc>
                <w:tcPr>
                  <w:tcW w:w="899" w:type="pct"/>
                  <w:tcBorders>
                    <w:top w:val="nil"/>
                    <w:left w:val="nil"/>
                    <w:bottom w:val="single" w:sz="4" w:space="0" w:color="auto"/>
                    <w:right w:val="single" w:sz="4" w:space="0" w:color="auto"/>
                  </w:tcBorders>
                  <w:shd w:val="clear" w:color="auto" w:fill="auto"/>
                  <w:noWrap/>
                  <w:vAlign w:val="bottom"/>
                  <w:hideMark/>
                </w:tcPr>
                <w:p w14:paraId="2F4E38F5" w14:textId="77777777" w:rsidR="000E1552" w:rsidRPr="009C1E1E" w:rsidRDefault="000E1552" w:rsidP="000E1552">
                  <w:pPr>
                    <w:rPr>
                      <w:rFonts w:eastAsia="Times New Roman"/>
                      <w:sz w:val="16"/>
                      <w:szCs w:val="16"/>
                    </w:rPr>
                  </w:pPr>
                  <w:proofErr w:type="spellStart"/>
                  <w:r w:rsidRPr="009C1E1E">
                    <w:rPr>
                      <w:rFonts w:eastAsia="Times New Roman"/>
                      <w:sz w:val="16"/>
                      <w:szCs w:val="16"/>
                    </w:rPr>
                    <w:t>S106A</w:t>
                  </w:r>
                  <w:proofErr w:type="spellEnd"/>
                </w:p>
              </w:tc>
            </w:tr>
            <w:tr w:rsidR="000E1552" w:rsidRPr="00C22F2D" w14:paraId="17E83C99" w14:textId="77777777" w:rsidTr="00B101D8">
              <w:trPr>
                <w:trHeight w:val="255"/>
              </w:trPr>
              <w:tc>
                <w:tcPr>
                  <w:tcW w:w="939" w:type="pct"/>
                  <w:tcBorders>
                    <w:top w:val="single" w:sz="4" w:space="0" w:color="auto"/>
                    <w:left w:val="single" w:sz="4" w:space="0" w:color="auto"/>
                    <w:bottom w:val="single" w:sz="4" w:space="0" w:color="auto"/>
                    <w:right w:val="single" w:sz="4" w:space="0" w:color="auto"/>
                  </w:tcBorders>
                  <w:shd w:val="clear" w:color="auto" w:fill="auto"/>
                  <w:vAlign w:val="bottom"/>
                </w:tcPr>
                <w:p w14:paraId="7F5F8588" w14:textId="77777777" w:rsidR="000E1552" w:rsidRPr="009C1E1E" w:rsidRDefault="000E1552" w:rsidP="000E1552">
                  <w:pPr>
                    <w:jc w:val="right"/>
                    <w:rPr>
                      <w:rFonts w:eastAsia="Times New Roman"/>
                      <w:sz w:val="16"/>
                      <w:szCs w:val="16"/>
                    </w:rPr>
                  </w:pPr>
                  <w:r>
                    <w:rPr>
                      <w:rFonts w:eastAsia="Times New Roman"/>
                      <w:sz w:val="16"/>
                      <w:szCs w:val="16"/>
                    </w:rPr>
                    <w:t>10:15 AM</w:t>
                  </w:r>
                </w:p>
              </w:tc>
              <w:tc>
                <w:tcPr>
                  <w:tcW w:w="853" w:type="pct"/>
                  <w:tcBorders>
                    <w:top w:val="single" w:sz="4" w:space="0" w:color="auto"/>
                    <w:left w:val="nil"/>
                    <w:bottom w:val="single" w:sz="4" w:space="0" w:color="auto"/>
                    <w:right w:val="single" w:sz="4" w:space="0" w:color="auto"/>
                  </w:tcBorders>
                  <w:shd w:val="clear" w:color="auto" w:fill="auto"/>
                  <w:vAlign w:val="bottom"/>
                </w:tcPr>
                <w:p w14:paraId="0E92A6D9" w14:textId="77777777" w:rsidR="000E1552" w:rsidRPr="009C1E1E" w:rsidRDefault="000E1552" w:rsidP="000E1552">
                  <w:pPr>
                    <w:jc w:val="right"/>
                    <w:rPr>
                      <w:rFonts w:eastAsia="Times New Roman"/>
                      <w:sz w:val="16"/>
                      <w:szCs w:val="16"/>
                    </w:rPr>
                  </w:pPr>
                  <w:r>
                    <w:rPr>
                      <w:rFonts w:eastAsia="Times New Roman"/>
                      <w:sz w:val="16"/>
                      <w:szCs w:val="16"/>
                    </w:rPr>
                    <w:t>4:00 PM</w:t>
                  </w:r>
                </w:p>
              </w:tc>
              <w:tc>
                <w:tcPr>
                  <w:tcW w:w="2309" w:type="pct"/>
                  <w:tcBorders>
                    <w:top w:val="single" w:sz="4" w:space="0" w:color="auto"/>
                    <w:left w:val="nil"/>
                    <w:bottom w:val="single" w:sz="4" w:space="0" w:color="auto"/>
                    <w:right w:val="single" w:sz="4" w:space="0" w:color="auto"/>
                  </w:tcBorders>
                  <w:shd w:val="clear" w:color="auto" w:fill="auto"/>
                  <w:vAlign w:val="bottom"/>
                </w:tcPr>
                <w:p w14:paraId="2B1790CD" w14:textId="77777777" w:rsidR="000E1552" w:rsidRPr="009C1E1E" w:rsidRDefault="000E1552" w:rsidP="000E1552">
                  <w:pPr>
                    <w:rPr>
                      <w:rFonts w:eastAsia="Times New Roman"/>
                      <w:sz w:val="16"/>
                      <w:szCs w:val="16"/>
                    </w:rPr>
                  </w:pPr>
                  <w:r>
                    <w:rPr>
                      <w:rFonts w:eastAsia="Times New Roman"/>
                      <w:sz w:val="16"/>
                      <w:szCs w:val="16"/>
                    </w:rPr>
                    <w:t>Caucus Support</w:t>
                  </w:r>
                </w:p>
              </w:tc>
              <w:tc>
                <w:tcPr>
                  <w:tcW w:w="899" w:type="pct"/>
                  <w:tcBorders>
                    <w:top w:val="single" w:sz="4" w:space="0" w:color="auto"/>
                    <w:left w:val="nil"/>
                    <w:bottom w:val="single" w:sz="4" w:space="0" w:color="auto"/>
                    <w:right w:val="single" w:sz="4" w:space="0" w:color="auto"/>
                  </w:tcBorders>
                  <w:shd w:val="clear" w:color="auto" w:fill="auto"/>
                  <w:noWrap/>
                  <w:vAlign w:val="bottom"/>
                </w:tcPr>
                <w:p w14:paraId="421AC444" w14:textId="77777777" w:rsidR="000E1552" w:rsidRPr="009C1E1E" w:rsidRDefault="000E1552" w:rsidP="000E1552">
                  <w:pPr>
                    <w:rPr>
                      <w:rFonts w:eastAsia="Times New Roman"/>
                      <w:sz w:val="16"/>
                      <w:szCs w:val="16"/>
                    </w:rPr>
                  </w:pPr>
                  <w:proofErr w:type="spellStart"/>
                  <w:r>
                    <w:rPr>
                      <w:rFonts w:eastAsia="Times New Roman"/>
                      <w:sz w:val="16"/>
                      <w:szCs w:val="16"/>
                    </w:rPr>
                    <w:t>S103A</w:t>
                  </w:r>
                  <w:proofErr w:type="spellEnd"/>
                </w:p>
              </w:tc>
            </w:tr>
          </w:tbl>
          <w:p w14:paraId="43696F88" w14:textId="77777777" w:rsidR="000E1552" w:rsidRPr="00AD2CCA" w:rsidRDefault="000E1552" w:rsidP="000E1552">
            <w:pPr>
              <w:rPr>
                <w:sz w:val="22"/>
              </w:rPr>
            </w:pPr>
          </w:p>
        </w:tc>
      </w:tr>
      <w:tr w:rsidR="000E1552" w:rsidRPr="00AD2CCA" w14:paraId="52790DB3" w14:textId="77777777" w:rsidTr="00B101D8">
        <w:trPr>
          <w:cantSplit/>
          <w:trHeight w:val="350"/>
          <w:jc w:val="center"/>
        </w:trPr>
        <w:tc>
          <w:tcPr>
            <w:tcW w:w="651" w:type="pct"/>
            <w:vAlign w:val="center"/>
          </w:tcPr>
          <w:p w14:paraId="7963E70A" w14:textId="77777777" w:rsidR="000E1552" w:rsidRPr="00DB0AC4" w:rsidRDefault="000E1552" w:rsidP="000E1552">
            <w:pPr>
              <w:rPr>
                <w:sz w:val="22"/>
              </w:rPr>
            </w:pPr>
          </w:p>
        </w:tc>
        <w:tc>
          <w:tcPr>
            <w:tcW w:w="568" w:type="pct"/>
            <w:vAlign w:val="center"/>
          </w:tcPr>
          <w:p w14:paraId="08A36B97" w14:textId="77777777" w:rsidR="000E1552" w:rsidRPr="00DB0AC4" w:rsidRDefault="000E1552" w:rsidP="000E1552">
            <w:pPr>
              <w:rPr>
                <w:sz w:val="21"/>
                <w:szCs w:val="21"/>
              </w:rPr>
            </w:pPr>
            <w:r>
              <w:rPr>
                <w:sz w:val="21"/>
                <w:szCs w:val="21"/>
              </w:rPr>
              <w:t>6</w:t>
            </w:r>
            <w:r w:rsidRPr="00DB0AC4">
              <w:rPr>
                <w:sz w:val="21"/>
                <w:szCs w:val="21"/>
              </w:rPr>
              <w:t>:00 p.m.</w:t>
            </w:r>
          </w:p>
        </w:tc>
        <w:tc>
          <w:tcPr>
            <w:tcW w:w="548" w:type="pct"/>
            <w:vAlign w:val="center"/>
          </w:tcPr>
          <w:p w14:paraId="00632433" w14:textId="77777777" w:rsidR="000E1552" w:rsidRPr="00DB0AC4" w:rsidRDefault="000E1552" w:rsidP="000E1552">
            <w:pPr>
              <w:rPr>
                <w:sz w:val="21"/>
                <w:szCs w:val="21"/>
              </w:rPr>
            </w:pPr>
            <w:r w:rsidRPr="00DB0AC4">
              <w:rPr>
                <w:sz w:val="21"/>
                <w:szCs w:val="21"/>
              </w:rPr>
              <w:t>TBD</w:t>
            </w:r>
          </w:p>
        </w:tc>
        <w:tc>
          <w:tcPr>
            <w:tcW w:w="3233" w:type="pct"/>
            <w:vAlign w:val="center"/>
          </w:tcPr>
          <w:p w14:paraId="76706FAC" w14:textId="77777777" w:rsidR="000E1552" w:rsidRPr="002A74C5" w:rsidRDefault="000E1552" w:rsidP="000E1552">
            <w:pPr>
              <w:rPr>
                <w:bCs/>
                <w:sz w:val="20"/>
                <w:szCs w:val="20"/>
              </w:rPr>
            </w:pPr>
            <w:r w:rsidRPr="002A74C5">
              <w:rPr>
                <w:bCs/>
                <w:sz w:val="20"/>
                <w:szCs w:val="20"/>
              </w:rPr>
              <w:t xml:space="preserve">President’s Reception – </w:t>
            </w:r>
            <w:r w:rsidRPr="002A74C5">
              <w:rPr>
                <w:bCs/>
                <w:i/>
                <w:sz w:val="20"/>
                <w:szCs w:val="20"/>
              </w:rPr>
              <w:t xml:space="preserve">(Registration Required) </w:t>
            </w:r>
            <w:r w:rsidRPr="002A74C5">
              <w:rPr>
                <w:bCs/>
                <w:sz w:val="20"/>
                <w:szCs w:val="20"/>
              </w:rPr>
              <w:t xml:space="preserve">Revel Motor Row, 2400 S Michigan Ave, Chicago, IL </w:t>
            </w:r>
          </w:p>
        </w:tc>
      </w:tr>
      <w:tr w:rsidR="000E1552" w:rsidRPr="006C152C" w14:paraId="0B4E8A22" w14:textId="77777777" w:rsidTr="00B101D8">
        <w:trPr>
          <w:cantSplit/>
          <w:trHeight w:val="350"/>
          <w:jc w:val="center"/>
        </w:trPr>
        <w:tc>
          <w:tcPr>
            <w:tcW w:w="651" w:type="pct"/>
            <w:tcBorders>
              <w:top w:val="single" w:sz="4" w:space="0" w:color="auto"/>
              <w:left w:val="single" w:sz="4" w:space="0" w:color="auto"/>
              <w:bottom w:val="single" w:sz="4" w:space="0" w:color="auto"/>
              <w:right w:val="single" w:sz="4" w:space="0" w:color="auto"/>
            </w:tcBorders>
            <w:vAlign w:val="center"/>
          </w:tcPr>
          <w:p w14:paraId="090F69C4" w14:textId="77777777" w:rsidR="000E1552" w:rsidRDefault="000E1552" w:rsidP="000E1552">
            <w:pPr>
              <w:rPr>
                <w:sz w:val="20"/>
                <w:szCs w:val="20"/>
              </w:rPr>
            </w:pPr>
            <w:r>
              <w:rPr>
                <w:sz w:val="20"/>
                <w:szCs w:val="20"/>
              </w:rPr>
              <w:t>Sunday 11/4/18</w:t>
            </w:r>
          </w:p>
        </w:tc>
        <w:tc>
          <w:tcPr>
            <w:tcW w:w="568" w:type="pct"/>
            <w:tcBorders>
              <w:top w:val="single" w:sz="4" w:space="0" w:color="auto"/>
              <w:left w:val="single" w:sz="4" w:space="0" w:color="auto"/>
              <w:bottom w:val="single" w:sz="4" w:space="0" w:color="auto"/>
              <w:right w:val="single" w:sz="4" w:space="0" w:color="auto"/>
            </w:tcBorders>
            <w:vAlign w:val="center"/>
          </w:tcPr>
          <w:p w14:paraId="2F594099" w14:textId="77777777" w:rsidR="000E1552" w:rsidRPr="00AD1682" w:rsidRDefault="000E1552" w:rsidP="000E1552">
            <w:pPr>
              <w:rPr>
                <w:sz w:val="21"/>
                <w:szCs w:val="21"/>
              </w:rPr>
            </w:pPr>
            <w:r>
              <w:rPr>
                <w:sz w:val="21"/>
                <w:szCs w:val="21"/>
              </w:rPr>
              <w:t>7:00 a.m.</w:t>
            </w:r>
          </w:p>
        </w:tc>
        <w:tc>
          <w:tcPr>
            <w:tcW w:w="548" w:type="pct"/>
            <w:tcBorders>
              <w:top w:val="single" w:sz="4" w:space="0" w:color="auto"/>
              <w:left w:val="single" w:sz="4" w:space="0" w:color="auto"/>
              <w:bottom w:val="single" w:sz="4" w:space="0" w:color="auto"/>
              <w:right w:val="single" w:sz="4" w:space="0" w:color="auto"/>
            </w:tcBorders>
            <w:vAlign w:val="center"/>
          </w:tcPr>
          <w:p w14:paraId="0E0FF07F" w14:textId="77777777" w:rsidR="000E1552" w:rsidRDefault="000E1552" w:rsidP="000E1552">
            <w:pPr>
              <w:rPr>
                <w:sz w:val="21"/>
                <w:szCs w:val="21"/>
              </w:rPr>
            </w:pPr>
            <w:r>
              <w:rPr>
                <w:sz w:val="21"/>
                <w:szCs w:val="21"/>
              </w:rPr>
              <w:t>8:00 a.m.</w:t>
            </w:r>
          </w:p>
        </w:tc>
        <w:tc>
          <w:tcPr>
            <w:tcW w:w="3233" w:type="pct"/>
            <w:tcBorders>
              <w:top w:val="single" w:sz="4" w:space="0" w:color="auto"/>
              <w:left w:val="single" w:sz="4" w:space="0" w:color="auto"/>
              <w:bottom w:val="single" w:sz="4" w:space="0" w:color="auto"/>
              <w:right w:val="single" w:sz="4" w:space="0" w:color="auto"/>
            </w:tcBorders>
            <w:vAlign w:val="center"/>
          </w:tcPr>
          <w:p w14:paraId="1489F37C" w14:textId="77777777" w:rsidR="000E1552" w:rsidRPr="002A74C5" w:rsidRDefault="000E1552" w:rsidP="000E1552">
            <w:pPr>
              <w:rPr>
                <w:bCs/>
                <w:sz w:val="20"/>
                <w:szCs w:val="20"/>
              </w:rPr>
            </w:pPr>
            <w:r w:rsidRPr="002A74C5">
              <w:rPr>
                <w:bCs/>
                <w:sz w:val="20"/>
                <w:szCs w:val="20"/>
              </w:rPr>
              <w:t xml:space="preserve">Election </w:t>
            </w:r>
            <w:r w:rsidRPr="002A74C5">
              <w:rPr>
                <w:sz w:val="20"/>
                <w:szCs w:val="20"/>
              </w:rPr>
              <w:t xml:space="preserve">– Grand Ballroom </w:t>
            </w:r>
            <w:proofErr w:type="spellStart"/>
            <w:r w:rsidRPr="002A74C5">
              <w:rPr>
                <w:sz w:val="20"/>
                <w:szCs w:val="20"/>
              </w:rPr>
              <w:t>S100AB</w:t>
            </w:r>
            <w:proofErr w:type="spellEnd"/>
          </w:p>
        </w:tc>
      </w:tr>
      <w:tr w:rsidR="000E1552" w:rsidRPr="006C152C" w14:paraId="3CCE6ACC" w14:textId="77777777" w:rsidTr="00B101D8">
        <w:trPr>
          <w:cantSplit/>
          <w:jc w:val="center"/>
        </w:trPr>
        <w:tc>
          <w:tcPr>
            <w:tcW w:w="651" w:type="pct"/>
            <w:tcBorders>
              <w:top w:val="single" w:sz="4" w:space="0" w:color="auto"/>
              <w:left w:val="single" w:sz="4" w:space="0" w:color="auto"/>
              <w:bottom w:val="single" w:sz="4" w:space="0" w:color="auto"/>
              <w:right w:val="single" w:sz="4" w:space="0" w:color="auto"/>
            </w:tcBorders>
            <w:vAlign w:val="center"/>
          </w:tcPr>
          <w:p w14:paraId="5F15E2A9" w14:textId="77777777" w:rsidR="000E1552" w:rsidRPr="006C152C" w:rsidRDefault="000E1552" w:rsidP="000E1552">
            <w:pPr>
              <w:rPr>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65A562F4" w14:textId="77777777" w:rsidR="000E1552" w:rsidRPr="00AD1682" w:rsidRDefault="000E1552" w:rsidP="000E1552">
            <w:pPr>
              <w:rPr>
                <w:sz w:val="21"/>
                <w:szCs w:val="21"/>
              </w:rPr>
            </w:pPr>
            <w:r w:rsidRPr="00AD1682">
              <w:rPr>
                <w:sz w:val="21"/>
                <w:szCs w:val="21"/>
              </w:rPr>
              <w:t>8:00 a.m.</w:t>
            </w:r>
          </w:p>
        </w:tc>
        <w:tc>
          <w:tcPr>
            <w:tcW w:w="548" w:type="pct"/>
            <w:tcBorders>
              <w:top w:val="single" w:sz="4" w:space="0" w:color="auto"/>
              <w:left w:val="single" w:sz="4" w:space="0" w:color="auto"/>
              <w:bottom w:val="single" w:sz="4" w:space="0" w:color="auto"/>
              <w:right w:val="single" w:sz="4" w:space="0" w:color="auto"/>
            </w:tcBorders>
            <w:vAlign w:val="center"/>
          </w:tcPr>
          <w:p w14:paraId="14D22A9F" w14:textId="77777777" w:rsidR="000E1552" w:rsidRPr="00AD1682" w:rsidRDefault="000E1552" w:rsidP="000E1552">
            <w:pPr>
              <w:rPr>
                <w:sz w:val="21"/>
                <w:szCs w:val="21"/>
              </w:rPr>
            </w:pPr>
            <w:r>
              <w:rPr>
                <w:sz w:val="21"/>
                <w:szCs w:val="21"/>
              </w:rPr>
              <w:t>12:00 p.m.</w:t>
            </w:r>
          </w:p>
        </w:tc>
        <w:tc>
          <w:tcPr>
            <w:tcW w:w="3233" w:type="pct"/>
            <w:tcBorders>
              <w:top w:val="single" w:sz="4" w:space="0" w:color="auto"/>
              <w:left w:val="single" w:sz="4" w:space="0" w:color="auto"/>
              <w:bottom w:val="single" w:sz="4" w:space="0" w:color="auto"/>
              <w:right w:val="single" w:sz="4" w:space="0" w:color="auto"/>
            </w:tcBorders>
            <w:vAlign w:val="center"/>
          </w:tcPr>
          <w:p w14:paraId="5DB9D287" w14:textId="77777777" w:rsidR="000E1552" w:rsidRPr="002A74C5" w:rsidRDefault="000E1552" w:rsidP="000E1552">
            <w:pPr>
              <w:rPr>
                <w:bCs/>
                <w:sz w:val="20"/>
                <w:szCs w:val="20"/>
              </w:rPr>
            </w:pPr>
            <w:r w:rsidRPr="002A74C5">
              <w:rPr>
                <w:bCs/>
                <w:sz w:val="20"/>
                <w:szCs w:val="20"/>
              </w:rPr>
              <w:t xml:space="preserve">House of Delegates Second Session </w:t>
            </w:r>
            <w:r w:rsidRPr="002A74C5">
              <w:rPr>
                <w:sz w:val="20"/>
                <w:szCs w:val="20"/>
              </w:rPr>
              <w:t xml:space="preserve">– Grand Ballroom </w:t>
            </w:r>
            <w:proofErr w:type="spellStart"/>
            <w:r w:rsidRPr="002A74C5">
              <w:rPr>
                <w:sz w:val="20"/>
                <w:szCs w:val="20"/>
              </w:rPr>
              <w:t>S100AB</w:t>
            </w:r>
            <w:proofErr w:type="spellEnd"/>
          </w:p>
        </w:tc>
      </w:tr>
      <w:tr w:rsidR="000E1552" w:rsidRPr="006C152C" w14:paraId="0D37525C" w14:textId="77777777" w:rsidTr="00B101D8">
        <w:trPr>
          <w:cantSplit/>
          <w:trHeight w:val="85"/>
          <w:jc w:val="center"/>
        </w:trPr>
        <w:tc>
          <w:tcPr>
            <w:tcW w:w="651" w:type="pct"/>
            <w:tcBorders>
              <w:top w:val="single" w:sz="4" w:space="0" w:color="auto"/>
              <w:left w:val="single" w:sz="4" w:space="0" w:color="auto"/>
              <w:bottom w:val="single" w:sz="4" w:space="0" w:color="auto"/>
              <w:right w:val="single" w:sz="4" w:space="0" w:color="auto"/>
            </w:tcBorders>
            <w:vAlign w:val="center"/>
          </w:tcPr>
          <w:p w14:paraId="55E3E136" w14:textId="77777777" w:rsidR="000E1552" w:rsidRPr="006C152C" w:rsidRDefault="000E1552" w:rsidP="000E1552">
            <w:pPr>
              <w:rPr>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2243AAF0" w14:textId="77777777" w:rsidR="000E1552" w:rsidRPr="00AD1682" w:rsidRDefault="000E1552" w:rsidP="000E1552">
            <w:pPr>
              <w:rPr>
                <w:sz w:val="21"/>
                <w:szCs w:val="21"/>
              </w:rPr>
            </w:pPr>
            <w:r>
              <w:rPr>
                <w:sz w:val="21"/>
                <w:szCs w:val="21"/>
              </w:rPr>
              <w:t>12:00 p.m.</w:t>
            </w:r>
          </w:p>
        </w:tc>
        <w:tc>
          <w:tcPr>
            <w:tcW w:w="548" w:type="pct"/>
            <w:tcBorders>
              <w:top w:val="single" w:sz="4" w:space="0" w:color="auto"/>
              <w:left w:val="single" w:sz="4" w:space="0" w:color="auto"/>
              <w:bottom w:val="single" w:sz="4" w:space="0" w:color="auto"/>
              <w:right w:val="single" w:sz="4" w:space="0" w:color="auto"/>
            </w:tcBorders>
            <w:vAlign w:val="center"/>
          </w:tcPr>
          <w:p w14:paraId="19017642" w14:textId="77777777" w:rsidR="000E1552" w:rsidRPr="00AD1682" w:rsidRDefault="000E1552" w:rsidP="000E1552">
            <w:pPr>
              <w:rPr>
                <w:sz w:val="21"/>
                <w:szCs w:val="21"/>
              </w:rPr>
            </w:pPr>
            <w:r w:rsidRPr="00AD1682">
              <w:rPr>
                <w:sz w:val="21"/>
                <w:szCs w:val="21"/>
              </w:rPr>
              <w:t>1:00 p.m.</w:t>
            </w:r>
          </w:p>
        </w:tc>
        <w:tc>
          <w:tcPr>
            <w:tcW w:w="3233" w:type="pct"/>
            <w:tcBorders>
              <w:top w:val="single" w:sz="4" w:space="0" w:color="auto"/>
              <w:left w:val="single" w:sz="4" w:space="0" w:color="auto"/>
              <w:bottom w:val="single" w:sz="4" w:space="0" w:color="auto"/>
              <w:right w:val="single" w:sz="4" w:space="0" w:color="auto"/>
            </w:tcBorders>
            <w:vAlign w:val="center"/>
          </w:tcPr>
          <w:p w14:paraId="682276E0" w14:textId="77777777" w:rsidR="000E1552" w:rsidRPr="002A74C5" w:rsidRDefault="000E1552" w:rsidP="000E1552">
            <w:pPr>
              <w:rPr>
                <w:bCs/>
                <w:sz w:val="20"/>
                <w:szCs w:val="20"/>
              </w:rPr>
            </w:pPr>
            <w:r w:rsidRPr="002A74C5">
              <w:rPr>
                <w:bCs/>
                <w:sz w:val="20"/>
                <w:szCs w:val="20"/>
              </w:rPr>
              <w:t>HOD Lunch Break – On Own</w:t>
            </w:r>
          </w:p>
        </w:tc>
      </w:tr>
      <w:tr w:rsidR="000E1552" w:rsidRPr="006C152C" w14:paraId="6E6D0382" w14:textId="77777777" w:rsidTr="00B101D8">
        <w:trPr>
          <w:cantSplit/>
          <w:trHeight w:val="350"/>
          <w:jc w:val="center"/>
        </w:trPr>
        <w:tc>
          <w:tcPr>
            <w:tcW w:w="651" w:type="pct"/>
            <w:tcBorders>
              <w:top w:val="single" w:sz="4" w:space="0" w:color="auto"/>
              <w:left w:val="single" w:sz="4" w:space="0" w:color="auto"/>
              <w:bottom w:val="single" w:sz="4" w:space="0" w:color="auto"/>
              <w:right w:val="single" w:sz="4" w:space="0" w:color="auto"/>
            </w:tcBorders>
            <w:vAlign w:val="center"/>
          </w:tcPr>
          <w:p w14:paraId="1E5F44E0" w14:textId="77777777" w:rsidR="000E1552" w:rsidRPr="006C152C" w:rsidRDefault="000E1552" w:rsidP="000E1552">
            <w:pPr>
              <w:rPr>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47E21AB8" w14:textId="77777777" w:rsidR="000E1552" w:rsidRPr="00AD1682" w:rsidRDefault="000E1552" w:rsidP="000E1552">
            <w:pPr>
              <w:rPr>
                <w:sz w:val="21"/>
                <w:szCs w:val="21"/>
              </w:rPr>
            </w:pPr>
            <w:r>
              <w:rPr>
                <w:sz w:val="21"/>
                <w:szCs w:val="21"/>
              </w:rPr>
              <w:t>12:00 p.m.</w:t>
            </w:r>
          </w:p>
        </w:tc>
        <w:tc>
          <w:tcPr>
            <w:tcW w:w="548" w:type="pct"/>
            <w:tcBorders>
              <w:top w:val="single" w:sz="4" w:space="0" w:color="auto"/>
              <w:left w:val="single" w:sz="4" w:space="0" w:color="auto"/>
              <w:bottom w:val="single" w:sz="4" w:space="0" w:color="auto"/>
              <w:right w:val="single" w:sz="4" w:space="0" w:color="auto"/>
            </w:tcBorders>
            <w:vAlign w:val="center"/>
          </w:tcPr>
          <w:p w14:paraId="4827DA69" w14:textId="77777777" w:rsidR="000E1552" w:rsidRPr="00AD1682" w:rsidRDefault="000E1552" w:rsidP="000E1552">
            <w:pPr>
              <w:rPr>
                <w:sz w:val="21"/>
                <w:szCs w:val="21"/>
              </w:rPr>
            </w:pPr>
            <w:r>
              <w:rPr>
                <w:sz w:val="21"/>
                <w:szCs w:val="21"/>
              </w:rPr>
              <w:t>1:00 p.m.</w:t>
            </w:r>
          </w:p>
        </w:tc>
        <w:tc>
          <w:tcPr>
            <w:tcW w:w="3233" w:type="pct"/>
            <w:tcBorders>
              <w:top w:val="single" w:sz="4" w:space="0" w:color="auto"/>
              <w:left w:val="single" w:sz="4" w:space="0" w:color="auto"/>
              <w:bottom w:val="single" w:sz="4" w:space="0" w:color="auto"/>
              <w:right w:val="single" w:sz="4" w:space="0" w:color="auto"/>
            </w:tcBorders>
            <w:vAlign w:val="center"/>
          </w:tcPr>
          <w:p w14:paraId="3BF2D89E" w14:textId="77777777" w:rsidR="000E1552" w:rsidRPr="002A74C5" w:rsidRDefault="000E1552" w:rsidP="000E1552">
            <w:pPr>
              <w:rPr>
                <w:bCs/>
                <w:sz w:val="20"/>
                <w:szCs w:val="20"/>
              </w:rPr>
            </w:pPr>
            <w:r w:rsidRPr="002A74C5">
              <w:rPr>
                <w:bCs/>
                <w:sz w:val="20"/>
                <w:szCs w:val="20"/>
              </w:rPr>
              <w:t xml:space="preserve">Board Lunch (current and incoming Trustees) – </w:t>
            </w:r>
            <w:proofErr w:type="spellStart"/>
            <w:r w:rsidRPr="002A74C5">
              <w:rPr>
                <w:bCs/>
                <w:sz w:val="20"/>
                <w:szCs w:val="20"/>
              </w:rPr>
              <w:t>S103D</w:t>
            </w:r>
            <w:proofErr w:type="spellEnd"/>
          </w:p>
        </w:tc>
      </w:tr>
      <w:tr w:rsidR="000E1552" w:rsidRPr="006C152C" w14:paraId="3E3C4259" w14:textId="77777777" w:rsidTr="00B101D8">
        <w:trPr>
          <w:cantSplit/>
          <w:trHeight w:val="350"/>
          <w:jc w:val="center"/>
        </w:trPr>
        <w:tc>
          <w:tcPr>
            <w:tcW w:w="651" w:type="pct"/>
            <w:tcBorders>
              <w:top w:val="single" w:sz="4" w:space="0" w:color="auto"/>
              <w:left w:val="single" w:sz="4" w:space="0" w:color="auto"/>
              <w:bottom w:val="single" w:sz="4" w:space="0" w:color="auto"/>
              <w:right w:val="single" w:sz="4" w:space="0" w:color="auto"/>
            </w:tcBorders>
            <w:vAlign w:val="center"/>
          </w:tcPr>
          <w:p w14:paraId="672C7175" w14:textId="77777777" w:rsidR="000E1552" w:rsidRPr="006C152C" w:rsidRDefault="000E1552" w:rsidP="000E1552">
            <w:pPr>
              <w:rPr>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2F09909D" w14:textId="77777777" w:rsidR="000E1552" w:rsidRPr="00AD1682" w:rsidRDefault="000E1552" w:rsidP="000E1552">
            <w:pPr>
              <w:rPr>
                <w:sz w:val="21"/>
                <w:szCs w:val="21"/>
              </w:rPr>
            </w:pPr>
            <w:r w:rsidRPr="00AD1682">
              <w:rPr>
                <w:sz w:val="21"/>
                <w:szCs w:val="21"/>
              </w:rPr>
              <w:t>1:00 p.m.</w:t>
            </w:r>
          </w:p>
        </w:tc>
        <w:tc>
          <w:tcPr>
            <w:tcW w:w="548" w:type="pct"/>
            <w:tcBorders>
              <w:top w:val="single" w:sz="4" w:space="0" w:color="auto"/>
              <w:left w:val="single" w:sz="4" w:space="0" w:color="auto"/>
              <w:bottom w:val="single" w:sz="4" w:space="0" w:color="auto"/>
              <w:right w:val="single" w:sz="4" w:space="0" w:color="auto"/>
            </w:tcBorders>
            <w:vAlign w:val="center"/>
          </w:tcPr>
          <w:p w14:paraId="1CFD9B39" w14:textId="77777777" w:rsidR="000E1552" w:rsidRPr="00AD1682" w:rsidRDefault="000E1552" w:rsidP="000E1552">
            <w:pPr>
              <w:rPr>
                <w:sz w:val="21"/>
                <w:szCs w:val="21"/>
              </w:rPr>
            </w:pPr>
            <w:r w:rsidRPr="00AD1682">
              <w:rPr>
                <w:sz w:val="21"/>
                <w:szCs w:val="21"/>
              </w:rPr>
              <w:t>End</w:t>
            </w:r>
          </w:p>
        </w:tc>
        <w:tc>
          <w:tcPr>
            <w:tcW w:w="3233" w:type="pct"/>
            <w:tcBorders>
              <w:top w:val="single" w:sz="4" w:space="0" w:color="auto"/>
              <w:left w:val="single" w:sz="4" w:space="0" w:color="auto"/>
              <w:bottom w:val="single" w:sz="4" w:space="0" w:color="auto"/>
              <w:right w:val="single" w:sz="4" w:space="0" w:color="auto"/>
            </w:tcBorders>
            <w:vAlign w:val="center"/>
          </w:tcPr>
          <w:p w14:paraId="4838986C" w14:textId="77777777" w:rsidR="000E1552" w:rsidRPr="002A74C5" w:rsidRDefault="000E1552" w:rsidP="000E1552">
            <w:pPr>
              <w:rPr>
                <w:bCs/>
                <w:sz w:val="20"/>
                <w:szCs w:val="20"/>
              </w:rPr>
            </w:pPr>
            <w:r w:rsidRPr="002A74C5">
              <w:rPr>
                <w:bCs/>
                <w:sz w:val="20"/>
                <w:szCs w:val="20"/>
              </w:rPr>
              <w:t xml:space="preserve">House of Delegates Third Session </w:t>
            </w:r>
            <w:r w:rsidRPr="002A74C5">
              <w:rPr>
                <w:bCs/>
                <w:i/>
                <w:sz w:val="20"/>
                <w:szCs w:val="20"/>
              </w:rPr>
              <w:t>(If necessary)</w:t>
            </w:r>
            <w:r w:rsidRPr="002A74C5">
              <w:rPr>
                <w:bCs/>
                <w:sz w:val="20"/>
                <w:szCs w:val="20"/>
              </w:rPr>
              <w:t xml:space="preserve"> </w:t>
            </w:r>
            <w:r w:rsidRPr="002A74C5">
              <w:rPr>
                <w:sz w:val="20"/>
                <w:szCs w:val="20"/>
              </w:rPr>
              <w:t xml:space="preserve">– Grand Ballroom </w:t>
            </w:r>
            <w:proofErr w:type="spellStart"/>
            <w:r w:rsidRPr="002A74C5">
              <w:rPr>
                <w:sz w:val="20"/>
                <w:szCs w:val="20"/>
              </w:rPr>
              <w:t>S100AB</w:t>
            </w:r>
            <w:proofErr w:type="spellEnd"/>
          </w:p>
        </w:tc>
      </w:tr>
      <w:tr w:rsidR="000E1552" w:rsidRPr="00115CEF" w14:paraId="1242618F" w14:textId="77777777" w:rsidTr="000E1552">
        <w:trPr>
          <w:cantSplit/>
          <w:trHeight w:val="70"/>
          <w:jc w:val="center"/>
        </w:trPr>
        <w:tc>
          <w:tcPr>
            <w:tcW w:w="651" w:type="pct"/>
            <w:tcBorders>
              <w:top w:val="single" w:sz="4" w:space="0" w:color="auto"/>
              <w:left w:val="single" w:sz="4" w:space="0" w:color="auto"/>
              <w:bottom w:val="single" w:sz="4" w:space="0" w:color="auto"/>
              <w:right w:val="single" w:sz="4" w:space="0" w:color="auto"/>
            </w:tcBorders>
            <w:vAlign w:val="center"/>
          </w:tcPr>
          <w:p w14:paraId="28CA2561" w14:textId="77777777" w:rsidR="000E1552" w:rsidRPr="006C152C" w:rsidRDefault="000E1552" w:rsidP="000E1552">
            <w:pPr>
              <w:rPr>
                <w:sz w:val="20"/>
                <w:szCs w:val="20"/>
              </w:rPr>
            </w:pPr>
          </w:p>
        </w:tc>
        <w:tc>
          <w:tcPr>
            <w:tcW w:w="1116" w:type="pct"/>
            <w:gridSpan w:val="2"/>
            <w:tcBorders>
              <w:top w:val="single" w:sz="4" w:space="0" w:color="auto"/>
              <w:left w:val="single" w:sz="4" w:space="0" w:color="auto"/>
              <w:bottom w:val="single" w:sz="4" w:space="0" w:color="auto"/>
              <w:right w:val="single" w:sz="4" w:space="0" w:color="auto"/>
            </w:tcBorders>
            <w:vAlign w:val="center"/>
          </w:tcPr>
          <w:p w14:paraId="6E08B3EE" w14:textId="77777777" w:rsidR="000E1552" w:rsidRPr="00AD1682" w:rsidRDefault="000E1552" w:rsidP="000E1552">
            <w:pPr>
              <w:rPr>
                <w:sz w:val="21"/>
                <w:szCs w:val="21"/>
              </w:rPr>
            </w:pPr>
            <w:r w:rsidRPr="00AD1682">
              <w:rPr>
                <w:sz w:val="21"/>
                <w:szCs w:val="21"/>
              </w:rPr>
              <w:t>4</w:t>
            </w:r>
            <w:r>
              <w:rPr>
                <w:sz w:val="21"/>
                <w:szCs w:val="21"/>
              </w:rPr>
              <w:t>5</w:t>
            </w:r>
            <w:r w:rsidRPr="00AD1682">
              <w:rPr>
                <w:sz w:val="21"/>
                <w:szCs w:val="21"/>
              </w:rPr>
              <w:t xml:space="preserve"> minutes post HOD </w:t>
            </w:r>
          </w:p>
        </w:tc>
        <w:tc>
          <w:tcPr>
            <w:tcW w:w="3233" w:type="pct"/>
            <w:vAlign w:val="center"/>
          </w:tcPr>
          <w:p w14:paraId="5EEBAC6B" w14:textId="77777777" w:rsidR="000E1552" w:rsidRPr="002A74C5" w:rsidRDefault="000E1552" w:rsidP="000E1552">
            <w:pPr>
              <w:rPr>
                <w:bCs/>
                <w:sz w:val="20"/>
                <w:szCs w:val="20"/>
              </w:rPr>
            </w:pPr>
            <w:r w:rsidRPr="002A74C5">
              <w:rPr>
                <w:bCs/>
                <w:sz w:val="20"/>
                <w:szCs w:val="20"/>
              </w:rPr>
              <w:t xml:space="preserve">Board Meeting – </w:t>
            </w:r>
            <w:proofErr w:type="spellStart"/>
            <w:r w:rsidRPr="002A74C5">
              <w:rPr>
                <w:bCs/>
                <w:sz w:val="20"/>
                <w:szCs w:val="20"/>
              </w:rPr>
              <w:t>S103BC</w:t>
            </w:r>
            <w:proofErr w:type="spellEnd"/>
          </w:p>
        </w:tc>
      </w:tr>
    </w:tbl>
    <w:p w14:paraId="17A578E1" w14:textId="77777777" w:rsidR="000E1552" w:rsidRPr="0090033D" w:rsidRDefault="000E1552" w:rsidP="00B101D8">
      <w:pPr>
        <w:rPr>
          <w:sz w:val="4"/>
          <w:szCs w:val="4"/>
        </w:rPr>
      </w:pPr>
    </w:p>
    <w:p w14:paraId="421AFF9E" w14:textId="77777777" w:rsidR="000E1552" w:rsidRDefault="000E1552" w:rsidP="00B101D8">
      <w:pPr>
        <w:sectPr w:rsidR="000E1552" w:rsidSect="00CC44C0">
          <w:footerReference w:type="default" r:id="rId10"/>
          <w:pgSz w:w="12240" w:h="15840"/>
          <w:pgMar w:top="180" w:right="1440" w:bottom="245" w:left="1440" w:header="288" w:footer="0" w:gutter="0"/>
          <w:lnNumType w:countBy="1"/>
          <w:cols w:space="720"/>
          <w:docGrid w:linePitch="360"/>
        </w:sectPr>
      </w:pPr>
    </w:p>
    <w:p w14:paraId="47B4BECB" w14:textId="77777777" w:rsidR="00B101D8" w:rsidRPr="00B70084" w:rsidRDefault="00B101D8" w:rsidP="00B101D8">
      <w:pPr>
        <w:jc w:val="right"/>
      </w:pPr>
      <w:r w:rsidRPr="00B70084">
        <w:lastRenderedPageBreak/>
        <w:t xml:space="preserve">Updated </w:t>
      </w:r>
      <w:r>
        <w:t>10/5/18</w:t>
      </w:r>
    </w:p>
    <w:p w14:paraId="7C084F8E" w14:textId="77777777" w:rsidR="00B101D8" w:rsidRPr="00D8617F" w:rsidRDefault="00B101D8" w:rsidP="00B101D8">
      <w:pPr>
        <w:pStyle w:val="Heading1"/>
        <w:jc w:val="center"/>
        <w:rPr>
          <w:b w:val="0"/>
          <w:szCs w:val="24"/>
        </w:rPr>
      </w:pPr>
      <w:bookmarkStart w:id="6" w:name="_Toc356912142"/>
      <w:bookmarkStart w:id="7" w:name="_Toc359226556"/>
      <w:bookmarkStart w:id="8" w:name="_Toc419804429"/>
      <w:bookmarkStart w:id="9" w:name="_Toc453670830"/>
      <w:bookmarkStart w:id="10" w:name="_Toc455142124"/>
      <w:bookmarkStart w:id="11" w:name="_Toc526331295"/>
      <w:bookmarkStart w:id="12" w:name="_Toc527974019"/>
      <w:r w:rsidRPr="00D8617F">
        <w:rPr>
          <w:szCs w:val="24"/>
        </w:rPr>
        <w:t>2018 Resolution Index Summary</w:t>
      </w:r>
      <w:bookmarkEnd w:id="6"/>
      <w:bookmarkEnd w:id="7"/>
      <w:bookmarkEnd w:id="8"/>
      <w:bookmarkEnd w:id="9"/>
      <w:bookmarkEnd w:id="10"/>
      <w:bookmarkEnd w:id="11"/>
      <w:bookmarkEnd w:id="12"/>
    </w:p>
    <w:p w14:paraId="65E0E44F" w14:textId="77777777" w:rsidR="00B101D8" w:rsidRPr="00B70084" w:rsidRDefault="00B101D8" w:rsidP="00B101D8">
      <w:pPr>
        <w:jc w:val="center"/>
      </w:pPr>
      <w:r>
        <w:t>Bryan C. Edgar</w:t>
      </w:r>
      <w:r w:rsidRPr="00B70084">
        <w:t xml:space="preserve">, DDS, MAGD, AGD Speaker of the House; </w:t>
      </w:r>
      <w:r>
        <w:t>Michael W. Lew, DMD, M</w:t>
      </w:r>
      <w:r w:rsidRPr="00B70084">
        <w:t xml:space="preserve">AGD, AGD Secretary; and Jennifer Goler, </w:t>
      </w:r>
      <w:r>
        <w:t>Associate Director, Governance</w:t>
      </w:r>
      <w:r w:rsidRPr="00B70084">
        <w:t>, Governance</w:t>
      </w:r>
    </w:p>
    <w:p w14:paraId="7FA38FEC" w14:textId="77777777" w:rsidR="00B101D8" w:rsidRPr="00B70084" w:rsidRDefault="00B101D8" w:rsidP="00B101D8"/>
    <w:tbl>
      <w:tblPr>
        <w:tblW w:w="98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5580"/>
        <w:gridCol w:w="2520"/>
      </w:tblGrid>
      <w:tr w:rsidR="00B101D8" w:rsidRPr="00B70084" w14:paraId="3173BD3B" w14:textId="77777777" w:rsidTr="00B101D8">
        <w:tc>
          <w:tcPr>
            <w:tcW w:w="1710" w:type="dxa"/>
          </w:tcPr>
          <w:p w14:paraId="40D56026" w14:textId="77777777" w:rsidR="00B101D8" w:rsidRPr="00B70084" w:rsidRDefault="00B101D8" w:rsidP="00B101D8">
            <w:pPr>
              <w:pStyle w:val="Normal10pt"/>
              <w:rPr>
                <w:b/>
                <w:sz w:val="24"/>
                <w:szCs w:val="24"/>
              </w:rPr>
            </w:pPr>
            <w:r w:rsidRPr="00B70084">
              <w:rPr>
                <w:b/>
                <w:sz w:val="24"/>
                <w:szCs w:val="24"/>
              </w:rPr>
              <w:t>Resolution #</w:t>
            </w:r>
          </w:p>
        </w:tc>
        <w:tc>
          <w:tcPr>
            <w:tcW w:w="5580" w:type="dxa"/>
          </w:tcPr>
          <w:p w14:paraId="54D65EC1" w14:textId="77777777" w:rsidR="00B101D8" w:rsidRPr="00B70084" w:rsidRDefault="00B101D8" w:rsidP="00B101D8">
            <w:pPr>
              <w:pStyle w:val="Normal10pt"/>
              <w:rPr>
                <w:b/>
                <w:sz w:val="24"/>
                <w:szCs w:val="24"/>
              </w:rPr>
            </w:pPr>
            <w:r w:rsidRPr="00B70084">
              <w:rPr>
                <w:b/>
                <w:sz w:val="24"/>
                <w:szCs w:val="24"/>
              </w:rPr>
              <w:t>Brief Description</w:t>
            </w:r>
          </w:p>
        </w:tc>
        <w:tc>
          <w:tcPr>
            <w:tcW w:w="2520" w:type="dxa"/>
          </w:tcPr>
          <w:p w14:paraId="3EFE00DC" w14:textId="77777777" w:rsidR="00B101D8" w:rsidRPr="00B70084" w:rsidRDefault="00B101D8" w:rsidP="00B101D8">
            <w:pPr>
              <w:rPr>
                <w:b/>
              </w:rPr>
            </w:pPr>
            <w:r w:rsidRPr="00B70084">
              <w:rPr>
                <w:b/>
              </w:rPr>
              <w:t>Ref. Comm. Assignment</w:t>
            </w:r>
          </w:p>
        </w:tc>
      </w:tr>
      <w:tr w:rsidR="00B101D8" w:rsidRPr="00B70084" w14:paraId="630180F1" w14:textId="77777777" w:rsidTr="00B101D8">
        <w:tc>
          <w:tcPr>
            <w:tcW w:w="1710" w:type="dxa"/>
          </w:tcPr>
          <w:p w14:paraId="402F5AF3" w14:textId="77777777" w:rsidR="00B101D8" w:rsidRPr="00D8617F" w:rsidRDefault="00B101D8" w:rsidP="00B101D8">
            <w:r w:rsidRPr="00D8617F">
              <w:t>101</w:t>
            </w:r>
          </w:p>
        </w:tc>
        <w:tc>
          <w:tcPr>
            <w:tcW w:w="5580" w:type="dxa"/>
          </w:tcPr>
          <w:p w14:paraId="73C0DFEF" w14:textId="77777777" w:rsidR="00B101D8" w:rsidRPr="00B70084" w:rsidRDefault="00B101D8" w:rsidP="00B101D8">
            <w:r w:rsidRPr="00780474">
              <w:t>Adopt the 2019-2021 AGD Strategic Plan</w:t>
            </w:r>
          </w:p>
        </w:tc>
        <w:tc>
          <w:tcPr>
            <w:tcW w:w="2520" w:type="dxa"/>
          </w:tcPr>
          <w:p w14:paraId="495BD4DA" w14:textId="77777777" w:rsidR="00B101D8" w:rsidRPr="00B70084" w:rsidRDefault="00B101D8" w:rsidP="00B101D8">
            <w:r w:rsidRPr="00B70084">
              <w:t xml:space="preserve">Admin/Image/Mem </w:t>
            </w:r>
            <w:r>
              <w:t>2</w:t>
            </w:r>
            <w:r w:rsidRPr="00B70084">
              <w:t xml:space="preserve">:30 – </w:t>
            </w:r>
            <w:r>
              <w:t>4</w:t>
            </w:r>
            <w:r w:rsidRPr="00B70084">
              <w:t>:00 pm</w:t>
            </w:r>
          </w:p>
        </w:tc>
      </w:tr>
      <w:tr w:rsidR="00B101D8" w:rsidRPr="00B70084" w14:paraId="447CF232" w14:textId="77777777" w:rsidTr="00B101D8">
        <w:tc>
          <w:tcPr>
            <w:tcW w:w="1710" w:type="dxa"/>
          </w:tcPr>
          <w:p w14:paraId="4BBC7DE8" w14:textId="3E903F51" w:rsidR="00B101D8" w:rsidRPr="00D8617F" w:rsidRDefault="004F25F5" w:rsidP="00B101D8">
            <w:hyperlink w:anchor="AIR02" w:history="1">
              <w:r w:rsidR="00B101D8" w:rsidRPr="00572919">
                <w:rPr>
                  <w:rStyle w:val="Hyperlink"/>
                </w:rPr>
                <w:t>102</w:t>
              </w:r>
            </w:hyperlink>
          </w:p>
        </w:tc>
        <w:tc>
          <w:tcPr>
            <w:tcW w:w="5580" w:type="dxa"/>
          </w:tcPr>
          <w:p w14:paraId="19371DC0" w14:textId="77777777" w:rsidR="00B101D8" w:rsidRPr="00780474" w:rsidRDefault="00B101D8" w:rsidP="00B101D8">
            <w:r w:rsidRPr="005B79B4">
              <w:t>R</w:t>
            </w:r>
            <w:r>
              <w:t>egion II Dental Student Subsidy Resolution For the 2018 Governance Meeting</w:t>
            </w:r>
          </w:p>
        </w:tc>
        <w:tc>
          <w:tcPr>
            <w:tcW w:w="2520" w:type="dxa"/>
          </w:tcPr>
          <w:p w14:paraId="727D1AE0" w14:textId="77777777" w:rsidR="00B101D8" w:rsidRPr="00B70084" w:rsidRDefault="00B101D8" w:rsidP="00B101D8">
            <w:r w:rsidRPr="00B70084">
              <w:t xml:space="preserve">Admin/Image/Mem </w:t>
            </w:r>
            <w:r>
              <w:t>2</w:t>
            </w:r>
            <w:r w:rsidRPr="00B70084">
              <w:t xml:space="preserve">:30 – </w:t>
            </w:r>
            <w:r>
              <w:t>4</w:t>
            </w:r>
            <w:r w:rsidRPr="00B70084">
              <w:t>:00 pm</w:t>
            </w:r>
          </w:p>
        </w:tc>
      </w:tr>
      <w:tr w:rsidR="00D11041" w:rsidRPr="00B70084" w14:paraId="0D04D890" w14:textId="77777777" w:rsidTr="00B101D8">
        <w:tc>
          <w:tcPr>
            <w:tcW w:w="1710" w:type="dxa"/>
          </w:tcPr>
          <w:p w14:paraId="4712F511" w14:textId="563823EB" w:rsidR="00D11041" w:rsidRPr="00D8617F" w:rsidRDefault="004F25F5" w:rsidP="00B101D8">
            <w:hyperlink w:anchor="AIR03" w:history="1">
              <w:r w:rsidR="00D11041" w:rsidRPr="00572919">
                <w:rPr>
                  <w:rStyle w:val="Hyperlink"/>
                </w:rPr>
                <w:t>103</w:t>
              </w:r>
            </w:hyperlink>
          </w:p>
        </w:tc>
        <w:tc>
          <w:tcPr>
            <w:tcW w:w="5580" w:type="dxa"/>
          </w:tcPr>
          <w:p w14:paraId="3D5061D8" w14:textId="3EB043C3" w:rsidR="00D11041" w:rsidRPr="00D11041" w:rsidRDefault="00D11041" w:rsidP="00D11041">
            <w:pPr>
              <w:rPr>
                <w:bCs/>
              </w:rPr>
            </w:pPr>
            <w:r w:rsidRPr="00D11041">
              <w:rPr>
                <w:bCs/>
              </w:rPr>
              <w:t>AGD Financial Support of AGD Student Chapters</w:t>
            </w:r>
          </w:p>
        </w:tc>
        <w:tc>
          <w:tcPr>
            <w:tcW w:w="2520" w:type="dxa"/>
          </w:tcPr>
          <w:p w14:paraId="4FC67F0C" w14:textId="0431712F" w:rsidR="00D11041" w:rsidRPr="00B70084" w:rsidRDefault="00D11041" w:rsidP="00B101D8">
            <w:r w:rsidRPr="00B70084">
              <w:t xml:space="preserve">Admin/Image/Mem </w:t>
            </w:r>
            <w:r>
              <w:t>2</w:t>
            </w:r>
            <w:r w:rsidRPr="00B70084">
              <w:t xml:space="preserve">:30 – </w:t>
            </w:r>
            <w:r>
              <w:t>4</w:t>
            </w:r>
            <w:r w:rsidRPr="00B70084">
              <w:t>:00 pm</w:t>
            </w:r>
          </w:p>
        </w:tc>
      </w:tr>
      <w:tr w:rsidR="00D11041" w:rsidRPr="00B70084" w14:paraId="04DC8CFC" w14:textId="77777777" w:rsidTr="00B101D8">
        <w:tc>
          <w:tcPr>
            <w:tcW w:w="1710" w:type="dxa"/>
          </w:tcPr>
          <w:p w14:paraId="0DF4C0B1" w14:textId="59EC1807" w:rsidR="00D11041" w:rsidRPr="00D8617F" w:rsidRDefault="004F25F5" w:rsidP="00B101D8">
            <w:hyperlink w:anchor="AIR104" w:history="1">
              <w:r w:rsidR="00D11041" w:rsidRPr="00572919">
                <w:rPr>
                  <w:rStyle w:val="Hyperlink"/>
                </w:rPr>
                <w:t>104</w:t>
              </w:r>
            </w:hyperlink>
          </w:p>
        </w:tc>
        <w:tc>
          <w:tcPr>
            <w:tcW w:w="5580" w:type="dxa"/>
          </w:tcPr>
          <w:p w14:paraId="0190F882" w14:textId="489ED88E" w:rsidR="00D11041" w:rsidRPr="001A35EB" w:rsidRDefault="00D11041" w:rsidP="001A35EB">
            <w:pPr>
              <w:rPr>
                <w:bCs/>
              </w:rPr>
            </w:pPr>
            <w:r w:rsidRPr="001A35EB">
              <w:rPr>
                <w:bCs/>
              </w:rPr>
              <w:t>AGD Membership Dues Waiver for AGD Student Chapter Faculty Advisors/Leaders</w:t>
            </w:r>
          </w:p>
        </w:tc>
        <w:tc>
          <w:tcPr>
            <w:tcW w:w="2520" w:type="dxa"/>
          </w:tcPr>
          <w:p w14:paraId="319A3B2A" w14:textId="77CFBB23" w:rsidR="00D11041" w:rsidRPr="00B70084" w:rsidRDefault="00D11041" w:rsidP="00B101D8">
            <w:r w:rsidRPr="00B70084">
              <w:t xml:space="preserve">Admin/Image/Mem </w:t>
            </w:r>
            <w:r>
              <w:t>2</w:t>
            </w:r>
            <w:r w:rsidRPr="00B70084">
              <w:t xml:space="preserve">:30 – </w:t>
            </w:r>
            <w:r>
              <w:t>4</w:t>
            </w:r>
            <w:r w:rsidRPr="00B70084">
              <w:t>:00 pm</w:t>
            </w:r>
          </w:p>
        </w:tc>
      </w:tr>
      <w:tr w:rsidR="00B101D8" w:rsidRPr="00B70084" w14:paraId="74DDE91E" w14:textId="77777777" w:rsidTr="00B101D8">
        <w:tc>
          <w:tcPr>
            <w:tcW w:w="1710" w:type="dxa"/>
          </w:tcPr>
          <w:p w14:paraId="08643485" w14:textId="77777777" w:rsidR="00B101D8" w:rsidRPr="00D8617F" w:rsidRDefault="00B101D8" w:rsidP="00B101D8">
            <w:r w:rsidRPr="00D8617F">
              <w:t>150</w:t>
            </w:r>
          </w:p>
        </w:tc>
        <w:tc>
          <w:tcPr>
            <w:tcW w:w="5580" w:type="dxa"/>
          </w:tcPr>
          <w:p w14:paraId="073F8951" w14:textId="77777777" w:rsidR="00B101D8" w:rsidRPr="00B70084" w:rsidRDefault="00B101D8" w:rsidP="00B101D8">
            <w:r w:rsidRPr="00780474">
              <w:t>Approve 2019 Budget</w:t>
            </w:r>
          </w:p>
        </w:tc>
        <w:tc>
          <w:tcPr>
            <w:tcW w:w="2520" w:type="dxa"/>
          </w:tcPr>
          <w:p w14:paraId="2B83A857" w14:textId="77777777" w:rsidR="00B101D8" w:rsidRPr="00B70084" w:rsidRDefault="00B101D8" w:rsidP="00B101D8">
            <w:r w:rsidRPr="00B70084">
              <w:t xml:space="preserve">Admin/Image/Mem </w:t>
            </w:r>
            <w:r>
              <w:t>2</w:t>
            </w:r>
            <w:r w:rsidRPr="00B70084">
              <w:t xml:space="preserve">:30 – </w:t>
            </w:r>
            <w:r>
              <w:t>4</w:t>
            </w:r>
            <w:r w:rsidRPr="00B70084">
              <w:t>:00 pm</w:t>
            </w:r>
          </w:p>
        </w:tc>
      </w:tr>
      <w:tr w:rsidR="00B101D8" w:rsidRPr="00B70084" w14:paraId="4244C2E4" w14:textId="77777777" w:rsidTr="00B101D8">
        <w:tc>
          <w:tcPr>
            <w:tcW w:w="1710" w:type="dxa"/>
          </w:tcPr>
          <w:p w14:paraId="00452A19" w14:textId="77777777" w:rsidR="00B101D8" w:rsidRPr="00D8617F" w:rsidRDefault="00B101D8" w:rsidP="00B101D8">
            <w:r w:rsidRPr="00D8617F">
              <w:t>201</w:t>
            </w:r>
          </w:p>
        </w:tc>
        <w:tc>
          <w:tcPr>
            <w:tcW w:w="5580" w:type="dxa"/>
          </w:tcPr>
          <w:p w14:paraId="786CC0D8" w14:textId="77777777" w:rsidR="00B101D8" w:rsidRPr="00B70084" w:rsidRDefault="00B101D8" w:rsidP="00B101D8">
            <w:pPr>
              <w:tabs>
                <w:tab w:val="left" w:pos="1710"/>
              </w:tabs>
            </w:pPr>
            <w:r w:rsidRPr="00780474">
              <w:t>Amend HOD Policy 2015:309-H-6</w:t>
            </w:r>
          </w:p>
        </w:tc>
        <w:tc>
          <w:tcPr>
            <w:tcW w:w="2520" w:type="dxa"/>
          </w:tcPr>
          <w:p w14:paraId="7F2F0E69" w14:textId="77777777" w:rsidR="00B101D8" w:rsidRPr="00B70084" w:rsidRDefault="00B101D8" w:rsidP="00B101D8">
            <w:r>
              <w:t>Continuing Education</w:t>
            </w:r>
          </w:p>
          <w:p w14:paraId="4B48C89B" w14:textId="77777777" w:rsidR="00B101D8" w:rsidRPr="00B70084" w:rsidRDefault="00B101D8" w:rsidP="00B101D8">
            <w:r>
              <w:t>4:00– 5:30</w:t>
            </w:r>
            <w:r w:rsidRPr="00B70084">
              <w:t xml:space="preserve"> pm</w:t>
            </w:r>
          </w:p>
        </w:tc>
      </w:tr>
      <w:tr w:rsidR="00B101D8" w:rsidRPr="00B70084" w14:paraId="2CF75182" w14:textId="77777777" w:rsidTr="00B101D8">
        <w:tc>
          <w:tcPr>
            <w:tcW w:w="1710" w:type="dxa"/>
          </w:tcPr>
          <w:p w14:paraId="62F583D6" w14:textId="77777777" w:rsidR="00B101D8" w:rsidRPr="00D8617F" w:rsidRDefault="00B101D8" w:rsidP="00B101D8">
            <w:r w:rsidRPr="00D8617F">
              <w:t>202</w:t>
            </w:r>
          </w:p>
        </w:tc>
        <w:tc>
          <w:tcPr>
            <w:tcW w:w="5580" w:type="dxa"/>
          </w:tcPr>
          <w:p w14:paraId="7FCF8EDE" w14:textId="77777777" w:rsidR="00B101D8" w:rsidRPr="00B70084" w:rsidRDefault="00B101D8" w:rsidP="00B101D8">
            <w:r w:rsidRPr="008E5264">
              <w:t>Lifelong Learning and Service Recognition Guideline Changes Recognition to Award</w:t>
            </w:r>
          </w:p>
        </w:tc>
        <w:tc>
          <w:tcPr>
            <w:tcW w:w="2520" w:type="dxa"/>
          </w:tcPr>
          <w:p w14:paraId="58A8CA97" w14:textId="77777777" w:rsidR="00B101D8" w:rsidRPr="00B70084" w:rsidRDefault="00B101D8" w:rsidP="00B101D8">
            <w:r>
              <w:t>Continuing Education</w:t>
            </w:r>
          </w:p>
          <w:p w14:paraId="5E70EB14" w14:textId="77777777" w:rsidR="00B101D8" w:rsidRPr="00B70084" w:rsidRDefault="00B101D8" w:rsidP="00B101D8">
            <w:r>
              <w:t>4:00– 5:30</w:t>
            </w:r>
            <w:r w:rsidRPr="00B70084">
              <w:t xml:space="preserve"> pm</w:t>
            </w:r>
          </w:p>
        </w:tc>
      </w:tr>
      <w:tr w:rsidR="00B101D8" w:rsidRPr="00B70084" w14:paraId="68335348" w14:textId="77777777" w:rsidTr="00B101D8">
        <w:tc>
          <w:tcPr>
            <w:tcW w:w="1710" w:type="dxa"/>
          </w:tcPr>
          <w:p w14:paraId="26FEA9A4" w14:textId="77777777" w:rsidR="00B101D8" w:rsidRPr="00D8617F" w:rsidRDefault="00B101D8" w:rsidP="00B101D8">
            <w:r w:rsidRPr="00D8617F">
              <w:t>203</w:t>
            </w:r>
          </w:p>
        </w:tc>
        <w:tc>
          <w:tcPr>
            <w:tcW w:w="5580" w:type="dxa"/>
          </w:tcPr>
          <w:p w14:paraId="12BEC203" w14:textId="77777777" w:rsidR="00B101D8" w:rsidRPr="00B70084" w:rsidRDefault="00B101D8" w:rsidP="00B101D8">
            <w:r w:rsidRPr="00355151">
              <w:t>Lifelong Learning and Service Recognition Guideline Changes Limitation to One Recognition</w:t>
            </w:r>
            <w:r w:rsidRPr="00355151" w:rsidDel="008E5264">
              <w:t xml:space="preserve"> </w:t>
            </w:r>
          </w:p>
        </w:tc>
        <w:tc>
          <w:tcPr>
            <w:tcW w:w="2520" w:type="dxa"/>
          </w:tcPr>
          <w:p w14:paraId="3B25A0DE" w14:textId="77777777" w:rsidR="00B101D8" w:rsidRPr="00B70084" w:rsidRDefault="00B101D8" w:rsidP="00B101D8">
            <w:r>
              <w:t>Continuing Education</w:t>
            </w:r>
          </w:p>
          <w:p w14:paraId="2D992BD5" w14:textId="77777777" w:rsidR="00B101D8" w:rsidRPr="00B70084" w:rsidRDefault="00B101D8" w:rsidP="00B101D8">
            <w:r>
              <w:t>4:00– 5:30</w:t>
            </w:r>
            <w:r w:rsidRPr="00B70084">
              <w:t xml:space="preserve"> pm</w:t>
            </w:r>
          </w:p>
        </w:tc>
      </w:tr>
      <w:tr w:rsidR="00B101D8" w:rsidRPr="00B70084" w14:paraId="7E51CBFD" w14:textId="77777777" w:rsidTr="00B101D8">
        <w:tc>
          <w:tcPr>
            <w:tcW w:w="1710" w:type="dxa"/>
          </w:tcPr>
          <w:p w14:paraId="140EE73F" w14:textId="77777777" w:rsidR="00B101D8" w:rsidRPr="00D8617F" w:rsidRDefault="00B101D8" w:rsidP="00B101D8">
            <w:r w:rsidRPr="00D8617F">
              <w:t>204</w:t>
            </w:r>
          </w:p>
        </w:tc>
        <w:tc>
          <w:tcPr>
            <w:tcW w:w="5580" w:type="dxa"/>
          </w:tcPr>
          <w:p w14:paraId="1ACA198E" w14:textId="77777777" w:rsidR="00B101D8" w:rsidRPr="00B70084" w:rsidRDefault="00B101D8" w:rsidP="00B101D8">
            <w:pPr>
              <w:tabs>
                <w:tab w:val="left" w:pos="3270"/>
              </w:tabs>
            </w:pPr>
            <w:r w:rsidRPr="00355151">
              <w:t xml:space="preserve">Scientific Session Registration Cancellation Policy </w:t>
            </w:r>
            <w:proofErr w:type="spellStart"/>
            <w:r w:rsidRPr="00355151">
              <w:t>2014:105R-H-6</w:t>
            </w:r>
            <w:proofErr w:type="spellEnd"/>
            <w:r w:rsidRPr="00355151">
              <w:t xml:space="preserve"> Amendment</w:t>
            </w:r>
          </w:p>
        </w:tc>
        <w:tc>
          <w:tcPr>
            <w:tcW w:w="2520" w:type="dxa"/>
          </w:tcPr>
          <w:p w14:paraId="564322DE" w14:textId="77777777" w:rsidR="00B101D8" w:rsidRPr="00B70084" w:rsidRDefault="00B101D8" w:rsidP="00B101D8">
            <w:r>
              <w:t>Continuing Education</w:t>
            </w:r>
          </w:p>
          <w:p w14:paraId="689D8705" w14:textId="77777777" w:rsidR="00B101D8" w:rsidRPr="00B70084" w:rsidRDefault="00B101D8" w:rsidP="00B101D8">
            <w:r>
              <w:t>4:00– 5:30</w:t>
            </w:r>
            <w:r w:rsidRPr="00B70084">
              <w:t xml:space="preserve"> pm</w:t>
            </w:r>
          </w:p>
        </w:tc>
      </w:tr>
      <w:tr w:rsidR="00B101D8" w:rsidRPr="00B70084" w14:paraId="53104AB2" w14:textId="77777777" w:rsidTr="00B101D8">
        <w:tc>
          <w:tcPr>
            <w:tcW w:w="1710" w:type="dxa"/>
          </w:tcPr>
          <w:p w14:paraId="230BAECF" w14:textId="77777777" w:rsidR="00B101D8" w:rsidRPr="00D8617F" w:rsidRDefault="00B101D8" w:rsidP="00B101D8">
            <w:r w:rsidRPr="00D8617F">
              <w:t>205</w:t>
            </w:r>
          </w:p>
        </w:tc>
        <w:tc>
          <w:tcPr>
            <w:tcW w:w="5580" w:type="dxa"/>
          </w:tcPr>
          <w:p w14:paraId="123E0575" w14:textId="77777777" w:rsidR="00B101D8" w:rsidRPr="00B70084" w:rsidRDefault="00B101D8" w:rsidP="00B101D8">
            <w:r w:rsidRPr="00355151">
              <w:t>Amend the Names of the Exam Committees in the BPM, HOD Policy Manual and Constitution and Bylaws</w:t>
            </w:r>
          </w:p>
        </w:tc>
        <w:tc>
          <w:tcPr>
            <w:tcW w:w="2520" w:type="dxa"/>
          </w:tcPr>
          <w:p w14:paraId="70640D34" w14:textId="77777777" w:rsidR="00B101D8" w:rsidRPr="00B70084" w:rsidRDefault="00B101D8" w:rsidP="00B101D8">
            <w:r>
              <w:t>Continuing Education</w:t>
            </w:r>
          </w:p>
          <w:p w14:paraId="495B6A78" w14:textId="77777777" w:rsidR="00B101D8" w:rsidRPr="00B70084" w:rsidRDefault="00B101D8" w:rsidP="00B101D8">
            <w:r>
              <w:t>4:00– 5:30</w:t>
            </w:r>
            <w:r w:rsidRPr="00B70084">
              <w:t xml:space="preserve"> pm</w:t>
            </w:r>
          </w:p>
        </w:tc>
      </w:tr>
      <w:tr w:rsidR="00B101D8" w:rsidRPr="00B70084" w14:paraId="4C3BFCAC" w14:textId="77777777" w:rsidTr="00B101D8">
        <w:tc>
          <w:tcPr>
            <w:tcW w:w="1710" w:type="dxa"/>
          </w:tcPr>
          <w:p w14:paraId="330E64FC" w14:textId="77777777" w:rsidR="00B101D8" w:rsidRPr="00D8617F" w:rsidRDefault="00B101D8" w:rsidP="00B101D8">
            <w:r w:rsidRPr="00D8617F">
              <w:t>301</w:t>
            </w:r>
          </w:p>
        </w:tc>
        <w:tc>
          <w:tcPr>
            <w:tcW w:w="5580" w:type="dxa"/>
          </w:tcPr>
          <w:p w14:paraId="4A44D49D" w14:textId="77777777" w:rsidR="00B101D8" w:rsidRPr="00B70084" w:rsidRDefault="00B101D8" w:rsidP="00B101D8">
            <w:r w:rsidRPr="00D83361">
              <w:t>Create Electronic Information Reception Policy</w:t>
            </w:r>
          </w:p>
        </w:tc>
        <w:tc>
          <w:tcPr>
            <w:tcW w:w="2520" w:type="dxa"/>
          </w:tcPr>
          <w:p w14:paraId="4D9D664C" w14:textId="77777777" w:rsidR="00B101D8" w:rsidRPr="00B70084" w:rsidRDefault="00B101D8" w:rsidP="00B101D8">
            <w:r w:rsidRPr="00B70084">
              <w:t xml:space="preserve">Advocacy/Other Priorities </w:t>
            </w:r>
          </w:p>
          <w:p w14:paraId="2A6A5497" w14:textId="77777777" w:rsidR="00B101D8" w:rsidRPr="00B70084" w:rsidRDefault="00B101D8" w:rsidP="00B101D8">
            <w:r>
              <w:t>1:00 – 2:30</w:t>
            </w:r>
            <w:r w:rsidRPr="00B70084">
              <w:t xml:space="preserve"> pm</w:t>
            </w:r>
          </w:p>
        </w:tc>
      </w:tr>
      <w:tr w:rsidR="00B101D8" w:rsidRPr="00B70084" w14:paraId="2C246952" w14:textId="77777777" w:rsidTr="00B101D8">
        <w:tc>
          <w:tcPr>
            <w:tcW w:w="1710" w:type="dxa"/>
          </w:tcPr>
          <w:p w14:paraId="345927D4" w14:textId="77777777" w:rsidR="00B101D8" w:rsidRPr="00D8617F" w:rsidRDefault="00B101D8" w:rsidP="00B101D8">
            <w:r w:rsidRPr="00D8617F">
              <w:t>302</w:t>
            </w:r>
          </w:p>
        </w:tc>
        <w:tc>
          <w:tcPr>
            <w:tcW w:w="5580" w:type="dxa"/>
          </w:tcPr>
          <w:p w14:paraId="5B59C595" w14:textId="77777777" w:rsidR="00B101D8" w:rsidRPr="00B70084" w:rsidRDefault="00B101D8" w:rsidP="00B101D8">
            <w:r w:rsidRPr="00323A5E">
              <w:t>Rescind HOD Policy 93:28 H 7 Health Care Reform Criteria</w:t>
            </w:r>
          </w:p>
        </w:tc>
        <w:tc>
          <w:tcPr>
            <w:tcW w:w="2520" w:type="dxa"/>
          </w:tcPr>
          <w:p w14:paraId="1DFDCF9B" w14:textId="77777777" w:rsidR="00B101D8" w:rsidRPr="00B70084" w:rsidRDefault="00B101D8" w:rsidP="00B101D8">
            <w:r w:rsidRPr="00B70084">
              <w:t xml:space="preserve">Advocacy/Other Priorities </w:t>
            </w:r>
          </w:p>
          <w:p w14:paraId="2D12250F" w14:textId="77777777" w:rsidR="00B101D8" w:rsidRPr="00B70084" w:rsidRDefault="00B101D8" w:rsidP="00B101D8">
            <w:r>
              <w:t>1:00 – 2:30</w:t>
            </w:r>
            <w:r w:rsidRPr="00B70084">
              <w:t xml:space="preserve"> pm</w:t>
            </w:r>
          </w:p>
        </w:tc>
      </w:tr>
      <w:tr w:rsidR="00B101D8" w:rsidRPr="00B70084" w14:paraId="694754AD" w14:textId="77777777" w:rsidTr="00B101D8">
        <w:tc>
          <w:tcPr>
            <w:tcW w:w="1710" w:type="dxa"/>
          </w:tcPr>
          <w:p w14:paraId="0BE94376" w14:textId="77777777" w:rsidR="00B101D8" w:rsidRPr="00D8617F" w:rsidRDefault="00B101D8" w:rsidP="00B101D8">
            <w:r w:rsidRPr="00D8617F">
              <w:t>303</w:t>
            </w:r>
          </w:p>
        </w:tc>
        <w:tc>
          <w:tcPr>
            <w:tcW w:w="5580" w:type="dxa"/>
          </w:tcPr>
          <w:p w14:paraId="0ECDC316" w14:textId="77777777" w:rsidR="00B101D8" w:rsidRPr="00B70084" w:rsidRDefault="00B101D8" w:rsidP="00B101D8">
            <w:r w:rsidRPr="00323A5E">
              <w:t>Amend Rules of Procedure HOD Reference Committee Timing</w:t>
            </w:r>
          </w:p>
        </w:tc>
        <w:tc>
          <w:tcPr>
            <w:tcW w:w="2520" w:type="dxa"/>
          </w:tcPr>
          <w:p w14:paraId="06C1E5D5" w14:textId="77777777" w:rsidR="00B101D8" w:rsidRPr="00B70084" w:rsidRDefault="00B101D8" w:rsidP="00B101D8">
            <w:r w:rsidRPr="00B70084">
              <w:t xml:space="preserve">Advocacy/Other Priorities </w:t>
            </w:r>
          </w:p>
          <w:p w14:paraId="579AD0C1" w14:textId="77777777" w:rsidR="00B101D8" w:rsidRPr="00B70084" w:rsidRDefault="00B101D8" w:rsidP="00B101D8">
            <w:r>
              <w:t>1:00 – 2:30</w:t>
            </w:r>
            <w:r w:rsidRPr="00B70084">
              <w:t xml:space="preserve"> pm</w:t>
            </w:r>
          </w:p>
        </w:tc>
      </w:tr>
      <w:tr w:rsidR="00B101D8" w:rsidRPr="00B70084" w14:paraId="4893467C" w14:textId="77777777" w:rsidTr="00B101D8">
        <w:tc>
          <w:tcPr>
            <w:tcW w:w="1710" w:type="dxa"/>
          </w:tcPr>
          <w:p w14:paraId="70886582" w14:textId="77777777" w:rsidR="00B101D8" w:rsidRPr="00D8617F" w:rsidRDefault="00B101D8" w:rsidP="00B101D8">
            <w:r w:rsidRPr="00D8617F">
              <w:t>304</w:t>
            </w:r>
          </w:p>
        </w:tc>
        <w:tc>
          <w:tcPr>
            <w:tcW w:w="5580" w:type="dxa"/>
          </w:tcPr>
          <w:p w14:paraId="3BAB2550" w14:textId="77777777" w:rsidR="00B101D8" w:rsidRPr="00701AA0" w:rsidRDefault="00B101D8" w:rsidP="00B101D8">
            <w:r w:rsidRPr="00323A5E">
              <w:t>Amend Election Guidelines &amp; Bylaws to Eliminate Early Declaration of Candidacy by EC Officers</w:t>
            </w:r>
          </w:p>
        </w:tc>
        <w:tc>
          <w:tcPr>
            <w:tcW w:w="2520" w:type="dxa"/>
          </w:tcPr>
          <w:p w14:paraId="2FC335EC" w14:textId="77777777" w:rsidR="00B101D8" w:rsidRPr="00B70084" w:rsidRDefault="00B101D8" w:rsidP="00B101D8">
            <w:r w:rsidRPr="00B70084">
              <w:t xml:space="preserve">Advocacy/Other Priorities </w:t>
            </w:r>
          </w:p>
          <w:p w14:paraId="6EF859A0" w14:textId="77777777" w:rsidR="00B101D8" w:rsidRPr="00B70084" w:rsidRDefault="00B101D8" w:rsidP="00B101D8">
            <w:r>
              <w:t>1:00 – 2:30</w:t>
            </w:r>
            <w:r w:rsidRPr="00B70084">
              <w:t xml:space="preserve"> pm</w:t>
            </w:r>
          </w:p>
        </w:tc>
      </w:tr>
      <w:tr w:rsidR="00B101D8" w:rsidRPr="00B70084" w14:paraId="2294162E" w14:textId="77777777" w:rsidTr="00B101D8">
        <w:tc>
          <w:tcPr>
            <w:tcW w:w="1710" w:type="dxa"/>
          </w:tcPr>
          <w:p w14:paraId="5503EA86" w14:textId="77777777" w:rsidR="00B101D8" w:rsidRPr="00D8617F" w:rsidRDefault="00B101D8" w:rsidP="00B101D8">
            <w:r w:rsidRPr="00D8617F">
              <w:t>305</w:t>
            </w:r>
          </w:p>
        </w:tc>
        <w:tc>
          <w:tcPr>
            <w:tcW w:w="5580" w:type="dxa"/>
          </w:tcPr>
          <w:p w14:paraId="1248EA9A" w14:textId="77777777" w:rsidR="00B101D8" w:rsidRPr="00701AA0" w:rsidRDefault="00B101D8" w:rsidP="00B101D8">
            <w:pPr>
              <w:tabs>
                <w:tab w:val="left" w:pos="960"/>
              </w:tabs>
            </w:pPr>
            <w:r w:rsidRPr="00323A5E">
              <w:t>Amend Bylaws to Reflect Authority of President-Elect to Make Council and Committee Appointments</w:t>
            </w:r>
          </w:p>
        </w:tc>
        <w:tc>
          <w:tcPr>
            <w:tcW w:w="2520" w:type="dxa"/>
          </w:tcPr>
          <w:p w14:paraId="125CDA35" w14:textId="77777777" w:rsidR="00B101D8" w:rsidRPr="00B70084" w:rsidRDefault="00B101D8" w:rsidP="00B101D8">
            <w:r w:rsidRPr="00B70084">
              <w:t xml:space="preserve">Advocacy/Other Priorities </w:t>
            </w:r>
          </w:p>
          <w:p w14:paraId="0F2BE8F1" w14:textId="77777777" w:rsidR="00B101D8" w:rsidRPr="00B70084" w:rsidRDefault="00B101D8" w:rsidP="00B101D8">
            <w:r>
              <w:t>1:00 – 2:30</w:t>
            </w:r>
            <w:r w:rsidRPr="00B70084">
              <w:t xml:space="preserve"> pm</w:t>
            </w:r>
          </w:p>
        </w:tc>
      </w:tr>
      <w:tr w:rsidR="00B101D8" w:rsidRPr="00B70084" w14:paraId="2D6C560B" w14:textId="77777777" w:rsidTr="00B101D8">
        <w:tc>
          <w:tcPr>
            <w:tcW w:w="1710" w:type="dxa"/>
          </w:tcPr>
          <w:p w14:paraId="2623B822" w14:textId="193DD795" w:rsidR="00B101D8" w:rsidRPr="00D8617F" w:rsidRDefault="004F25F5" w:rsidP="00B101D8">
            <w:hyperlink w:anchor="AIR306" w:history="1">
              <w:r w:rsidR="00B101D8" w:rsidRPr="00CA3AC4">
                <w:rPr>
                  <w:rStyle w:val="Hyperlink"/>
                </w:rPr>
                <w:t>306</w:t>
              </w:r>
            </w:hyperlink>
          </w:p>
        </w:tc>
        <w:tc>
          <w:tcPr>
            <w:tcW w:w="5580" w:type="dxa"/>
          </w:tcPr>
          <w:p w14:paraId="435BA686" w14:textId="77777777" w:rsidR="00B101D8" w:rsidRPr="00323A5E" w:rsidRDefault="00B101D8" w:rsidP="00B101D8">
            <w:pPr>
              <w:tabs>
                <w:tab w:val="left" w:pos="960"/>
              </w:tabs>
            </w:pPr>
            <w:r w:rsidRPr="00747837">
              <w:t>Adopt Policy Positions on Dental Benefits for the Medicare Population</w:t>
            </w:r>
          </w:p>
        </w:tc>
        <w:tc>
          <w:tcPr>
            <w:tcW w:w="2520" w:type="dxa"/>
          </w:tcPr>
          <w:p w14:paraId="2E104908" w14:textId="77777777" w:rsidR="00B101D8" w:rsidRPr="00B70084" w:rsidRDefault="00B101D8" w:rsidP="00B101D8">
            <w:r w:rsidRPr="00B70084">
              <w:t xml:space="preserve">Advocacy/Other Priorities </w:t>
            </w:r>
          </w:p>
          <w:p w14:paraId="41CE9664" w14:textId="77777777" w:rsidR="00B101D8" w:rsidRPr="00B70084" w:rsidRDefault="00B101D8" w:rsidP="00B101D8">
            <w:r>
              <w:t>1:00 – 2:30</w:t>
            </w:r>
            <w:r w:rsidRPr="00B70084">
              <w:t xml:space="preserve"> pm</w:t>
            </w:r>
          </w:p>
        </w:tc>
      </w:tr>
    </w:tbl>
    <w:p w14:paraId="7CBA31FC" w14:textId="2AABFD7A" w:rsidR="00B101D8" w:rsidRDefault="00B101D8">
      <w:r>
        <w:br w:type="page"/>
      </w:r>
    </w:p>
    <w:p w14:paraId="4ED43D03" w14:textId="4B002B0F" w:rsidR="00B101D8" w:rsidRDefault="00404DB2">
      <w:r>
        <w:rPr>
          <w:b/>
          <w:bCs/>
          <w:noProof/>
          <w:sz w:val="22"/>
          <w:szCs w:val="22"/>
        </w:rPr>
        <w:lastRenderedPageBreak/>
        <w:drawing>
          <wp:inline distT="0" distB="0" distL="0" distR="0" wp14:anchorId="1B34DE87" wp14:editId="68A9892B">
            <wp:extent cx="2009775" cy="552450"/>
            <wp:effectExtent l="0" t="0" r="9525" b="0"/>
            <wp:docPr id="5" name="Picture 5" descr="AGD Logo_MAST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D Logo_MASTER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a:ln>
                      <a:noFill/>
                    </a:ln>
                  </pic:spPr>
                </pic:pic>
              </a:graphicData>
            </a:graphic>
          </wp:inline>
        </w:drawing>
      </w:r>
    </w:p>
    <w:p w14:paraId="3F356C6A" w14:textId="77777777" w:rsidR="00B101D8" w:rsidRDefault="00B101D8"/>
    <w:p w14:paraId="2ED0DE15" w14:textId="77777777" w:rsidR="00731C42" w:rsidRPr="00615B34" w:rsidRDefault="00731C42" w:rsidP="00731C42">
      <w:pPr>
        <w:pStyle w:val="Heading1"/>
        <w:rPr>
          <w:color w:val="FFFFFF" w:themeColor="background1"/>
        </w:rPr>
      </w:pPr>
      <w:bookmarkStart w:id="13" w:name="_Toc526331308"/>
      <w:bookmarkStart w:id="14" w:name="_Toc527974020"/>
      <w:r w:rsidRPr="00615B34">
        <w:rPr>
          <w:color w:val="FFFFFF" w:themeColor="background1"/>
        </w:rPr>
        <w:t>Reference Committee on Advocacy &amp; Other Priorities</w:t>
      </w:r>
      <w:bookmarkEnd w:id="13"/>
      <w:bookmarkEnd w:id="14"/>
    </w:p>
    <w:p w14:paraId="5C8252A0" w14:textId="77777777" w:rsidR="00B101D8" w:rsidRDefault="00B101D8" w:rsidP="00731C42">
      <w:pPr>
        <w:rPr>
          <w:sz w:val="40"/>
          <w:u w:val="single"/>
        </w:rPr>
      </w:pPr>
      <w:r>
        <w:rPr>
          <w:sz w:val="40"/>
          <w:u w:val="single"/>
        </w:rPr>
        <w:t xml:space="preserve">Reports to be reviewed by the </w:t>
      </w:r>
    </w:p>
    <w:p w14:paraId="0EA8AFA7" w14:textId="77777777" w:rsidR="00B101D8" w:rsidRDefault="00B101D8" w:rsidP="00B101D8">
      <w:pPr>
        <w:ind w:left="360" w:hanging="360"/>
        <w:rPr>
          <w:rFonts w:ascii="Arial" w:hAnsi="Arial"/>
        </w:rPr>
      </w:pPr>
    </w:p>
    <w:p w14:paraId="78673FE1" w14:textId="77777777" w:rsidR="00B101D8" w:rsidRPr="00792154" w:rsidRDefault="00B101D8" w:rsidP="00B101D8">
      <w:pPr>
        <w:ind w:left="360" w:hanging="360"/>
        <w:jc w:val="center"/>
        <w:rPr>
          <w:sz w:val="40"/>
          <w:szCs w:val="40"/>
        </w:rPr>
      </w:pPr>
      <w:r w:rsidRPr="00792154">
        <w:rPr>
          <w:sz w:val="40"/>
          <w:szCs w:val="40"/>
        </w:rPr>
        <w:t>Reference Committee on</w:t>
      </w:r>
    </w:p>
    <w:p w14:paraId="2C0A8D01" w14:textId="77777777" w:rsidR="00B101D8" w:rsidRPr="00A5560D" w:rsidRDefault="00B101D8" w:rsidP="00B66379">
      <w:pPr>
        <w:jc w:val="center"/>
        <w:rPr>
          <w:b/>
          <w:sz w:val="48"/>
          <w:szCs w:val="48"/>
        </w:rPr>
      </w:pPr>
      <w:r w:rsidRPr="00A5560D">
        <w:rPr>
          <w:b/>
          <w:sz w:val="48"/>
          <w:szCs w:val="48"/>
        </w:rPr>
        <w:t xml:space="preserve">Advocacy &amp; </w:t>
      </w:r>
      <w:r>
        <w:rPr>
          <w:b/>
          <w:sz w:val="48"/>
          <w:szCs w:val="48"/>
        </w:rPr>
        <w:t>Other Priorities</w:t>
      </w:r>
    </w:p>
    <w:p w14:paraId="2BD0395B" w14:textId="77777777" w:rsidR="00B101D8" w:rsidRDefault="00B101D8" w:rsidP="00B101D8">
      <w:pPr>
        <w:ind w:left="360" w:hanging="360"/>
        <w:rPr>
          <w:b/>
          <w:sz w:val="44"/>
        </w:rPr>
      </w:pPr>
    </w:p>
    <w:p w14:paraId="6E35114D" w14:textId="77777777" w:rsidR="00B101D8" w:rsidRDefault="00B101D8" w:rsidP="00B101D8">
      <w:pPr>
        <w:ind w:left="360" w:hanging="360"/>
        <w:rPr>
          <w:b/>
          <w:sz w:val="44"/>
        </w:rPr>
      </w:pPr>
    </w:p>
    <w:p w14:paraId="04E5AE7D" w14:textId="77777777" w:rsidR="00B101D8" w:rsidRPr="00734C61" w:rsidRDefault="00B101D8" w:rsidP="00B101D8">
      <w:pPr>
        <w:ind w:left="360" w:hanging="360"/>
        <w:rPr>
          <w:sz w:val="40"/>
        </w:rPr>
      </w:pPr>
      <w:r w:rsidRPr="00734C61">
        <w:rPr>
          <w:sz w:val="40"/>
        </w:rPr>
        <w:t xml:space="preserve">Friday, November </w:t>
      </w:r>
      <w:r>
        <w:rPr>
          <w:sz w:val="40"/>
        </w:rPr>
        <w:t>2</w:t>
      </w:r>
      <w:r w:rsidRPr="00734C61">
        <w:rPr>
          <w:sz w:val="40"/>
        </w:rPr>
        <w:t>, 201</w:t>
      </w:r>
      <w:r>
        <w:rPr>
          <w:sz w:val="40"/>
        </w:rPr>
        <w:t>8</w:t>
      </w:r>
    </w:p>
    <w:p w14:paraId="7A639A18" w14:textId="77777777" w:rsidR="00B101D8" w:rsidRPr="00734C61" w:rsidRDefault="00B101D8" w:rsidP="00B101D8">
      <w:pPr>
        <w:ind w:left="360" w:hanging="360"/>
        <w:rPr>
          <w:sz w:val="40"/>
        </w:rPr>
      </w:pPr>
      <w:r w:rsidRPr="00734C61">
        <w:rPr>
          <w:sz w:val="40"/>
        </w:rPr>
        <w:t>1:</w:t>
      </w:r>
      <w:r>
        <w:rPr>
          <w:sz w:val="40"/>
        </w:rPr>
        <w:t>0</w:t>
      </w:r>
      <w:r w:rsidRPr="00734C61">
        <w:rPr>
          <w:sz w:val="40"/>
        </w:rPr>
        <w:t>0 p.m.</w:t>
      </w:r>
    </w:p>
    <w:p w14:paraId="5A1B7CC2" w14:textId="77777777" w:rsidR="00B101D8" w:rsidRDefault="00B101D8" w:rsidP="00B101D8">
      <w:r>
        <w:rPr>
          <w:sz w:val="40"/>
        </w:rPr>
        <w:t xml:space="preserve">Room </w:t>
      </w:r>
      <w:proofErr w:type="spellStart"/>
      <w:r>
        <w:rPr>
          <w:sz w:val="40"/>
        </w:rPr>
        <w:t>S102BCD</w:t>
      </w:r>
      <w:proofErr w:type="spellEnd"/>
      <w:r>
        <w:rPr>
          <w:sz w:val="40"/>
        </w:rPr>
        <w:t xml:space="preserve"> – McCormick Place Convention Center</w:t>
      </w:r>
    </w:p>
    <w:p w14:paraId="6B8E09FF" w14:textId="77777777" w:rsidR="00B101D8" w:rsidRDefault="00B101D8" w:rsidP="00B101D8">
      <w:pPr>
        <w:ind w:left="360" w:hanging="360"/>
      </w:pPr>
    </w:p>
    <w:tbl>
      <w:tblPr>
        <w:tblpPr w:leftFromText="180" w:rightFromText="180" w:vertAnchor="text" w:tblpY="37"/>
        <w:tblW w:w="4145"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726"/>
        <w:gridCol w:w="2020"/>
      </w:tblGrid>
      <w:tr w:rsidR="00B101D8" w14:paraId="5B150CC6" w14:textId="77777777" w:rsidTr="00B101D8">
        <w:tc>
          <w:tcPr>
            <w:tcW w:w="3696" w:type="pct"/>
            <w:tcBorders>
              <w:top w:val="single" w:sz="6" w:space="0" w:color="000000"/>
              <w:left w:val="single" w:sz="6" w:space="0" w:color="000000"/>
              <w:bottom w:val="single" w:sz="6" w:space="0" w:color="000000"/>
              <w:right w:val="single" w:sz="6" w:space="0" w:color="000000"/>
            </w:tcBorders>
            <w:shd w:val="clear" w:color="auto" w:fill="E0E0E0"/>
          </w:tcPr>
          <w:p w14:paraId="43226E94" w14:textId="77777777" w:rsidR="00B101D8" w:rsidRDefault="00B101D8" w:rsidP="00B101D8">
            <w:pPr>
              <w:widowControl w:val="0"/>
              <w:autoSpaceDE w:val="0"/>
              <w:autoSpaceDN w:val="0"/>
              <w:adjustRightInd w:val="0"/>
              <w:ind w:left="360" w:hanging="360"/>
              <w:rPr>
                <w:sz w:val="22"/>
                <w:szCs w:val="22"/>
              </w:rPr>
            </w:pPr>
          </w:p>
        </w:tc>
        <w:tc>
          <w:tcPr>
            <w:tcW w:w="1304" w:type="pct"/>
            <w:tcBorders>
              <w:top w:val="single" w:sz="6" w:space="0" w:color="000000"/>
              <w:left w:val="single" w:sz="6" w:space="0" w:color="000000"/>
              <w:bottom w:val="single" w:sz="6" w:space="0" w:color="000000"/>
              <w:right w:val="single" w:sz="6" w:space="0" w:color="000000"/>
            </w:tcBorders>
            <w:shd w:val="clear" w:color="auto" w:fill="E0E0E0"/>
          </w:tcPr>
          <w:p w14:paraId="1AF8EFD2" w14:textId="77777777" w:rsidR="00B101D8" w:rsidRDefault="00B101D8" w:rsidP="00B101D8">
            <w:pPr>
              <w:widowControl w:val="0"/>
              <w:autoSpaceDE w:val="0"/>
              <w:autoSpaceDN w:val="0"/>
              <w:adjustRightInd w:val="0"/>
              <w:ind w:left="360" w:hanging="360"/>
              <w:rPr>
                <w:i/>
                <w:iCs/>
                <w:sz w:val="22"/>
                <w:szCs w:val="22"/>
              </w:rPr>
            </w:pPr>
          </w:p>
        </w:tc>
      </w:tr>
      <w:tr w:rsidR="00B101D8" w14:paraId="18E9EB59"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5197FEB1" w14:textId="77777777" w:rsidR="00B101D8" w:rsidRPr="00734C61" w:rsidRDefault="00B101D8" w:rsidP="00B101D8">
            <w:pPr>
              <w:rPr>
                <w:b/>
                <w:bCs/>
                <w:szCs w:val="22"/>
              </w:rPr>
            </w:pPr>
            <w:r>
              <w:rPr>
                <w:b/>
                <w:bCs/>
                <w:szCs w:val="22"/>
              </w:rPr>
              <w:t>Dr. Narpat Jain, Chair</w:t>
            </w:r>
          </w:p>
        </w:tc>
        <w:tc>
          <w:tcPr>
            <w:tcW w:w="1304" w:type="pct"/>
            <w:tcBorders>
              <w:top w:val="single" w:sz="6" w:space="0" w:color="000000"/>
              <w:left w:val="single" w:sz="6" w:space="0" w:color="000000"/>
              <w:bottom w:val="single" w:sz="6" w:space="0" w:color="000000"/>
              <w:right w:val="single" w:sz="6" w:space="0" w:color="000000"/>
            </w:tcBorders>
          </w:tcPr>
          <w:p w14:paraId="4F12A251" w14:textId="77777777" w:rsidR="00B101D8" w:rsidRPr="00B101D8" w:rsidRDefault="00B101D8" w:rsidP="00B101D8">
            <w:pPr>
              <w:rPr>
                <w:rFonts w:ascii="Times" w:hAnsi="Times"/>
                <w:b/>
              </w:rPr>
            </w:pPr>
            <w:r w:rsidRPr="00B101D8">
              <w:rPr>
                <w:rFonts w:ascii="Times" w:hAnsi="Times"/>
                <w:b/>
              </w:rPr>
              <w:t>New Jersey</w:t>
            </w:r>
          </w:p>
        </w:tc>
      </w:tr>
      <w:tr w:rsidR="00B101D8" w14:paraId="13DB8646"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60F67AB7" w14:textId="77777777" w:rsidR="00B101D8" w:rsidRPr="00734C61" w:rsidRDefault="00B101D8" w:rsidP="00B101D8">
            <w:pPr>
              <w:widowControl w:val="0"/>
              <w:tabs>
                <w:tab w:val="left" w:pos="4032"/>
              </w:tabs>
              <w:autoSpaceDE w:val="0"/>
              <w:autoSpaceDN w:val="0"/>
              <w:adjustRightInd w:val="0"/>
              <w:ind w:left="360" w:hanging="360"/>
              <w:rPr>
                <w:b/>
                <w:bCs/>
                <w:szCs w:val="22"/>
              </w:rPr>
            </w:pPr>
            <w:r>
              <w:rPr>
                <w:b/>
                <w:bCs/>
                <w:szCs w:val="22"/>
              </w:rPr>
              <w:t>Dr. Jennifer Bone</w:t>
            </w:r>
          </w:p>
        </w:tc>
        <w:tc>
          <w:tcPr>
            <w:tcW w:w="1304" w:type="pct"/>
            <w:tcBorders>
              <w:top w:val="single" w:sz="6" w:space="0" w:color="000000"/>
              <w:left w:val="single" w:sz="6" w:space="0" w:color="000000"/>
              <w:bottom w:val="single" w:sz="6" w:space="0" w:color="000000"/>
              <w:right w:val="single" w:sz="6" w:space="0" w:color="000000"/>
            </w:tcBorders>
          </w:tcPr>
          <w:p w14:paraId="6ACE9FF6" w14:textId="77777777" w:rsidR="00B101D8" w:rsidRPr="00734C61" w:rsidRDefault="00B101D8" w:rsidP="00B101D8">
            <w:pPr>
              <w:widowControl w:val="0"/>
              <w:tabs>
                <w:tab w:val="left" w:pos="4032"/>
              </w:tabs>
              <w:autoSpaceDE w:val="0"/>
              <w:autoSpaceDN w:val="0"/>
              <w:adjustRightInd w:val="0"/>
              <w:ind w:left="360" w:hanging="360"/>
              <w:rPr>
                <w:b/>
                <w:bCs/>
                <w:szCs w:val="22"/>
              </w:rPr>
            </w:pPr>
            <w:r>
              <w:rPr>
                <w:b/>
                <w:bCs/>
                <w:szCs w:val="22"/>
              </w:rPr>
              <w:t>Texas</w:t>
            </w:r>
          </w:p>
        </w:tc>
      </w:tr>
      <w:tr w:rsidR="00B101D8" w14:paraId="799D7747"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67BAE01A" w14:textId="77777777" w:rsidR="00B101D8" w:rsidRPr="00734C61" w:rsidRDefault="00B101D8" w:rsidP="00B101D8">
            <w:pPr>
              <w:widowControl w:val="0"/>
              <w:tabs>
                <w:tab w:val="left" w:pos="2235"/>
              </w:tabs>
              <w:autoSpaceDE w:val="0"/>
              <w:autoSpaceDN w:val="0"/>
              <w:adjustRightInd w:val="0"/>
              <w:rPr>
                <w:b/>
                <w:bCs/>
                <w:szCs w:val="22"/>
              </w:rPr>
            </w:pPr>
            <w:r>
              <w:rPr>
                <w:b/>
                <w:bCs/>
                <w:szCs w:val="22"/>
              </w:rPr>
              <w:t>Dr. Gordon Isbell, IV</w:t>
            </w:r>
          </w:p>
        </w:tc>
        <w:tc>
          <w:tcPr>
            <w:tcW w:w="1304" w:type="pct"/>
            <w:tcBorders>
              <w:top w:val="single" w:sz="6" w:space="0" w:color="000000"/>
              <w:left w:val="single" w:sz="6" w:space="0" w:color="000000"/>
              <w:bottom w:val="single" w:sz="6" w:space="0" w:color="000000"/>
              <w:right w:val="single" w:sz="6" w:space="0" w:color="000000"/>
            </w:tcBorders>
          </w:tcPr>
          <w:p w14:paraId="073439E3" w14:textId="77777777" w:rsidR="00B101D8" w:rsidRPr="00734C61" w:rsidRDefault="00B101D8" w:rsidP="00B101D8">
            <w:pPr>
              <w:widowControl w:val="0"/>
              <w:tabs>
                <w:tab w:val="left" w:pos="4032"/>
              </w:tabs>
              <w:autoSpaceDE w:val="0"/>
              <w:autoSpaceDN w:val="0"/>
              <w:adjustRightInd w:val="0"/>
              <w:ind w:left="360" w:hanging="360"/>
              <w:rPr>
                <w:b/>
                <w:bCs/>
                <w:szCs w:val="22"/>
              </w:rPr>
            </w:pPr>
            <w:r>
              <w:rPr>
                <w:b/>
                <w:bCs/>
                <w:szCs w:val="22"/>
              </w:rPr>
              <w:t>Alabama</w:t>
            </w:r>
          </w:p>
        </w:tc>
      </w:tr>
      <w:tr w:rsidR="00B101D8" w14:paraId="1122E04B"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28F5D961" w14:textId="77777777" w:rsidR="00B101D8" w:rsidRPr="00734C61" w:rsidRDefault="00B101D8" w:rsidP="00B101D8">
            <w:pPr>
              <w:widowControl w:val="0"/>
              <w:tabs>
                <w:tab w:val="left" w:pos="4032"/>
              </w:tabs>
              <w:autoSpaceDE w:val="0"/>
              <w:autoSpaceDN w:val="0"/>
              <w:adjustRightInd w:val="0"/>
              <w:rPr>
                <w:b/>
                <w:bCs/>
                <w:szCs w:val="22"/>
              </w:rPr>
            </w:pPr>
            <w:r>
              <w:rPr>
                <w:b/>
                <w:bCs/>
                <w:szCs w:val="22"/>
              </w:rPr>
              <w:t>Dr. Michael Kaner</w:t>
            </w:r>
          </w:p>
        </w:tc>
        <w:tc>
          <w:tcPr>
            <w:tcW w:w="1304" w:type="pct"/>
            <w:tcBorders>
              <w:top w:val="single" w:sz="6" w:space="0" w:color="000000"/>
              <w:left w:val="single" w:sz="6" w:space="0" w:color="000000"/>
              <w:bottom w:val="single" w:sz="6" w:space="0" w:color="000000"/>
              <w:right w:val="single" w:sz="6" w:space="0" w:color="000000"/>
            </w:tcBorders>
          </w:tcPr>
          <w:p w14:paraId="7AA11801" w14:textId="77777777" w:rsidR="00B101D8" w:rsidRPr="00734C61" w:rsidRDefault="00B101D8" w:rsidP="00B101D8">
            <w:pPr>
              <w:widowControl w:val="0"/>
              <w:tabs>
                <w:tab w:val="left" w:pos="4032"/>
              </w:tabs>
              <w:autoSpaceDE w:val="0"/>
              <w:autoSpaceDN w:val="0"/>
              <w:adjustRightInd w:val="0"/>
              <w:ind w:left="360" w:hanging="360"/>
              <w:rPr>
                <w:b/>
                <w:bCs/>
                <w:szCs w:val="22"/>
              </w:rPr>
            </w:pPr>
            <w:r>
              <w:rPr>
                <w:b/>
                <w:bCs/>
                <w:szCs w:val="22"/>
              </w:rPr>
              <w:t>Pennsylvania</w:t>
            </w:r>
          </w:p>
        </w:tc>
      </w:tr>
      <w:tr w:rsidR="00B101D8" w14:paraId="4FA7E4E1"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02034F87" w14:textId="77777777" w:rsidR="00B101D8" w:rsidRPr="00734C61" w:rsidRDefault="00B101D8" w:rsidP="00B101D8">
            <w:pPr>
              <w:widowControl w:val="0"/>
              <w:tabs>
                <w:tab w:val="left" w:pos="4032"/>
              </w:tabs>
              <w:autoSpaceDE w:val="0"/>
              <w:autoSpaceDN w:val="0"/>
              <w:adjustRightInd w:val="0"/>
              <w:rPr>
                <w:b/>
                <w:bCs/>
                <w:szCs w:val="22"/>
              </w:rPr>
            </w:pPr>
            <w:r>
              <w:rPr>
                <w:b/>
                <w:bCs/>
                <w:szCs w:val="22"/>
              </w:rPr>
              <w:t>Dr. Tyler Scott</w:t>
            </w:r>
          </w:p>
        </w:tc>
        <w:tc>
          <w:tcPr>
            <w:tcW w:w="1304" w:type="pct"/>
            <w:tcBorders>
              <w:top w:val="single" w:sz="6" w:space="0" w:color="000000"/>
              <w:left w:val="single" w:sz="6" w:space="0" w:color="000000"/>
              <w:bottom w:val="single" w:sz="6" w:space="0" w:color="000000"/>
              <w:right w:val="single" w:sz="6" w:space="0" w:color="000000"/>
            </w:tcBorders>
          </w:tcPr>
          <w:p w14:paraId="540E9CF2" w14:textId="77777777" w:rsidR="00B101D8" w:rsidRPr="00734C61" w:rsidRDefault="00B101D8" w:rsidP="00B101D8">
            <w:pPr>
              <w:widowControl w:val="0"/>
              <w:tabs>
                <w:tab w:val="left" w:pos="4032"/>
              </w:tabs>
              <w:autoSpaceDE w:val="0"/>
              <w:autoSpaceDN w:val="0"/>
              <w:adjustRightInd w:val="0"/>
              <w:rPr>
                <w:b/>
                <w:bCs/>
                <w:szCs w:val="22"/>
              </w:rPr>
            </w:pPr>
            <w:r>
              <w:rPr>
                <w:b/>
                <w:bCs/>
                <w:szCs w:val="22"/>
              </w:rPr>
              <w:t>Ohio</w:t>
            </w:r>
          </w:p>
        </w:tc>
      </w:tr>
      <w:tr w:rsidR="00B101D8" w14:paraId="38805A5B"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77046AF8" w14:textId="77777777" w:rsidR="00B101D8" w:rsidRPr="00734C61" w:rsidRDefault="00B101D8" w:rsidP="00B101D8">
            <w:pPr>
              <w:widowControl w:val="0"/>
              <w:tabs>
                <w:tab w:val="left" w:pos="4032"/>
              </w:tabs>
              <w:autoSpaceDE w:val="0"/>
              <w:autoSpaceDN w:val="0"/>
              <w:adjustRightInd w:val="0"/>
              <w:rPr>
                <w:b/>
                <w:bCs/>
                <w:szCs w:val="22"/>
              </w:rPr>
            </w:pPr>
            <w:r>
              <w:rPr>
                <w:b/>
                <w:bCs/>
                <w:szCs w:val="22"/>
              </w:rPr>
              <w:t>Dr. Joseph Battaglia, Consultant</w:t>
            </w:r>
          </w:p>
        </w:tc>
        <w:tc>
          <w:tcPr>
            <w:tcW w:w="1304" w:type="pct"/>
            <w:tcBorders>
              <w:top w:val="single" w:sz="6" w:space="0" w:color="000000"/>
              <w:left w:val="single" w:sz="6" w:space="0" w:color="000000"/>
              <w:bottom w:val="single" w:sz="6" w:space="0" w:color="000000"/>
              <w:right w:val="single" w:sz="6" w:space="0" w:color="000000"/>
            </w:tcBorders>
          </w:tcPr>
          <w:p w14:paraId="7F88A71F" w14:textId="77777777" w:rsidR="00B101D8" w:rsidRPr="00734C61" w:rsidRDefault="00B101D8" w:rsidP="00B101D8">
            <w:pPr>
              <w:widowControl w:val="0"/>
              <w:tabs>
                <w:tab w:val="left" w:pos="4032"/>
              </w:tabs>
              <w:autoSpaceDE w:val="0"/>
              <w:autoSpaceDN w:val="0"/>
              <w:adjustRightInd w:val="0"/>
              <w:ind w:left="360" w:hanging="360"/>
              <w:rPr>
                <w:b/>
                <w:bCs/>
                <w:szCs w:val="22"/>
              </w:rPr>
            </w:pPr>
            <w:r>
              <w:rPr>
                <w:b/>
                <w:bCs/>
                <w:szCs w:val="22"/>
              </w:rPr>
              <w:t>New Jersey</w:t>
            </w:r>
          </w:p>
        </w:tc>
      </w:tr>
      <w:tr w:rsidR="00B101D8" w14:paraId="37408A95"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2F1725E8" w14:textId="77777777" w:rsidR="00B101D8" w:rsidRPr="00734C61" w:rsidRDefault="00B101D8" w:rsidP="00B101D8">
            <w:pPr>
              <w:widowControl w:val="0"/>
              <w:tabs>
                <w:tab w:val="left" w:pos="4032"/>
              </w:tabs>
              <w:autoSpaceDE w:val="0"/>
              <w:autoSpaceDN w:val="0"/>
              <w:adjustRightInd w:val="0"/>
              <w:rPr>
                <w:b/>
                <w:bCs/>
                <w:szCs w:val="22"/>
              </w:rPr>
            </w:pPr>
            <w:r>
              <w:rPr>
                <w:b/>
                <w:bCs/>
                <w:szCs w:val="22"/>
              </w:rPr>
              <w:t xml:space="preserve">Dr. Steven Ghareeb, </w:t>
            </w:r>
            <w:r w:rsidRPr="00734C61">
              <w:rPr>
                <w:b/>
                <w:bCs/>
                <w:szCs w:val="22"/>
              </w:rPr>
              <w:t>Consultant</w:t>
            </w:r>
          </w:p>
        </w:tc>
        <w:tc>
          <w:tcPr>
            <w:tcW w:w="1304" w:type="pct"/>
            <w:tcBorders>
              <w:top w:val="single" w:sz="6" w:space="0" w:color="000000"/>
              <w:left w:val="single" w:sz="6" w:space="0" w:color="000000"/>
              <w:bottom w:val="single" w:sz="6" w:space="0" w:color="000000"/>
              <w:right w:val="single" w:sz="6" w:space="0" w:color="000000"/>
            </w:tcBorders>
          </w:tcPr>
          <w:p w14:paraId="26160EBF" w14:textId="77777777" w:rsidR="00B101D8" w:rsidRPr="00734C61" w:rsidRDefault="00B101D8" w:rsidP="00B101D8">
            <w:pPr>
              <w:widowControl w:val="0"/>
              <w:tabs>
                <w:tab w:val="left" w:pos="4032"/>
              </w:tabs>
              <w:autoSpaceDE w:val="0"/>
              <w:autoSpaceDN w:val="0"/>
              <w:adjustRightInd w:val="0"/>
              <w:ind w:left="360" w:hanging="360"/>
              <w:rPr>
                <w:b/>
                <w:bCs/>
                <w:szCs w:val="22"/>
              </w:rPr>
            </w:pPr>
            <w:r>
              <w:rPr>
                <w:b/>
                <w:bCs/>
                <w:szCs w:val="22"/>
              </w:rPr>
              <w:t>West Virginia</w:t>
            </w:r>
          </w:p>
        </w:tc>
      </w:tr>
      <w:tr w:rsidR="00B66379" w14:paraId="31D27E9B"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1A40733D" w14:textId="65766F03" w:rsidR="00B66379" w:rsidRDefault="00B66379" w:rsidP="00B101D8">
            <w:pPr>
              <w:widowControl w:val="0"/>
              <w:tabs>
                <w:tab w:val="left" w:pos="4032"/>
              </w:tabs>
              <w:autoSpaceDE w:val="0"/>
              <w:autoSpaceDN w:val="0"/>
              <w:adjustRightInd w:val="0"/>
              <w:rPr>
                <w:b/>
                <w:bCs/>
                <w:szCs w:val="22"/>
              </w:rPr>
            </w:pPr>
            <w:r>
              <w:rPr>
                <w:b/>
                <w:bCs/>
                <w:szCs w:val="22"/>
              </w:rPr>
              <w:t>Dr. Guy Acheson, Board Monitor</w:t>
            </w:r>
          </w:p>
        </w:tc>
        <w:tc>
          <w:tcPr>
            <w:tcW w:w="1304" w:type="pct"/>
            <w:tcBorders>
              <w:top w:val="single" w:sz="6" w:space="0" w:color="000000"/>
              <w:left w:val="single" w:sz="6" w:space="0" w:color="000000"/>
              <w:bottom w:val="single" w:sz="6" w:space="0" w:color="000000"/>
              <w:right w:val="single" w:sz="6" w:space="0" w:color="000000"/>
            </w:tcBorders>
          </w:tcPr>
          <w:p w14:paraId="3591B4D1" w14:textId="0B8DC519" w:rsidR="00B66379" w:rsidRDefault="00B66379" w:rsidP="00B101D8">
            <w:pPr>
              <w:widowControl w:val="0"/>
              <w:tabs>
                <w:tab w:val="left" w:pos="4032"/>
              </w:tabs>
              <w:autoSpaceDE w:val="0"/>
              <w:autoSpaceDN w:val="0"/>
              <w:adjustRightInd w:val="0"/>
              <w:ind w:left="360" w:hanging="360"/>
              <w:rPr>
                <w:b/>
                <w:bCs/>
                <w:szCs w:val="22"/>
              </w:rPr>
            </w:pPr>
            <w:r>
              <w:rPr>
                <w:b/>
                <w:bCs/>
                <w:szCs w:val="22"/>
              </w:rPr>
              <w:t>California</w:t>
            </w:r>
          </w:p>
        </w:tc>
      </w:tr>
      <w:tr w:rsidR="00B66379" w14:paraId="569D23E2"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0AE36C00" w14:textId="58CEFEFC" w:rsidR="00B66379" w:rsidRDefault="00B66379" w:rsidP="00B101D8">
            <w:pPr>
              <w:widowControl w:val="0"/>
              <w:tabs>
                <w:tab w:val="left" w:pos="4032"/>
              </w:tabs>
              <w:autoSpaceDE w:val="0"/>
              <w:autoSpaceDN w:val="0"/>
              <w:adjustRightInd w:val="0"/>
              <w:rPr>
                <w:b/>
                <w:bCs/>
                <w:szCs w:val="22"/>
              </w:rPr>
            </w:pPr>
            <w:r>
              <w:rPr>
                <w:b/>
                <w:bCs/>
                <w:szCs w:val="22"/>
              </w:rPr>
              <w:t>Dr. K. David Stillwell, Board Monitor</w:t>
            </w:r>
          </w:p>
        </w:tc>
        <w:tc>
          <w:tcPr>
            <w:tcW w:w="1304" w:type="pct"/>
            <w:tcBorders>
              <w:top w:val="single" w:sz="6" w:space="0" w:color="000000"/>
              <w:left w:val="single" w:sz="6" w:space="0" w:color="000000"/>
              <w:bottom w:val="single" w:sz="6" w:space="0" w:color="000000"/>
              <w:right w:val="single" w:sz="6" w:space="0" w:color="000000"/>
            </w:tcBorders>
          </w:tcPr>
          <w:p w14:paraId="51B2E236" w14:textId="1818FE83" w:rsidR="00B66379" w:rsidRDefault="00B66379" w:rsidP="00B101D8">
            <w:pPr>
              <w:widowControl w:val="0"/>
              <w:tabs>
                <w:tab w:val="left" w:pos="4032"/>
              </w:tabs>
              <w:autoSpaceDE w:val="0"/>
              <w:autoSpaceDN w:val="0"/>
              <w:adjustRightInd w:val="0"/>
              <w:ind w:left="360" w:hanging="360"/>
              <w:rPr>
                <w:b/>
                <w:bCs/>
                <w:szCs w:val="22"/>
              </w:rPr>
            </w:pPr>
            <w:r>
              <w:rPr>
                <w:b/>
                <w:bCs/>
                <w:szCs w:val="22"/>
              </w:rPr>
              <w:t>Arkansas</w:t>
            </w:r>
          </w:p>
        </w:tc>
      </w:tr>
      <w:tr w:rsidR="00B101D8" w14:paraId="52A7EB29" w14:textId="77777777" w:rsidTr="00B101D8">
        <w:tc>
          <w:tcPr>
            <w:tcW w:w="3696" w:type="pct"/>
            <w:tcBorders>
              <w:top w:val="single" w:sz="6" w:space="0" w:color="000000"/>
              <w:left w:val="single" w:sz="6" w:space="0" w:color="000000"/>
              <w:bottom w:val="single" w:sz="6" w:space="0" w:color="000000"/>
              <w:right w:val="single" w:sz="6" w:space="0" w:color="000000"/>
            </w:tcBorders>
            <w:shd w:val="clear" w:color="auto" w:fill="E0E0E0"/>
          </w:tcPr>
          <w:p w14:paraId="42113DC3" w14:textId="77777777" w:rsidR="00B101D8" w:rsidRPr="00734C61" w:rsidRDefault="00B101D8" w:rsidP="00B101D8">
            <w:pPr>
              <w:widowControl w:val="0"/>
              <w:autoSpaceDE w:val="0"/>
              <w:autoSpaceDN w:val="0"/>
              <w:adjustRightInd w:val="0"/>
              <w:ind w:left="360" w:hanging="360"/>
              <w:rPr>
                <w:iCs/>
                <w:sz w:val="22"/>
                <w:szCs w:val="22"/>
              </w:rPr>
            </w:pPr>
          </w:p>
        </w:tc>
        <w:tc>
          <w:tcPr>
            <w:tcW w:w="1304" w:type="pct"/>
            <w:tcBorders>
              <w:top w:val="single" w:sz="6" w:space="0" w:color="000000"/>
              <w:left w:val="single" w:sz="6" w:space="0" w:color="000000"/>
              <w:bottom w:val="single" w:sz="6" w:space="0" w:color="000000"/>
              <w:right w:val="single" w:sz="6" w:space="0" w:color="000000"/>
            </w:tcBorders>
            <w:shd w:val="clear" w:color="auto" w:fill="E0E0E0"/>
          </w:tcPr>
          <w:p w14:paraId="2A7B2E32" w14:textId="77777777" w:rsidR="00B101D8" w:rsidRPr="00734C61" w:rsidRDefault="00B101D8" w:rsidP="00B101D8">
            <w:pPr>
              <w:widowControl w:val="0"/>
              <w:autoSpaceDE w:val="0"/>
              <w:autoSpaceDN w:val="0"/>
              <w:adjustRightInd w:val="0"/>
              <w:ind w:left="360" w:hanging="360"/>
              <w:rPr>
                <w:sz w:val="22"/>
                <w:szCs w:val="22"/>
              </w:rPr>
            </w:pPr>
          </w:p>
        </w:tc>
      </w:tr>
    </w:tbl>
    <w:p w14:paraId="0EF56A2D" w14:textId="77777777" w:rsidR="00B101D8" w:rsidRDefault="00B101D8" w:rsidP="00B101D8">
      <w:pPr>
        <w:ind w:left="360" w:hanging="360"/>
      </w:pPr>
    </w:p>
    <w:p w14:paraId="77F6F17F" w14:textId="77777777" w:rsidR="00B101D8" w:rsidRDefault="00B101D8" w:rsidP="00B101D8">
      <w:pPr>
        <w:ind w:left="360" w:hanging="360"/>
      </w:pPr>
    </w:p>
    <w:p w14:paraId="579B9B55" w14:textId="77777777" w:rsidR="00B101D8" w:rsidRDefault="00B101D8" w:rsidP="00B101D8">
      <w:pPr>
        <w:ind w:left="360" w:hanging="360"/>
      </w:pPr>
    </w:p>
    <w:p w14:paraId="07A2F203" w14:textId="77777777" w:rsidR="00B101D8" w:rsidRDefault="00B101D8"/>
    <w:p w14:paraId="112B004F" w14:textId="77777777" w:rsidR="00B101D8" w:rsidRDefault="00B101D8"/>
    <w:p w14:paraId="39B79869" w14:textId="77777777" w:rsidR="00B101D8" w:rsidRDefault="00B101D8"/>
    <w:p w14:paraId="535ED972" w14:textId="77777777" w:rsidR="00B101D8" w:rsidRDefault="00B101D8"/>
    <w:p w14:paraId="78C8DA6E" w14:textId="77777777" w:rsidR="00B101D8" w:rsidRDefault="00B101D8"/>
    <w:p w14:paraId="4C709D01" w14:textId="77777777" w:rsidR="00B101D8" w:rsidRDefault="00B101D8"/>
    <w:p w14:paraId="174410B3" w14:textId="77777777" w:rsidR="00B101D8" w:rsidRDefault="00B101D8"/>
    <w:p w14:paraId="11E8AFD3" w14:textId="77777777" w:rsidR="00B66379" w:rsidRDefault="00B66379" w:rsidP="00731C42">
      <w:pPr>
        <w:jc w:val="center"/>
        <w:rPr>
          <w:sz w:val="32"/>
          <w:szCs w:val="32"/>
        </w:rPr>
      </w:pPr>
    </w:p>
    <w:p w14:paraId="26ADE907" w14:textId="77777777" w:rsidR="00B66379" w:rsidRDefault="00B66379" w:rsidP="00731C42">
      <w:pPr>
        <w:jc w:val="center"/>
        <w:rPr>
          <w:sz w:val="32"/>
          <w:szCs w:val="32"/>
        </w:rPr>
      </w:pPr>
    </w:p>
    <w:p w14:paraId="1543365E" w14:textId="0C166BBC" w:rsidR="00731C42" w:rsidRPr="00731C42" w:rsidRDefault="00731C42" w:rsidP="00731C42">
      <w:pPr>
        <w:jc w:val="center"/>
        <w:rPr>
          <w:sz w:val="32"/>
          <w:szCs w:val="32"/>
        </w:rPr>
      </w:pPr>
      <w:r w:rsidRPr="00731C42">
        <w:rPr>
          <w:sz w:val="32"/>
          <w:szCs w:val="32"/>
        </w:rPr>
        <w:t>The Full AIRs for the following resolutions can be found in the 2018 HOD Manual.</w:t>
      </w:r>
    </w:p>
    <w:p w14:paraId="294154A2" w14:textId="77777777" w:rsidR="00B101D8" w:rsidRDefault="00B101D8"/>
    <w:p w14:paraId="38F4E0ED" w14:textId="4A1DC723" w:rsidR="003A6D53" w:rsidRDefault="003A6D53" w:rsidP="003A6D53">
      <w:pPr>
        <w:jc w:val="center"/>
        <w:rPr>
          <w:b/>
          <w:bCs/>
          <w:u w:val="single"/>
        </w:rPr>
      </w:pPr>
      <w:bookmarkStart w:id="15" w:name="_Toc526331309"/>
      <w:r>
        <w:rPr>
          <w:b/>
          <w:bCs/>
          <w:u w:val="single"/>
        </w:rPr>
        <w:t>Resolution 301</w:t>
      </w:r>
      <w:bookmarkEnd w:id="15"/>
    </w:p>
    <w:p w14:paraId="2565A85C" w14:textId="77777777" w:rsidR="003A6D53" w:rsidRDefault="003A6D53" w:rsidP="003A6D53">
      <w:pPr>
        <w:jc w:val="center"/>
        <w:rPr>
          <w:b/>
          <w:bCs/>
          <w:u w:val="single"/>
        </w:rPr>
      </w:pPr>
    </w:p>
    <w:p w14:paraId="47F8971B" w14:textId="77777777" w:rsidR="003A6D53" w:rsidRDefault="003A6D53" w:rsidP="003A6D53">
      <w:pPr>
        <w:pStyle w:val="ResolutionTemplate"/>
      </w:pPr>
      <w:r>
        <w:t>“Resolved, that all AGD leaders must receive all electronic communications emanating from AGD, and that opting-out of receiving such electronic communications shall be construed as immediate resignation from all applicable leadership positions, and be it further,</w:t>
      </w:r>
    </w:p>
    <w:p w14:paraId="26C9BDCD" w14:textId="77777777" w:rsidR="003A6D53" w:rsidRDefault="003A6D53" w:rsidP="003A6D53">
      <w:pPr>
        <w:pStyle w:val="ResolutionTemplate"/>
      </w:pPr>
    </w:p>
    <w:p w14:paraId="248336E5" w14:textId="77777777" w:rsidR="003A6D53" w:rsidRDefault="003A6D53" w:rsidP="003A6D53">
      <w:pPr>
        <w:pStyle w:val="ResolutionTemplate"/>
      </w:pPr>
      <w:r>
        <w:t xml:space="preserve">Resolved, that all AGD leaders be required to receive all materials for all AGD agencies via electronic means, and that staff be prohibited from making paper copies of such materials </w:t>
      </w:r>
      <w:r>
        <w:lastRenderedPageBreak/>
        <w:t>and transmitting such copies to any AGD leader, unless otherwise authorized by the President or Executive Director.”</w:t>
      </w:r>
    </w:p>
    <w:p w14:paraId="2327F44F" w14:textId="77777777" w:rsidR="00950F65" w:rsidRDefault="00950F65" w:rsidP="00950F65"/>
    <w:p w14:paraId="52393CA6" w14:textId="77777777" w:rsidR="006D4A59" w:rsidRDefault="006D4A59" w:rsidP="006D4A59">
      <w:pPr>
        <w:jc w:val="center"/>
        <w:rPr>
          <w:b/>
          <w:bCs/>
          <w:u w:val="single"/>
        </w:rPr>
      </w:pPr>
      <w:bookmarkStart w:id="16" w:name="_Toc526331310"/>
      <w:r>
        <w:rPr>
          <w:b/>
          <w:bCs/>
          <w:u w:val="single"/>
        </w:rPr>
        <w:t>Resolution 302</w:t>
      </w:r>
      <w:bookmarkEnd w:id="16"/>
    </w:p>
    <w:p w14:paraId="78D8840B" w14:textId="77777777" w:rsidR="006D4A59" w:rsidRDefault="006D4A59" w:rsidP="006D4A59">
      <w:pPr>
        <w:rPr>
          <w:b/>
          <w:u w:val="single"/>
        </w:rPr>
      </w:pPr>
    </w:p>
    <w:p w14:paraId="254E8EBD" w14:textId="77777777" w:rsidR="006D4A59" w:rsidRDefault="006D4A59" w:rsidP="006D4A59">
      <w:pPr>
        <w:pStyle w:val="ResolutionTemplate"/>
        <w:rPr>
          <w:b w:val="0"/>
        </w:rPr>
      </w:pPr>
      <w:r w:rsidRPr="00C0118C">
        <w:rPr>
          <w:rFonts w:eastAsia="Calibri"/>
          <w:b w:val="0"/>
        </w:rPr>
        <w:t>“</w:t>
      </w:r>
      <w:r w:rsidRPr="00C0118C">
        <w:rPr>
          <w:rFonts w:eastAsia="Calibri"/>
        </w:rPr>
        <w:t xml:space="preserve">Resolved, that AGD HOD policy </w:t>
      </w:r>
      <w:r w:rsidRPr="00C0118C">
        <w:t>93:28</w:t>
      </w:r>
      <w:r w:rsidRPr="00C0118C">
        <w:noBreakHyphen/>
        <w:t>H</w:t>
      </w:r>
      <w:r w:rsidRPr="00C0118C">
        <w:noBreakHyphen/>
        <w:t>7</w:t>
      </w:r>
      <w:r w:rsidRPr="00C0118C">
        <w:rPr>
          <w:b w:val="0"/>
        </w:rPr>
        <w:t xml:space="preserve"> </w:t>
      </w:r>
      <w:r w:rsidRPr="00C0118C">
        <w:t>be rescinded</w:t>
      </w:r>
      <w:r>
        <w:rPr>
          <w:b w:val="0"/>
        </w:rPr>
        <w:t>:</w:t>
      </w:r>
    </w:p>
    <w:p w14:paraId="51C69C23" w14:textId="77777777" w:rsidR="006D4A59" w:rsidRDefault="006D4A59" w:rsidP="006D4A59">
      <w:pPr>
        <w:pStyle w:val="ResolutionTemplate"/>
        <w:rPr>
          <w:b w:val="0"/>
        </w:rPr>
      </w:pPr>
    </w:p>
    <w:p w14:paraId="4B60BC63" w14:textId="77777777" w:rsidR="006D4A59" w:rsidRPr="00E7071C" w:rsidRDefault="006D4A59" w:rsidP="006D4A59">
      <w:pPr>
        <w:pStyle w:val="ResolutionTemplate"/>
        <w:rPr>
          <w:strike/>
        </w:rPr>
      </w:pPr>
      <w:r w:rsidRPr="00E7071C">
        <w:rPr>
          <w:strike/>
        </w:rPr>
        <w:t>93:28 H 7</w:t>
      </w:r>
      <w:r w:rsidRPr="00E7071C">
        <w:rPr>
          <w:strike/>
        </w:rPr>
        <w:tab/>
      </w:r>
    </w:p>
    <w:p w14:paraId="5927FB5A" w14:textId="77777777" w:rsidR="006D4A59" w:rsidRPr="00E7071C" w:rsidRDefault="006D4A59" w:rsidP="006D4A59">
      <w:pPr>
        <w:pStyle w:val="ResolutionTemplate"/>
        <w:rPr>
          <w:strike/>
        </w:rPr>
      </w:pPr>
      <w:r w:rsidRPr="00E7071C">
        <w:rPr>
          <w:strike/>
        </w:rPr>
        <w:t>"Resolved, that it is the policy of the Academy of General Dentistry that if dentistry is to be included in any government health care program reform, it must:</w:t>
      </w:r>
    </w:p>
    <w:p w14:paraId="6DE2A048" w14:textId="77777777" w:rsidR="006D4A59" w:rsidRPr="00E7071C" w:rsidRDefault="006D4A59" w:rsidP="006D4A59">
      <w:pPr>
        <w:pStyle w:val="ResolutionTemplate"/>
        <w:rPr>
          <w:strike/>
        </w:rPr>
      </w:pPr>
    </w:p>
    <w:p w14:paraId="2A2BDC46" w14:textId="77777777" w:rsidR="006D4A59" w:rsidRPr="00E7071C" w:rsidRDefault="006D4A59" w:rsidP="006D4A59">
      <w:pPr>
        <w:pStyle w:val="ResolutionTemplate"/>
        <w:rPr>
          <w:strike/>
        </w:rPr>
      </w:pPr>
      <w:r w:rsidRPr="00E7071C">
        <w:rPr>
          <w:strike/>
        </w:rPr>
        <w:t>1)</w:t>
      </w:r>
      <w:r w:rsidRPr="00E7071C">
        <w:rPr>
          <w:strike/>
        </w:rPr>
        <w:tab/>
        <w:t>Be adequately funded to provide broad access;</w:t>
      </w:r>
    </w:p>
    <w:p w14:paraId="6FAE357B" w14:textId="77777777" w:rsidR="006D4A59" w:rsidRPr="00E7071C" w:rsidRDefault="006D4A59" w:rsidP="006D4A59">
      <w:pPr>
        <w:pStyle w:val="ResolutionTemplate"/>
        <w:rPr>
          <w:strike/>
        </w:rPr>
      </w:pPr>
      <w:r w:rsidRPr="00E7071C">
        <w:rPr>
          <w:strike/>
        </w:rPr>
        <w:t>2)</w:t>
      </w:r>
      <w:r w:rsidRPr="00E7071C">
        <w:rPr>
          <w:strike/>
        </w:rPr>
        <w:tab/>
        <w:t>Permit freedom of choice of dentists;</w:t>
      </w:r>
    </w:p>
    <w:p w14:paraId="0946978A" w14:textId="77777777" w:rsidR="006D4A59" w:rsidRPr="00E7071C" w:rsidRDefault="006D4A59" w:rsidP="006D4A59">
      <w:pPr>
        <w:pStyle w:val="ResolutionTemplate"/>
        <w:rPr>
          <w:strike/>
        </w:rPr>
      </w:pPr>
      <w:r w:rsidRPr="00E7071C">
        <w:rPr>
          <w:strike/>
        </w:rPr>
        <w:t>3)</w:t>
      </w:r>
      <w:r w:rsidRPr="00E7071C">
        <w:rPr>
          <w:strike/>
        </w:rPr>
        <w:tab/>
        <w:t>Be based on fee for service; and</w:t>
      </w:r>
    </w:p>
    <w:p w14:paraId="74303351" w14:textId="77777777" w:rsidR="006D4A59" w:rsidRPr="00E7071C" w:rsidRDefault="006D4A59" w:rsidP="006D4A59">
      <w:pPr>
        <w:pStyle w:val="ResolutionTemplate"/>
        <w:rPr>
          <w:strike/>
        </w:rPr>
      </w:pPr>
      <w:r w:rsidRPr="00E7071C">
        <w:rPr>
          <w:strike/>
        </w:rPr>
        <w:t>4)</w:t>
      </w:r>
      <w:r w:rsidRPr="00E7071C">
        <w:rPr>
          <w:strike/>
        </w:rPr>
        <w:tab/>
        <w:t>Assure high quality dental care.</w:t>
      </w:r>
    </w:p>
    <w:p w14:paraId="782D8E61" w14:textId="77777777" w:rsidR="006D4A59" w:rsidRPr="00E7071C" w:rsidRDefault="006D4A59" w:rsidP="006D4A59">
      <w:pPr>
        <w:pStyle w:val="ResolutionTemplate"/>
        <w:rPr>
          <w:strike/>
        </w:rPr>
      </w:pPr>
    </w:p>
    <w:p w14:paraId="06BC0512" w14:textId="77777777" w:rsidR="006D4A59" w:rsidRPr="00E7071C" w:rsidRDefault="006D4A59" w:rsidP="006D4A59">
      <w:pPr>
        <w:pStyle w:val="ResolutionTemplate"/>
        <w:rPr>
          <w:strike/>
        </w:rPr>
      </w:pPr>
      <w:proofErr w:type="gramStart"/>
      <w:r w:rsidRPr="00E7071C">
        <w:rPr>
          <w:strike/>
        </w:rPr>
        <w:t>and</w:t>
      </w:r>
      <w:proofErr w:type="gramEnd"/>
      <w:r w:rsidRPr="00E7071C">
        <w:rPr>
          <w:strike/>
        </w:rPr>
        <w:t xml:space="preserve"> be it further</w:t>
      </w:r>
    </w:p>
    <w:p w14:paraId="761B3151" w14:textId="77777777" w:rsidR="006D4A59" w:rsidRPr="00E7071C" w:rsidRDefault="006D4A59" w:rsidP="006D4A59">
      <w:pPr>
        <w:pStyle w:val="ResolutionTemplate"/>
        <w:rPr>
          <w:strike/>
        </w:rPr>
      </w:pPr>
    </w:p>
    <w:p w14:paraId="0C3FEFF5" w14:textId="77777777" w:rsidR="006D4A59" w:rsidRPr="00E7071C" w:rsidRDefault="006D4A59" w:rsidP="006D4A59">
      <w:pPr>
        <w:pStyle w:val="ResolutionTemplate"/>
        <w:rPr>
          <w:strike/>
        </w:rPr>
      </w:pPr>
      <w:r w:rsidRPr="00E7071C">
        <w:rPr>
          <w:strike/>
        </w:rPr>
        <w:t>Resolved, in any case where dentistry is included in health care reform, the AGD support the following six recommendations set forth by the American Dental Association:</w:t>
      </w:r>
    </w:p>
    <w:p w14:paraId="0BE5437A" w14:textId="77777777" w:rsidR="006D4A59" w:rsidRPr="00E7071C" w:rsidRDefault="006D4A59" w:rsidP="006D4A59">
      <w:pPr>
        <w:pStyle w:val="ResolutionTemplate"/>
        <w:rPr>
          <w:strike/>
        </w:rPr>
      </w:pPr>
    </w:p>
    <w:p w14:paraId="755A5F02" w14:textId="77777777" w:rsidR="006D4A59" w:rsidRPr="00E7071C" w:rsidRDefault="006D4A59" w:rsidP="006D4A59">
      <w:pPr>
        <w:pStyle w:val="ResolutionTemplate"/>
        <w:rPr>
          <w:strike/>
        </w:rPr>
      </w:pPr>
      <w:r w:rsidRPr="00E7071C">
        <w:rPr>
          <w:strike/>
        </w:rPr>
        <w:t>1.</w:t>
      </w:r>
      <w:r w:rsidRPr="00E7071C">
        <w:rPr>
          <w:strike/>
        </w:rPr>
        <w:tab/>
        <w:t>Maintain the advantages of the current dental care and dental benefits system, which would not require inclusion of dental benefits for population groups currently receiving regular dental care, and which would not require public sector participation and subsequent cost transfer.  The Association strongly opposes any change in the tax deductibility of current dental benefit coverage.</w:t>
      </w:r>
    </w:p>
    <w:p w14:paraId="26FBB8B4" w14:textId="77777777" w:rsidR="006D4A59" w:rsidRPr="00E7071C" w:rsidRDefault="006D4A59" w:rsidP="006D4A59">
      <w:pPr>
        <w:pStyle w:val="ResolutionTemplate"/>
        <w:rPr>
          <w:strike/>
        </w:rPr>
      </w:pPr>
    </w:p>
    <w:p w14:paraId="21E9974D" w14:textId="77777777" w:rsidR="006D4A59" w:rsidRPr="00E7071C" w:rsidRDefault="006D4A59" w:rsidP="006D4A59">
      <w:pPr>
        <w:pStyle w:val="ResolutionTemplate"/>
        <w:rPr>
          <w:strike/>
        </w:rPr>
      </w:pPr>
      <w:r w:rsidRPr="00E7071C">
        <w:rPr>
          <w:strike/>
        </w:rPr>
        <w:t>2.</w:t>
      </w:r>
      <w:r w:rsidRPr="00E7071C">
        <w:rPr>
          <w:strike/>
        </w:rPr>
        <w:tab/>
        <w:t>Continue existing policy support for a separate, restructured program of publicly funded dental benefits for indigent persons.  Priority consideration should be given to programs for children.  The Association urges that these programs be administered in the private sector wherever possible.</w:t>
      </w:r>
    </w:p>
    <w:p w14:paraId="195E2A82" w14:textId="77777777" w:rsidR="006D4A59" w:rsidRPr="00E7071C" w:rsidRDefault="006D4A59" w:rsidP="006D4A59">
      <w:pPr>
        <w:pStyle w:val="ResolutionTemplate"/>
        <w:rPr>
          <w:strike/>
        </w:rPr>
      </w:pPr>
    </w:p>
    <w:p w14:paraId="4C918648" w14:textId="77777777" w:rsidR="006D4A59" w:rsidRPr="00E7071C" w:rsidRDefault="006D4A59" w:rsidP="006D4A59">
      <w:pPr>
        <w:pStyle w:val="ResolutionTemplate"/>
        <w:rPr>
          <w:strike/>
        </w:rPr>
      </w:pPr>
      <w:r w:rsidRPr="00E7071C">
        <w:rPr>
          <w:strike/>
        </w:rPr>
        <w:t>3.</w:t>
      </w:r>
      <w:r w:rsidRPr="00E7071C">
        <w:rPr>
          <w:strike/>
        </w:rPr>
        <w:tab/>
        <w:t>For population groups currently not receiving regular dental care the Association supports the opportunity for a) small employers purchase dental plans in the private sector, b) development of cooperative dental benefit purchasing alliances administered in the private sector.</w:t>
      </w:r>
    </w:p>
    <w:p w14:paraId="05D955D2" w14:textId="77777777" w:rsidR="006D4A59" w:rsidRPr="00E7071C" w:rsidRDefault="006D4A59" w:rsidP="006D4A59">
      <w:pPr>
        <w:pStyle w:val="ResolutionTemplate"/>
        <w:rPr>
          <w:strike/>
        </w:rPr>
      </w:pPr>
    </w:p>
    <w:p w14:paraId="7DBE0EB6" w14:textId="77777777" w:rsidR="006D4A59" w:rsidRPr="00E7071C" w:rsidRDefault="006D4A59" w:rsidP="006D4A59">
      <w:pPr>
        <w:pStyle w:val="ResolutionTemplate"/>
        <w:rPr>
          <w:strike/>
        </w:rPr>
      </w:pPr>
      <w:r w:rsidRPr="00E7071C">
        <w:rPr>
          <w:strike/>
        </w:rPr>
        <w:t>4.</w:t>
      </w:r>
      <w:r w:rsidRPr="00E7071C">
        <w:rPr>
          <w:strike/>
        </w:rPr>
        <w:tab/>
        <w:t>The Association recommends that preventive services and educational programs for children be included in any health system reform proposal.  Preventive services may include but are not necessarily limited to, fluoridation of community water supplies, oral prophylaxis and application of topical fluorides and sealants; dietary fluoride supplements; restoration of carious teeth; maintenance of space resulting from the early loss of primary teeth and patient education.</w:t>
      </w:r>
    </w:p>
    <w:p w14:paraId="7F474982" w14:textId="77777777" w:rsidR="006D4A59" w:rsidRPr="00E7071C" w:rsidRDefault="006D4A59" w:rsidP="006D4A59">
      <w:pPr>
        <w:pStyle w:val="ResolutionTemplate"/>
        <w:rPr>
          <w:strike/>
        </w:rPr>
      </w:pPr>
    </w:p>
    <w:p w14:paraId="6CDC07EB" w14:textId="77777777" w:rsidR="006D4A59" w:rsidRPr="00E7071C" w:rsidRDefault="006D4A59" w:rsidP="006D4A59">
      <w:pPr>
        <w:pStyle w:val="ResolutionTemplate"/>
        <w:rPr>
          <w:strike/>
        </w:rPr>
      </w:pPr>
      <w:r w:rsidRPr="00E7071C">
        <w:rPr>
          <w:strike/>
        </w:rPr>
        <w:t>5.</w:t>
      </w:r>
      <w:r w:rsidRPr="00E7071C">
        <w:rPr>
          <w:strike/>
        </w:rPr>
        <w:tab/>
        <w:t>The Association recommends that in the event that a more comprehensive program is enacted, preventive, diagnostic, emergency services and basic restorative and periodontal care be included for children and the elderly.</w:t>
      </w:r>
    </w:p>
    <w:p w14:paraId="5028C0C6" w14:textId="77777777" w:rsidR="006D4A59" w:rsidRPr="00E7071C" w:rsidRDefault="006D4A59" w:rsidP="006D4A59">
      <w:pPr>
        <w:pStyle w:val="ResolutionTemplate"/>
        <w:rPr>
          <w:strike/>
        </w:rPr>
      </w:pPr>
    </w:p>
    <w:p w14:paraId="46785641" w14:textId="77777777" w:rsidR="006D4A59" w:rsidRPr="00605F00" w:rsidRDefault="006D4A59" w:rsidP="006D4A59">
      <w:pPr>
        <w:pStyle w:val="ResolutionTemplate"/>
        <w:rPr>
          <w:rFonts w:eastAsia="Calibri"/>
        </w:rPr>
      </w:pPr>
      <w:r w:rsidRPr="00E7071C">
        <w:rPr>
          <w:strike/>
        </w:rPr>
        <w:t>6.</w:t>
      </w:r>
      <w:r w:rsidRPr="00E7071C">
        <w:rPr>
          <w:strike/>
        </w:rPr>
        <w:tab/>
        <w:t>The Association believes that if the Medicare program is expanded to include coverage for additional dental health care services, we would endorse the inclusion of a defined dental benefit plan for the elderly population.  These services would be expressly focused on those elderly who are in long term residential care or home bound.  Delivery of these services should not be compromised by discrimination by category of provider (physician or dentist)."</w:t>
      </w:r>
      <w:r w:rsidRPr="00C0118C">
        <w:rPr>
          <w:b w:val="0"/>
          <w:i/>
        </w:rPr>
        <w:t>”</w:t>
      </w:r>
    </w:p>
    <w:p w14:paraId="6DA79CDA" w14:textId="77777777" w:rsidR="006D4A59" w:rsidRDefault="006D4A59" w:rsidP="00950F65"/>
    <w:p w14:paraId="430CE366" w14:textId="77777777" w:rsidR="006D4A59" w:rsidRDefault="006D4A59" w:rsidP="006D4A59">
      <w:pPr>
        <w:jc w:val="center"/>
        <w:rPr>
          <w:b/>
          <w:bCs/>
          <w:u w:val="single"/>
        </w:rPr>
      </w:pPr>
      <w:bookmarkStart w:id="17" w:name="_Toc526331311"/>
      <w:r>
        <w:rPr>
          <w:b/>
          <w:bCs/>
          <w:u w:val="single"/>
        </w:rPr>
        <w:t>Resolution 303</w:t>
      </w:r>
      <w:bookmarkEnd w:id="17"/>
    </w:p>
    <w:p w14:paraId="607C9CAA" w14:textId="77777777" w:rsidR="006D4A59" w:rsidRDefault="006D4A59" w:rsidP="006D4A59">
      <w:pPr>
        <w:jc w:val="center"/>
        <w:rPr>
          <w:b/>
          <w:bCs/>
          <w:u w:val="single"/>
        </w:rPr>
      </w:pPr>
    </w:p>
    <w:p w14:paraId="27931314" w14:textId="77777777" w:rsidR="006D4A59" w:rsidRDefault="006D4A59" w:rsidP="006D4A59">
      <w:pPr>
        <w:pStyle w:val="ResolutionTemplate"/>
      </w:pPr>
      <w:r>
        <w:t xml:space="preserve">“Resolved, that the </w:t>
      </w:r>
      <w:r w:rsidRPr="007C4A27">
        <w:rPr>
          <w:i/>
        </w:rPr>
        <w:t>Rules of Procedure for Conducting The Reference Committee Hearings and Business of the Academy of General Dentistry’s House of Delegates</w:t>
      </w:r>
      <w:r w:rsidRPr="00DF628E">
        <w:t xml:space="preserve"> be amended at paragraph 5 (e), so that they read:</w:t>
      </w:r>
      <w:r>
        <w:t xml:space="preserve">   </w:t>
      </w:r>
    </w:p>
    <w:p w14:paraId="504FC0A1" w14:textId="77777777" w:rsidR="006D4A59" w:rsidRDefault="006D4A59" w:rsidP="006D4A59">
      <w:pPr>
        <w:pStyle w:val="ResolutionTemplate"/>
      </w:pPr>
    </w:p>
    <w:p w14:paraId="1E9DBC94" w14:textId="77777777" w:rsidR="006D4A59" w:rsidRDefault="006D4A59" w:rsidP="006D4A59">
      <w:pPr>
        <w:pStyle w:val="ResolutionTemplate"/>
      </w:pPr>
      <w:r w:rsidRPr="00621BBD">
        <w:rPr>
          <w:strike/>
        </w:rPr>
        <w:t>All</w:t>
      </w:r>
      <w:r w:rsidRPr="003930A0">
        <w:t xml:space="preserve"> </w:t>
      </w:r>
      <w:r w:rsidRPr="00621BBD">
        <w:rPr>
          <w:u w:val="single"/>
        </w:rPr>
        <w:t>Each</w:t>
      </w:r>
      <w:r>
        <w:t xml:space="preserve"> </w:t>
      </w:r>
      <w:r w:rsidRPr="003930A0">
        <w:t>Reference Committee</w:t>
      </w:r>
      <w:r w:rsidRPr="00621BBD">
        <w:rPr>
          <w:strike/>
        </w:rPr>
        <w:t>s</w:t>
      </w:r>
      <w:r w:rsidRPr="003930A0">
        <w:t xml:space="preserve"> must remain in session </w:t>
      </w:r>
      <w:r w:rsidRPr="00DF628E">
        <w:rPr>
          <w:strike/>
        </w:rPr>
        <w:t>for a minimum of 90 minutes or</w:t>
      </w:r>
      <w:r w:rsidRPr="003930A0">
        <w:t xml:space="preserve"> until </w:t>
      </w:r>
      <w:r w:rsidRPr="000968A3">
        <w:rPr>
          <w:u w:val="single"/>
        </w:rPr>
        <w:t>there are no</w:t>
      </w:r>
      <w:r>
        <w:t xml:space="preserve"> </w:t>
      </w:r>
      <w:r w:rsidRPr="00DF628E">
        <w:rPr>
          <w:strike/>
        </w:rPr>
        <w:t>all</w:t>
      </w:r>
      <w:r w:rsidRPr="003930A0">
        <w:t xml:space="preserve"> attendees </w:t>
      </w:r>
      <w:r w:rsidRPr="00DF628E">
        <w:rPr>
          <w:u w:val="single"/>
        </w:rPr>
        <w:t>at the microphones</w:t>
      </w:r>
      <w:r>
        <w:t xml:space="preserve"> </w:t>
      </w:r>
      <w:r w:rsidRPr="000968A3">
        <w:rPr>
          <w:strike/>
        </w:rPr>
        <w:t>have left the room</w:t>
      </w:r>
      <w:r w:rsidRPr="003930A0">
        <w:t xml:space="preserve"> so that delegates </w:t>
      </w:r>
      <w:r>
        <w:t xml:space="preserve">have the opportunity to </w:t>
      </w:r>
      <w:r w:rsidRPr="003930A0">
        <w:t xml:space="preserve">present their views before </w:t>
      </w:r>
      <w:r w:rsidRPr="00621BBD">
        <w:rPr>
          <w:strike/>
        </w:rPr>
        <w:t>all</w:t>
      </w:r>
      <w:r w:rsidRPr="003930A0">
        <w:t xml:space="preserve"> </w:t>
      </w:r>
      <w:r w:rsidRPr="00621BBD">
        <w:rPr>
          <w:u w:val="single"/>
        </w:rPr>
        <w:t>each</w:t>
      </w:r>
      <w:r>
        <w:t xml:space="preserve"> </w:t>
      </w:r>
      <w:r w:rsidRPr="003930A0">
        <w:t>of the Reference Committees.</w:t>
      </w:r>
      <w:r>
        <w:t>”</w:t>
      </w:r>
    </w:p>
    <w:p w14:paraId="1191CBCA" w14:textId="77777777" w:rsidR="006D4A59" w:rsidRDefault="006D4A59" w:rsidP="00950F65"/>
    <w:p w14:paraId="0B2022F8" w14:textId="77777777" w:rsidR="006D4A59" w:rsidRDefault="006D4A59" w:rsidP="006D4A59">
      <w:pPr>
        <w:jc w:val="center"/>
        <w:rPr>
          <w:b/>
          <w:bCs/>
          <w:u w:val="single"/>
        </w:rPr>
      </w:pPr>
      <w:bookmarkStart w:id="18" w:name="_Toc526331312"/>
      <w:r>
        <w:rPr>
          <w:b/>
          <w:bCs/>
          <w:u w:val="single"/>
        </w:rPr>
        <w:t>Resolution 304</w:t>
      </w:r>
      <w:bookmarkEnd w:id="18"/>
    </w:p>
    <w:p w14:paraId="6AEA4042" w14:textId="77777777" w:rsidR="006D4A59" w:rsidRDefault="006D4A59" w:rsidP="006D4A59">
      <w:pPr>
        <w:jc w:val="center"/>
        <w:rPr>
          <w:b/>
          <w:bCs/>
          <w:u w:val="single"/>
        </w:rPr>
      </w:pPr>
    </w:p>
    <w:p w14:paraId="37B01EB6" w14:textId="77777777" w:rsidR="006D4A59" w:rsidRDefault="006D4A59" w:rsidP="006D4A59">
      <w:pPr>
        <w:pStyle w:val="ResolutionTemplate"/>
      </w:pPr>
      <w:r>
        <w:t>“Resolved, that the Election Guidelines be amended, at Paragraph VIII (e), so that they read:</w:t>
      </w:r>
    </w:p>
    <w:p w14:paraId="7A96F3F8" w14:textId="77777777" w:rsidR="006D4A59"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0C1A78B8" w14:textId="77777777" w:rsidR="006D4A59" w:rsidRDefault="006D4A59" w:rsidP="006D4A59">
      <w:pPr>
        <w:pStyle w:val="ResolutionTemplate"/>
      </w:pPr>
      <w:r w:rsidRPr="00C97E06">
        <w:t xml:space="preserve">A candidate will formally declare his or her candidacy for the coming year’s election to constituent officers, Regional Directors, members of the Board and council and committee chairs not earlier than </w:t>
      </w:r>
      <w:r w:rsidRPr="00567A8C">
        <w:rPr>
          <w:strike/>
        </w:rPr>
        <w:t>the latter of</w:t>
      </w:r>
      <w:r w:rsidRPr="00C97E06">
        <w:t xml:space="preserve"> the commencement of the AGD Board meeting III </w:t>
      </w:r>
      <w:r w:rsidRPr="00567A8C">
        <w:rPr>
          <w:strike/>
        </w:rPr>
        <w:t>or January 1st</w:t>
      </w:r>
      <w:r w:rsidRPr="00C97E06">
        <w:t xml:space="preserve"> of the year in which the election is held.  </w:t>
      </w:r>
      <w:r w:rsidRPr="00C5549A">
        <w:t>Notwithstanding this section, all AGD officers are primarily subject to the provisions of the AGD Bylaws, Chapter IX,</w:t>
      </w:r>
      <w:r>
        <w:t xml:space="preserve"> Section 1(B</w:t>
      </w:r>
      <w:proofErr w:type="gramStart"/>
      <w:r>
        <w:t>)4</w:t>
      </w:r>
      <w:proofErr w:type="gramEnd"/>
      <w:r>
        <w:t>, which states  "</w:t>
      </w:r>
      <w:r w:rsidRPr="003E4BE0">
        <w:t xml:space="preserve">An AGD officer must declare for a new office </w:t>
      </w:r>
      <w:r w:rsidRPr="003E4BE0">
        <w:rPr>
          <w:u w:val="single"/>
        </w:rPr>
        <w:t>within the thirty</w:t>
      </w:r>
      <w:r w:rsidRPr="003E4BE0">
        <w:t xml:space="preserve"> (30) days </w:t>
      </w:r>
      <w:r w:rsidRPr="003E4BE0">
        <w:rPr>
          <w:u w:val="single"/>
        </w:rPr>
        <w:t>prior to</w:t>
      </w:r>
      <w:r w:rsidRPr="006F11C7">
        <w:t xml:space="preserve"> </w:t>
      </w:r>
      <w:r w:rsidRPr="003E4BE0">
        <w:t>Board Meeting III , and resign his or her current office effective at the close of the annual meeting pursuant Chapter IX, Section 1, paragraph D.  Once an AGD officer declares for a new office, said resignation is irrevocable."</w:t>
      </w:r>
      <w:r w:rsidRPr="00885F12">
        <w:t xml:space="preserve"> </w:t>
      </w:r>
      <w:r w:rsidRPr="00C97E06">
        <w:t xml:space="preserve">Such notice may contain biographical and issue oriented information on his or her candidacy.  A candidate shall not announce or circulate petitions for signatures at the preceding annual meeting.  Nothing in these guidelines, </w:t>
      </w:r>
      <w:r w:rsidRPr="00E230F1">
        <w:t xml:space="preserve">including the filing deadline for other candidates, shall </w:t>
      </w:r>
      <w:r w:rsidRPr="00C97E06">
        <w:t>prohibit a candidate who makes a valid declaration of candidacy from campaigning, subject to all provisions of these guidelines.</w:t>
      </w:r>
    </w:p>
    <w:p w14:paraId="6E95D5A0" w14:textId="77777777" w:rsidR="006D4A59" w:rsidRDefault="006D4A59" w:rsidP="006D4A59">
      <w:pPr>
        <w:pStyle w:val="ResolutionTemplate"/>
      </w:pPr>
    </w:p>
    <w:p w14:paraId="05315077" w14:textId="77777777" w:rsidR="006D4A59" w:rsidRDefault="006D4A59" w:rsidP="006D4A59">
      <w:pPr>
        <w:pStyle w:val="ResolutionTemplate"/>
      </w:pPr>
      <w:r>
        <w:t>And be it further,</w:t>
      </w:r>
    </w:p>
    <w:p w14:paraId="4FE8AA17" w14:textId="77777777" w:rsidR="006D4A59" w:rsidRDefault="006D4A59" w:rsidP="006D4A59">
      <w:pPr>
        <w:pStyle w:val="ResolutionTemplate"/>
      </w:pPr>
    </w:p>
    <w:p w14:paraId="2BD20B6C" w14:textId="77777777" w:rsidR="006D4A59" w:rsidRDefault="006D4A59" w:rsidP="006D4A59">
      <w:pPr>
        <w:pStyle w:val="ResolutionTemplate"/>
      </w:pPr>
      <w:r>
        <w:t>Resolved, that the Bylaws be amended at Chapter IX B (4), so that they read</w:t>
      </w:r>
    </w:p>
    <w:p w14:paraId="340D0A9F" w14:textId="77777777" w:rsidR="006D4A59" w:rsidRPr="00C70118" w:rsidRDefault="006D4A59" w:rsidP="006D4A59">
      <w:pPr>
        <w:pStyle w:val="ResolutionTemplate"/>
      </w:pPr>
    </w:p>
    <w:p w14:paraId="735D4E2D" w14:textId="77777777" w:rsidR="006D4A59" w:rsidRPr="000D53DC" w:rsidRDefault="006D4A59" w:rsidP="006D4A59">
      <w:pPr>
        <w:pStyle w:val="ResolutionTemplate"/>
      </w:pPr>
      <w:r w:rsidRPr="00C5549A">
        <w:rPr>
          <w:bCs/>
        </w:rPr>
        <w:t>An AGD officer must declare for a new office</w:t>
      </w:r>
      <w:r w:rsidRPr="00C5549A">
        <w:t xml:space="preserve"> </w:t>
      </w:r>
      <w:r w:rsidRPr="00E23CBE">
        <w:rPr>
          <w:bCs/>
          <w:strike/>
        </w:rPr>
        <w:t xml:space="preserve">at least </w:t>
      </w:r>
      <w:r w:rsidRPr="003E4BE0">
        <w:rPr>
          <w:bCs/>
          <w:u w:val="single"/>
        </w:rPr>
        <w:t xml:space="preserve">within the </w:t>
      </w:r>
      <w:r w:rsidRPr="003E4BE0">
        <w:rPr>
          <w:bCs/>
        </w:rPr>
        <w:t xml:space="preserve">thirty (30) days </w:t>
      </w:r>
      <w:r>
        <w:rPr>
          <w:bCs/>
          <w:strike/>
        </w:rPr>
        <w:t>before</w:t>
      </w:r>
      <w:r w:rsidRPr="003E4BE0">
        <w:rPr>
          <w:bCs/>
          <w:u w:val="single"/>
        </w:rPr>
        <w:t xml:space="preserve"> </w:t>
      </w:r>
      <w:r w:rsidRPr="003E4BE0">
        <w:rPr>
          <w:u w:val="single"/>
        </w:rPr>
        <w:t xml:space="preserve">prior </w:t>
      </w:r>
      <w:r w:rsidRPr="003E4BE0">
        <w:t>to</w:t>
      </w:r>
      <w:r w:rsidRPr="003E4BE0">
        <w:rPr>
          <w:i/>
        </w:rPr>
        <w:t xml:space="preserve"> </w:t>
      </w:r>
      <w:r w:rsidRPr="003E4BE0">
        <w:rPr>
          <w:bCs/>
        </w:rPr>
        <w:t>Board Meeting</w:t>
      </w:r>
      <w:r w:rsidRPr="003E4BE0">
        <w:t xml:space="preserve"> </w:t>
      </w:r>
      <w:r w:rsidRPr="003E4BE0">
        <w:rPr>
          <w:bCs/>
        </w:rPr>
        <w:t>III, and resign his or her current</w:t>
      </w:r>
      <w:r w:rsidRPr="00C5549A">
        <w:rPr>
          <w:bCs/>
        </w:rPr>
        <w:t xml:space="preserve"> office</w:t>
      </w:r>
      <w:r w:rsidRPr="00C5549A">
        <w:t xml:space="preserve"> </w:t>
      </w:r>
      <w:r w:rsidRPr="00C5549A">
        <w:rPr>
          <w:bCs/>
        </w:rPr>
        <w:t>effective at the close of the annual meeting,</w:t>
      </w:r>
      <w:r w:rsidRPr="00C5549A">
        <w:t xml:space="preserve"> </w:t>
      </w:r>
      <w:r w:rsidRPr="00C5549A">
        <w:rPr>
          <w:bCs/>
        </w:rPr>
        <w:t>pursuant Chapter IX, Section 1, paragraph D.</w:t>
      </w:r>
      <w:r w:rsidRPr="00C5549A">
        <w:t xml:space="preserve"> </w:t>
      </w:r>
      <w:r w:rsidRPr="00C5549A">
        <w:rPr>
          <w:bCs/>
        </w:rPr>
        <w:t>Once an AGD officer declares for a new office, said resignation is irrevocable</w:t>
      </w:r>
      <w:r>
        <w:rPr>
          <w:bCs/>
        </w:rPr>
        <w:t>.”</w:t>
      </w:r>
    </w:p>
    <w:p w14:paraId="2458364F" w14:textId="77777777" w:rsidR="006D4A59" w:rsidRDefault="006D4A59" w:rsidP="00950F65"/>
    <w:p w14:paraId="324C468B" w14:textId="77777777" w:rsidR="006D4A59" w:rsidRDefault="006D4A59" w:rsidP="006D4A59">
      <w:pPr>
        <w:jc w:val="center"/>
        <w:rPr>
          <w:b/>
          <w:bCs/>
          <w:u w:val="single"/>
        </w:rPr>
      </w:pPr>
      <w:bookmarkStart w:id="19" w:name="_Toc526331313"/>
      <w:r>
        <w:rPr>
          <w:b/>
          <w:bCs/>
          <w:u w:val="single"/>
        </w:rPr>
        <w:lastRenderedPageBreak/>
        <w:t>Resolution 305</w:t>
      </w:r>
      <w:bookmarkEnd w:id="19"/>
    </w:p>
    <w:p w14:paraId="333B03E9" w14:textId="77777777" w:rsidR="006D4A59" w:rsidRDefault="006D4A59" w:rsidP="006D4A59">
      <w:pPr>
        <w:jc w:val="center"/>
        <w:rPr>
          <w:b/>
          <w:bCs/>
          <w:u w:val="single"/>
        </w:rPr>
      </w:pPr>
    </w:p>
    <w:p w14:paraId="7A11CB12"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F4207E">
        <w:rPr>
          <w:rFonts w:eastAsia="Times New Roman"/>
          <w:b/>
        </w:rPr>
        <w:t>“Resolved, that the Bylaws be amended at Chapter IX, Section 2 A 8 so that the entire sequence is stricken, so that it reads:</w:t>
      </w:r>
    </w:p>
    <w:p w14:paraId="17A8720B"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342BD741"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F4207E">
        <w:rPr>
          <w:rFonts w:eastAsia="Times New Roman"/>
          <w:b/>
          <w:strike/>
        </w:rPr>
        <w:t>8.  To appoint, subject to the final approval of the Board, members to serve on the AGD councils and committees that are listed in Chapter XIII, Sections 2 and 3 of these Bylaws, subject to the following stipulations:</w:t>
      </w:r>
    </w:p>
    <w:p w14:paraId="10EDA87D"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08658F04"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F4207E">
        <w:rPr>
          <w:rFonts w:eastAsia="Times New Roman"/>
          <w:b/>
          <w:strike/>
        </w:rPr>
        <w:t>a.</w:t>
      </w:r>
      <w:r w:rsidRPr="00F4207E">
        <w:rPr>
          <w:rFonts w:eastAsia="Times New Roman"/>
          <w:b/>
          <w:strike/>
        </w:rPr>
        <w:tab/>
        <w:t>To have the authority with regard to AGD councils to appoint only to those positions which have an expiration date at the annual meeting at which the president assumes that office.</w:t>
      </w:r>
    </w:p>
    <w:p w14:paraId="3B2C4A7F"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F4207E">
        <w:rPr>
          <w:rFonts w:eastAsia="Times New Roman"/>
          <w:b/>
          <w:strike/>
        </w:rPr>
        <w:tab/>
      </w:r>
    </w:p>
    <w:p w14:paraId="2D32ACE6"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b/>
          <w:sz w:val="16"/>
        </w:rPr>
      </w:pPr>
      <w:r w:rsidRPr="00F4207E">
        <w:rPr>
          <w:rFonts w:eastAsia="Times New Roman"/>
          <w:b/>
          <w:strike/>
        </w:rPr>
        <w:t>Council and committee appointments, that are listed in Chapter XIII, Sections 2 and 3 of these Bylaws, are subject to approval by the Board.  The Board may reject specific appointments made by the president-elect until such time as the president-elect provides the Board with a suitable selection.</w:t>
      </w:r>
    </w:p>
    <w:p w14:paraId="0C1FC754"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3A2E97D7"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F4207E">
        <w:rPr>
          <w:rFonts w:eastAsia="Times New Roman"/>
          <w:b/>
        </w:rPr>
        <w:t xml:space="preserve">And be it further, </w:t>
      </w:r>
    </w:p>
    <w:p w14:paraId="2883E108"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665CC626"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F4207E">
        <w:rPr>
          <w:rFonts w:eastAsia="Times New Roman"/>
          <w:b/>
        </w:rPr>
        <w:t>Resolved, that the Bylaws be amended at Chapter IX, Section 2 B, by the addition of a new paragraph 9, so that it reads:</w:t>
      </w:r>
    </w:p>
    <w:p w14:paraId="102A7C45"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48EE1C16"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r w:rsidRPr="00F4207E">
        <w:rPr>
          <w:rFonts w:eastAsia="Times New Roman"/>
          <w:b/>
          <w:u w:val="single"/>
        </w:rPr>
        <w:t>9.  To appoint, subject to the final approval of the Board, members to serve on the AGD councils and committees that are listed in Chapter XIII, Sections 2 and 3 of these Bylaws, subject to the following stipulations:</w:t>
      </w:r>
    </w:p>
    <w:p w14:paraId="71B85A98"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p>
    <w:p w14:paraId="48787AEB"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r w:rsidRPr="00F4207E">
        <w:rPr>
          <w:rFonts w:eastAsia="Times New Roman"/>
          <w:b/>
          <w:u w:val="single"/>
        </w:rPr>
        <w:t>a.</w:t>
      </w:r>
      <w:r w:rsidRPr="00F4207E">
        <w:rPr>
          <w:rFonts w:eastAsia="Times New Roman"/>
          <w:b/>
          <w:u w:val="single"/>
        </w:rPr>
        <w:tab/>
        <w:t>To have the authority with regard to AGD councils to appoint only to those positions which have an expiration date at the annual meeting at which the president assumes that office.</w:t>
      </w:r>
    </w:p>
    <w:p w14:paraId="51107365"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p>
    <w:p w14:paraId="7F27C45A"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F4207E">
        <w:rPr>
          <w:rFonts w:eastAsia="Times New Roman"/>
          <w:b/>
          <w:u w:val="single"/>
        </w:rPr>
        <w:t>Council and committee appointments, that are listed in Chapter XIII, Sections 2 and 3 of these Bylaws, are subject to approval by the Board.  The Board may reject specific appointments made by the president-elect until such time as the president-elect provides the Board with a suitable selection</w:t>
      </w:r>
      <w:r w:rsidRPr="00F4207E">
        <w:rPr>
          <w:rFonts w:eastAsia="Times New Roman"/>
          <w:b/>
        </w:rPr>
        <w:t>.”</w:t>
      </w:r>
    </w:p>
    <w:p w14:paraId="5D8CFB13" w14:textId="77777777" w:rsidR="006D4A59" w:rsidRDefault="006D4A59" w:rsidP="00950F65"/>
    <w:p w14:paraId="46E195E5" w14:textId="77777777" w:rsidR="006D4A59" w:rsidRPr="006D4A59" w:rsidRDefault="006D4A59" w:rsidP="006D4A59">
      <w:pPr>
        <w:jc w:val="center"/>
        <w:rPr>
          <w:b/>
          <w:bCs/>
          <w:u w:val="single"/>
        </w:rPr>
      </w:pPr>
      <w:r w:rsidRPr="006D4A59">
        <w:rPr>
          <w:b/>
          <w:u w:val="single"/>
        </w:rPr>
        <w:t>Resolution 306</w:t>
      </w:r>
    </w:p>
    <w:p w14:paraId="57404A88" w14:textId="77777777" w:rsidR="006D4A59" w:rsidRDefault="006D4A59" w:rsidP="006D4A59">
      <w:pPr>
        <w:jc w:val="center"/>
        <w:rPr>
          <w:b/>
          <w:bCs/>
          <w:u w:val="single"/>
        </w:rPr>
      </w:pPr>
    </w:p>
    <w:p w14:paraId="5878232A" w14:textId="77777777" w:rsidR="006D4A59" w:rsidRPr="00472EAE" w:rsidRDefault="006D4A59" w:rsidP="006D4A59">
      <w:pPr>
        <w:pStyle w:val="ResolutionTemplate"/>
      </w:pPr>
      <w:r w:rsidRPr="00472EAE">
        <w:t>“</w:t>
      </w:r>
      <w:r>
        <w:t>Resolved, that the AGD’s positions on dental benefits for the Medicare population are as follows:</w:t>
      </w:r>
    </w:p>
    <w:p w14:paraId="13E9E158" w14:textId="77777777" w:rsidR="006D4A59" w:rsidRPr="00472EAE" w:rsidRDefault="006D4A59" w:rsidP="006D4A59">
      <w:pPr>
        <w:pStyle w:val="ResolutionTemplate"/>
      </w:pPr>
    </w:p>
    <w:p w14:paraId="0E76B3B4" w14:textId="77777777" w:rsidR="006D4A59" w:rsidRPr="00472EAE" w:rsidRDefault="006D4A59" w:rsidP="006D4A59">
      <w:pPr>
        <w:pStyle w:val="ResolutionTemplate"/>
      </w:pPr>
      <w:r>
        <w:t xml:space="preserve">1.  </w:t>
      </w:r>
      <w:r w:rsidRPr="00472EAE">
        <w:t xml:space="preserve">General dentists are committed to delivering quality dental care to patients of all ages and to advocating for optimal oral health. </w:t>
      </w:r>
    </w:p>
    <w:p w14:paraId="7AD8C5D9" w14:textId="77777777" w:rsidR="006D4A59" w:rsidRPr="00472EAE" w:rsidRDefault="006D4A59" w:rsidP="006D4A59">
      <w:pPr>
        <w:pStyle w:val="ResolutionTemplate"/>
      </w:pPr>
    </w:p>
    <w:p w14:paraId="692AFE48" w14:textId="77777777" w:rsidR="006D4A59" w:rsidRPr="00472EAE" w:rsidRDefault="006D4A59" w:rsidP="006D4A59">
      <w:pPr>
        <w:pStyle w:val="ResolutionTemplate"/>
      </w:pPr>
      <w:r>
        <w:t xml:space="preserve">2.  </w:t>
      </w:r>
      <w:r w:rsidRPr="00472EAE">
        <w:t xml:space="preserve">The AGD believes that the Medicare Part B program is fiscally unsustainable and cannot support the inclusion of dental benefits. </w:t>
      </w:r>
    </w:p>
    <w:p w14:paraId="3169F217" w14:textId="77777777" w:rsidR="006D4A59" w:rsidRPr="00472EAE" w:rsidRDefault="006D4A59" w:rsidP="006D4A59">
      <w:pPr>
        <w:pStyle w:val="ResolutionTemplate"/>
      </w:pPr>
    </w:p>
    <w:p w14:paraId="48791F57" w14:textId="77777777" w:rsidR="006D4A59" w:rsidRPr="00472EAE" w:rsidRDefault="006D4A59" w:rsidP="006D4A59">
      <w:pPr>
        <w:pStyle w:val="ResolutionTemplate"/>
      </w:pPr>
      <w:r>
        <w:lastRenderedPageBreak/>
        <w:t xml:space="preserve">3.  </w:t>
      </w:r>
      <w:r w:rsidRPr="00472EAE">
        <w:t xml:space="preserve">The AGD suggests enhanced benefits and reimbursement in private sector initiatives for dental benefits. </w:t>
      </w:r>
    </w:p>
    <w:p w14:paraId="69B43547" w14:textId="77777777" w:rsidR="006D4A59" w:rsidRPr="00472EAE" w:rsidRDefault="006D4A59" w:rsidP="006D4A59">
      <w:pPr>
        <w:pStyle w:val="ResolutionTemplate"/>
      </w:pPr>
    </w:p>
    <w:p w14:paraId="416CDB7B" w14:textId="77777777" w:rsidR="006D4A59" w:rsidRPr="00472EAE" w:rsidRDefault="006D4A59" w:rsidP="006D4A59">
      <w:pPr>
        <w:pStyle w:val="ResolutionTemplate"/>
      </w:pPr>
      <w:proofErr w:type="gramStart"/>
      <w:r>
        <w:t xml:space="preserve">4.  </w:t>
      </w:r>
      <w:r w:rsidRPr="00472EAE">
        <w:t>The</w:t>
      </w:r>
      <w:proofErr w:type="gramEnd"/>
      <w:r w:rsidRPr="00472EAE">
        <w:t xml:space="preserve"> AGD believes that it is the responsibility of every person to exercise good oral health habits that will provide them with a foundation for optimal oral and systemic health throughout their lifetime, and that resources directed toward increasing oral health literacy will support this effort.”</w:t>
      </w:r>
    </w:p>
    <w:p w14:paraId="24D2D27C" w14:textId="77777777" w:rsidR="006D4A59" w:rsidRDefault="006D4A59" w:rsidP="00950F65"/>
    <w:p w14:paraId="2FDFCCCC" w14:textId="51E5929C" w:rsidR="00B101D8" w:rsidRDefault="00B101D8">
      <w:pPr>
        <w:rPr>
          <w:rFonts w:eastAsia="Times New Roman"/>
          <w:b/>
          <w:bCs/>
          <w:kern w:val="32"/>
        </w:rPr>
      </w:pPr>
      <w:r>
        <w:rPr>
          <w:rFonts w:eastAsia="Times New Roman"/>
          <w:b/>
          <w:bCs/>
          <w:kern w:val="32"/>
        </w:rPr>
        <w:br w:type="page"/>
      </w:r>
    </w:p>
    <w:p w14:paraId="18B705B8" w14:textId="77777777" w:rsidR="00B101D8" w:rsidRPr="00472EAE" w:rsidRDefault="00B101D8" w:rsidP="00B101D8">
      <w:pPr>
        <w:pStyle w:val="Heading1"/>
        <w:jc w:val="center"/>
        <w:rPr>
          <w:b w:val="0"/>
          <w:bCs w:val="0"/>
          <w:u w:val="single"/>
        </w:rPr>
      </w:pPr>
      <w:bookmarkStart w:id="20" w:name="AIR306"/>
      <w:bookmarkStart w:id="21" w:name="_Toc527974021"/>
      <w:bookmarkEnd w:id="20"/>
      <w:r>
        <w:rPr>
          <w:u w:val="single"/>
        </w:rPr>
        <w:lastRenderedPageBreak/>
        <w:t>Resolution 306</w:t>
      </w:r>
      <w:bookmarkEnd w:id="21"/>
    </w:p>
    <w:p w14:paraId="4063307F" w14:textId="77777777" w:rsidR="00B101D8" w:rsidRDefault="00B101D8" w:rsidP="00B101D8">
      <w:pPr>
        <w:jc w:val="center"/>
        <w:rPr>
          <w:b/>
          <w:bCs/>
          <w:u w:val="single"/>
        </w:rPr>
      </w:pPr>
    </w:p>
    <w:p w14:paraId="38484B02" w14:textId="77777777" w:rsidR="00B101D8" w:rsidRPr="00472EAE" w:rsidRDefault="00B101D8" w:rsidP="00B101D8">
      <w:pPr>
        <w:pStyle w:val="ResolutionTemplate"/>
      </w:pPr>
      <w:r w:rsidRPr="00472EAE">
        <w:t>“</w:t>
      </w:r>
      <w:r>
        <w:t>Resolved, that the AGD’s positions on dental benefits for the Medicare population are as follows:</w:t>
      </w:r>
    </w:p>
    <w:p w14:paraId="48726185" w14:textId="77777777" w:rsidR="00B101D8" w:rsidRPr="00472EAE" w:rsidRDefault="00B101D8" w:rsidP="00B101D8">
      <w:pPr>
        <w:pStyle w:val="ResolutionTemplate"/>
      </w:pPr>
    </w:p>
    <w:p w14:paraId="67140454" w14:textId="77777777" w:rsidR="00B101D8" w:rsidRPr="00472EAE" w:rsidRDefault="00B101D8" w:rsidP="00B101D8">
      <w:pPr>
        <w:pStyle w:val="ResolutionTemplate"/>
      </w:pPr>
      <w:r>
        <w:t xml:space="preserve">1.  </w:t>
      </w:r>
      <w:r w:rsidRPr="00472EAE">
        <w:t xml:space="preserve">General dentists are committed to delivering quality dental care to patients of all ages and to advocating for optimal oral health. </w:t>
      </w:r>
    </w:p>
    <w:p w14:paraId="05F702A1" w14:textId="77777777" w:rsidR="00B101D8" w:rsidRPr="00472EAE" w:rsidRDefault="00B101D8" w:rsidP="00B101D8">
      <w:pPr>
        <w:pStyle w:val="ResolutionTemplate"/>
      </w:pPr>
    </w:p>
    <w:p w14:paraId="702C947B" w14:textId="77777777" w:rsidR="00B101D8" w:rsidRPr="00472EAE" w:rsidRDefault="00B101D8" w:rsidP="00B101D8">
      <w:pPr>
        <w:pStyle w:val="ResolutionTemplate"/>
      </w:pPr>
      <w:r>
        <w:t xml:space="preserve">2.  </w:t>
      </w:r>
      <w:r w:rsidRPr="00472EAE">
        <w:t xml:space="preserve">The AGD believes that the Medicare Part B program is fiscally unsustainable and cannot support the inclusion of dental benefits. </w:t>
      </w:r>
    </w:p>
    <w:p w14:paraId="79492326" w14:textId="77777777" w:rsidR="00B101D8" w:rsidRPr="00472EAE" w:rsidRDefault="00B101D8" w:rsidP="00B101D8">
      <w:pPr>
        <w:pStyle w:val="ResolutionTemplate"/>
      </w:pPr>
    </w:p>
    <w:p w14:paraId="05D65B60" w14:textId="77777777" w:rsidR="00B101D8" w:rsidRPr="00472EAE" w:rsidRDefault="00B101D8" w:rsidP="00B101D8">
      <w:pPr>
        <w:pStyle w:val="ResolutionTemplate"/>
      </w:pPr>
      <w:r>
        <w:t xml:space="preserve">3.  </w:t>
      </w:r>
      <w:r w:rsidRPr="00472EAE">
        <w:t xml:space="preserve">The AGD suggests enhanced benefits and reimbursement in private sector initiatives for dental benefits. </w:t>
      </w:r>
    </w:p>
    <w:p w14:paraId="0B7C1B04" w14:textId="77777777" w:rsidR="00B101D8" w:rsidRPr="00472EAE" w:rsidRDefault="00B101D8" w:rsidP="00B101D8">
      <w:pPr>
        <w:pStyle w:val="ResolutionTemplate"/>
      </w:pPr>
    </w:p>
    <w:p w14:paraId="33251137" w14:textId="77777777" w:rsidR="00B101D8" w:rsidRPr="00472EAE" w:rsidRDefault="00B101D8" w:rsidP="00B101D8">
      <w:pPr>
        <w:pStyle w:val="ResolutionTemplate"/>
      </w:pPr>
      <w:proofErr w:type="gramStart"/>
      <w:r>
        <w:t xml:space="preserve">4.  </w:t>
      </w:r>
      <w:r w:rsidRPr="00472EAE">
        <w:t>The</w:t>
      </w:r>
      <w:proofErr w:type="gramEnd"/>
      <w:r w:rsidRPr="00472EAE">
        <w:t xml:space="preserve"> AGD believes that it is the responsibility of every person to exercise good oral health habits that will provide them with a foundation for optimal oral and systemic health throughout their lifetime, and that resources directed toward increasing oral health literacy will support this effort.”</w:t>
      </w:r>
    </w:p>
    <w:p w14:paraId="30123DA1" w14:textId="77777777" w:rsidR="00B101D8" w:rsidRPr="00472EAE" w:rsidRDefault="00B101D8" w:rsidP="00B101D8">
      <w:pPr>
        <w:jc w:val="center"/>
        <w:rPr>
          <w:b/>
          <w:bCs/>
          <w:u w:val="single"/>
        </w:rPr>
      </w:pPr>
    </w:p>
    <w:p w14:paraId="46D30A60" w14:textId="77777777" w:rsidR="00B101D8" w:rsidRPr="00346B79" w:rsidRDefault="00B101D8" w:rsidP="00B101D8">
      <w:pPr>
        <w:jc w:val="center"/>
        <w:rPr>
          <w:b/>
        </w:rPr>
      </w:pPr>
      <w:bookmarkStart w:id="22" w:name="AIR01"/>
      <w:bookmarkEnd w:id="22"/>
      <w:proofErr w:type="spellStart"/>
      <w:r w:rsidRPr="00346B79">
        <w:rPr>
          <w:b/>
        </w:rPr>
        <w:t>AIRBIII2018#01</w:t>
      </w:r>
      <w:proofErr w:type="spellEnd"/>
      <w:r w:rsidRPr="00346B79">
        <w:rPr>
          <w:b/>
        </w:rPr>
        <w:t xml:space="preserve"> - Adopt Policy Positions on Dental Benefits for the Medicare Population</w:t>
      </w:r>
    </w:p>
    <w:p w14:paraId="2941EA41" w14:textId="77777777" w:rsidR="00B101D8" w:rsidRPr="00472EAE" w:rsidRDefault="00B101D8" w:rsidP="00B101D8">
      <w:pPr>
        <w:autoSpaceDE w:val="0"/>
        <w:autoSpaceDN w:val="0"/>
        <w:adjustRightInd w:val="0"/>
        <w:jc w:val="center"/>
      </w:pPr>
    </w:p>
    <w:p w14:paraId="60C4903C" w14:textId="77777777" w:rsidR="00B101D8" w:rsidRPr="00472EAE" w:rsidRDefault="00B101D8" w:rsidP="00B101D8">
      <w:pPr>
        <w:pStyle w:val="ResolutionTemplate"/>
        <w:rPr>
          <w:b w:val="0"/>
        </w:rPr>
      </w:pPr>
      <w:r w:rsidRPr="00472EAE">
        <w:t xml:space="preserve">Prepared by:  </w:t>
      </w:r>
      <w:r w:rsidRPr="00472EAE">
        <w:rPr>
          <w:b w:val="0"/>
        </w:rPr>
        <w:t>Jeanie Kennedy, Manager, Dental Practice &amp; Policy</w:t>
      </w:r>
    </w:p>
    <w:p w14:paraId="6FDE38B8" w14:textId="77777777" w:rsidR="00B101D8" w:rsidRPr="00472EAE" w:rsidRDefault="00B101D8" w:rsidP="00B101D8">
      <w:pPr>
        <w:pStyle w:val="ResolutionTemplate"/>
      </w:pPr>
    </w:p>
    <w:p w14:paraId="3B32CC67" w14:textId="77777777" w:rsidR="00B101D8" w:rsidRPr="00472EAE" w:rsidRDefault="00B101D8" w:rsidP="00B101D8">
      <w:pPr>
        <w:pStyle w:val="ResolutionTemplate"/>
        <w:rPr>
          <w:b w:val="0"/>
          <w:bCs/>
        </w:rPr>
      </w:pPr>
      <w:r w:rsidRPr="00472EAE">
        <w:rPr>
          <w:bCs/>
        </w:rPr>
        <w:t xml:space="preserve">Date of Report:  </w:t>
      </w:r>
      <w:r w:rsidRPr="00472EAE">
        <w:rPr>
          <w:b w:val="0"/>
          <w:bCs/>
        </w:rPr>
        <w:t>May 23, 2018</w:t>
      </w:r>
    </w:p>
    <w:p w14:paraId="26D85214" w14:textId="77777777" w:rsidR="00B101D8" w:rsidRPr="00472EAE" w:rsidRDefault="00B101D8" w:rsidP="00B101D8">
      <w:pPr>
        <w:pStyle w:val="ResolutionTemplate"/>
      </w:pPr>
    </w:p>
    <w:p w14:paraId="53D187C1" w14:textId="77777777" w:rsidR="00B101D8" w:rsidRPr="00472EAE" w:rsidRDefault="00B101D8" w:rsidP="00B101D8">
      <w:pPr>
        <w:pStyle w:val="ResolutionTemplate"/>
        <w:rPr>
          <w:b w:val="0"/>
        </w:rPr>
      </w:pPr>
      <w:r w:rsidRPr="00472EAE">
        <w:t xml:space="preserve">Staff Resources:  </w:t>
      </w:r>
      <w:r w:rsidRPr="00472EAE">
        <w:rPr>
          <w:b w:val="0"/>
        </w:rPr>
        <w:t>$50 (Approx. 1 hour of staff time to draft the AIR)</w:t>
      </w:r>
    </w:p>
    <w:p w14:paraId="2851E3B0" w14:textId="77777777" w:rsidR="00B101D8" w:rsidRPr="00472EAE" w:rsidRDefault="00B101D8" w:rsidP="00B101D8">
      <w:pPr>
        <w:pStyle w:val="ResolutionTemplate"/>
      </w:pPr>
    </w:p>
    <w:p w14:paraId="689891FB" w14:textId="77777777" w:rsidR="00B101D8" w:rsidRPr="00472EAE" w:rsidRDefault="00B101D8" w:rsidP="00B101D8">
      <w:pPr>
        <w:pStyle w:val="ResolutionTemplate"/>
        <w:rPr>
          <w:b w:val="0"/>
        </w:rPr>
      </w:pPr>
      <w:r w:rsidRPr="00472EAE">
        <w:t xml:space="preserve">Total Financial Cost:  </w:t>
      </w:r>
      <w:r w:rsidRPr="00472EAE">
        <w:rPr>
          <w:b w:val="0"/>
        </w:rPr>
        <w:t>$50 in staff resources (no direct costs)</w:t>
      </w:r>
    </w:p>
    <w:p w14:paraId="4025291E" w14:textId="77777777" w:rsidR="00B101D8" w:rsidRPr="00472EAE" w:rsidRDefault="00B101D8" w:rsidP="00B101D8">
      <w:pPr>
        <w:pStyle w:val="ResolutionTemplate"/>
      </w:pPr>
    </w:p>
    <w:p w14:paraId="6CA7430E" w14:textId="77777777" w:rsidR="00B101D8" w:rsidRPr="00472EAE" w:rsidRDefault="00B101D8" w:rsidP="00B101D8">
      <w:pPr>
        <w:pStyle w:val="ResolutionTemplate"/>
        <w:rPr>
          <w:b w:val="0"/>
        </w:rPr>
      </w:pPr>
      <w:r w:rsidRPr="00472EAE">
        <w:t xml:space="preserve">Budget Ramifications:  </w:t>
      </w:r>
      <w:r w:rsidRPr="00472EAE">
        <w:rPr>
          <w:b w:val="0"/>
        </w:rPr>
        <w:t>None</w:t>
      </w:r>
    </w:p>
    <w:p w14:paraId="67C46426" w14:textId="77777777" w:rsidR="00B101D8" w:rsidRPr="00472EAE" w:rsidRDefault="00B101D8" w:rsidP="00B101D8">
      <w:pPr>
        <w:pStyle w:val="ResolutionTemplate"/>
      </w:pPr>
    </w:p>
    <w:p w14:paraId="7442ED94" w14:textId="77777777" w:rsidR="00B101D8" w:rsidRPr="00472EAE" w:rsidRDefault="00B101D8" w:rsidP="00B101D8">
      <w:pPr>
        <w:pStyle w:val="ResolutionTemplate"/>
        <w:rPr>
          <w:b w:val="0"/>
          <w:bCs/>
        </w:rPr>
      </w:pPr>
      <w:r w:rsidRPr="00472EAE">
        <w:rPr>
          <w:bCs/>
        </w:rPr>
        <w:t>Action/Timeline</w:t>
      </w:r>
      <w:r w:rsidRPr="00976602">
        <w:rPr>
          <w:bCs/>
        </w:rPr>
        <w:t xml:space="preserve">:  </w:t>
      </w:r>
      <w:r w:rsidRPr="00976602">
        <w:rPr>
          <w:b w:val="0"/>
          <w:bCs/>
        </w:rPr>
        <w:t xml:space="preserve">Record vote at </w:t>
      </w:r>
      <w:r>
        <w:rPr>
          <w:b w:val="0"/>
          <w:bCs/>
        </w:rPr>
        <w:t>2017-2018</w:t>
      </w:r>
      <w:r w:rsidRPr="00976602">
        <w:rPr>
          <w:b w:val="0"/>
          <w:bCs/>
        </w:rPr>
        <w:t xml:space="preserve"> Board Meeting</w:t>
      </w:r>
      <w:r>
        <w:rPr>
          <w:b w:val="0"/>
          <w:bCs/>
        </w:rPr>
        <w:t xml:space="preserve"> III</w:t>
      </w:r>
      <w:r w:rsidRPr="00976602">
        <w:rPr>
          <w:b w:val="0"/>
          <w:bCs/>
        </w:rPr>
        <w:t xml:space="preserve">, for </w:t>
      </w:r>
      <w:r>
        <w:rPr>
          <w:b w:val="0"/>
          <w:bCs/>
        </w:rPr>
        <w:t>forwarding to the 2018</w:t>
      </w:r>
      <w:r w:rsidRPr="00976602">
        <w:rPr>
          <w:b w:val="0"/>
          <w:bCs/>
        </w:rPr>
        <w:t xml:space="preserve"> AGD HOD.</w:t>
      </w:r>
      <w:r w:rsidRPr="00472EAE">
        <w:rPr>
          <w:bCs/>
        </w:rPr>
        <w:t xml:space="preserve"> </w:t>
      </w:r>
    </w:p>
    <w:p w14:paraId="46A1368F" w14:textId="77777777" w:rsidR="00B101D8" w:rsidRDefault="00B101D8" w:rsidP="00B101D8"/>
    <w:p w14:paraId="31B6E617" w14:textId="77777777" w:rsidR="00B101D8" w:rsidRPr="006F374D" w:rsidRDefault="00B101D8" w:rsidP="00B101D8">
      <w:pPr>
        <w:rPr>
          <w:i/>
        </w:rPr>
      </w:pPr>
      <w:r>
        <w:rPr>
          <w:i/>
        </w:rPr>
        <w:t xml:space="preserve">At 2017-2018 Board Meeting III the Board adopted an amended version of the resolution but upon request of the councils for the Board to have adopted the resolution as originally presented notwithstanding one editorial correction, the Board then adopted the resolution as requested by the councils at the July 24 Zoom. </w:t>
      </w:r>
    </w:p>
    <w:p w14:paraId="50A5C789" w14:textId="77777777" w:rsidR="00B101D8" w:rsidRPr="00472EAE" w:rsidRDefault="00B101D8" w:rsidP="00B101D8"/>
    <w:p w14:paraId="02E4C20B" w14:textId="77777777" w:rsidR="00B101D8" w:rsidRPr="00DF5E69" w:rsidRDefault="00B101D8" w:rsidP="00B101D8">
      <w:pPr>
        <w:pBdr>
          <w:top w:val="single" w:sz="4" w:space="1" w:color="auto"/>
          <w:left w:val="single" w:sz="4" w:space="4" w:color="auto"/>
          <w:bottom w:val="single" w:sz="4" w:space="1" w:color="auto"/>
          <w:right w:val="single" w:sz="4" w:space="4" w:color="auto"/>
        </w:pBdr>
        <w:rPr>
          <w:b/>
        </w:rPr>
      </w:pPr>
      <w:r>
        <w:rPr>
          <w:b/>
        </w:rPr>
        <w:t xml:space="preserve">BOARD RECOMMENDS ADOPTION </w:t>
      </w:r>
      <w:proofErr w:type="spellStart"/>
      <w:r w:rsidRPr="00346B79">
        <w:rPr>
          <w:b/>
        </w:rPr>
        <w:t>AIRBIII2018#01</w:t>
      </w:r>
      <w:proofErr w:type="spellEnd"/>
    </w:p>
    <w:p w14:paraId="1CF4C95C" w14:textId="77777777" w:rsidR="00B101D8" w:rsidRPr="006F374D" w:rsidRDefault="00B101D8" w:rsidP="00B101D8">
      <w:pPr>
        <w:pBdr>
          <w:top w:val="single" w:sz="4" w:space="1" w:color="auto"/>
          <w:left w:val="single" w:sz="4" w:space="4" w:color="auto"/>
          <w:bottom w:val="single" w:sz="4" w:space="1" w:color="auto"/>
          <w:right w:val="single" w:sz="4" w:space="4" w:color="auto"/>
        </w:pBdr>
      </w:pPr>
    </w:p>
    <w:p w14:paraId="75DD8C16" w14:textId="77777777" w:rsidR="00B101D8" w:rsidRPr="006F374D" w:rsidRDefault="00B101D8" w:rsidP="00B101D8">
      <w:pPr>
        <w:pBdr>
          <w:top w:val="single" w:sz="4" w:space="1" w:color="auto"/>
          <w:left w:val="single" w:sz="4" w:space="4" w:color="auto"/>
          <w:bottom w:val="single" w:sz="4" w:space="1" w:color="auto"/>
          <w:right w:val="single" w:sz="4" w:space="4" w:color="auto"/>
        </w:pBdr>
        <w:tabs>
          <w:tab w:val="left" w:pos="6113"/>
        </w:tabs>
        <w:rPr>
          <w:i/>
        </w:rPr>
      </w:pPr>
      <w:r w:rsidRPr="006F374D">
        <w:rPr>
          <w:i/>
        </w:rPr>
        <w:t>Y – Acheson, Cheney, Drumm, Dubowsky, Dyzenhaus, Edgar, Gehrig, Gorman, Guter, Hanson, Harunani, King, Olsen, Smith, Stillwell, Tillman, Uppal, White, Wooden</w:t>
      </w:r>
    </w:p>
    <w:p w14:paraId="4F542BA4" w14:textId="77777777" w:rsidR="00B101D8" w:rsidRPr="006F374D" w:rsidRDefault="00B101D8" w:rsidP="00B101D8">
      <w:pPr>
        <w:pBdr>
          <w:top w:val="single" w:sz="4" w:space="1" w:color="auto"/>
          <w:left w:val="single" w:sz="4" w:space="4" w:color="auto"/>
          <w:bottom w:val="single" w:sz="4" w:space="1" w:color="auto"/>
          <w:right w:val="single" w:sz="4" w:space="4" w:color="auto"/>
        </w:pBdr>
        <w:tabs>
          <w:tab w:val="left" w:pos="6113"/>
        </w:tabs>
        <w:rPr>
          <w:i/>
        </w:rPr>
      </w:pPr>
    </w:p>
    <w:p w14:paraId="6B1B11F6" w14:textId="77777777" w:rsidR="00B101D8" w:rsidRPr="006F374D" w:rsidRDefault="00B101D8" w:rsidP="00B101D8">
      <w:pPr>
        <w:pBdr>
          <w:top w:val="single" w:sz="4" w:space="1" w:color="auto"/>
          <w:left w:val="single" w:sz="4" w:space="4" w:color="auto"/>
          <w:bottom w:val="single" w:sz="4" w:space="1" w:color="auto"/>
          <w:right w:val="single" w:sz="4" w:space="4" w:color="auto"/>
        </w:pBdr>
        <w:tabs>
          <w:tab w:val="left" w:pos="6113"/>
        </w:tabs>
        <w:rPr>
          <w:i/>
        </w:rPr>
      </w:pPr>
      <w:r w:rsidRPr="006F374D">
        <w:rPr>
          <w:i/>
        </w:rPr>
        <w:t>N – Kozelka, Shelly</w:t>
      </w:r>
    </w:p>
    <w:p w14:paraId="088CECFA" w14:textId="77777777" w:rsidR="00B101D8" w:rsidRPr="006F374D" w:rsidRDefault="00B101D8" w:rsidP="00B101D8">
      <w:pPr>
        <w:pBdr>
          <w:top w:val="single" w:sz="4" w:space="1" w:color="auto"/>
          <w:left w:val="single" w:sz="4" w:space="4" w:color="auto"/>
          <w:bottom w:val="single" w:sz="4" w:space="1" w:color="auto"/>
          <w:right w:val="single" w:sz="4" w:space="4" w:color="auto"/>
        </w:pBdr>
        <w:tabs>
          <w:tab w:val="left" w:pos="6113"/>
        </w:tabs>
        <w:rPr>
          <w:i/>
        </w:rPr>
      </w:pPr>
    </w:p>
    <w:p w14:paraId="216BE7CC" w14:textId="77777777" w:rsidR="00B101D8" w:rsidRPr="006F374D" w:rsidRDefault="00B101D8" w:rsidP="00B101D8">
      <w:pPr>
        <w:pBdr>
          <w:top w:val="single" w:sz="4" w:space="1" w:color="auto"/>
          <w:left w:val="single" w:sz="4" w:space="4" w:color="auto"/>
          <w:bottom w:val="single" w:sz="4" w:space="1" w:color="auto"/>
          <w:right w:val="single" w:sz="4" w:space="4" w:color="auto"/>
        </w:pBdr>
        <w:tabs>
          <w:tab w:val="left" w:pos="6113"/>
        </w:tabs>
        <w:rPr>
          <w:i/>
        </w:rPr>
      </w:pPr>
      <w:r w:rsidRPr="006F374D">
        <w:rPr>
          <w:i/>
        </w:rPr>
        <w:t>a - Gajjar, Lew, Low, Winland, Worm</w:t>
      </w:r>
    </w:p>
    <w:p w14:paraId="43A840B2" w14:textId="77777777" w:rsidR="00B101D8" w:rsidRPr="006F374D" w:rsidRDefault="00B101D8" w:rsidP="00B101D8">
      <w:pPr>
        <w:pBdr>
          <w:top w:val="single" w:sz="4" w:space="1" w:color="auto"/>
          <w:left w:val="single" w:sz="4" w:space="4" w:color="auto"/>
          <w:bottom w:val="single" w:sz="4" w:space="1" w:color="auto"/>
          <w:right w:val="single" w:sz="4" w:space="4" w:color="auto"/>
        </w:pBdr>
        <w:tabs>
          <w:tab w:val="left" w:pos="6113"/>
        </w:tabs>
        <w:rPr>
          <w:i/>
        </w:rPr>
      </w:pPr>
    </w:p>
    <w:p w14:paraId="28C6C05C" w14:textId="77777777" w:rsidR="00B101D8" w:rsidRPr="006F374D" w:rsidRDefault="00B101D8" w:rsidP="00B101D8">
      <w:pPr>
        <w:pBdr>
          <w:top w:val="single" w:sz="4" w:space="1" w:color="auto"/>
          <w:left w:val="single" w:sz="4" w:space="4" w:color="auto"/>
          <w:bottom w:val="single" w:sz="4" w:space="1" w:color="auto"/>
          <w:right w:val="single" w:sz="4" w:space="4" w:color="auto"/>
        </w:pBdr>
        <w:tabs>
          <w:tab w:val="left" w:pos="6113"/>
        </w:tabs>
        <w:rPr>
          <w:i/>
        </w:rPr>
      </w:pPr>
      <w:r w:rsidRPr="006F374D">
        <w:rPr>
          <w:i/>
        </w:rPr>
        <w:t xml:space="preserve">N/A - Cordero </w:t>
      </w:r>
    </w:p>
    <w:p w14:paraId="6BCE5F23" w14:textId="77777777" w:rsidR="00B101D8" w:rsidRPr="00472EAE" w:rsidRDefault="00B101D8" w:rsidP="00B101D8">
      <w:pPr>
        <w:autoSpaceDE w:val="0"/>
        <w:autoSpaceDN w:val="0"/>
        <w:adjustRightInd w:val="0"/>
      </w:pPr>
    </w:p>
    <w:p w14:paraId="6724BA1F" w14:textId="77777777" w:rsidR="00B101D8" w:rsidRPr="00635909" w:rsidRDefault="00B101D8" w:rsidP="00B101D8">
      <w:pPr>
        <w:pBdr>
          <w:top w:val="single" w:sz="4" w:space="1" w:color="auto"/>
          <w:left w:val="single" w:sz="4" w:space="4" w:color="auto"/>
          <w:bottom w:val="single" w:sz="4" w:space="1" w:color="auto"/>
          <w:right w:val="single" w:sz="4" w:space="4" w:color="auto"/>
        </w:pBdr>
        <w:rPr>
          <w:b/>
        </w:rPr>
      </w:pPr>
      <w:r>
        <w:rPr>
          <w:b/>
        </w:rPr>
        <w:t xml:space="preserve">BOARD RECOMMENDS ADOPTION </w:t>
      </w:r>
      <w:r w:rsidRPr="006F374D">
        <w:rPr>
          <w:b/>
        </w:rPr>
        <w:t>IX.</w:t>
      </w:r>
      <w:r w:rsidRPr="006F374D">
        <w:rPr>
          <w:b/>
        </w:rPr>
        <w:tab/>
        <w:t>AIR – Amendment to Board Action on Medicare</w:t>
      </w:r>
    </w:p>
    <w:p w14:paraId="07053392" w14:textId="77777777" w:rsidR="00B101D8" w:rsidRPr="006F374D" w:rsidRDefault="00B101D8" w:rsidP="00B101D8">
      <w:pPr>
        <w:pBdr>
          <w:top w:val="single" w:sz="4" w:space="1" w:color="auto"/>
          <w:left w:val="single" w:sz="4" w:space="4" w:color="auto"/>
          <w:bottom w:val="single" w:sz="4" w:space="1" w:color="auto"/>
          <w:right w:val="single" w:sz="4" w:space="4" w:color="auto"/>
        </w:pBdr>
        <w:rPr>
          <w:b/>
        </w:rPr>
      </w:pPr>
    </w:p>
    <w:p w14:paraId="6D9828A0"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r w:rsidRPr="006F374D">
        <w:rPr>
          <w:i/>
        </w:rPr>
        <w:t>Y –Drumm, Dubowsky, Edgar, Gehrig, Gorman, Guter, Hanson, King, Lew, Olsen, Shelly, Smith, Tillman, Uppal, White, Worm</w:t>
      </w:r>
    </w:p>
    <w:p w14:paraId="015B71FF"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p>
    <w:p w14:paraId="2C30FE75"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r w:rsidRPr="006F374D">
        <w:rPr>
          <w:i/>
        </w:rPr>
        <w:t>N- Kozelka</w:t>
      </w:r>
    </w:p>
    <w:p w14:paraId="6E9E9888"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p>
    <w:p w14:paraId="554E906E"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r w:rsidRPr="006F374D">
        <w:rPr>
          <w:i/>
        </w:rPr>
        <w:t>A – Acheson, Cheney, Gajjar, Harunani, Low</w:t>
      </w:r>
    </w:p>
    <w:p w14:paraId="4207A74C"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p>
    <w:p w14:paraId="3AA9F88F"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r w:rsidRPr="006F374D">
        <w:rPr>
          <w:i/>
        </w:rPr>
        <w:t>a - Dyzenhaus, Stillwell, Winland, Wooden</w:t>
      </w:r>
    </w:p>
    <w:p w14:paraId="25B159A5"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p>
    <w:p w14:paraId="1FC8E4A9"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r w:rsidRPr="006F374D">
        <w:rPr>
          <w:i/>
        </w:rPr>
        <w:t>N/A – Cordero</w:t>
      </w:r>
    </w:p>
    <w:p w14:paraId="78F8F970" w14:textId="77777777" w:rsidR="00B101D8" w:rsidRPr="00472EAE" w:rsidRDefault="00B101D8" w:rsidP="00B101D8">
      <w:pPr>
        <w:autoSpaceDE w:val="0"/>
        <w:autoSpaceDN w:val="0"/>
        <w:adjustRightInd w:val="0"/>
      </w:pPr>
    </w:p>
    <w:p w14:paraId="028639EC" w14:textId="77777777" w:rsidR="00B101D8" w:rsidRPr="00472EAE" w:rsidRDefault="00B101D8" w:rsidP="00B101D8">
      <w:pPr>
        <w:rPr>
          <w:b/>
          <w:bCs/>
        </w:rPr>
      </w:pPr>
      <w:r w:rsidRPr="00472EAE">
        <w:rPr>
          <w:b/>
          <w:bCs/>
        </w:rPr>
        <w:t>How It Fits into the Strategic Plan (2016-18):</w:t>
      </w:r>
    </w:p>
    <w:p w14:paraId="7268CC80" w14:textId="77777777" w:rsidR="00B101D8" w:rsidRDefault="00B101D8" w:rsidP="00B101D8">
      <w:pPr>
        <w:autoSpaceDE w:val="0"/>
        <w:autoSpaceDN w:val="0"/>
        <w:adjustRightInd w:val="0"/>
        <w:rPr>
          <w:bCs/>
        </w:rPr>
      </w:pPr>
    </w:p>
    <w:p w14:paraId="397A4C6E" w14:textId="77777777" w:rsidR="00B101D8" w:rsidRPr="00472EAE" w:rsidRDefault="00B101D8" w:rsidP="00B101D8">
      <w:pPr>
        <w:autoSpaceDE w:val="0"/>
        <w:autoSpaceDN w:val="0"/>
        <w:adjustRightInd w:val="0"/>
        <w:rPr>
          <w:bCs/>
        </w:rPr>
      </w:pPr>
      <w:r w:rsidRPr="00472EAE">
        <w:rPr>
          <w:bCs/>
        </w:rPr>
        <w:t>Goal 2 – Advocacy: Strengthen and protect the general dentistry profession and the oral health of the public.</w:t>
      </w:r>
    </w:p>
    <w:p w14:paraId="23D2E12B" w14:textId="77777777" w:rsidR="00B101D8" w:rsidRPr="00472EAE" w:rsidRDefault="00B101D8" w:rsidP="00B101D8">
      <w:pPr>
        <w:autoSpaceDE w:val="0"/>
        <w:autoSpaceDN w:val="0"/>
        <w:adjustRightInd w:val="0"/>
        <w:rPr>
          <w:bCs/>
        </w:rPr>
      </w:pPr>
      <w:r w:rsidRPr="00472EAE">
        <w:rPr>
          <w:bCs/>
        </w:rPr>
        <w:t>Strategy 1: Represent the unique interests of general dentists in all advocacy arenas.</w:t>
      </w:r>
    </w:p>
    <w:p w14:paraId="6C14F3DA" w14:textId="77777777" w:rsidR="00B101D8" w:rsidRPr="00472EAE" w:rsidRDefault="00B101D8" w:rsidP="00B101D8">
      <w:pPr>
        <w:autoSpaceDE w:val="0"/>
        <w:autoSpaceDN w:val="0"/>
        <w:adjustRightInd w:val="0"/>
        <w:rPr>
          <w:bCs/>
        </w:rPr>
      </w:pPr>
      <w:r w:rsidRPr="00472EAE">
        <w:rPr>
          <w:bCs/>
        </w:rPr>
        <w:t>Strategy 2: Advocate on behalf of the general dentistry profession as it relates to policy making, insurance, licensing, education, and all levels of government.</w:t>
      </w:r>
    </w:p>
    <w:p w14:paraId="7ADBEC1A" w14:textId="77777777" w:rsidR="00B101D8" w:rsidRPr="00472EAE" w:rsidRDefault="00B101D8" w:rsidP="00B101D8">
      <w:pPr>
        <w:rPr>
          <w:b/>
          <w:bCs/>
        </w:rPr>
      </w:pPr>
    </w:p>
    <w:p w14:paraId="61FD8FAA" w14:textId="77777777" w:rsidR="00B101D8" w:rsidRPr="00472EAE" w:rsidRDefault="00B101D8" w:rsidP="00B101D8">
      <w:pPr>
        <w:rPr>
          <w:b/>
        </w:rPr>
      </w:pPr>
      <w:r w:rsidRPr="00472EAE">
        <w:rPr>
          <w:b/>
        </w:rPr>
        <w:t xml:space="preserve">How it </w:t>
      </w:r>
      <w:proofErr w:type="gramStart"/>
      <w:r w:rsidRPr="00472EAE">
        <w:rPr>
          <w:b/>
        </w:rPr>
        <w:t>Fits</w:t>
      </w:r>
      <w:proofErr w:type="gramEnd"/>
      <w:r w:rsidRPr="00472EAE">
        <w:rPr>
          <w:b/>
        </w:rPr>
        <w:t xml:space="preserve"> into the Corporate Objectives:</w:t>
      </w:r>
    </w:p>
    <w:p w14:paraId="577D4E17" w14:textId="77777777" w:rsidR="00B101D8" w:rsidRPr="00472EAE" w:rsidRDefault="00B101D8" w:rsidP="00B101D8">
      <w:pPr>
        <w:rPr>
          <w:iCs/>
        </w:rPr>
      </w:pPr>
    </w:p>
    <w:p w14:paraId="7D29A051" w14:textId="77777777" w:rsidR="00B101D8" w:rsidRPr="00472EAE" w:rsidRDefault="00B101D8" w:rsidP="00B101D8">
      <w:pPr>
        <w:rPr>
          <w:iCs/>
        </w:rPr>
      </w:pPr>
      <w:r w:rsidRPr="00472EAE">
        <w:rPr>
          <w:iCs/>
        </w:rPr>
        <w:t>Corporate Objective #10 (Advocacy B): Ensuring that AGD HOD policies are current and appropriate is a prerequisite to enable representing policies of the AGD before CODA, the ADA, and state and federal regulatory bodies.</w:t>
      </w:r>
    </w:p>
    <w:p w14:paraId="40F84D12" w14:textId="77777777" w:rsidR="00B101D8" w:rsidRPr="00472EAE" w:rsidRDefault="00B101D8" w:rsidP="00B101D8">
      <w:pPr>
        <w:rPr>
          <w:b/>
        </w:rPr>
      </w:pPr>
    </w:p>
    <w:p w14:paraId="10B178F1" w14:textId="77777777" w:rsidR="00B101D8" w:rsidRDefault="00B101D8" w:rsidP="00B101D8">
      <w:pPr>
        <w:rPr>
          <w:b/>
        </w:rPr>
      </w:pPr>
      <w:r w:rsidRPr="00472EAE">
        <w:rPr>
          <w:b/>
        </w:rPr>
        <w:t>Introduction:</w:t>
      </w:r>
    </w:p>
    <w:p w14:paraId="03798162" w14:textId="77777777" w:rsidR="00B101D8" w:rsidRDefault="00B101D8" w:rsidP="00B101D8">
      <w:pPr>
        <w:rPr>
          <w:b/>
        </w:rPr>
      </w:pPr>
    </w:p>
    <w:p w14:paraId="6765392F" w14:textId="77777777" w:rsidR="00B101D8" w:rsidRDefault="00B101D8" w:rsidP="00B101D8">
      <w:r>
        <w:t xml:space="preserve">In January 2018, at the request of the Legislative &amp; Governmental Affairs (LGA) Chair, the Dental Practice Council </w:t>
      </w:r>
      <w:r w:rsidRPr="00583CC9">
        <w:t xml:space="preserve">discussed development of an AGD policy paper on addressing dental benefits for the Medicare-eligible population. </w:t>
      </w:r>
    </w:p>
    <w:p w14:paraId="314F9CD6" w14:textId="77777777" w:rsidR="00B101D8" w:rsidRDefault="00B101D8" w:rsidP="00B101D8"/>
    <w:p w14:paraId="564092A3" w14:textId="77777777" w:rsidR="00B101D8" w:rsidRDefault="00B101D8" w:rsidP="00B101D8">
      <w:r w:rsidRPr="00583CC9">
        <w:t xml:space="preserve">Specifically, the </w:t>
      </w:r>
      <w:r>
        <w:t>C</w:t>
      </w:r>
      <w:r w:rsidRPr="00583CC9">
        <w:t xml:space="preserve">ouncil discussed three options: dentistry as a part of Medicare; dental benefits through private payers under Medicare Advantage supplemental plans; and the free market. Members of the </w:t>
      </w:r>
      <w:r>
        <w:t>C</w:t>
      </w:r>
      <w:r w:rsidRPr="00583CC9">
        <w:t xml:space="preserve">ouncil opposed dentistry as part of Medicare, and favored improved reimbursement rates for </w:t>
      </w:r>
      <w:r>
        <w:t xml:space="preserve">private solutions. </w:t>
      </w:r>
    </w:p>
    <w:p w14:paraId="06464957" w14:textId="77777777" w:rsidR="00B101D8" w:rsidRDefault="00B101D8" w:rsidP="00B101D8"/>
    <w:p w14:paraId="51784514" w14:textId="77777777" w:rsidR="00B101D8" w:rsidRDefault="00B101D8" w:rsidP="00B101D8">
      <w:r>
        <w:t>The Council assigned Dental Practice &amp; Policy staff with the task of developing a policy paper on the issue.</w:t>
      </w:r>
    </w:p>
    <w:p w14:paraId="0DFEEC22" w14:textId="77777777" w:rsidR="00B101D8" w:rsidRDefault="00B101D8" w:rsidP="00B101D8"/>
    <w:p w14:paraId="07B57BFE" w14:textId="77777777" w:rsidR="00B101D8" w:rsidRDefault="00B101D8" w:rsidP="00B101D8">
      <w:r>
        <w:t xml:space="preserve">Accordingly, the Manager, Dental Practice &amp; Policy, crafted a confidential draft policy paper, entitled </w:t>
      </w:r>
      <w:r w:rsidRPr="007B48EF">
        <w:rPr>
          <w:i/>
        </w:rPr>
        <w:t>AGD Position Statement on Dental Benefits for the Medicare Population</w:t>
      </w:r>
      <w:r>
        <w:rPr>
          <w:i/>
        </w:rPr>
        <w:t xml:space="preserve">, </w:t>
      </w:r>
      <w:r>
        <w:t xml:space="preserve">and presented </w:t>
      </w:r>
      <w:r>
        <w:lastRenderedPageBreak/>
        <w:t>the paper to the Dental Practice Council and LGA Council via AGD Connect prior to the May meeting, as well as at the May council meetings, for review, discussion, and recommendation for adoption.</w:t>
      </w:r>
    </w:p>
    <w:p w14:paraId="5862761F" w14:textId="77777777" w:rsidR="00B101D8" w:rsidRDefault="00B101D8" w:rsidP="00B101D8"/>
    <w:p w14:paraId="545A5B9A" w14:textId="77777777" w:rsidR="00B101D8" w:rsidRDefault="00B101D8" w:rsidP="00B101D8">
      <w:r>
        <w:t>The Councils applauded the research and work put into the paper. While the Councils noted the need for further ongoing refinement of the background content of the position paper, they found the conclusive policy positions at the end of the paper to be suitable for immediate adoption, with some amendment. All but three members of the Councils, collectively, voted affirmatively in support of these amended policy positions.</w:t>
      </w:r>
    </w:p>
    <w:p w14:paraId="297902B5" w14:textId="77777777" w:rsidR="00B101D8" w:rsidRDefault="00B101D8" w:rsidP="00B101D8"/>
    <w:p w14:paraId="2269927A" w14:textId="77777777" w:rsidR="00B101D8" w:rsidRDefault="00B101D8" w:rsidP="00B101D8">
      <w:r>
        <w:t xml:space="preserve">The present AIR requests adoption of these four amended policy positions, in an effort to have AGD provisional policies on the matter ASAP, especially in light of ongoing advocacy efforts of councils of the American Dental Association and other organizations on this issue. </w:t>
      </w:r>
    </w:p>
    <w:p w14:paraId="4725190D" w14:textId="77777777" w:rsidR="00B101D8" w:rsidRDefault="00B101D8" w:rsidP="00B101D8"/>
    <w:p w14:paraId="753EF38B" w14:textId="77777777" w:rsidR="00B101D8" w:rsidRPr="00583CC9" w:rsidRDefault="00B101D8" w:rsidP="00B101D8">
      <w:r>
        <w:t xml:space="preserve">It is the intent of the AGD Dental Practice and LGA Councils that the entire policy paper, inclusive of these four policy positions, will be presented to the 2017-2018 Board Meeting IV for adoption, to include and </w:t>
      </w:r>
      <w:proofErr w:type="spellStart"/>
      <w:r>
        <w:t>supercede</w:t>
      </w:r>
      <w:proofErr w:type="spellEnd"/>
      <w:r>
        <w:t xml:space="preserve"> the policy positions adopted at 2017-2018 Board Meeting III.</w:t>
      </w:r>
    </w:p>
    <w:p w14:paraId="0B1203F3" w14:textId="77777777" w:rsidR="00B101D8" w:rsidRPr="00472EAE" w:rsidRDefault="00B101D8" w:rsidP="00B101D8">
      <w:pPr>
        <w:autoSpaceDE w:val="0"/>
        <w:autoSpaceDN w:val="0"/>
        <w:adjustRightInd w:val="0"/>
      </w:pPr>
    </w:p>
    <w:p w14:paraId="4D2E3CD8" w14:textId="77777777" w:rsidR="00B101D8" w:rsidRDefault="00B101D8" w:rsidP="00B101D8">
      <w:r w:rsidRPr="00472EAE">
        <w:rPr>
          <w:b/>
          <w:bCs/>
        </w:rPr>
        <w:t>Necessary Information:</w:t>
      </w:r>
      <w:r w:rsidRPr="00472EAE">
        <w:t xml:space="preserve">  </w:t>
      </w:r>
    </w:p>
    <w:p w14:paraId="01E113D2" w14:textId="77777777" w:rsidR="00B101D8" w:rsidRPr="00EE6E87" w:rsidRDefault="00B101D8" w:rsidP="00B101D8">
      <w:pPr>
        <w:pStyle w:val="ListParagraph"/>
        <w:numPr>
          <w:ilvl w:val="0"/>
          <w:numId w:val="2"/>
        </w:numPr>
        <w:rPr>
          <w:rFonts w:eastAsia="Times New Roman"/>
          <w:i/>
          <w:iCs/>
        </w:rPr>
      </w:pPr>
      <w:r w:rsidRPr="00EE6E87">
        <w:rPr>
          <w:i/>
          <w:iCs/>
        </w:rPr>
        <w:t xml:space="preserve">Note: Members of the DP &amp; LGA Councils believed that the language in policy position #2 as amended by the Board at 2017-18 Board Meeting III could have positioned the AGD as an unsophisticated consumer of federal health care information and data. Some members of the councils believed that the AGD would have damage its reputation as a credible organization if the Board-approved policy position #2 were to have been presented in the public domain. Specifically, the members of the DP &amp; LGA Councils believed that it would have been perilous territory to open the door to enable the federal government to impose new taxes to support dental benefits for the Medicare population. Council members believed that the AGD should not be party to proposals or language that would increase taxes on American citizens. Previous AGD House of Delegates tax positions are in favor of tax credits, tax incentives, tax deductions, and tax reform, </w:t>
      </w:r>
      <w:r w:rsidRPr="00EE6E87">
        <w:rPr>
          <w:i/>
          <w:iCs/>
          <w:u w:val="single"/>
        </w:rPr>
        <w:t>not</w:t>
      </w:r>
      <w:r w:rsidRPr="00EE6E87">
        <w:rPr>
          <w:i/>
          <w:iCs/>
        </w:rPr>
        <w:t xml:space="preserve"> tax increases. Accordingly, the councils brought the policy position #2 back to the Board with the request that the Board undo its amendments and accept the policy position as originally presented at Board Meeting III, notwithstanding an editorial edit. </w:t>
      </w:r>
    </w:p>
    <w:p w14:paraId="32C2219A" w14:textId="77777777" w:rsidR="00B101D8" w:rsidRDefault="00B101D8" w:rsidP="00B101D8">
      <w:pPr>
        <w:numPr>
          <w:ilvl w:val="0"/>
          <w:numId w:val="2"/>
        </w:numPr>
        <w:autoSpaceDE w:val="0"/>
        <w:autoSpaceDN w:val="0"/>
        <w:adjustRightInd w:val="0"/>
      </w:pPr>
      <w:r>
        <w:t>Dr. Steven Ghareeb</w:t>
      </w:r>
      <w:r w:rsidRPr="003E1D04">
        <w:t xml:space="preserve">, </w:t>
      </w:r>
      <w:r>
        <w:t>Chair, Dental Practice Council,</w:t>
      </w:r>
      <w:r w:rsidRPr="003E1D04">
        <w:t xml:space="preserve"> has </w:t>
      </w:r>
      <w:r>
        <w:t xml:space="preserve">provided input into </w:t>
      </w:r>
      <w:r w:rsidRPr="003E1D04">
        <w:t>this report.</w:t>
      </w:r>
    </w:p>
    <w:p w14:paraId="5C8FE145" w14:textId="77777777" w:rsidR="00B101D8" w:rsidRDefault="00B101D8" w:rsidP="00B101D8">
      <w:pPr>
        <w:numPr>
          <w:ilvl w:val="0"/>
          <w:numId w:val="2"/>
        </w:numPr>
        <w:autoSpaceDE w:val="0"/>
        <w:autoSpaceDN w:val="0"/>
        <w:adjustRightInd w:val="0"/>
      </w:pPr>
      <w:r>
        <w:t>Dr. Joseph Battaglia</w:t>
      </w:r>
      <w:r w:rsidRPr="003E1D04">
        <w:t xml:space="preserve">, </w:t>
      </w:r>
      <w:r>
        <w:t>Chair, LGA Council,</w:t>
      </w:r>
      <w:r w:rsidRPr="003E1D04">
        <w:t xml:space="preserve"> has </w:t>
      </w:r>
      <w:r>
        <w:t xml:space="preserve">provided input into </w:t>
      </w:r>
      <w:r w:rsidRPr="003E1D04">
        <w:t>this report.</w:t>
      </w:r>
    </w:p>
    <w:p w14:paraId="16C1FA1F" w14:textId="77777777" w:rsidR="00B101D8" w:rsidRDefault="00B101D8" w:rsidP="00B101D8">
      <w:pPr>
        <w:numPr>
          <w:ilvl w:val="0"/>
          <w:numId w:val="2"/>
        </w:numPr>
        <w:autoSpaceDE w:val="0"/>
        <w:autoSpaceDN w:val="0"/>
        <w:adjustRightInd w:val="0"/>
      </w:pPr>
      <w:r>
        <w:t>A</w:t>
      </w:r>
      <w:r w:rsidRPr="00472EAE">
        <w:t>t the</w:t>
      </w:r>
      <w:r>
        <w:t>ir</w:t>
      </w:r>
      <w:r w:rsidRPr="00472EAE">
        <w:t xml:space="preserve"> 2018 House of Delegates meeting</w:t>
      </w:r>
      <w:r>
        <w:t>, t</w:t>
      </w:r>
      <w:r w:rsidRPr="00472EAE">
        <w:t xml:space="preserve">he American Dental Association (ADA) </w:t>
      </w:r>
      <w:r>
        <w:t xml:space="preserve">delegates are </w:t>
      </w:r>
      <w:r w:rsidRPr="00472EAE">
        <w:t>expected to vote on a policy statement advocating for the inclusion of dental benefits into Medicare Part B</w:t>
      </w:r>
      <w:r>
        <w:t>.</w:t>
      </w:r>
    </w:p>
    <w:p w14:paraId="2AA539E0" w14:textId="77777777" w:rsidR="00B101D8" w:rsidRPr="00472EAE" w:rsidRDefault="00B101D8" w:rsidP="00B101D8">
      <w:pPr>
        <w:numPr>
          <w:ilvl w:val="0"/>
          <w:numId w:val="2"/>
        </w:numPr>
        <w:autoSpaceDE w:val="0"/>
        <w:autoSpaceDN w:val="0"/>
        <w:adjustRightInd w:val="0"/>
      </w:pPr>
      <w:r w:rsidRPr="00472EAE">
        <w:t xml:space="preserve">The ADA is purported to have hired a federal lobbyist for the express purpose of acquiring support for legislation to include dental benefits into Medicare Part B. </w:t>
      </w:r>
    </w:p>
    <w:p w14:paraId="1FAA0C36" w14:textId="77777777" w:rsidR="00B101D8" w:rsidRDefault="00B101D8" w:rsidP="00B101D8">
      <w:pPr>
        <w:numPr>
          <w:ilvl w:val="0"/>
          <w:numId w:val="2"/>
        </w:numPr>
        <w:autoSpaceDE w:val="0"/>
        <w:autoSpaceDN w:val="0"/>
        <w:adjustRightInd w:val="0"/>
      </w:pPr>
      <w:r w:rsidRPr="00472EAE">
        <w:t xml:space="preserve">The AGD intends to take a different position </w:t>
      </w:r>
      <w:r>
        <w:t>with respect to Medicare than the ADA, specifically that the Medicare Part B program cannot support the inclusion of dental benefits.</w:t>
      </w:r>
    </w:p>
    <w:p w14:paraId="59A3322E" w14:textId="77777777" w:rsidR="00B101D8" w:rsidRPr="00472EAE" w:rsidRDefault="00B101D8" w:rsidP="00B101D8">
      <w:pPr>
        <w:numPr>
          <w:ilvl w:val="0"/>
          <w:numId w:val="2"/>
        </w:numPr>
        <w:autoSpaceDE w:val="0"/>
        <w:autoSpaceDN w:val="0"/>
        <w:adjustRightInd w:val="0"/>
      </w:pPr>
      <w:r>
        <w:t xml:space="preserve"> Editing of the background sections of the full policy paper (</w:t>
      </w:r>
      <w:r w:rsidRPr="007B48EF">
        <w:rPr>
          <w:i/>
        </w:rPr>
        <w:t>AGD Position Statement on Dental Benefits for the Medicare Population</w:t>
      </w:r>
      <w:r>
        <w:t xml:space="preserve">) is ongoing and expected to be completed for submission to the Board in </w:t>
      </w:r>
      <w:r w:rsidRPr="002A7B1D">
        <w:t>July 2018</w:t>
      </w:r>
      <w:r>
        <w:t xml:space="preserve"> for approval at the 2017-2018 Board Meeting IV in August.</w:t>
      </w:r>
    </w:p>
    <w:p w14:paraId="64C90240" w14:textId="77777777" w:rsidR="00B101D8" w:rsidRPr="00472EAE" w:rsidRDefault="00B101D8" w:rsidP="00B101D8">
      <w:pPr>
        <w:rPr>
          <w:b/>
          <w:bCs/>
        </w:rPr>
      </w:pPr>
    </w:p>
    <w:p w14:paraId="0E682E8A" w14:textId="77777777" w:rsidR="00B101D8" w:rsidRPr="00472EAE" w:rsidRDefault="00B101D8" w:rsidP="00B101D8">
      <w:pPr>
        <w:rPr>
          <w:b/>
          <w:bCs/>
        </w:rPr>
      </w:pPr>
      <w:r w:rsidRPr="00652E3C">
        <w:rPr>
          <w:b/>
          <w:bCs/>
        </w:rPr>
        <w:t>What We Don’t Know:</w:t>
      </w:r>
    </w:p>
    <w:p w14:paraId="4DCE1D14" w14:textId="77777777" w:rsidR="00B101D8" w:rsidRPr="00472EAE" w:rsidRDefault="00B101D8" w:rsidP="00B101D8">
      <w:pPr>
        <w:numPr>
          <w:ilvl w:val="0"/>
          <w:numId w:val="2"/>
        </w:numPr>
        <w:autoSpaceDE w:val="0"/>
        <w:autoSpaceDN w:val="0"/>
        <w:adjustRightInd w:val="0"/>
      </w:pPr>
      <w:r>
        <w:t>Staff is investigating other policies in the HOD Policy Manual that will be inconsistent with the new AGD policy clauses. In an effort to have clear and concise positions that are effective for AGD’s legislative and communication purposes, staff and the Council(s) may request rescission of some existing HOD policies upon submission of the full policy paper for the 2017-2018 Board Meeting IV.</w:t>
      </w:r>
    </w:p>
    <w:p w14:paraId="773E63E6" w14:textId="77777777" w:rsidR="00B101D8" w:rsidRPr="00472EAE" w:rsidRDefault="00B101D8" w:rsidP="00B101D8">
      <w:pPr>
        <w:autoSpaceDE w:val="0"/>
        <w:autoSpaceDN w:val="0"/>
        <w:adjustRightInd w:val="0"/>
      </w:pPr>
    </w:p>
    <w:p w14:paraId="2F8B7461" w14:textId="77777777" w:rsidR="00B101D8" w:rsidRPr="00472EAE" w:rsidRDefault="00B101D8" w:rsidP="00B101D8">
      <w:pPr>
        <w:autoSpaceDE w:val="0"/>
        <w:autoSpaceDN w:val="0"/>
        <w:adjustRightInd w:val="0"/>
      </w:pPr>
    </w:p>
    <w:p w14:paraId="13FC709A" w14:textId="77777777" w:rsidR="00B101D8" w:rsidRPr="00472EAE" w:rsidRDefault="00B101D8" w:rsidP="00B101D8">
      <w:pPr>
        <w:rPr>
          <w:b/>
          <w:bCs/>
        </w:rPr>
      </w:pPr>
      <w:r w:rsidRPr="00472EAE">
        <w:rPr>
          <w:b/>
          <w:bCs/>
        </w:rPr>
        <w:t>Pros and Cons:</w:t>
      </w:r>
    </w:p>
    <w:p w14:paraId="567882BC" w14:textId="77777777" w:rsidR="00B101D8" w:rsidRPr="00472EAE" w:rsidRDefault="00B101D8" w:rsidP="00B101D8">
      <w:pPr>
        <w:autoSpaceDE w:val="0"/>
        <w:autoSpaceDN w:val="0"/>
        <w:adjustRightInd w:val="0"/>
        <w:rPr>
          <w:bCs/>
        </w:rPr>
      </w:pPr>
    </w:p>
    <w:p w14:paraId="683C4860" w14:textId="77777777" w:rsidR="00B101D8" w:rsidRPr="00472EAE" w:rsidRDefault="00B101D8" w:rsidP="00B101D8">
      <w:pPr>
        <w:rPr>
          <w:b/>
          <w:bCs/>
        </w:rPr>
      </w:pPr>
      <w:r w:rsidRPr="00472EAE">
        <w:rPr>
          <w:b/>
          <w:bCs/>
        </w:rPr>
        <w:t xml:space="preserve">Pros: </w:t>
      </w:r>
    </w:p>
    <w:p w14:paraId="6BB18229" w14:textId="77777777" w:rsidR="00B101D8" w:rsidRPr="00976602" w:rsidRDefault="00B101D8" w:rsidP="00B101D8">
      <w:pPr>
        <w:numPr>
          <w:ilvl w:val="0"/>
          <w:numId w:val="2"/>
        </w:numPr>
        <w:autoSpaceDE w:val="0"/>
        <w:autoSpaceDN w:val="0"/>
        <w:adjustRightInd w:val="0"/>
      </w:pPr>
      <w:r w:rsidRPr="00856200">
        <w:t xml:space="preserve">Adoption of the content of the </w:t>
      </w:r>
      <w:r>
        <w:t>four</w:t>
      </w:r>
      <w:r w:rsidRPr="00856200">
        <w:t xml:space="preserve"> policy clauses as AGD HOD policy would cement its principles as the formal position of the AGD for use in legislative, regulatory, and public relations efforts.</w:t>
      </w:r>
    </w:p>
    <w:p w14:paraId="13DB3F55" w14:textId="77777777" w:rsidR="00B101D8" w:rsidRPr="00856200" w:rsidRDefault="00B101D8" w:rsidP="00B101D8">
      <w:pPr>
        <w:numPr>
          <w:ilvl w:val="0"/>
          <w:numId w:val="2"/>
        </w:numPr>
        <w:autoSpaceDE w:val="0"/>
        <w:autoSpaceDN w:val="0"/>
        <w:adjustRightInd w:val="0"/>
      </w:pPr>
      <w:r>
        <w:t>Adoption of the content of the 4 policy clauses in June will enable the AGD to hold them out to legislators and other organizations as the AGD’s ‘provisional’ policy, without having to wait until further deliberation of the councils on the background of the full policy paper for adoption at 2017-2018 Board Meeting IV.</w:t>
      </w:r>
    </w:p>
    <w:p w14:paraId="5D194AA9" w14:textId="77777777" w:rsidR="00B101D8" w:rsidRPr="00472EAE" w:rsidRDefault="00B101D8" w:rsidP="00B101D8">
      <w:pPr>
        <w:rPr>
          <w:b/>
          <w:bCs/>
        </w:rPr>
      </w:pPr>
    </w:p>
    <w:p w14:paraId="2E522ABC" w14:textId="77777777" w:rsidR="00B101D8" w:rsidRPr="00472EAE" w:rsidRDefault="00B101D8" w:rsidP="00B101D8">
      <w:pPr>
        <w:rPr>
          <w:b/>
          <w:bCs/>
        </w:rPr>
      </w:pPr>
      <w:r w:rsidRPr="00DA4B19">
        <w:rPr>
          <w:b/>
          <w:bCs/>
        </w:rPr>
        <w:t>Cons:</w:t>
      </w:r>
      <w:r w:rsidRPr="00472EAE">
        <w:rPr>
          <w:b/>
          <w:bCs/>
        </w:rPr>
        <w:t xml:space="preserve"> </w:t>
      </w:r>
    </w:p>
    <w:p w14:paraId="213E3302" w14:textId="77777777" w:rsidR="00B101D8" w:rsidRPr="00472EAE" w:rsidRDefault="00B101D8" w:rsidP="00B101D8">
      <w:pPr>
        <w:numPr>
          <w:ilvl w:val="0"/>
          <w:numId w:val="2"/>
        </w:numPr>
        <w:autoSpaceDE w:val="0"/>
        <w:autoSpaceDN w:val="0"/>
        <w:adjustRightInd w:val="0"/>
        <w:rPr>
          <w:bCs/>
        </w:rPr>
      </w:pPr>
      <w:r>
        <w:rPr>
          <w:bCs/>
        </w:rPr>
        <w:t xml:space="preserve">Adoption of the content of the 4 policy clauses may not find 100% agreement within the AGD membership, as noted by the three negative votes within the representation of the Dental Practice and LGA Councils. </w:t>
      </w:r>
    </w:p>
    <w:p w14:paraId="6A379CDB" w14:textId="77777777" w:rsidR="00B101D8" w:rsidRPr="00472EAE" w:rsidRDefault="00B101D8" w:rsidP="00B101D8">
      <w:pPr>
        <w:rPr>
          <w:b/>
          <w:bCs/>
        </w:rPr>
      </w:pPr>
    </w:p>
    <w:p w14:paraId="7289622F" w14:textId="77777777" w:rsidR="00B101D8" w:rsidRPr="00472EAE" w:rsidRDefault="00B101D8" w:rsidP="00B101D8">
      <w:pPr>
        <w:rPr>
          <w:b/>
          <w:bCs/>
        </w:rPr>
      </w:pPr>
      <w:r w:rsidRPr="00472EAE">
        <w:rPr>
          <w:b/>
          <w:bCs/>
        </w:rPr>
        <w:t>Executive Director/CEO Recommendations:</w:t>
      </w:r>
    </w:p>
    <w:p w14:paraId="1B88A31B" w14:textId="77777777" w:rsidR="00B101D8" w:rsidRPr="00472EAE" w:rsidRDefault="00B101D8" w:rsidP="00B101D8">
      <w:pPr>
        <w:rPr>
          <w:b/>
          <w:bCs/>
        </w:rPr>
      </w:pPr>
    </w:p>
    <w:p w14:paraId="63E60A5D" w14:textId="77777777" w:rsidR="00B101D8" w:rsidRPr="00472EAE" w:rsidRDefault="00B101D8" w:rsidP="00B101D8">
      <w:pPr>
        <w:rPr>
          <w:b/>
          <w:bCs/>
        </w:rPr>
      </w:pPr>
      <w:r w:rsidRPr="00472EAE">
        <w:rPr>
          <w:b/>
          <w:bCs/>
        </w:rPr>
        <w:t>How It Fits into the Market Research:</w:t>
      </w:r>
    </w:p>
    <w:p w14:paraId="0B287D89" w14:textId="77777777" w:rsidR="00B101D8" w:rsidRPr="00472EAE" w:rsidRDefault="00B101D8" w:rsidP="00B101D8">
      <w:pPr>
        <w:rPr>
          <w:b/>
          <w:bCs/>
        </w:rPr>
      </w:pPr>
    </w:p>
    <w:p w14:paraId="2B64ABE4" w14:textId="77777777" w:rsidR="00B101D8" w:rsidRPr="00472EAE" w:rsidRDefault="00B101D8" w:rsidP="00B101D8">
      <w:pPr>
        <w:autoSpaceDE w:val="0"/>
        <w:autoSpaceDN w:val="0"/>
        <w:adjustRightInd w:val="0"/>
        <w:rPr>
          <w:bCs/>
        </w:rPr>
      </w:pPr>
      <w:r w:rsidRPr="00472EAE">
        <w:rPr>
          <w:bCs/>
        </w:rPr>
        <w:t>The Custom Study of Academy of General Dentistry (AGD) Members: Membership Benefits Survey (September 2012) (i.e., the Market Research) focused on member-facing programs. While the present request does not fit neatly into the measurement targets of the Market Research, the present request is ultimately expected to strengthen our advocacy efforts. State Advocacy and Federal Advocacy were generally rated</w:t>
      </w:r>
      <w:r w:rsidRPr="00472EAE">
        <w:t xml:space="preserve"> as high value, moderate satisfaction in the Market Research.</w:t>
      </w:r>
    </w:p>
    <w:p w14:paraId="5023095E" w14:textId="77777777" w:rsidR="00B101D8" w:rsidRPr="00472EAE" w:rsidRDefault="00B101D8" w:rsidP="00B101D8">
      <w:pPr>
        <w:autoSpaceDE w:val="0"/>
        <w:autoSpaceDN w:val="0"/>
        <w:adjustRightInd w:val="0"/>
        <w:rPr>
          <w:bCs/>
        </w:rPr>
      </w:pPr>
    </w:p>
    <w:p w14:paraId="6B2B362F" w14:textId="77777777" w:rsidR="00B101D8" w:rsidRDefault="00B101D8" w:rsidP="00B101D8">
      <w:pPr>
        <w:autoSpaceDE w:val="0"/>
        <w:autoSpaceDN w:val="0"/>
        <w:adjustRightInd w:val="0"/>
        <w:rPr>
          <w:b/>
          <w:bCs/>
        </w:rPr>
      </w:pPr>
      <w:r w:rsidRPr="00472EAE">
        <w:rPr>
          <w:b/>
          <w:bCs/>
        </w:rPr>
        <w:t>Does this conflict with the Constitution and Bylaws, an AGD HOD Policy or Board Policy?  If yes, please provide the conflict and how you propose to resolve it:</w:t>
      </w:r>
    </w:p>
    <w:p w14:paraId="73CA9D83" w14:textId="77777777" w:rsidR="00B101D8" w:rsidRPr="00472EAE" w:rsidRDefault="00B101D8" w:rsidP="00B101D8">
      <w:pPr>
        <w:autoSpaceDE w:val="0"/>
        <w:autoSpaceDN w:val="0"/>
        <w:adjustRightInd w:val="0"/>
        <w:rPr>
          <w:b/>
          <w:bCs/>
        </w:rPr>
      </w:pPr>
    </w:p>
    <w:p w14:paraId="3F098EEB" w14:textId="77777777" w:rsidR="00B101D8" w:rsidRPr="00E04F90" w:rsidRDefault="00B101D8" w:rsidP="00B101D8">
      <w:r w:rsidRPr="00652E3C">
        <w:rPr>
          <w:bCs/>
        </w:rPr>
        <w:t xml:space="preserve">Yes, </w:t>
      </w:r>
      <w:r>
        <w:rPr>
          <w:bCs/>
        </w:rPr>
        <w:t xml:space="preserve">staff will recommend the </w:t>
      </w:r>
      <w:r>
        <w:t>deletion of the 93:28</w:t>
      </w:r>
      <w:r>
        <w:noBreakHyphen/>
        <w:t>H</w:t>
      </w:r>
      <w:r>
        <w:noBreakHyphen/>
        <w:t xml:space="preserve">7 policy as it will not be consistent with new AGD policy. However, the Dental Practice and Legislative &amp; Governmental Affairs councils have not yet deliberated a resolution on this matter, but are expected to do so for submission of a rescission or amendment request to 93:28-H-7 for 2017-2018 Board Meeting IV. </w:t>
      </w:r>
    </w:p>
    <w:p w14:paraId="6CBCAF9A" w14:textId="77777777" w:rsidR="00B101D8" w:rsidRDefault="00B101D8" w:rsidP="00B101D8">
      <w:pPr>
        <w:rPr>
          <w:b/>
        </w:rPr>
      </w:pPr>
    </w:p>
    <w:p w14:paraId="1DA985CF" w14:textId="77777777" w:rsidR="00B101D8" w:rsidRPr="00472EAE" w:rsidRDefault="00B101D8" w:rsidP="00B101D8">
      <w:pPr>
        <w:rPr>
          <w:b/>
          <w:bCs/>
        </w:rPr>
      </w:pPr>
    </w:p>
    <w:p w14:paraId="0B7F082E" w14:textId="77777777" w:rsidR="00B101D8" w:rsidRPr="00472EAE" w:rsidRDefault="00B101D8" w:rsidP="00B101D8">
      <w:pPr>
        <w:rPr>
          <w:b/>
          <w:bCs/>
        </w:rPr>
      </w:pPr>
      <w:r w:rsidRPr="00472EAE">
        <w:rPr>
          <w:b/>
          <w:bCs/>
        </w:rPr>
        <w:t>Responsible Staff Liaison &amp; AGD member:</w:t>
      </w:r>
    </w:p>
    <w:p w14:paraId="2369861C" w14:textId="77777777" w:rsidR="00B101D8" w:rsidRPr="00472EAE" w:rsidRDefault="00B101D8" w:rsidP="00B101D8">
      <w:pPr>
        <w:rPr>
          <w:bCs/>
          <w:i/>
        </w:rPr>
      </w:pPr>
    </w:p>
    <w:p w14:paraId="224A98E5" w14:textId="77777777" w:rsidR="00B101D8" w:rsidRPr="00472EAE" w:rsidRDefault="00B101D8" w:rsidP="00B101D8">
      <w:pPr>
        <w:rPr>
          <w:bCs/>
        </w:rPr>
      </w:pPr>
      <w:r w:rsidRPr="00472EAE">
        <w:rPr>
          <w:bCs/>
        </w:rPr>
        <w:lastRenderedPageBreak/>
        <w:t>Jeanie Kennedy</w:t>
      </w:r>
    </w:p>
    <w:p w14:paraId="22D84FED" w14:textId="77777777" w:rsidR="00B101D8" w:rsidRPr="00472EAE" w:rsidRDefault="00B101D8" w:rsidP="00B101D8">
      <w:pPr>
        <w:rPr>
          <w:bCs/>
        </w:rPr>
      </w:pPr>
      <w:r w:rsidRPr="00472EAE">
        <w:rPr>
          <w:bCs/>
        </w:rPr>
        <w:t>Manager, Dental Practice &amp; Policy</w:t>
      </w:r>
    </w:p>
    <w:p w14:paraId="5F7EFC8E" w14:textId="77777777" w:rsidR="00B101D8" w:rsidRPr="00472EAE" w:rsidRDefault="00B101D8" w:rsidP="00B101D8">
      <w:pPr>
        <w:rPr>
          <w:bCs/>
        </w:rPr>
      </w:pPr>
      <w:r w:rsidRPr="00472EAE">
        <w:rPr>
          <w:bCs/>
        </w:rPr>
        <w:t xml:space="preserve">312.440.4347 – phone </w:t>
      </w:r>
    </w:p>
    <w:p w14:paraId="25ABBC0A" w14:textId="77777777" w:rsidR="00B101D8" w:rsidRPr="00472EAE" w:rsidRDefault="004F25F5" w:rsidP="00B101D8">
      <w:hyperlink r:id="rId12" w:history="1">
        <w:r w:rsidR="00B101D8" w:rsidRPr="00472EAE">
          <w:rPr>
            <w:rStyle w:val="Hyperlink"/>
            <w:bCs/>
          </w:rPr>
          <w:t>jeanie.kennedy@agd.org</w:t>
        </w:r>
      </w:hyperlink>
    </w:p>
    <w:p w14:paraId="4859870D" w14:textId="77777777" w:rsidR="00B101D8" w:rsidRPr="00472EAE" w:rsidRDefault="00B101D8" w:rsidP="00B101D8"/>
    <w:p w14:paraId="2D9ED923" w14:textId="77777777" w:rsidR="00B101D8" w:rsidRPr="00472EAE" w:rsidRDefault="00B101D8" w:rsidP="00B101D8">
      <w:r w:rsidRPr="00472EAE">
        <w:t>Steven A. Ghareeb, DDS, FAGD</w:t>
      </w:r>
    </w:p>
    <w:p w14:paraId="41FCDE45" w14:textId="77777777" w:rsidR="00B101D8" w:rsidRPr="00472EAE" w:rsidRDefault="00B101D8" w:rsidP="00B101D8">
      <w:r w:rsidRPr="00472EAE">
        <w:t>Chair, Dental Practice Council</w:t>
      </w:r>
    </w:p>
    <w:p w14:paraId="1CE7CCA5" w14:textId="77777777" w:rsidR="00B101D8" w:rsidRPr="00472EAE" w:rsidRDefault="00B101D8" w:rsidP="00B101D8">
      <w:r w:rsidRPr="00472EAE">
        <w:t>304.744.3333 - p</w:t>
      </w:r>
    </w:p>
    <w:p w14:paraId="03A285AD" w14:textId="77777777" w:rsidR="00B101D8" w:rsidRPr="00472EAE" w:rsidRDefault="004F25F5" w:rsidP="00B101D8">
      <w:pPr>
        <w:rPr>
          <w:rStyle w:val="Strong"/>
          <w:b w:val="0"/>
        </w:rPr>
      </w:pPr>
      <w:hyperlink r:id="rId13" w:history="1">
        <w:r w:rsidR="00B101D8" w:rsidRPr="00472EAE">
          <w:rPr>
            <w:rStyle w:val="Hyperlink"/>
          </w:rPr>
          <w:t>sstevenamos@aol.com</w:t>
        </w:r>
      </w:hyperlink>
      <w:r w:rsidR="00B101D8" w:rsidRPr="00472EAE">
        <w:t xml:space="preserve"> </w:t>
      </w:r>
    </w:p>
    <w:p w14:paraId="0CEEE603" w14:textId="77777777" w:rsidR="00B101D8" w:rsidRPr="00472EAE" w:rsidRDefault="00B101D8" w:rsidP="00B101D8">
      <w:pPr>
        <w:rPr>
          <w:rStyle w:val="Strong"/>
          <w:b w:val="0"/>
        </w:rPr>
      </w:pPr>
    </w:p>
    <w:p w14:paraId="43FAC25A" w14:textId="77777777" w:rsidR="00B101D8" w:rsidRPr="00472EAE" w:rsidRDefault="00B101D8" w:rsidP="00B101D8">
      <w:pPr>
        <w:rPr>
          <w:b/>
        </w:rPr>
      </w:pPr>
      <w:r w:rsidRPr="00472EAE">
        <w:rPr>
          <w:b/>
        </w:rPr>
        <w:t>Suggested Council or Agencies to Complete Action:</w:t>
      </w:r>
    </w:p>
    <w:p w14:paraId="05FED88E" w14:textId="77777777" w:rsidR="00B101D8" w:rsidRPr="00472EAE" w:rsidRDefault="00B101D8" w:rsidP="00B101D8"/>
    <w:p w14:paraId="1CC67B9B" w14:textId="77777777" w:rsidR="00B101D8" w:rsidRPr="00472EAE" w:rsidRDefault="00B101D8" w:rsidP="00B101D8">
      <w:r w:rsidRPr="00472EAE">
        <w:t xml:space="preserve">Dental Practice and Legislative </w:t>
      </w:r>
      <w:r>
        <w:t xml:space="preserve">&amp; </w:t>
      </w:r>
      <w:r w:rsidRPr="00472EAE">
        <w:t>Government</w:t>
      </w:r>
      <w:r>
        <w:t>al</w:t>
      </w:r>
      <w:r w:rsidRPr="00472EAE">
        <w:t xml:space="preserve"> Affairs </w:t>
      </w:r>
      <w:r>
        <w:t>Councils, and the HOD</w:t>
      </w:r>
      <w:proofErr w:type="gramStart"/>
      <w:r w:rsidRPr="00472EAE">
        <w:t>..</w:t>
      </w:r>
      <w:proofErr w:type="gramEnd"/>
    </w:p>
    <w:p w14:paraId="0580AFBF" w14:textId="77777777" w:rsidR="00B101D8" w:rsidRPr="00472EAE" w:rsidRDefault="00B101D8" w:rsidP="00B101D8">
      <w:pPr>
        <w:rPr>
          <w:i/>
        </w:rPr>
      </w:pPr>
    </w:p>
    <w:p w14:paraId="34E2DBF9" w14:textId="77777777" w:rsidR="00B101D8" w:rsidRPr="00472EAE" w:rsidRDefault="00B101D8" w:rsidP="00B101D8">
      <w:pPr>
        <w:rPr>
          <w:b/>
        </w:rPr>
      </w:pPr>
      <w:r w:rsidRPr="00472EAE">
        <w:rPr>
          <w:b/>
        </w:rPr>
        <w:t xml:space="preserve">Suggested Councils or Agencies to be </w:t>
      </w:r>
      <w:proofErr w:type="gramStart"/>
      <w:r w:rsidRPr="00472EAE">
        <w:rPr>
          <w:b/>
        </w:rPr>
        <w:t>Involved</w:t>
      </w:r>
      <w:proofErr w:type="gramEnd"/>
      <w:r w:rsidRPr="00472EAE">
        <w:rPr>
          <w:b/>
        </w:rPr>
        <w:t xml:space="preserve"> in Collaboration: </w:t>
      </w:r>
    </w:p>
    <w:p w14:paraId="7E1DB206" w14:textId="77777777" w:rsidR="00B101D8" w:rsidRDefault="00B101D8" w:rsidP="00B101D8"/>
    <w:p w14:paraId="544396D3" w14:textId="77777777" w:rsidR="00B101D8" w:rsidRPr="00472EAE" w:rsidRDefault="00B101D8" w:rsidP="00B101D8">
      <w:r>
        <w:t>The Dental Practice and Legislative &amp; Governmental Affairs Councils, and the HOD</w:t>
      </w:r>
      <w:proofErr w:type="gramStart"/>
      <w:r>
        <w:t>.</w:t>
      </w:r>
      <w:r w:rsidRPr="00472EAE">
        <w:t>.</w:t>
      </w:r>
      <w:proofErr w:type="gramEnd"/>
    </w:p>
    <w:p w14:paraId="3FFE063A" w14:textId="77777777" w:rsidR="00B101D8" w:rsidRPr="00472EAE" w:rsidRDefault="00B101D8" w:rsidP="00B101D8">
      <w:pPr>
        <w:rPr>
          <w:rStyle w:val="Strong"/>
          <w:b w:val="0"/>
        </w:rPr>
      </w:pPr>
    </w:p>
    <w:p w14:paraId="0F41B64A" w14:textId="77777777" w:rsidR="00B101D8" w:rsidRPr="00472EAE" w:rsidRDefault="00B101D8" w:rsidP="00B101D8">
      <w:pPr>
        <w:rPr>
          <w:rStyle w:val="Strong"/>
          <w:b w:val="0"/>
        </w:rPr>
      </w:pPr>
    </w:p>
    <w:p w14:paraId="66FAF8D7" w14:textId="77777777" w:rsidR="00B101D8" w:rsidRDefault="00B101D8" w:rsidP="00B101D8">
      <w:pPr>
        <w:rPr>
          <w:rStyle w:val="Strong"/>
        </w:rPr>
      </w:pPr>
      <w:r w:rsidRPr="00472EAE">
        <w:rPr>
          <w:rStyle w:val="Strong"/>
        </w:rPr>
        <w:t>Chair Approval Email:</w:t>
      </w:r>
    </w:p>
    <w:p w14:paraId="452946A4" w14:textId="77777777" w:rsidR="00B101D8" w:rsidRDefault="00B101D8" w:rsidP="00B101D8">
      <w:pPr>
        <w:rPr>
          <w:rFonts w:ascii="Calibri" w:hAnsi="Calibri" w:cs="Calibri"/>
          <w:b/>
          <w:bCs/>
          <w:sz w:val="22"/>
          <w:szCs w:val="22"/>
        </w:rPr>
      </w:pPr>
    </w:p>
    <w:p w14:paraId="5B87E90E" w14:textId="77777777" w:rsidR="00B101D8" w:rsidRDefault="00B101D8" w:rsidP="00B101D8">
      <w:pPr>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Steven Ghareeb [mailto:sstevenamos@aol.com]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Thursday, May 24, 2018 9:06 AM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Jeanie Kennedy &lt;Jeanie.Kennedy@AGD.org&gt;; battagja@prodigy.net</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Srinivasan Varadarajan &lt;Srinivasan.Varadarajan@AGD.org&gt;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Re: Medicare AIR- Response Requested by end of day Thurs. May 24, 2018</w:t>
      </w:r>
    </w:p>
    <w:p w14:paraId="08049202" w14:textId="77777777" w:rsidR="00B101D8" w:rsidRPr="0029194F" w:rsidRDefault="00B101D8" w:rsidP="00B101D8"/>
    <w:p w14:paraId="32621AFD" w14:textId="77777777" w:rsidR="00B101D8" w:rsidRDefault="00B101D8" w:rsidP="00B101D8">
      <w:pPr>
        <w:rPr>
          <w:rFonts w:ascii="Arial" w:hAnsi="Arial" w:cs="Arial"/>
          <w:color w:val="000000"/>
          <w:sz w:val="20"/>
          <w:szCs w:val="20"/>
        </w:rPr>
      </w:pPr>
      <w:r>
        <w:rPr>
          <w:rFonts w:ascii="Arial" w:hAnsi="Arial" w:cs="Arial"/>
          <w:color w:val="000000"/>
          <w:sz w:val="20"/>
          <w:szCs w:val="20"/>
        </w:rPr>
        <w:t xml:space="preserve">I approve.  Great job.  </w:t>
      </w:r>
      <w:proofErr w:type="gramStart"/>
      <w:r>
        <w:rPr>
          <w:rFonts w:ascii="Arial" w:hAnsi="Arial" w:cs="Arial"/>
          <w:color w:val="000000"/>
          <w:sz w:val="20"/>
          <w:szCs w:val="20"/>
        </w:rPr>
        <w:t>there</w:t>
      </w:r>
      <w:proofErr w:type="gramEnd"/>
      <w:r>
        <w:rPr>
          <w:rFonts w:ascii="Arial" w:hAnsi="Arial" w:cs="Arial"/>
          <w:color w:val="000000"/>
          <w:sz w:val="20"/>
          <w:szCs w:val="20"/>
        </w:rPr>
        <w:t xml:space="preserve"> is a lot that went into this one. </w:t>
      </w:r>
    </w:p>
    <w:p w14:paraId="78B22197" w14:textId="77777777" w:rsidR="00B101D8" w:rsidRDefault="00B101D8" w:rsidP="00B101D8">
      <w:pPr>
        <w:rPr>
          <w:rFonts w:ascii="Arial" w:hAnsi="Arial" w:cs="Arial"/>
          <w:color w:val="000000"/>
          <w:sz w:val="20"/>
          <w:szCs w:val="20"/>
        </w:rPr>
      </w:pPr>
    </w:p>
    <w:p w14:paraId="64BF9B35" w14:textId="77777777" w:rsidR="00B101D8" w:rsidRDefault="00B101D8" w:rsidP="00B101D8">
      <w:pPr>
        <w:rPr>
          <w:rStyle w:val="Strong"/>
        </w:rPr>
      </w:pPr>
      <w:proofErr w:type="spellStart"/>
      <w:proofErr w:type="gramStart"/>
      <w:r>
        <w:rPr>
          <w:rFonts w:ascii="Arial" w:hAnsi="Arial" w:cs="Arial"/>
          <w:color w:val="000000"/>
          <w:sz w:val="20"/>
          <w:szCs w:val="20"/>
        </w:rPr>
        <w:t>steven</w:t>
      </w:r>
      <w:proofErr w:type="spellEnd"/>
      <w:proofErr w:type="gramEnd"/>
      <w:r>
        <w:rPr>
          <w:rFonts w:ascii="Arial" w:hAnsi="Arial" w:cs="Arial"/>
          <w:color w:val="000000"/>
          <w:sz w:val="20"/>
          <w:szCs w:val="20"/>
        </w:rPr>
        <w:br/>
      </w:r>
    </w:p>
    <w:p w14:paraId="25B23C1D" w14:textId="77777777" w:rsidR="00B101D8" w:rsidRDefault="00B101D8" w:rsidP="00B101D8">
      <w:pPr>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J B [mailto:battagja@prodigy.net]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Thursday, May 24, 2018 9:56 AM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Jeanie Kennedy &lt;Jeanie.Kennedy@AGD.org&gt;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Re: Medicare AIR- Response Requested by end of day Thurs. May 24, 2018</w:t>
      </w:r>
    </w:p>
    <w:p w14:paraId="41B8E1AD" w14:textId="77777777" w:rsidR="00B101D8" w:rsidRPr="0029194F" w:rsidRDefault="00B101D8" w:rsidP="00B101D8"/>
    <w:p w14:paraId="6CB68C14" w14:textId="77777777" w:rsidR="00B101D8" w:rsidRDefault="00B101D8" w:rsidP="00B101D8">
      <w:pPr>
        <w:shd w:val="clear" w:color="auto" w:fill="FFFFFF"/>
      </w:pPr>
      <w:r>
        <w:rPr>
          <w:color w:val="000000"/>
        </w:rPr>
        <w:t>Approved.</w:t>
      </w:r>
    </w:p>
    <w:p w14:paraId="3228BA20" w14:textId="77777777" w:rsidR="00B101D8" w:rsidRPr="00472EAE" w:rsidRDefault="00B101D8" w:rsidP="00B101D8">
      <w:pPr>
        <w:rPr>
          <w:rStyle w:val="Strong"/>
        </w:rPr>
      </w:pPr>
    </w:p>
    <w:p w14:paraId="5F7935F7" w14:textId="77777777" w:rsidR="00B101D8" w:rsidRDefault="00B101D8" w:rsidP="00B101D8">
      <w:pPr>
        <w:rPr>
          <w:rStyle w:val="Strong"/>
        </w:rPr>
      </w:pPr>
      <w:r w:rsidRPr="00472EAE">
        <w:rPr>
          <w:rStyle w:val="Strong"/>
        </w:rPr>
        <w:t>Division Coordinator Review Email:</w:t>
      </w:r>
    </w:p>
    <w:p w14:paraId="4818247D" w14:textId="77777777" w:rsidR="00B101D8" w:rsidRDefault="00B101D8" w:rsidP="00B101D8">
      <w:pPr>
        <w:rPr>
          <w:rStyle w:val="Strong"/>
        </w:rPr>
      </w:pPr>
    </w:p>
    <w:p w14:paraId="613CAE7E" w14:textId="77777777" w:rsidR="00B101D8" w:rsidRDefault="00B101D8" w:rsidP="00B101D8">
      <w:pPr>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Gerald Botko [mailto:drbee35@gmail.com]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Thursday, May 24, 2018 3:32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Jeanie Kennedy &lt;Jeanie.Kennedy@AGD.org&gt;</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Christa Ojeda &lt;Christa.Ojeda@AGD.org&gt;; Gehrig, Robert D., DMD, FAGD &lt;rdgehrig@comcast.net&gt;; Max Moses &lt;Max.Moses@AGD.org&gt;; Srinivasan Varadarajan &lt;Srinivasan.Varadarajan@AGD.org&gt;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Re: Medicare AIR- Response requested end of day Thurs. May 24, 2018</w:t>
      </w:r>
    </w:p>
    <w:p w14:paraId="6FFF04DE" w14:textId="77777777" w:rsidR="00B101D8" w:rsidRPr="00B61D46" w:rsidRDefault="00B101D8" w:rsidP="00B101D8"/>
    <w:p w14:paraId="256AA479" w14:textId="77777777" w:rsidR="00B101D8" w:rsidRDefault="00B101D8" w:rsidP="00B101D8">
      <w:r>
        <w:t>Looks good to me.</w:t>
      </w:r>
    </w:p>
    <w:p w14:paraId="0734781F" w14:textId="77777777" w:rsidR="00B101D8" w:rsidRPr="00472EAE" w:rsidRDefault="00B101D8" w:rsidP="00B101D8">
      <w:pPr>
        <w:rPr>
          <w:rStyle w:val="Strong"/>
        </w:rPr>
      </w:pPr>
    </w:p>
    <w:p w14:paraId="02F0FFA7" w14:textId="77777777" w:rsidR="00B101D8" w:rsidRDefault="00B101D8" w:rsidP="00B101D8">
      <w:pPr>
        <w:rPr>
          <w:rStyle w:val="Strong"/>
        </w:rPr>
      </w:pPr>
      <w:r w:rsidRPr="00472EAE">
        <w:rPr>
          <w:rStyle w:val="Strong"/>
        </w:rPr>
        <w:lastRenderedPageBreak/>
        <w:t>Board Liaison Review Email:</w:t>
      </w:r>
    </w:p>
    <w:p w14:paraId="728C5A98" w14:textId="77777777" w:rsidR="00B101D8" w:rsidRDefault="00B101D8" w:rsidP="00B101D8">
      <w:pPr>
        <w:rPr>
          <w:b/>
          <w:bCs/>
        </w:rPr>
      </w:pPr>
    </w:p>
    <w:p w14:paraId="0D7C6A84" w14:textId="77777777" w:rsidR="00B101D8" w:rsidRDefault="00B101D8" w:rsidP="00B101D8">
      <w:pPr>
        <w:rPr>
          <w:sz w:val="22"/>
          <w:szCs w:val="22"/>
        </w:rPr>
      </w:pPr>
      <w:r>
        <w:rPr>
          <w:b/>
          <w:bCs/>
        </w:rPr>
        <w:t>From:</w:t>
      </w:r>
      <w:r>
        <w:t xml:space="preserve"> Robert D. Gehrig [mailto:rdgehrig@comcast.net] </w:t>
      </w:r>
      <w:r>
        <w:br/>
      </w:r>
      <w:r>
        <w:rPr>
          <w:b/>
          <w:bCs/>
        </w:rPr>
        <w:t>Sent:</w:t>
      </w:r>
      <w:r>
        <w:t xml:space="preserve"> Friday, May 25, 2018 10:19 AM</w:t>
      </w:r>
      <w:r>
        <w:br/>
      </w:r>
      <w:r>
        <w:rPr>
          <w:b/>
          <w:bCs/>
        </w:rPr>
        <w:t>To:</w:t>
      </w:r>
      <w:r>
        <w:t xml:space="preserve"> Jeanie Kennedy &lt;Jeanie.Kennedy@AGD.org&gt;; Christa Ojeda &lt;Christa.Ojeda@AGD.org&gt;; Max Moses &lt;Max.Moses@AGD.org&gt;</w:t>
      </w:r>
      <w:r>
        <w:br/>
      </w:r>
      <w:r>
        <w:rPr>
          <w:b/>
          <w:bCs/>
        </w:rPr>
        <w:t>Subject:</w:t>
      </w:r>
      <w:r>
        <w:t xml:space="preserve"> Re: 2nd Request- Medicare AIR- Response requested end of day Thurs. May 24, 2018</w:t>
      </w:r>
    </w:p>
    <w:p w14:paraId="790F06B8" w14:textId="77777777" w:rsidR="00B101D8" w:rsidRPr="00905AC1" w:rsidRDefault="00B101D8" w:rsidP="00B101D8"/>
    <w:p w14:paraId="5081A698" w14:textId="77777777" w:rsidR="00B101D8" w:rsidRDefault="00B101D8" w:rsidP="00B101D8">
      <w:r>
        <w:t xml:space="preserve">As Board </w:t>
      </w:r>
      <w:proofErr w:type="spellStart"/>
      <w:r>
        <w:t>Liason</w:t>
      </w:r>
      <w:proofErr w:type="spellEnd"/>
      <w:r>
        <w:t>, I approve of the submission of the AIR as presented.</w:t>
      </w:r>
    </w:p>
    <w:p w14:paraId="18E108D6" w14:textId="77777777" w:rsidR="00B101D8" w:rsidRDefault="00B101D8" w:rsidP="00B101D8">
      <w:pPr>
        <w:rPr>
          <w:sz w:val="22"/>
          <w:szCs w:val="22"/>
        </w:rPr>
      </w:pPr>
    </w:p>
    <w:p w14:paraId="0C1CB7A3" w14:textId="77777777" w:rsidR="00B101D8" w:rsidRDefault="00B101D8" w:rsidP="00B101D8">
      <w:r>
        <w:t xml:space="preserve">Thanks! </w:t>
      </w:r>
      <w:proofErr w:type="spellStart"/>
      <w:r>
        <w:t>BobG</w:t>
      </w:r>
      <w:proofErr w:type="spellEnd"/>
    </w:p>
    <w:p w14:paraId="44BD9D0A" w14:textId="77777777" w:rsidR="00B101D8" w:rsidRDefault="00B101D8" w:rsidP="00B101D8">
      <w:r>
        <w:t>Best Regards,</w:t>
      </w:r>
    </w:p>
    <w:p w14:paraId="393E64A5" w14:textId="77777777" w:rsidR="00B101D8" w:rsidRDefault="00B101D8" w:rsidP="00B101D8">
      <w:r>
        <w:t xml:space="preserve">Robert D. Gehrig, DMD, FAGD, </w:t>
      </w:r>
      <w:proofErr w:type="spellStart"/>
      <w:r>
        <w:t>FACD</w:t>
      </w:r>
      <w:proofErr w:type="spellEnd"/>
    </w:p>
    <w:p w14:paraId="29A7E9E1" w14:textId="77777777" w:rsidR="00B101D8" w:rsidRDefault="004F25F5" w:rsidP="00B101D8">
      <w:hyperlink r:id="rId14" w:history="1">
        <w:r w:rsidR="00B101D8">
          <w:rPr>
            <w:rStyle w:val="Hyperlink"/>
          </w:rPr>
          <w:t>rdgehrig@comcast.net</w:t>
        </w:r>
      </w:hyperlink>
    </w:p>
    <w:p w14:paraId="29C431B5" w14:textId="77777777" w:rsidR="00B101D8" w:rsidRPr="00472EAE" w:rsidRDefault="00B101D8" w:rsidP="00B101D8">
      <w:pPr>
        <w:rPr>
          <w:rStyle w:val="Strong"/>
        </w:rPr>
      </w:pPr>
    </w:p>
    <w:p w14:paraId="66B3C5D7" w14:textId="77777777" w:rsidR="00B101D8" w:rsidRDefault="00B101D8" w:rsidP="00B101D8">
      <w:pPr>
        <w:rPr>
          <w:rStyle w:val="Strong"/>
        </w:rPr>
      </w:pPr>
      <w:r w:rsidRPr="00472EAE">
        <w:rPr>
          <w:rStyle w:val="Strong"/>
        </w:rPr>
        <w:t>CEO Review Email:</w:t>
      </w:r>
    </w:p>
    <w:p w14:paraId="19B9C830" w14:textId="77777777" w:rsidR="00B101D8" w:rsidRDefault="00B101D8" w:rsidP="00B101D8">
      <w:pPr>
        <w:rPr>
          <w:b/>
          <w:bCs/>
        </w:rPr>
      </w:pPr>
    </w:p>
    <w:p w14:paraId="07418F51" w14:textId="77777777" w:rsidR="00B101D8" w:rsidRDefault="00B101D8" w:rsidP="00B101D8">
      <w:pPr>
        <w:rPr>
          <w:sz w:val="22"/>
          <w:szCs w:val="22"/>
        </w:rPr>
      </w:pPr>
      <w:r>
        <w:rPr>
          <w:b/>
          <w:bCs/>
        </w:rPr>
        <w:t>From:</w:t>
      </w:r>
      <w:r>
        <w:t xml:space="preserve"> Max Moses </w:t>
      </w:r>
      <w:r>
        <w:br/>
      </w:r>
      <w:r>
        <w:rPr>
          <w:b/>
          <w:bCs/>
        </w:rPr>
        <w:t>Sent:</w:t>
      </w:r>
      <w:r>
        <w:t xml:space="preserve"> Friday, May 25, 2018 8:28 AM</w:t>
      </w:r>
      <w:r>
        <w:br/>
      </w:r>
      <w:r>
        <w:rPr>
          <w:b/>
          <w:bCs/>
        </w:rPr>
        <w:t>To:</w:t>
      </w:r>
      <w:r>
        <w:t xml:space="preserve"> Jeanie Kennedy &lt;Jeanie.Kennedy@AGD.org&gt;</w:t>
      </w:r>
      <w:r>
        <w:br/>
      </w:r>
      <w:r>
        <w:rPr>
          <w:b/>
          <w:bCs/>
        </w:rPr>
        <w:t>Subject:</w:t>
      </w:r>
      <w:r>
        <w:t xml:space="preserve"> RE: 2nd Request- Medicare AIR- Response requested end of day Thurs. May 24, 2018</w:t>
      </w:r>
    </w:p>
    <w:p w14:paraId="7923BA8A" w14:textId="77777777" w:rsidR="00B101D8" w:rsidRPr="00673A0D" w:rsidRDefault="00B101D8" w:rsidP="00B101D8"/>
    <w:p w14:paraId="6AB82F19" w14:textId="77777777" w:rsidR="00B101D8" w:rsidRPr="00673A0D" w:rsidRDefault="00B101D8" w:rsidP="00B101D8">
      <w:pPr>
        <w:rPr>
          <w:rStyle w:val="Strong"/>
          <w:b w:val="0"/>
          <w:bCs w:val="0"/>
          <w:color w:val="1F497D"/>
        </w:rPr>
      </w:pPr>
      <w:r>
        <w:rPr>
          <w:color w:val="1F497D"/>
        </w:rPr>
        <w:t>I approve this AIR for discussion by the Board.</w:t>
      </w:r>
    </w:p>
    <w:p w14:paraId="36F3D2BC" w14:textId="77777777" w:rsidR="00B101D8" w:rsidRPr="00472EAE" w:rsidRDefault="00B101D8" w:rsidP="00B101D8">
      <w:pPr>
        <w:rPr>
          <w:rStyle w:val="Strong"/>
        </w:rPr>
      </w:pPr>
    </w:p>
    <w:p w14:paraId="42E84B6A" w14:textId="77777777" w:rsidR="00B101D8" w:rsidRDefault="00B101D8" w:rsidP="00B101D8">
      <w:pPr>
        <w:rPr>
          <w:rStyle w:val="Strong"/>
        </w:rPr>
      </w:pPr>
      <w:r w:rsidRPr="00472EAE">
        <w:rPr>
          <w:rStyle w:val="Strong"/>
        </w:rPr>
        <w:t>CFO Review Email:</w:t>
      </w:r>
    </w:p>
    <w:p w14:paraId="64A20888" w14:textId="77777777" w:rsidR="00B101D8" w:rsidRDefault="00B101D8" w:rsidP="00B101D8">
      <w:pPr>
        <w:rPr>
          <w:rStyle w:val="Strong"/>
        </w:rPr>
      </w:pPr>
    </w:p>
    <w:p w14:paraId="372E403E" w14:textId="77777777" w:rsidR="00B101D8" w:rsidRDefault="00B101D8" w:rsidP="00B101D8">
      <w:pPr>
        <w:rPr>
          <w:sz w:val="22"/>
          <w:szCs w:val="22"/>
        </w:rPr>
      </w:pPr>
      <w:r>
        <w:rPr>
          <w:b/>
          <w:bCs/>
        </w:rPr>
        <w:t>From:</w:t>
      </w:r>
      <w:r>
        <w:t xml:space="preserve"> Christa Ojeda </w:t>
      </w:r>
      <w:r>
        <w:br/>
      </w:r>
      <w:r>
        <w:rPr>
          <w:b/>
          <w:bCs/>
        </w:rPr>
        <w:t>Sent:</w:t>
      </w:r>
      <w:r>
        <w:t xml:space="preserve"> Friday, May 25, 2018 9:30 AM</w:t>
      </w:r>
      <w:r>
        <w:br/>
      </w:r>
      <w:r>
        <w:rPr>
          <w:b/>
          <w:bCs/>
        </w:rPr>
        <w:t>To:</w:t>
      </w:r>
      <w:r>
        <w:t xml:space="preserve"> Jeanie Kennedy &lt;Jeanie.Kennedy@AGD.org&gt;</w:t>
      </w:r>
      <w:r>
        <w:br/>
      </w:r>
      <w:r>
        <w:rPr>
          <w:b/>
          <w:bCs/>
        </w:rPr>
        <w:t>Subject:</w:t>
      </w:r>
      <w:r>
        <w:t xml:space="preserve"> Re: Medicare AIR- Response requested end of day Thurs. May 24, 2018</w:t>
      </w:r>
    </w:p>
    <w:p w14:paraId="04636783" w14:textId="77777777" w:rsidR="00B101D8" w:rsidRPr="00462B9A" w:rsidRDefault="00B101D8" w:rsidP="00B101D8"/>
    <w:p w14:paraId="7486D006" w14:textId="77777777" w:rsidR="00B101D8" w:rsidRDefault="00B101D8" w:rsidP="00B101D8">
      <w:r>
        <w:t xml:space="preserve">I have reviewed the AIR and recommend it be sent to the Board for discussion. </w:t>
      </w:r>
    </w:p>
    <w:p w14:paraId="72E7624C" w14:textId="77777777" w:rsidR="00B101D8" w:rsidRDefault="00B101D8" w:rsidP="00B101D8"/>
    <w:p w14:paraId="31B30202" w14:textId="77777777" w:rsidR="00B101D8" w:rsidRPr="00472EAE" w:rsidRDefault="00B101D8" w:rsidP="00B101D8">
      <w:r>
        <w:t>Christa</w:t>
      </w:r>
      <w:r w:rsidRPr="00462B9A">
        <w:br w:type="page"/>
      </w:r>
    </w:p>
    <w:p w14:paraId="3B60DF11" w14:textId="77777777" w:rsidR="00B101D8" w:rsidRPr="00472EAE" w:rsidRDefault="00B101D8" w:rsidP="00B101D8">
      <w:pPr>
        <w:jc w:val="center"/>
        <w:rPr>
          <w:b/>
          <w:u w:val="single"/>
        </w:rPr>
      </w:pPr>
      <w:r w:rsidRPr="00472EAE">
        <w:rPr>
          <w:b/>
          <w:u w:val="single"/>
        </w:rPr>
        <w:lastRenderedPageBreak/>
        <w:t>AIR Addendum – HOD Policy Change Request</w:t>
      </w:r>
    </w:p>
    <w:p w14:paraId="0E5A6EF0" w14:textId="77777777" w:rsidR="00B101D8" w:rsidRPr="00472EAE" w:rsidRDefault="00B101D8" w:rsidP="00B101D8">
      <w:pPr>
        <w:jc w:val="center"/>
      </w:pPr>
    </w:p>
    <w:p w14:paraId="3E5EA5E9" w14:textId="77777777" w:rsidR="00B101D8" w:rsidRPr="00472EAE" w:rsidRDefault="00B101D8" w:rsidP="00B101D8">
      <w:pPr>
        <w:jc w:val="center"/>
      </w:pPr>
    </w:p>
    <w:p w14:paraId="500FA260" w14:textId="77777777" w:rsidR="00B101D8" w:rsidRPr="00472EAE" w:rsidRDefault="00B101D8" w:rsidP="00B101D8">
      <w:pPr>
        <w:rPr>
          <w:b/>
        </w:rPr>
      </w:pPr>
      <w:r w:rsidRPr="00472EAE">
        <w:rPr>
          <w:b/>
        </w:rPr>
        <w:t>Action:</w:t>
      </w:r>
      <w:r w:rsidRPr="00472EAE">
        <w:rPr>
          <w:b/>
        </w:rPr>
        <w:tab/>
        <w:t xml:space="preserve">  Add </w:t>
      </w:r>
      <w:r w:rsidRPr="00472EAE">
        <w:rPr>
          <w:b/>
          <w:u w:val="single"/>
        </w:rPr>
        <w:t>_____X_____</w:t>
      </w:r>
      <w:r w:rsidRPr="00472EAE">
        <w:rPr>
          <w:b/>
        </w:rPr>
        <w:tab/>
        <w:t>Revise __________</w:t>
      </w:r>
      <w:r w:rsidRPr="00472EAE">
        <w:rPr>
          <w:b/>
        </w:rPr>
        <w:tab/>
        <w:t>Delete</w:t>
      </w:r>
      <w:r w:rsidRPr="00472EAE">
        <w:rPr>
          <w:b/>
        </w:rPr>
        <w:tab/>
        <w:t>__________</w:t>
      </w:r>
    </w:p>
    <w:p w14:paraId="02D528B3" w14:textId="77777777" w:rsidR="00B101D8" w:rsidRPr="00472EAE" w:rsidRDefault="00B101D8" w:rsidP="00B101D8"/>
    <w:p w14:paraId="46871D1D" w14:textId="77777777" w:rsidR="00B101D8" w:rsidRPr="00472EAE" w:rsidRDefault="00B101D8" w:rsidP="00B101D8">
      <w:pPr>
        <w:rPr>
          <w:b/>
        </w:rPr>
      </w:pPr>
    </w:p>
    <w:p w14:paraId="4874C352" w14:textId="77777777" w:rsidR="00B101D8" w:rsidRDefault="00B101D8" w:rsidP="00B101D8">
      <w:pPr>
        <w:rPr>
          <w:b/>
        </w:rPr>
      </w:pPr>
      <w:r w:rsidRPr="00472EAE">
        <w:rPr>
          <w:b/>
        </w:rPr>
        <w:t>Existing Policy to Revise/Delete:</w:t>
      </w:r>
      <w:r w:rsidRPr="00472EAE">
        <w:rPr>
          <w:b/>
        </w:rPr>
        <w:tab/>
      </w:r>
    </w:p>
    <w:p w14:paraId="4275ECD7" w14:textId="77777777" w:rsidR="00B101D8" w:rsidRDefault="00B101D8" w:rsidP="00B101D8">
      <w:pPr>
        <w:rPr>
          <w:b/>
        </w:rPr>
      </w:pPr>
    </w:p>
    <w:p w14:paraId="410BDBF5" w14:textId="77777777" w:rsidR="00B101D8" w:rsidRDefault="00B101D8" w:rsidP="00B101D8">
      <w:r>
        <w:t>This AIR requests an addition to policy, not a revision or deletion.</w:t>
      </w:r>
    </w:p>
    <w:p w14:paraId="7F021666" w14:textId="77777777" w:rsidR="00B101D8" w:rsidRDefault="00B101D8" w:rsidP="00B101D8"/>
    <w:p w14:paraId="0E224370" w14:textId="77777777" w:rsidR="00B101D8" w:rsidRDefault="00B101D8" w:rsidP="00B101D8">
      <w:r>
        <w:t>However, current policy 93:28</w:t>
      </w:r>
      <w:r>
        <w:noBreakHyphen/>
        <w:t>H</w:t>
      </w:r>
      <w:r>
        <w:noBreakHyphen/>
        <w:t>7 (pasted below) supports ADA policy that states, in part, “</w:t>
      </w:r>
      <w:r w:rsidRPr="00AD13F3">
        <w:t>The Association believes that if the Medicare program is expanded to include coverage for additional dental health care services, we would endorse the inclusion of a defined dental benefit plan for the elderly population.</w:t>
      </w:r>
      <w:r>
        <w:t>”</w:t>
      </w:r>
    </w:p>
    <w:p w14:paraId="5381E73E" w14:textId="77777777" w:rsidR="00B101D8" w:rsidRDefault="00B101D8" w:rsidP="00B101D8">
      <w:r>
        <w:t xml:space="preserve"> </w:t>
      </w:r>
    </w:p>
    <w:p w14:paraId="39912145" w14:textId="77777777" w:rsidR="00B101D8" w:rsidRDefault="00B101D8" w:rsidP="00B101D8">
      <w:r>
        <w:t>This would conflict with the new policy, which opposes inclusion of dental benefits in Medicare Part B.</w:t>
      </w:r>
    </w:p>
    <w:p w14:paraId="0FB6358D" w14:textId="77777777" w:rsidR="00B101D8" w:rsidRDefault="00B101D8" w:rsidP="00B101D8"/>
    <w:p w14:paraId="5C3121C3" w14:textId="77777777" w:rsidR="00B101D8" w:rsidRDefault="00B101D8" w:rsidP="00B101D8">
      <w:r>
        <w:t xml:space="preserve">Furthermore, Medicare Part C, otherwise known as Medicare Advantage, which is a privately implemented solution, may not entirely be based on a fee-for-service payment to providers. </w:t>
      </w:r>
    </w:p>
    <w:p w14:paraId="63E910E0" w14:textId="77777777" w:rsidR="00B101D8" w:rsidRDefault="00B101D8" w:rsidP="00B101D8"/>
    <w:p w14:paraId="7F3955CF" w14:textId="77777777" w:rsidR="00B101D8" w:rsidRDefault="00B101D8" w:rsidP="00B101D8">
      <w:r>
        <w:t>As a result of these discrepancies with the anticipated new AGD policy, the staff recommendation is to rescind, or rescind in part, the 93:28</w:t>
      </w:r>
      <w:r>
        <w:noBreakHyphen/>
        <w:t>H</w:t>
      </w:r>
      <w:r>
        <w:noBreakHyphen/>
        <w:t xml:space="preserve">7 policy as it will not be consistent with new AGD policy. </w:t>
      </w:r>
    </w:p>
    <w:p w14:paraId="559DF0BE" w14:textId="77777777" w:rsidR="00B101D8" w:rsidRDefault="00B101D8" w:rsidP="00B101D8"/>
    <w:p w14:paraId="27297D52" w14:textId="77777777" w:rsidR="00B101D8" w:rsidRDefault="00B101D8" w:rsidP="00B101D8">
      <w:r>
        <w:t xml:space="preserve">However, the question of whether to rescind 93:28-H-7, either in whole or in part, has not yet been deliberated by the Dental Practice and Legislative &amp; Governmental Affairs councils. </w:t>
      </w:r>
    </w:p>
    <w:p w14:paraId="7DB97386" w14:textId="77777777" w:rsidR="00B101D8" w:rsidRDefault="00B101D8" w:rsidP="00B101D8"/>
    <w:p w14:paraId="4E91D97C" w14:textId="77777777" w:rsidR="00B101D8" w:rsidRDefault="00B101D8" w:rsidP="00B101D8">
      <w:pPr>
        <w:rPr>
          <w:b/>
        </w:rPr>
      </w:pPr>
      <w:r>
        <w:t>Accordingly, it is the recommendation of staff and the council chairs to present rescission of this policy along with the entire policy paper at the 2017-2018 Board Meeting IV, and to adopt the policy provisions presented with this AIR as a stopgap measure to ensure that we have provisional policy available ASAP for advocacy purposes.</w:t>
      </w:r>
    </w:p>
    <w:p w14:paraId="4C5142FD" w14:textId="77777777" w:rsidR="00B101D8" w:rsidRDefault="00B101D8" w:rsidP="00B101D8">
      <w:pPr>
        <w:rPr>
          <w:u w:val="single"/>
        </w:rPr>
      </w:pPr>
      <w:bookmarkStart w:id="23" w:name="_Toc514053064"/>
    </w:p>
    <w:p w14:paraId="6483AEB0" w14:textId="77777777" w:rsidR="00B101D8" w:rsidRDefault="00B101D8" w:rsidP="00B101D8">
      <w:r>
        <w:t>Existing policy 93:28-H-7 states as follows:</w:t>
      </w:r>
      <w:bookmarkEnd w:id="23"/>
    </w:p>
    <w:p w14:paraId="2AD17A6B" w14:textId="77777777" w:rsidR="00B101D8" w:rsidRDefault="00B101D8" w:rsidP="00B101D8">
      <w:r>
        <w:t>93:28-H-</w:t>
      </w:r>
      <w:proofErr w:type="gramStart"/>
      <w:r>
        <w:t>7  "</w:t>
      </w:r>
      <w:proofErr w:type="gramEnd"/>
      <w:r>
        <w:t>Resolved, that it is the policy of the Academy of General Dentistry that if dentistry is to be included in any government health care program reform, it must:</w:t>
      </w:r>
    </w:p>
    <w:p w14:paraId="4152249A" w14:textId="77777777" w:rsidR="00B101D8" w:rsidRDefault="00B101D8" w:rsidP="00B101D8">
      <w:r>
        <w:t>1)</w:t>
      </w:r>
      <w:r>
        <w:tab/>
        <w:t>Be adequately funded to provide broad access;</w:t>
      </w:r>
    </w:p>
    <w:p w14:paraId="0752F799" w14:textId="77777777" w:rsidR="00B101D8" w:rsidRDefault="00B101D8" w:rsidP="00B101D8">
      <w:r>
        <w:t>2)</w:t>
      </w:r>
      <w:r>
        <w:tab/>
        <w:t>Permit freedom of choice of dentists;</w:t>
      </w:r>
    </w:p>
    <w:p w14:paraId="14F15F48" w14:textId="77777777" w:rsidR="00B101D8" w:rsidRDefault="00B101D8" w:rsidP="00B101D8">
      <w:r>
        <w:t>3)</w:t>
      </w:r>
      <w:r>
        <w:tab/>
      </w:r>
      <w:r w:rsidRPr="00976602">
        <w:t>Be based on fee</w:t>
      </w:r>
      <w:r w:rsidRPr="00976602">
        <w:noBreakHyphen/>
        <w:t>for</w:t>
      </w:r>
      <w:r w:rsidRPr="00976602">
        <w:noBreakHyphen/>
        <w:t>service</w:t>
      </w:r>
      <w:r>
        <w:t>; and</w:t>
      </w:r>
    </w:p>
    <w:p w14:paraId="0AE11790" w14:textId="77777777" w:rsidR="00B101D8" w:rsidRDefault="00B101D8" w:rsidP="00B101D8">
      <w:r>
        <w:t>4)</w:t>
      </w:r>
      <w:r>
        <w:tab/>
        <w:t>Assure high quality dental care.</w:t>
      </w:r>
    </w:p>
    <w:p w14:paraId="7851B0F2" w14:textId="77777777" w:rsidR="00B101D8" w:rsidRDefault="00B101D8" w:rsidP="00B101D8"/>
    <w:p w14:paraId="70FE389C" w14:textId="77777777" w:rsidR="00B101D8" w:rsidRDefault="00B101D8" w:rsidP="00B101D8">
      <w:proofErr w:type="gramStart"/>
      <w:r>
        <w:t>and</w:t>
      </w:r>
      <w:proofErr w:type="gramEnd"/>
      <w:r>
        <w:t xml:space="preserve"> be it further</w:t>
      </w:r>
    </w:p>
    <w:p w14:paraId="63CEACE2" w14:textId="77777777" w:rsidR="00B101D8" w:rsidRDefault="00B101D8" w:rsidP="00B101D8"/>
    <w:p w14:paraId="0ACB4FD1" w14:textId="77777777" w:rsidR="00B101D8" w:rsidRDefault="00B101D8" w:rsidP="00B101D8">
      <w:r>
        <w:t xml:space="preserve">Resolved, in any case where dentistry is included in health care reform, the AGD support the </w:t>
      </w:r>
      <w:r w:rsidRPr="00976602">
        <w:t>following six recommendations set forth by the American Dental Association</w:t>
      </w:r>
      <w:r>
        <w:t>:</w:t>
      </w:r>
    </w:p>
    <w:p w14:paraId="34C1C61D" w14:textId="77777777" w:rsidR="00B101D8" w:rsidRDefault="00B101D8" w:rsidP="00B101D8"/>
    <w:p w14:paraId="08DA216D" w14:textId="77777777" w:rsidR="00B101D8" w:rsidRDefault="00B101D8" w:rsidP="00B101D8">
      <w:r>
        <w:t>1.</w:t>
      </w:r>
      <w:r>
        <w:tab/>
        <w:t xml:space="preserve">Maintain the advantages of the current dental care and dental benefits system, which would not require inclusion of dental benefits for population groups currently receiving regular </w:t>
      </w:r>
      <w:r>
        <w:lastRenderedPageBreak/>
        <w:t>dental care, and which would not require public sector participation and subsequent cost transfer.  The Association strongly opposes any change in the tax deductibility of current dental benefit coverage.</w:t>
      </w:r>
    </w:p>
    <w:p w14:paraId="334112BD" w14:textId="77777777" w:rsidR="00B101D8" w:rsidRDefault="00B101D8" w:rsidP="00B101D8"/>
    <w:p w14:paraId="6278A2B7" w14:textId="77777777" w:rsidR="00B101D8" w:rsidRDefault="00B101D8" w:rsidP="00B101D8">
      <w:r>
        <w:t>2.</w:t>
      </w:r>
      <w:r>
        <w:tab/>
        <w:t>Continue existing policy support for a separate, restructured program of publicly funded dental benefits for indigent persons.  Priority consideration should be given to programs for children.  The Association urges that these programs be administered in the private sector wherever possible.</w:t>
      </w:r>
    </w:p>
    <w:p w14:paraId="49074050" w14:textId="77777777" w:rsidR="00B101D8" w:rsidRDefault="00B101D8" w:rsidP="00B101D8"/>
    <w:p w14:paraId="363B243D" w14:textId="77777777" w:rsidR="00B101D8" w:rsidRDefault="00B101D8" w:rsidP="00B101D8">
      <w:r>
        <w:t>3.</w:t>
      </w:r>
      <w:r>
        <w:tab/>
        <w:t>For population groups currently not receiving regular dental care the Association supports the opportunity for a) small employers purchase dental plans in the private sector, b) development of cooperative dental benefit purchasing alliances administered in the private sector.</w:t>
      </w:r>
    </w:p>
    <w:p w14:paraId="15EA1693" w14:textId="77777777" w:rsidR="00B101D8" w:rsidRDefault="00B101D8" w:rsidP="00B101D8"/>
    <w:p w14:paraId="5070B3C8" w14:textId="77777777" w:rsidR="00B101D8" w:rsidRDefault="00B101D8" w:rsidP="00B101D8">
      <w:r>
        <w:t>4.</w:t>
      </w:r>
      <w:r>
        <w:tab/>
        <w:t>The Association recommends that preventive services and educational programs for children be included in any health system reform proposal.  Preventive services may include but are not necessarily limited to, fluoridation of community water supplies, oral prophylaxis and application of topical fluorides and sealants; dietary fluoride supplements; restoration of carious teeth; maintenance of space resulting from the early loss of primary teeth and patient education.</w:t>
      </w:r>
    </w:p>
    <w:p w14:paraId="0EADEA35" w14:textId="77777777" w:rsidR="00B101D8" w:rsidRDefault="00B101D8" w:rsidP="00B101D8"/>
    <w:p w14:paraId="40FEB1F8" w14:textId="77777777" w:rsidR="00B101D8" w:rsidRDefault="00B101D8" w:rsidP="00B101D8">
      <w:r>
        <w:t>5.</w:t>
      </w:r>
      <w:r>
        <w:tab/>
        <w:t>The Association recommends that in the event that a more comprehensive program is enacted, preventive, diagnostic, emergency services and basic restorative and periodontal care be included for children and the elderly.</w:t>
      </w:r>
    </w:p>
    <w:p w14:paraId="05FE5236" w14:textId="77777777" w:rsidR="00B101D8" w:rsidRDefault="00B101D8" w:rsidP="00B101D8"/>
    <w:p w14:paraId="08A4904D" w14:textId="77777777" w:rsidR="00B101D8" w:rsidRDefault="00B101D8" w:rsidP="00B101D8">
      <w:r>
        <w:t>6.</w:t>
      </w:r>
      <w:r>
        <w:tab/>
      </w:r>
      <w:r w:rsidRPr="00976602">
        <w:t>The Association believes that if the Medicare program is expanded to include coverage for additional dental health care services, we would endorse the inclusion of a defined dental benefit plan for the elderly population.</w:t>
      </w:r>
      <w:r>
        <w:t xml:space="preserve">  These services would be expressly focused on those elderly who are in long</w:t>
      </w:r>
      <w:r>
        <w:noBreakHyphen/>
        <w:t>term residential care or home</w:t>
      </w:r>
      <w:r>
        <w:noBreakHyphen/>
        <w:t>bound.  Delivery of these services should not be compromised by discrimination by category of provider (physician or dentist)."</w:t>
      </w:r>
    </w:p>
    <w:p w14:paraId="2C4093AB" w14:textId="77777777" w:rsidR="00B101D8" w:rsidRPr="00472EAE" w:rsidRDefault="00B101D8" w:rsidP="00B101D8"/>
    <w:p w14:paraId="446DDBB7" w14:textId="77777777" w:rsidR="00B101D8" w:rsidRPr="00472EAE" w:rsidRDefault="00B101D8" w:rsidP="00B101D8">
      <w:pPr>
        <w:rPr>
          <w:b/>
        </w:rPr>
      </w:pPr>
      <w:r w:rsidRPr="00472EAE">
        <w:rPr>
          <w:b/>
        </w:rPr>
        <w:t>Resolution Presented for Approval:</w:t>
      </w:r>
      <w:r w:rsidRPr="00472EAE">
        <w:rPr>
          <w:b/>
        </w:rPr>
        <w:tab/>
      </w:r>
    </w:p>
    <w:p w14:paraId="4592D818" w14:textId="77777777" w:rsidR="00B101D8" w:rsidRPr="00472EAE" w:rsidRDefault="00B101D8" w:rsidP="00B101D8"/>
    <w:p w14:paraId="2D78D7AD" w14:textId="77777777" w:rsidR="00B101D8" w:rsidRPr="00472EAE" w:rsidRDefault="00B101D8" w:rsidP="00B101D8">
      <w:pPr>
        <w:pStyle w:val="ResolutionTemplate"/>
      </w:pPr>
      <w:r>
        <w:t>Resolved, that the AGD’s positions on dental benefits for the Medicare population are as follows</w:t>
      </w:r>
      <w:proofErr w:type="gramStart"/>
      <w:r>
        <w:t>:</w:t>
      </w:r>
      <w:r w:rsidRPr="00472EAE">
        <w:t>:</w:t>
      </w:r>
      <w:proofErr w:type="gramEnd"/>
    </w:p>
    <w:p w14:paraId="0FF6E237" w14:textId="77777777" w:rsidR="00B101D8" w:rsidRPr="00472EAE" w:rsidRDefault="00B101D8" w:rsidP="00B101D8">
      <w:pPr>
        <w:pStyle w:val="ResolutionTemplate"/>
      </w:pPr>
    </w:p>
    <w:p w14:paraId="0D510DB5" w14:textId="77777777" w:rsidR="00B101D8" w:rsidRPr="00472EAE" w:rsidRDefault="00B101D8" w:rsidP="00B101D8">
      <w:pPr>
        <w:pStyle w:val="ResolutionTemplate"/>
      </w:pPr>
      <w:r>
        <w:t xml:space="preserve">1.  </w:t>
      </w:r>
      <w:r w:rsidRPr="00472EAE">
        <w:t xml:space="preserve">General dentists are committed to delivering quality dental care to patients of all ages and to advocating for optimal oral health. </w:t>
      </w:r>
    </w:p>
    <w:p w14:paraId="7987954B" w14:textId="77777777" w:rsidR="00B101D8" w:rsidRPr="00472EAE" w:rsidRDefault="00B101D8" w:rsidP="00B101D8">
      <w:pPr>
        <w:pStyle w:val="ResolutionTemplate"/>
      </w:pPr>
    </w:p>
    <w:p w14:paraId="61775575" w14:textId="77777777" w:rsidR="00B101D8" w:rsidRPr="00472EAE" w:rsidRDefault="00B101D8" w:rsidP="00B101D8">
      <w:pPr>
        <w:pStyle w:val="ResolutionTemplate"/>
      </w:pPr>
      <w:r>
        <w:t xml:space="preserve">2.  </w:t>
      </w:r>
      <w:r w:rsidRPr="00472EAE">
        <w:t xml:space="preserve">The AGD believes that the current Medicare Part B program is fiscally unsustainable and cannot support the inclusion of dental benefits. </w:t>
      </w:r>
    </w:p>
    <w:p w14:paraId="3A16430B" w14:textId="77777777" w:rsidR="00B101D8" w:rsidRPr="00472EAE" w:rsidRDefault="00B101D8" w:rsidP="00B101D8">
      <w:pPr>
        <w:pStyle w:val="ResolutionTemplate"/>
      </w:pPr>
    </w:p>
    <w:p w14:paraId="0316D929" w14:textId="77777777" w:rsidR="00B101D8" w:rsidRPr="00472EAE" w:rsidRDefault="00B101D8" w:rsidP="00B101D8">
      <w:pPr>
        <w:pStyle w:val="ResolutionTemplate"/>
      </w:pPr>
      <w:r>
        <w:t xml:space="preserve">3.  </w:t>
      </w:r>
      <w:r w:rsidRPr="00472EAE">
        <w:t xml:space="preserve">The AGD suggests enhanced benefits and reimbursement in private sector initiatives for dental benefits. </w:t>
      </w:r>
    </w:p>
    <w:p w14:paraId="1E95BD68" w14:textId="77777777" w:rsidR="00B101D8" w:rsidRPr="00472EAE" w:rsidRDefault="00B101D8" w:rsidP="00B101D8">
      <w:pPr>
        <w:pStyle w:val="ResolutionTemplate"/>
      </w:pPr>
    </w:p>
    <w:p w14:paraId="71900B82" w14:textId="77777777" w:rsidR="00B101D8" w:rsidRDefault="00B101D8" w:rsidP="00B101D8">
      <w:pPr>
        <w:pStyle w:val="ResolutionTemplate"/>
      </w:pPr>
      <w:r>
        <w:t xml:space="preserve">4.  </w:t>
      </w:r>
      <w:r w:rsidRPr="00472EAE">
        <w:t xml:space="preserve">The AGD believes that it is the responsibility of every person to exercise good oral health habits that will provide them with a foundation for optimal oral and systemic health </w:t>
      </w:r>
      <w:r w:rsidRPr="00472EAE">
        <w:lastRenderedPageBreak/>
        <w:t>throughout their lifetime, and that resources directed toward increasing oral health literacy will support this effort</w:t>
      </w:r>
      <w:r>
        <w:t>.</w:t>
      </w:r>
    </w:p>
    <w:p w14:paraId="3E166B12" w14:textId="77777777" w:rsidR="00B101D8" w:rsidRDefault="00B101D8" w:rsidP="00B101D8">
      <w:pPr>
        <w:rPr>
          <w:b/>
        </w:rPr>
      </w:pPr>
    </w:p>
    <w:p w14:paraId="7D165A4B" w14:textId="77777777" w:rsidR="00B101D8" w:rsidRPr="00472EAE" w:rsidRDefault="00B101D8" w:rsidP="00B101D8">
      <w:r>
        <w:t xml:space="preserve">No additional resolution is presented for approval at this time absent the above four policy clauses. </w:t>
      </w:r>
    </w:p>
    <w:p w14:paraId="5D92D765" w14:textId="77777777" w:rsidR="00B101D8" w:rsidRPr="00472EAE" w:rsidRDefault="00B101D8" w:rsidP="00B101D8"/>
    <w:p w14:paraId="655E2A1C" w14:textId="77777777" w:rsidR="00B101D8" w:rsidRPr="00472EAE" w:rsidRDefault="00B101D8" w:rsidP="00B101D8">
      <w:pPr>
        <w:rPr>
          <w:b/>
        </w:rPr>
      </w:pPr>
      <w:r w:rsidRPr="00472EAE">
        <w:rPr>
          <w:b/>
        </w:rPr>
        <w:t xml:space="preserve">Related Existing HOD Policies: </w:t>
      </w:r>
      <w:r w:rsidRPr="00472EAE">
        <w:rPr>
          <w:b/>
        </w:rPr>
        <w:tab/>
      </w:r>
    </w:p>
    <w:p w14:paraId="68826E01" w14:textId="77777777" w:rsidR="00B101D8" w:rsidRPr="00472EAE" w:rsidRDefault="00B101D8" w:rsidP="00B101D8"/>
    <w:p w14:paraId="6EC30389" w14:textId="77777777" w:rsidR="00B101D8" w:rsidRPr="00472EAE" w:rsidRDefault="00B101D8" w:rsidP="00B101D8">
      <w:r>
        <w:t xml:space="preserve">See above. Other HOD policies will be reviewed and assessed following council input and recommendations. </w:t>
      </w:r>
    </w:p>
    <w:p w14:paraId="4A6BA38B" w14:textId="77777777" w:rsidR="00B101D8" w:rsidRPr="00472EAE" w:rsidRDefault="00B101D8" w:rsidP="00B101D8"/>
    <w:p w14:paraId="1E6DE03E" w14:textId="77777777" w:rsidR="00B101D8" w:rsidRPr="00472EAE" w:rsidRDefault="00B101D8" w:rsidP="00B101D8">
      <w:pPr>
        <w:rPr>
          <w:b/>
        </w:rPr>
      </w:pPr>
      <w:r w:rsidRPr="00472EAE">
        <w:rPr>
          <w:b/>
        </w:rPr>
        <w:t>Are existing AGD policies inadequate or no longer appropriate? Explain.</w:t>
      </w:r>
    </w:p>
    <w:p w14:paraId="78406EB4" w14:textId="77777777" w:rsidR="00B101D8" w:rsidRPr="00472EAE" w:rsidRDefault="00B101D8" w:rsidP="00B101D8"/>
    <w:p w14:paraId="5AE3FAD5" w14:textId="77777777" w:rsidR="00B101D8" w:rsidRPr="00472EAE" w:rsidRDefault="00B101D8" w:rsidP="00B101D8">
      <w:r>
        <w:t xml:space="preserve">Yes, see above. </w:t>
      </w:r>
    </w:p>
    <w:p w14:paraId="771A9890" w14:textId="77777777" w:rsidR="00B101D8" w:rsidRPr="00472EAE" w:rsidRDefault="00B101D8" w:rsidP="00B101D8"/>
    <w:p w14:paraId="525BCEB0" w14:textId="77777777" w:rsidR="00B101D8" w:rsidRPr="00472EAE" w:rsidRDefault="00B101D8" w:rsidP="00B101D8">
      <w:pPr>
        <w:rPr>
          <w:b/>
        </w:rPr>
      </w:pPr>
      <w:r w:rsidRPr="00472EAE">
        <w:rPr>
          <w:b/>
        </w:rPr>
        <w:t>For additions/revisions, how often should this policy be reviewed? [Default is every 5 years]</w:t>
      </w:r>
    </w:p>
    <w:p w14:paraId="271511E0" w14:textId="77777777" w:rsidR="00B101D8" w:rsidRPr="00472EAE" w:rsidRDefault="00B101D8" w:rsidP="00B101D8"/>
    <w:p w14:paraId="6E5B9357" w14:textId="77777777" w:rsidR="00B101D8" w:rsidRPr="00472EAE" w:rsidRDefault="00B101D8" w:rsidP="00B101D8">
      <w:r w:rsidRPr="00472EAE">
        <w:t xml:space="preserve">Every </w:t>
      </w:r>
      <w:r>
        <w:t>five</w:t>
      </w:r>
      <w:r w:rsidRPr="00472EAE">
        <w:t xml:space="preserve"> years. </w:t>
      </w:r>
    </w:p>
    <w:p w14:paraId="4A30700F" w14:textId="77777777" w:rsidR="00B101D8" w:rsidRPr="00472EAE" w:rsidRDefault="00B101D8" w:rsidP="00B101D8"/>
    <w:p w14:paraId="3F47C83D" w14:textId="77777777" w:rsidR="00B101D8" w:rsidRPr="00472EAE" w:rsidRDefault="00B101D8" w:rsidP="00B101D8">
      <w:pPr>
        <w:rPr>
          <w:b/>
        </w:rPr>
      </w:pPr>
      <w:r w:rsidRPr="00472EAE">
        <w:rPr>
          <w:b/>
        </w:rPr>
        <w:t xml:space="preserve">Any documentation or literature considered in developing this submission? </w:t>
      </w:r>
    </w:p>
    <w:p w14:paraId="3FD9AF5E" w14:textId="77777777" w:rsidR="00B101D8" w:rsidRPr="00472EAE" w:rsidRDefault="00B101D8" w:rsidP="00B101D8">
      <w:pPr>
        <w:jc w:val="center"/>
        <w:rPr>
          <w:b/>
        </w:rPr>
      </w:pPr>
    </w:p>
    <w:p w14:paraId="1D296F82" w14:textId="77777777" w:rsidR="00B101D8" w:rsidRDefault="00B101D8" w:rsidP="00B101D8">
      <w:pPr>
        <w:rPr>
          <w:u w:val="single"/>
        </w:rPr>
      </w:pPr>
      <w:r w:rsidRPr="00DB45DD">
        <w:t xml:space="preserve">U.S. Congressional Budget Office, </w:t>
      </w:r>
      <w:proofErr w:type="gramStart"/>
      <w:r w:rsidRPr="00DB45DD">
        <w:rPr>
          <w:i/>
        </w:rPr>
        <w:t>The</w:t>
      </w:r>
      <w:proofErr w:type="gramEnd"/>
      <w:r w:rsidRPr="00DB45DD">
        <w:rPr>
          <w:i/>
        </w:rPr>
        <w:t xml:space="preserve"> Budget and Economic Outlook: 2018 to 2028</w:t>
      </w:r>
      <w:r w:rsidRPr="00DB45DD">
        <w:t xml:space="preserve">, Keith Hall before the U.S. Senate Committee on the Budget, April 11, 2018. </w:t>
      </w:r>
      <w:hyperlink r:id="rId15" w:history="1">
        <w:r w:rsidRPr="00DB45DD">
          <w:rPr>
            <w:rStyle w:val="Hyperlink"/>
          </w:rPr>
          <w:t>https://www.cbo.gov/system/files/115th-congress-2017-2018/reports/53721-testimony.pdf</w:t>
        </w:r>
      </w:hyperlink>
      <w:r w:rsidRPr="00DB45DD">
        <w:rPr>
          <w:u w:val="single"/>
        </w:rPr>
        <w:t xml:space="preserve"> </w:t>
      </w:r>
    </w:p>
    <w:p w14:paraId="59A79735" w14:textId="77777777" w:rsidR="00B101D8" w:rsidRPr="00DB45DD" w:rsidRDefault="00B101D8" w:rsidP="00B101D8"/>
    <w:p w14:paraId="0D60A2F3" w14:textId="77777777" w:rsidR="00B101D8" w:rsidRDefault="00B101D8" w:rsidP="00B101D8">
      <w:r w:rsidRPr="00DB45DD">
        <w:t xml:space="preserve">U.S. Senate Committee on the Budget, The Coming Crisis: America’s Dangerous Debt. Dr. Laurence Kotlikoff, February 25, 2015. </w:t>
      </w:r>
      <w:hyperlink r:id="rId16" w:history="1">
        <w:r w:rsidRPr="00DB45DD">
          <w:rPr>
            <w:rStyle w:val="Hyperlink"/>
          </w:rPr>
          <w:t>https://www.budget.senate.gov/imo/media/doc/PDF.Kotlikoff%20-%20Testimony%20to%20Senate%20Budget%20Committe%202-25-2015.pdf</w:t>
        </w:r>
      </w:hyperlink>
      <w:r w:rsidRPr="00DB45DD">
        <w:t xml:space="preserve"> </w:t>
      </w:r>
    </w:p>
    <w:p w14:paraId="4F57FDD2" w14:textId="77777777" w:rsidR="00B101D8" w:rsidRPr="00DB45DD" w:rsidRDefault="00B101D8" w:rsidP="00B101D8"/>
    <w:p w14:paraId="7DB14E4E" w14:textId="77777777" w:rsidR="00B101D8" w:rsidRDefault="00B101D8" w:rsidP="00B101D8">
      <w:proofErr w:type="spellStart"/>
      <w:r w:rsidRPr="00DB45DD">
        <w:t>Rauh</w:t>
      </w:r>
      <w:proofErr w:type="spellEnd"/>
      <w:r w:rsidRPr="00DB45DD">
        <w:t xml:space="preserve">, Joshua, D. Hoover Institution Essay: Hidden Debt, Hidden Deficits: 2017 Edition. </w:t>
      </w:r>
      <w:hyperlink r:id="rId17" w:history="1">
        <w:r w:rsidRPr="00DB45DD">
          <w:rPr>
            <w:rStyle w:val="Hyperlink"/>
          </w:rPr>
          <w:t>https://www.hoover.org/sites/default/files/research/docs/rauh_debtdeficits_36pp_final_digital_v2revised4-11.pdf</w:t>
        </w:r>
      </w:hyperlink>
      <w:r w:rsidRPr="00DB45DD">
        <w:t xml:space="preserve"> </w:t>
      </w:r>
    </w:p>
    <w:p w14:paraId="1616118E" w14:textId="77777777" w:rsidR="00B101D8" w:rsidRPr="00DB45DD" w:rsidRDefault="00B101D8" w:rsidP="00B101D8"/>
    <w:p w14:paraId="67AC3AF1" w14:textId="77777777" w:rsidR="00B101D8" w:rsidRPr="00DB45DD" w:rsidRDefault="00B101D8" w:rsidP="00B101D8">
      <w:r w:rsidRPr="00DB45DD">
        <w:t xml:space="preserve">International Monetary Fund, World Economic Outlook, April 2018, Cyclical Upswing, Structural Change. </w:t>
      </w:r>
      <w:hyperlink r:id="rId18" w:history="1">
        <w:r w:rsidRPr="00DB45DD">
          <w:rPr>
            <w:rStyle w:val="Hyperlink"/>
          </w:rPr>
          <w:t>http://www.imf.org/en/Publications/WEO/Issues/2018/03/20/world-economic-outlook-april-2018</w:t>
        </w:r>
      </w:hyperlink>
      <w:r w:rsidRPr="00DB45DD">
        <w:t xml:space="preserve"> </w:t>
      </w:r>
    </w:p>
    <w:p w14:paraId="555E1EE5" w14:textId="77777777" w:rsidR="00B101D8" w:rsidRDefault="00B101D8" w:rsidP="00B101D8">
      <w:pPr>
        <w:rPr>
          <w:u w:val="single"/>
        </w:rPr>
      </w:pPr>
      <w:r w:rsidRPr="00DB45DD">
        <w:t>Medicare Payment Advisory Commission (</w:t>
      </w:r>
      <w:proofErr w:type="spellStart"/>
      <w:r w:rsidRPr="00DB45DD">
        <w:t>MEDPAC</w:t>
      </w:r>
      <w:proofErr w:type="spellEnd"/>
      <w:r w:rsidRPr="00DB45DD">
        <w:t xml:space="preserve">) Report to the Congress: Medicare Payment Policy, March 2018. </w:t>
      </w:r>
      <w:hyperlink r:id="rId19" w:history="1">
        <w:r w:rsidRPr="00DB45DD">
          <w:rPr>
            <w:rStyle w:val="Hyperlink"/>
          </w:rPr>
          <w:t>http://www.medpac.gov/docs/default-source/reports/mar18_medpac_entirereport_sec.pdf?sfvrsn=0</w:t>
        </w:r>
      </w:hyperlink>
      <w:r w:rsidRPr="00DB45DD">
        <w:rPr>
          <w:u w:val="single"/>
        </w:rPr>
        <w:t xml:space="preserve"> </w:t>
      </w:r>
    </w:p>
    <w:p w14:paraId="16D40DE3" w14:textId="77777777" w:rsidR="00B101D8" w:rsidRPr="00DB45DD" w:rsidRDefault="00B101D8" w:rsidP="00B101D8"/>
    <w:p w14:paraId="60257702" w14:textId="77777777" w:rsidR="00B101D8" w:rsidRPr="00DB45DD" w:rsidRDefault="00B101D8" w:rsidP="00B101D8">
      <w:proofErr w:type="spellStart"/>
      <w:r w:rsidRPr="00DB45DD">
        <w:t>Keehan</w:t>
      </w:r>
      <w:proofErr w:type="spellEnd"/>
      <w:r w:rsidRPr="00DB45DD">
        <w:t>, SP et.al</w:t>
      </w:r>
      <w:r w:rsidRPr="00DB45DD">
        <w:rPr>
          <w:i/>
        </w:rPr>
        <w:t xml:space="preserve">. </w:t>
      </w:r>
      <w:r w:rsidRPr="00DB45DD">
        <w:t xml:space="preserve">National Health Expenditure Projections, 2016-25: Price Increases, Aging Push Sector to 20 Percent of Economy. </w:t>
      </w:r>
      <w:r w:rsidRPr="00DB45DD">
        <w:rPr>
          <w:i/>
        </w:rPr>
        <w:t>Health Affairs</w:t>
      </w:r>
      <w:r w:rsidRPr="00DB45DD">
        <w:t xml:space="preserve"> 36(3), 2017:553-563.</w:t>
      </w:r>
    </w:p>
    <w:p w14:paraId="185374C0" w14:textId="77777777" w:rsidR="00B101D8" w:rsidRDefault="00B101D8" w:rsidP="00B101D8">
      <w:pPr>
        <w:rPr>
          <w:vertAlign w:val="superscript"/>
        </w:rPr>
      </w:pPr>
    </w:p>
    <w:p w14:paraId="54B2A83D" w14:textId="77777777" w:rsidR="00B101D8" w:rsidRDefault="00B101D8" w:rsidP="00B101D8">
      <w:r w:rsidRPr="00DB45DD">
        <w:t>Medicare Payment Advisory Commission (</w:t>
      </w:r>
      <w:proofErr w:type="spellStart"/>
      <w:r w:rsidRPr="00DB45DD">
        <w:t>MEDPAC</w:t>
      </w:r>
      <w:proofErr w:type="spellEnd"/>
      <w:r w:rsidRPr="00DB45DD">
        <w:t xml:space="preserve">) Report to the Congress: Health Care Spending and the Medicare Program, June 2017. </w:t>
      </w:r>
      <w:hyperlink r:id="rId20" w:history="1">
        <w:r w:rsidRPr="00DB45DD">
          <w:rPr>
            <w:rStyle w:val="Hyperlink"/>
          </w:rPr>
          <w:t>http://medpac.gov/docs/default-source/data-book/jun17_databookentirereport_sec.pdf?sfvrsn=0</w:t>
        </w:r>
      </w:hyperlink>
      <w:r w:rsidRPr="00DB45DD">
        <w:t xml:space="preserve"> </w:t>
      </w:r>
    </w:p>
    <w:p w14:paraId="64ED18BB" w14:textId="77777777" w:rsidR="00B101D8" w:rsidRPr="00DB45DD" w:rsidRDefault="00B101D8" w:rsidP="00B101D8"/>
    <w:p w14:paraId="76DA9F56" w14:textId="77777777" w:rsidR="00B101D8" w:rsidRPr="00DB45DD" w:rsidRDefault="00B101D8" w:rsidP="00B101D8">
      <w:r w:rsidRPr="00DB45DD">
        <w:t xml:space="preserve">2017 Annual Report of The Boards of Trustees of the Federal Hospital Insurance and Federal Supplementary Medical Insurance Trust Funds, July 13, 2017. </w:t>
      </w:r>
      <w:hyperlink r:id="rId21" w:history="1">
        <w:r w:rsidRPr="00DB45DD">
          <w:rPr>
            <w:rStyle w:val="Hyperlink"/>
          </w:rPr>
          <w:t>https://www.cms.gov/Research-Statistics-Data-and-Systems/Statistics-Trends-and-Reports/ReportsTrustFunds/Downloads/TR2017.pdf</w:t>
        </w:r>
      </w:hyperlink>
      <w:r w:rsidRPr="00DB45DD">
        <w:t xml:space="preserve"> </w:t>
      </w:r>
    </w:p>
    <w:p w14:paraId="3C1FAB8A" w14:textId="77777777" w:rsidR="00B101D8" w:rsidRDefault="00B101D8" w:rsidP="00B101D8">
      <w:pPr>
        <w:rPr>
          <w:vertAlign w:val="superscript"/>
        </w:rPr>
      </w:pPr>
    </w:p>
    <w:p w14:paraId="2604AC5E" w14:textId="77777777" w:rsidR="00B101D8" w:rsidRPr="00DB45DD" w:rsidRDefault="00B101D8" w:rsidP="00B101D8">
      <w:r>
        <w:t>U</w:t>
      </w:r>
      <w:r w:rsidRPr="00DB45DD">
        <w:t xml:space="preserve">.S. Government Accountability Office (GAO) High-Risk Series: Progress on Many High-Risk Areas, While Substantial Effort Needed on Others. February 2017. </w:t>
      </w:r>
      <w:hyperlink r:id="rId22" w:history="1">
        <w:r w:rsidRPr="00DB45DD">
          <w:rPr>
            <w:rStyle w:val="Hyperlink"/>
          </w:rPr>
          <w:t>https://www.gao.gov/assets/690/682765.pdf</w:t>
        </w:r>
      </w:hyperlink>
      <w:r w:rsidRPr="00DB45DD">
        <w:t xml:space="preserve"> </w:t>
      </w:r>
    </w:p>
    <w:p w14:paraId="1C5566D2" w14:textId="77777777" w:rsidR="00B101D8" w:rsidRDefault="00B101D8" w:rsidP="00B101D8">
      <w:pPr>
        <w:rPr>
          <w:vertAlign w:val="superscript"/>
        </w:rPr>
      </w:pPr>
    </w:p>
    <w:p w14:paraId="13564382" w14:textId="77777777" w:rsidR="00B101D8" w:rsidRDefault="00B101D8" w:rsidP="00B101D8">
      <w:r w:rsidRPr="00DB45DD">
        <w:t xml:space="preserve">U.S. Centers for Disease Control and Prevention, National Center for Health Statistics. General Fertility Rate: 12-Month Ending 2015-Quarter 2, 2017. </w:t>
      </w:r>
      <w:hyperlink r:id="rId23" w:history="1">
        <w:r w:rsidRPr="00DB45DD">
          <w:rPr>
            <w:rStyle w:val="Hyperlink"/>
          </w:rPr>
          <w:t>https://www.cdc.gov/nchs/nvss/vsrr/natality-dashboard.htm</w:t>
        </w:r>
      </w:hyperlink>
      <w:r w:rsidRPr="00DB45DD">
        <w:t xml:space="preserve"> </w:t>
      </w:r>
    </w:p>
    <w:p w14:paraId="6F68950F" w14:textId="77777777" w:rsidR="00B101D8" w:rsidRPr="00DB45DD" w:rsidRDefault="00B101D8" w:rsidP="00B101D8"/>
    <w:p w14:paraId="1A2B618E" w14:textId="77777777" w:rsidR="00B101D8" w:rsidRPr="00DB45DD" w:rsidRDefault="00B101D8" w:rsidP="00B101D8">
      <w:r w:rsidRPr="00DB45DD">
        <w:t xml:space="preserve">America’s biggest and most predictable train wreck. Unfunded Liabilities. </w:t>
      </w:r>
      <w:proofErr w:type="spellStart"/>
      <w:r w:rsidRPr="00DB45DD">
        <w:rPr>
          <w:i/>
        </w:rPr>
        <w:t>13D</w:t>
      </w:r>
      <w:proofErr w:type="spellEnd"/>
      <w:r w:rsidRPr="00DB45DD">
        <w:rPr>
          <w:i/>
        </w:rPr>
        <w:t xml:space="preserve"> Research</w:t>
      </w:r>
      <w:r w:rsidRPr="00DB45DD">
        <w:t xml:space="preserve">. </w:t>
      </w:r>
      <w:hyperlink r:id="rId24" w:history="1">
        <w:r w:rsidRPr="00DB45DD">
          <w:rPr>
            <w:rStyle w:val="Hyperlink"/>
          </w:rPr>
          <w:t>https://latest.13d.com/americas-biggest-and-most-predictable-train-wreck-unfunded-liabilities-5c6520b469be</w:t>
        </w:r>
      </w:hyperlink>
      <w:r w:rsidRPr="00DB45DD">
        <w:t xml:space="preserve"> </w:t>
      </w:r>
    </w:p>
    <w:p w14:paraId="0D4A36DE" w14:textId="77777777" w:rsidR="00B101D8" w:rsidRDefault="00B101D8" w:rsidP="00B101D8">
      <w:pPr>
        <w:rPr>
          <w:vertAlign w:val="superscript"/>
        </w:rPr>
      </w:pPr>
    </w:p>
    <w:p w14:paraId="7327918D" w14:textId="77777777" w:rsidR="00B101D8" w:rsidRPr="00DB45DD" w:rsidRDefault="00B101D8" w:rsidP="00B101D8">
      <w:r w:rsidRPr="00DB45DD">
        <w:t xml:space="preserve">Tanner, Michael. Taxes Don’t Cover America’s Expenses. </w:t>
      </w:r>
      <w:r w:rsidRPr="00DB45DD">
        <w:rPr>
          <w:i/>
        </w:rPr>
        <w:t>National Review</w:t>
      </w:r>
      <w:r w:rsidRPr="00DB45DD">
        <w:t xml:space="preserve">. April 18, 2018. </w:t>
      </w:r>
      <w:hyperlink r:id="rId25" w:history="1">
        <w:r w:rsidRPr="00DB45DD">
          <w:rPr>
            <w:rStyle w:val="Hyperlink"/>
          </w:rPr>
          <w:t>https://www.nationalreview.com/2018/04/federal-debt-problem-entitlement-reform-only-solution/</w:t>
        </w:r>
      </w:hyperlink>
    </w:p>
    <w:p w14:paraId="5007C32F" w14:textId="77777777" w:rsidR="00B101D8" w:rsidRDefault="00B101D8" w:rsidP="00B101D8">
      <w:pPr>
        <w:rPr>
          <w:vertAlign w:val="superscript"/>
        </w:rPr>
      </w:pPr>
    </w:p>
    <w:p w14:paraId="54D7D0BE" w14:textId="77777777" w:rsidR="00B101D8" w:rsidRPr="00DB45DD" w:rsidRDefault="00B101D8" w:rsidP="00B101D8">
      <w:r>
        <w:t>Centers for Medicare and Medicaid. “T</w:t>
      </w:r>
      <w:r w:rsidRPr="00DB45DD">
        <w:t>he only exception is hospice care. If a senior is in need of hospice care, payment is rendered from traditional Medicare. Centers for Medicare &amp; Medicaid Services.</w:t>
      </w:r>
      <w:r>
        <w:t>”</w:t>
      </w:r>
      <w:r w:rsidRPr="00DB45DD">
        <w:t xml:space="preserve"> </w:t>
      </w:r>
      <w:hyperlink r:id="rId26" w:history="1">
        <w:r w:rsidRPr="00DB45DD">
          <w:rPr>
            <w:rStyle w:val="Hyperlink"/>
          </w:rPr>
          <w:t>https://www.cms.gov/Outreach-and-Education/Medicare-Learning-Network-MLN/MLNProducts/Downloads/hospice_pay_sys_fs.pdf</w:t>
        </w:r>
      </w:hyperlink>
      <w:r w:rsidRPr="00DB45DD">
        <w:t xml:space="preserve"> </w:t>
      </w:r>
    </w:p>
    <w:p w14:paraId="766FEDB9" w14:textId="77777777" w:rsidR="00B101D8" w:rsidRDefault="00B101D8" w:rsidP="00B101D8">
      <w:pPr>
        <w:rPr>
          <w:vertAlign w:val="superscript"/>
        </w:rPr>
      </w:pPr>
    </w:p>
    <w:p w14:paraId="3EFFD735" w14:textId="77777777" w:rsidR="00B101D8" w:rsidRPr="00DB45DD" w:rsidRDefault="00B101D8" w:rsidP="00B101D8">
      <w:r w:rsidRPr="00DB45DD">
        <w:t xml:space="preserve">Baker, LC, et al. Medicare Advantage Plans Pay Hospitals Less Than Traditional Medicare Pays. </w:t>
      </w:r>
      <w:r w:rsidRPr="00DB45DD">
        <w:rPr>
          <w:i/>
        </w:rPr>
        <w:t>Health Affairs</w:t>
      </w:r>
      <w:r w:rsidRPr="00DB45DD">
        <w:t>. Vol. 35, No. 8. August 2016.</w:t>
      </w:r>
    </w:p>
    <w:p w14:paraId="77EFCF9D" w14:textId="77777777" w:rsidR="00B101D8" w:rsidRDefault="00B101D8" w:rsidP="00B101D8">
      <w:pPr>
        <w:rPr>
          <w:vertAlign w:val="superscript"/>
        </w:rPr>
      </w:pPr>
    </w:p>
    <w:p w14:paraId="45FC9F30" w14:textId="77777777" w:rsidR="00B101D8" w:rsidRDefault="00B101D8" w:rsidP="00B101D8">
      <w:proofErr w:type="spellStart"/>
      <w:r w:rsidRPr="00DB45DD">
        <w:t>Nasseh</w:t>
      </w:r>
      <w:proofErr w:type="spellEnd"/>
      <w:r w:rsidRPr="00DB45DD">
        <w:t xml:space="preserve">, </w:t>
      </w:r>
      <w:proofErr w:type="spellStart"/>
      <w:r w:rsidRPr="00DB45DD">
        <w:t>Kamyar</w:t>
      </w:r>
      <w:proofErr w:type="spellEnd"/>
      <w:r w:rsidRPr="00DB45DD">
        <w:t xml:space="preserve">, </w:t>
      </w:r>
      <w:proofErr w:type="spellStart"/>
      <w:r w:rsidRPr="00DB45DD">
        <w:t>Vujicic</w:t>
      </w:r>
      <w:proofErr w:type="spellEnd"/>
      <w:r w:rsidRPr="00DB45DD">
        <w:t xml:space="preserve">, Marko. Dental Care Utilization Continues to Decline among Working-Age Adults, Increases among the Elderly, </w:t>
      </w:r>
      <w:proofErr w:type="gramStart"/>
      <w:r w:rsidRPr="00DB45DD">
        <w:t>Stable</w:t>
      </w:r>
      <w:proofErr w:type="gramEnd"/>
      <w:r w:rsidRPr="00DB45DD">
        <w:t xml:space="preserve"> among Children. Research Brief. </w:t>
      </w:r>
      <w:r w:rsidRPr="00DB45DD">
        <w:rPr>
          <w:i/>
        </w:rPr>
        <w:t>American Dental Association Health Policy Institute</w:t>
      </w:r>
      <w:r w:rsidRPr="00DB45DD">
        <w:t xml:space="preserve">. October 2013. </w:t>
      </w:r>
      <w:hyperlink r:id="rId27" w:history="1">
        <w:r w:rsidRPr="00DB45DD">
          <w:rPr>
            <w:rStyle w:val="Hyperlink"/>
          </w:rPr>
          <w:t>http://www.ada.org/~/media/ADA/Science%20and%20Research/HPI/Files/HPIBrief_1013_2.ashx</w:t>
        </w:r>
      </w:hyperlink>
      <w:r w:rsidRPr="00DB45DD">
        <w:t xml:space="preserve"> </w:t>
      </w:r>
    </w:p>
    <w:p w14:paraId="0773D6AC" w14:textId="77777777" w:rsidR="00B101D8" w:rsidRPr="00DB45DD" w:rsidRDefault="00B101D8" w:rsidP="00B101D8"/>
    <w:p w14:paraId="01FF3CFC" w14:textId="77777777" w:rsidR="00B101D8" w:rsidRPr="00DB45DD" w:rsidRDefault="00B101D8" w:rsidP="00B101D8">
      <w:proofErr w:type="spellStart"/>
      <w:r w:rsidRPr="00DB45DD">
        <w:t>Nasseh</w:t>
      </w:r>
      <w:proofErr w:type="spellEnd"/>
      <w:r w:rsidRPr="00DB45DD">
        <w:t xml:space="preserve">, </w:t>
      </w:r>
      <w:proofErr w:type="spellStart"/>
      <w:r w:rsidRPr="00DB45DD">
        <w:t>Kamyar</w:t>
      </w:r>
      <w:proofErr w:type="spellEnd"/>
      <w:r w:rsidRPr="00DB45DD">
        <w:t xml:space="preserve">, </w:t>
      </w:r>
      <w:proofErr w:type="spellStart"/>
      <w:r w:rsidRPr="00DB45DD">
        <w:t>Vujicic</w:t>
      </w:r>
      <w:proofErr w:type="spellEnd"/>
      <w:r w:rsidRPr="00DB45DD">
        <w:t xml:space="preserve">, Marko, Glick, Michael. The Relationship between Periodontal Interventions and Healthcare Costs and Utilization. Evidence from an Integrated Dental, Medical, and Pharmacy Commercial Claims Database. </w:t>
      </w:r>
      <w:r w:rsidRPr="00DB45DD">
        <w:rPr>
          <w:i/>
        </w:rPr>
        <w:t>Health Economics</w:t>
      </w:r>
      <w:r w:rsidRPr="00DB45DD">
        <w:t xml:space="preserve">. 26: 519-527 (2017). Published online Jan. 22, 2016 in Wiley Online Library. </w:t>
      </w:r>
    </w:p>
    <w:p w14:paraId="37D34160" w14:textId="77777777" w:rsidR="00B101D8" w:rsidRDefault="00B101D8" w:rsidP="00B101D8">
      <w:pPr>
        <w:rPr>
          <w:vertAlign w:val="superscript"/>
        </w:rPr>
      </w:pPr>
    </w:p>
    <w:p w14:paraId="3E7FD1B3" w14:textId="77777777" w:rsidR="00B101D8" w:rsidRPr="00DB45DD" w:rsidRDefault="00B101D8" w:rsidP="00B101D8">
      <w:proofErr w:type="spellStart"/>
      <w:r w:rsidRPr="00DB45DD">
        <w:t>Jeffcoat</w:t>
      </w:r>
      <w:proofErr w:type="spellEnd"/>
      <w:r w:rsidRPr="00DB45DD">
        <w:t xml:space="preserve">, MK, </w:t>
      </w:r>
      <w:proofErr w:type="spellStart"/>
      <w:r w:rsidRPr="00DB45DD">
        <w:t>Jeffcoat</w:t>
      </w:r>
      <w:proofErr w:type="spellEnd"/>
      <w:r w:rsidRPr="00DB45DD">
        <w:t xml:space="preserve">, </w:t>
      </w:r>
      <w:proofErr w:type="spellStart"/>
      <w:r w:rsidRPr="00DB45DD">
        <w:t>RL</w:t>
      </w:r>
      <w:proofErr w:type="spellEnd"/>
      <w:r w:rsidRPr="00DB45DD">
        <w:t xml:space="preserve">, </w:t>
      </w:r>
      <w:proofErr w:type="spellStart"/>
      <w:r w:rsidRPr="00DB45DD">
        <w:t>Gladowski</w:t>
      </w:r>
      <w:proofErr w:type="spellEnd"/>
      <w:r w:rsidRPr="00DB45DD">
        <w:t xml:space="preserve">, PA, </w:t>
      </w:r>
      <w:proofErr w:type="gramStart"/>
      <w:r w:rsidRPr="00DB45DD">
        <w:t>et</w:t>
      </w:r>
      <w:proofErr w:type="gramEnd"/>
      <w:r w:rsidRPr="00DB45DD">
        <w:t xml:space="preserve">. </w:t>
      </w:r>
      <w:proofErr w:type="gramStart"/>
      <w:r w:rsidRPr="00DB45DD">
        <w:t>al</w:t>
      </w:r>
      <w:proofErr w:type="gramEnd"/>
      <w:r w:rsidRPr="00DB45DD">
        <w:t xml:space="preserve">. Impact of Periodontal Therapy on General Health: Evidence from Insurance Data for Five Systemic Conditions. </w:t>
      </w:r>
      <w:r w:rsidRPr="00DB45DD">
        <w:rPr>
          <w:i/>
        </w:rPr>
        <w:t xml:space="preserve">Am J </w:t>
      </w:r>
      <w:proofErr w:type="spellStart"/>
      <w:r w:rsidRPr="00DB45DD">
        <w:rPr>
          <w:i/>
        </w:rPr>
        <w:t>Prev</w:t>
      </w:r>
      <w:proofErr w:type="spellEnd"/>
      <w:r w:rsidRPr="00DB45DD">
        <w:rPr>
          <w:i/>
        </w:rPr>
        <w:t xml:space="preserve"> Med</w:t>
      </w:r>
      <w:r w:rsidRPr="00DB45DD">
        <w:t>. 2014; 47(2):166-74.</w:t>
      </w:r>
    </w:p>
    <w:p w14:paraId="489C97FE" w14:textId="77777777" w:rsidR="00B101D8" w:rsidRDefault="00B101D8" w:rsidP="00B101D8">
      <w:pPr>
        <w:rPr>
          <w:vertAlign w:val="superscript"/>
        </w:rPr>
      </w:pPr>
    </w:p>
    <w:p w14:paraId="3A7FCE8E" w14:textId="77777777" w:rsidR="00B101D8" w:rsidRPr="00DB45DD" w:rsidRDefault="00B101D8" w:rsidP="00B101D8">
      <w:r w:rsidRPr="00DB45DD">
        <w:t xml:space="preserve">United Healthcare. Medical Dental Integration Study 2013. </w:t>
      </w:r>
      <w:hyperlink r:id="rId28" w:history="1">
        <w:r w:rsidRPr="00DB45DD">
          <w:rPr>
            <w:rStyle w:val="Hyperlink"/>
          </w:rPr>
          <w:t>https://www.uhc.com/content/dam/uhcdotcom/en/Private%20Label%20Administrators/100-12683%20Bridge2Health_Study_Dental_Final.pdf</w:t>
        </w:r>
      </w:hyperlink>
      <w:r w:rsidRPr="00DB45DD">
        <w:t xml:space="preserve"> </w:t>
      </w:r>
    </w:p>
    <w:p w14:paraId="5423EAE9" w14:textId="77777777" w:rsidR="00B101D8" w:rsidRDefault="00B101D8" w:rsidP="00B101D8"/>
    <w:p w14:paraId="00F7D7DF" w14:textId="77777777" w:rsidR="00B101D8" w:rsidRDefault="00B101D8" w:rsidP="00B101D8">
      <w:r w:rsidRPr="00DB45DD">
        <w:t xml:space="preserve">Sullivan, Peter. Poll: Seniors more satisfied with Medicare Advantage. </w:t>
      </w:r>
      <w:r w:rsidRPr="00DB45DD">
        <w:rPr>
          <w:i/>
        </w:rPr>
        <w:t>The Hill</w:t>
      </w:r>
      <w:r w:rsidRPr="00DB45DD">
        <w:t xml:space="preserve">. March 31, 2015. </w:t>
      </w:r>
      <w:hyperlink r:id="rId29" w:history="1">
        <w:r w:rsidRPr="00DB45DD">
          <w:rPr>
            <w:rStyle w:val="Hyperlink"/>
          </w:rPr>
          <w:t>http://thehill.com/policy/healthcare/237492-poll-seniors-more-satisfied-with-medicare-advantage</w:t>
        </w:r>
      </w:hyperlink>
      <w:r w:rsidRPr="00DB45DD">
        <w:t xml:space="preserve"> </w:t>
      </w:r>
    </w:p>
    <w:p w14:paraId="3F2136B7" w14:textId="77777777" w:rsidR="00B101D8" w:rsidRPr="00DB45DD" w:rsidRDefault="00B101D8" w:rsidP="00B101D8"/>
    <w:p w14:paraId="783CE6DD" w14:textId="77777777" w:rsidR="00B101D8" w:rsidRPr="00DB45DD" w:rsidRDefault="00B101D8" w:rsidP="00B101D8">
      <w:r w:rsidRPr="00DB45DD">
        <w:t xml:space="preserve">Morning Consult Poll Results. March 23, 2016. </w:t>
      </w:r>
      <w:hyperlink r:id="rId30" w:history="1">
        <w:r w:rsidRPr="00DB45DD">
          <w:rPr>
            <w:rStyle w:val="Hyperlink"/>
          </w:rPr>
          <w:t>http://medicarechoices.org/wp-content/uploads/2016/03/National-poll-results-.pdf</w:t>
        </w:r>
      </w:hyperlink>
    </w:p>
    <w:p w14:paraId="5371B687" w14:textId="77777777" w:rsidR="00B101D8" w:rsidRDefault="00B101D8" w:rsidP="00B101D8"/>
    <w:p w14:paraId="4C7437D4" w14:textId="77777777" w:rsidR="00B101D8" w:rsidRPr="00DB45DD" w:rsidRDefault="00B101D8" w:rsidP="00B101D8">
      <w:r w:rsidRPr="00DB45DD">
        <w:t xml:space="preserve">The National Academies of Sciences, Engineering, Medicine. Extending Medicare Coverage for Preventive and Other Services. </w:t>
      </w:r>
      <w:r w:rsidRPr="00DB45DD">
        <w:rPr>
          <w:i/>
        </w:rPr>
        <w:t>National Academies Press</w:t>
      </w:r>
      <w:r w:rsidRPr="00DB45DD">
        <w:t xml:space="preserve">. 2000. Page 63. </w:t>
      </w:r>
      <w:hyperlink r:id="rId31" w:history="1">
        <w:r w:rsidRPr="00DB45DD">
          <w:rPr>
            <w:rStyle w:val="Hyperlink"/>
          </w:rPr>
          <w:t>https://www.nap.edu/read/9740/chapter/6</w:t>
        </w:r>
      </w:hyperlink>
      <w:r w:rsidRPr="00DB45DD">
        <w:t xml:space="preserve"> </w:t>
      </w:r>
    </w:p>
    <w:p w14:paraId="218E913D" w14:textId="77777777" w:rsidR="00B101D8" w:rsidRDefault="00B101D8" w:rsidP="00B101D8">
      <w:pPr>
        <w:rPr>
          <w:vertAlign w:val="superscript"/>
        </w:rPr>
      </w:pPr>
    </w:p>
    <w:p w14:paraId="7566A71A" w14:textId="77777777" w:rsidR="00B101D8" w:rsidRPr="00DB45DD" w:rsidRDefault="00B101D8" w:rsidP="00B101D8">
      <w:proofErr w:type="spellStart"/>
      <w:r w:rsidRPr="00DB45DD">
        <w:t>Guay</w:t>
      </w:r>
      <w:proofErr w:type="spellEnd"/>
      <w:r w:rsidRPr="00DB45DD">
        <w:t xml:space="preserve">, Albert H. The differences between dental and medical care. Implications for dental benefit plan design. </w:t>
      </w:r>
      <w:r w:rsidRPr="00DB45DD">
        <w:rPr>
          <w:i/>
        </w:rPr>
        <w:t>JADA</w:t>
      </w:r>
      <w:r w:rsidRPr="00DB45DD">
        <w:t>, Vol. 137, June 2006: 801-806.</w:t>
      </w:r>
    </w:p>
    <w:p w14:paraId="7E257765" w14:textId="77777777" w:rsidR="00B101D8" w:rsidRDefault="00B101D8" w:rsidP="00B101D8">
      <w:pPr>
        <w:rPr>
          <w:vertAlign w:val="superscript"/>
        </w:rPr>
      </w:pPr>
    </w:p>
    <w:p w14:paraId="7E624DB5" w14:textId="77777777" w:rsidR="00B101D8" w:rsidRPr="00DB45DD" w:rsidRDefault="00B101D8" w:rsidP="00B101D8">
      <w:r w:rsidRPr="00DB45DD">
        <w:t xml:space="preserve">Avnet </w:t>
      </w:r>
      <w:proofErr w:type="spellStart"/>
      <w:r w:rsidRPr="00DB45DD">
        <w:t>HH</w:t>
      </w:r>
      <w:proofErr w:type="spellEnd"/>
      <w:r w:rsidRPr="00DB45DD">
        <w:t xml:space="preserve">, </w:t>
      </w:r>
      <w:proofErr w:type="spellStart"/>
      <w:r w:rsidRPr="00DB45DD">
        <w:t>Nibrios</w:t>
      </w:r>
      <w:proofErr w:type="spellEnd"/>
      <w:r w:rsidRPr="00DB45DD">
        <w:t xml:space="preserve"> MK. Insured dental care: A research project report. New York: Group Health Dental Insurance; 1967:3-7.</w:t>
      </w:r>
    </w:p>
    <w:p w14:paraId="1C4C07E0" w14:textId="77777777" w:rsidR="00B101D8" w:rsidRDefault="00B101D8" w:rsidP="00B101D8">
      <w:pPr>
        <w:rPr>
          <w:vertAlign w:val="superscript"/>
        </w:rPr>
      </w:pPr>
    </w:p>
    <w:p w14:paraId="2BD6DE3D" w14:textId="77777777" w:rsidR="00B101D8" w:rsidRPr="00DB45DD" w:rsidRDefault="00B101D8" w:rsidP="00B101D8">
      <w:r w:rsidRPr="00DB45DD">
        <w:t xml:space="preserve">Payton, </w:t>
      </w:r>
      <w:proofErr w:type="spellStart"/>
      <w:r w:rsidRPr="00DB45DD">
        <w:t>Bre</w:t>
      </w:r>
      <w:proofErr w:type="spellEnd"/>
      <w:r w:rsidRPr="00DB45DD">
        <w:t xml:space="preserve">. Poll: Nearly Half of Millennials Prefer Socialism to Capitalism. November 1, 2017. </w:t>
      </w:r>
      <w:r w:rsidRPr="00DB45DD">
        <w:rPr>
          <w:i/>
        </w:rPr>
        <w:t>The Federalist</w:t>
      </w:r>
      <w:r w:rsidRPr="00DB45DD">
        <w:t xml:space="preserve">. </w:t>
      </w:r>
      <w:hyperlink r:id="rId32" w:history="1">
        <w:r w:rsidRPr="00DB45DD">
          <w:rPr>
            <w:rStyle w:val="Hyperlink"/>
          </w:rPr>
          <w:t>http://thefederalist.com/2017/11/01/study-nearly-half-millennials-prefer-socialism-capitalism/</w:t>
        </w:r>
      </w:hyperlink>
      <w:r w:rsidRPr="00DB45DD">
        <w:t xml:space="preserve"> </w:t>
      </w:r>
    </w:p>
    <w:p w14:paraId="6D189709" w14:textId="77777777" w:rsidR="00B101D8" w:rsidRPr="00472EAE" w:rsidRDefault="00B101D8" w:rsidP="00B101D8"/>
    <w:p w14:paraId="63671C0B" w14:textId="77777777" w:rsidR="00B101D8" w:rsidRDefault="00B101D8" w:rsidP="00B101D8">
      <w:pPr>
        <w:rPr>
          <w:b/>
        </w:rPr>
      </w:pPr>
      <w:r w:rsidRPr="00472EAE">
        <w:rPr>
          <w:b/>
        </w:rPr>
        <w:t>Other Comments?</w:t>
      </w:r>
    </w:p>
    <w:p w14:paraId="05ABC1DE" w14:textId="77777777" w:rsidR="00B101D8" w:rsidRDefault="00B101D8">
      <w:pPr>
        <w:rPr>
          <w:b/>
        </w:rPr>
      </w:pPr>
      <w:r>
        <w:rPr>
          <w:b/>
        </w:rPr>
        <w:br w:type="page"/>
      </w:r>
    </w:p>
    <w:p w14:paraId="7E187935" w14:textId="37265DD4" w:rsidR="00731C42" w:rsidRDefault="00404DB2">
      <w:r>
        <w:rPr>
          <w:b/>
          <w:bCs/>
          <w:noProof/>
          <w:sz w:val="22"/>
          <w:szCs w:val="22"/>
        </w:rPr>
        <w:lastRenderedPageBreak/>
        <w:drawing>
          <wp:inline distT="0" distB="0" distL="0" distR="0" wp14:anchorId="02783F05" wp14:editId="1DF0BA43">
            <wp:extent cx="2009775" cy="552450"/>
            <wp:effectExtent l="0" t="0" r="9525" b="0"/>
            <wp:docPr id="4" name="Picture 4" descr="AGD Logo_MAST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D Logo_MASTER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a:ln>
                      <a:noFill/>
                    </a:ln>
                  </pic:spPr>
                </pic:pic>
              </a:graphicData>
            </a:graphic>
          </wp:inline>
        </w:drawing>
      </w:r>
    </w:p>
    <w:p w14:paraId="0BEEEE54" w14:textId="77777777" w:rsidR="00731C42" w:rsidRDefault="00731C42"/>
    <w:p w14:paraId="6CE24238" w14:textId="77777777" w:rsidR="00731C42" w:rsidRPr="00615B34" w:rsidRDefault="00731C42" w:rsidP="00731C42">
      <w:pPr>
        <w:pStyle w:val="Heading1"/>
        <w:rPr>
          <w:color w:val="FFFFFF" w:themeColor="background1"/>
        </w:rPr>
      </w:pPr>
      <w:bookmarkStart w:id="24" w:name="_Toc526331318"/>
      <w:bookmarkStart w:id="25" w:name="_Toc527974022"/>
      <w:r w:rsidRPr="00615B34">
        <w:rPr>
          <w:color w:val="FFFFFF" w:themeColor="background1"/>
        </w:rPr>
        <w:t>Reference Committee on Continuing Education</w:t>
      </w:r>
      <w:bookmarkEnd w:id="24"/>
      <w:bookmarkEnd w:id="25"/>
    </w:p>
    <w:p w14:paraId="09B84E43" w14:textId="77777777" w:rsidR="00731C42" w:rsidRDefault="00731C42" w:rsidP="00494E36">
      <w:pPr>
        <w:rPr>
          <w:sz w:val="40"/>
          <w:u w:val="single"/>
        </w:rPr>
      </w:pPr>
      <w:r>
        <w:rPr>
          <w:sz w:val="40"/>
          <w:u w:val="single"/>
        </w:rPr>
        <w:t xml:space="preserve">Reports to be reviewed by the </w:t>
      </w:r>
    </w:p>
    <w:p w14:paraId="7E9F092C" w14:textId="77777777" w:rsidR="00731C42" w:rsidRDefault="00731C42" w:rsidP="00494E36">
      <w:pPr>
        <w:ind w:left="360" w:hanging="360"/>
        <w:rPr>
          <w:rFonts w:ascii="Arial" w:hAnsi="Arial"/>
        </w:rPr>
      </w:pPr>
    </w:p>
    <w:p w14:paraId="362FDCF6" w14:textId="77777777" w:rsidR="00731C42" w:rsidRPr="003A1F1E" w:rsidRDefault="00731C42" w:rsidP="00494E36">
      <w:pPr>
        <w:ind w:left="360" w:hanging="360"/>
        <w:jc w:val="center"/>
        <w:rPr>
          <w:sz w:val="40"/>
          <w:szCs w:val="40"/>
        </w:rPr>
      </w:pPr>
      <w:r w:rsidRPr="003A1F1E">
        <w:rPr>
          <w:sz w:val="40"/>
          <w:szCs w:val="40"/>
        </w:rPr>
        <w:t>Reference Committee on</w:t>
      </w:r>
    </w:p>
    <w:p w14:paraId="653CAC7F" w14:textId="77777777" w:rsidR="00731C42" w:rsidRPr="000C65A0" w:rsidRDefault="00731C42" w:rsidP="00494E36">
      <w:pPr>
        <w:jc w:val="center"/>
        <w:rPr>
          <w:b/>
          <w:sz w:val="48"/>
          <w:szCs w:val="48"/>
        </w:rPr>
      </w:pPr>
      <w:r>
        <w:rPr>
          <w:b/>
          <w:sz w:val="48"/>
          <w:szCs w:val="48"/>
        </w:rPr>
        <w:t>Continuing Education</w:t>
      </w:r>
    </w:p>
    <w:p w14:paraId="63B269E3" w14:textId="77777777" w:rsidR="00731C42" w:rsidRDefault="00731C42" w:rsidP="00494E36">
      <w:pPr>
        <w:rPr>
          <w:b/>
          <w:sz w:val="44"/>
        </w:rPr>
      </w:pPr>
    </w:p>
    <w:p w14:paraId="4E951CEE" w14:textId="77777777" w:rsidR="00731C42" w:rsidRPr="00DB2180" w:rsidRDefault="00731C42" w:rsidP="00494E36">
      <w:pPr>
        <w:rPr>
          <w:sz w:val="40"/>
        </w:rPr>
      </w:pPr>
      <w:r w:rsidRPr="00DB2180">
        <w:rPr>
          <w:sz w:val="40"/>
        </w:rPr>
        <w:t xml:space="preserve">Friday, November </w:t>
      </w:r>
      <w:r>
        <w:rPr>
          <w:sz w:val="40"/>
        </w:rPr>
        <w:t>2</w:t>
      </w:r>
      <w:r w:rsidRPr="00DB2180">
        <w:rPr>
          <w:sz w:val="40"/>
        </w:rPr>
        <w:t>, 201</w:t>
      </w:r>
      <w:r>
        <w:rPr>
          <w:sz w:val="40"/>
        </w:rPr>
        <w:t>8</w:t>
      </w:r>
    </w:p>
    <w:p w14:paraId="4983ACC7" w14:textId="77777777" w:rsidR="00731C42" w:rsidRPr="00DB2180" w:rsidRDefault="00731C42" w:rsidP="00494E36">
      <w:pPr>
        <w:ind w:left="360" w:hanging="360"/>
        <w:rPr>
          <w:sz w:val="40"/>
        </w:rPr>
      </w:pPr>
      <w:r>
        <w:rPr>
          <w:sz w:val="40"/>
        </w:rPr>
        <w:t>4</w:t>
      </w:r>
      <w:r w:rsidRPr="00DB2180">
        <w:rPr>
          <w:sz w:val="40"/>
        </w:rPr>
        <w:t>:</w:t>
      </w:r>
      <w:r>
        <w:rPr>
          <w:sz w:val="40"/>
        </w:rPr>
        <w:t>0</w:t>
      </w:r>
      <w:r w:rsidRPr="00DB2180">
        <w:rPr>
          <w:sz w:val="40"/>
        </w:rPr>
        <w:t>0 p.m.</w:t>
      </w:r>
    </w:p>
    <w:p w14:paraId="5B8831B9" w14:textId="77777777" w:rsidR="00731C42" w:rsidRDefault="00731C42" w:rsidP="00494E36">
      <w:r w:rsidRPr="00DB2180">
        <w:rPr>
          <w:sz w:val="40"/>
        </w:rPr>
        <w:t xml:space="preserve">Room </w:t>
      </w:r>
      <w:proofErr w:type="spellStart"/>
      <w:r>
        <w:rPr>
          <w:sz w:val="40"/>
        </w:rPr>
        <w:t>S102BCD</w:t>
      </w:r>
      <w:proofErr w:type="spellEnd"/>
      <w:r w:rsidRPr="00DB2180">
        <w:rPr>
          <w:sz w:val="40"/>
        </w:rPr>
        <w:t xml:space="preserve"> – McCormick Place </w:t>
      </w:r>
      <w:r>
        <w:rPr>
          <w:sz w:val="40"/>
        </w:rPr>
        <w:t>Convention Center</w:t>
      </w:r>
    </w:p>
    <w:p w14:paraId="12E86179" w14:textId="77777777" w:rsidR="00731C42" w:rsidRDefault="00731C42" w:rsidP="00494E36">
      <w:pPr>
        <w:ind w:left="360" w:hanging="360"/>
      </w:pPr>
    </w:p>
    <w:tbl>
      <w:tblPr>
        <w:tblpPr w:leftFromText="180" w:rightFromText="180" w:vertAnchor="text" w:tblpX="108" w:tblpY="37"/>
        <w:tblW w:w="4136"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549"/>
        <w:gridCol w:w="2180"/>
      </w:tblGrid>
      <w:tr w:rsidR="00731C42" w14:paraId="384E6FB0" w14:textId="77777777" w:rsidTr="00494E36">
        <w:tc>
          <w:tcPr>
            <w:tcW w:w="3590" w:type="pct"/>
            <w:tcBorders>
              <w:top w:val="single" w:sz="6" w:space="0" w:color="000000"/>
              <w:left w:val="single" w:sz="6" w:space="0" w:color="000000"/>
              <w:bottom w:val="single" w:sz="6" w:space="0" w:color="000000"/>
              <w:right w:val="single" w:sz="6" w:space="0" w:color="000000"/>
            </w:tcBorders>
            <w:shd w:val="clear" w:color="auto" w:fill="E0E0E0"/>
          </w:tcPr>
          <w:p w14:paraId="77F01B92" w14:textId="77777777" w:rsidR="00731C42" w:rsidRDefault="00731C42" w:rsidP="00494E36">
            <w:pPr>
              <w:widowControl w:val="0"/>
              <w:autoSpaceDE w:val="0"/>
              <w:autoSpaceDN w:val="0"/>
              <w:adjustRightInd w:val="0"/>
              <w:ind w:left="360" w:hanging="360"/>
              <w:rPr>
                <w:sz w:val="22"/>
                <w:szCs w:val="22"/>
              </w:rPr>
            </w:pPr>
          </w:p>
        </w:tc>
        <w:tc>
          <w:tcPr>
            <w:tcW w:w="1410" w:type="pct"/>
            <w:tcBorders>
              <w:top w:val="single" w:sz="6" w:space="0" w:color="000000"/>
              <w:left w:val="single" w:sz="6" w:space="0" w:color="000000"/>
              <w:bottom w:val="single" w:sz="6" w:space="0" w:color="000000"/>
              <w:right w:val="single" w:sz="6" w:space="0" w:color="000000"/>
            </w:tcBorders>
            <w:shd w:val="clear" w:color="auto" w:fill="E0E0E0"/>
          </w:tcPr>
          <w:p w14:paraId="515EAE38" w14:textId="77777777" w:rsidR="00731C42" w:rsidRPr="003043A1" w:rsidRDefault="00731C42" w:rsidP="00494E36">
            <w:pPr>
              <w:widowControl w:val="0"/>
              <w:autoSpaceDE w:val="0"/>
              <w:autoSpaceDN w:val="0"/>
              <w:adjustRightInd w:val="0"/>
              <w:ind w:left="360" w:hanging="360"/>
              <w:rPr>
                <w:iCs/>
                <w:sz w:val="22"/>
                <w:szCs w:val="22"/>
              </w:rPr>
            </w:pPr>
          </w:p>
        </w:tc>
      </w:tr>
      <w:tr w:rsidR="00731C42" w14:paraId="6B546C5A"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341F8882" w14:textId="77777777" w:rsidR="00731C42" w:rsidRPr="00890ABB" w:rsidRDefault="00731C42" w:rsidP="00494E36">
            <w:pPr>
              <w:widowControl w:val="0"/>
              <w:tabs>
                <w:tab w:val="left" w:pos="4032"/>
              </w:tabs>
              <w:autoSpaceDE w:val="0"/>
              <w:autoSpaceDN w:val="0"/>
              <w:adjustRightInd w:val="0"/>
              <w:rPr>
                <w:b/>
                <w:bCs/>
                <w:szCs w:val="22"/>
              </w:rPr>
            </w:pPr>
            <w:r>
              <w:rPr>
                <w:b/>
                <w:bCs/>
                <w:szCs w:val="22"/>
              </w:rPr>
              <w:t>Dr. George Schmidt, Chair</w:t>
            </w:r>
          </w:p>
        </w:tc>
        <w:tc>
          <w:tcPr>
            <w:tcW w:w="1410" w:type="pct"/>
            <w:tcBorders>
              <w:top w:val="single" w:sz="6" w:space="0" w:color="000000"/>
              <w:left w:val="single" w:sz="6" w:space="0" w:color="000000"/>
              <w:bottom w:val="single" w:sz="6" w:space="0" w:color="000000"/>
              <w:right w:val="single" w:sz="6" w:space="0" w:color="000000"/>
            </w:tcBorders>
          </w:tcPr>
          <w:p w14:paraId="38C4A756" w14:textId="77777777" w:rsidR="00731C42" w:rsidRPr="00890ABB" w:rsidRDefault="00731C42" w:rsidP="00494E36">
            <w:pPr>
              <w:widowControl w:val="0"/>
              <w:tabs>
                <w:tab w:val="left" w:pos="4032"/>
              </w:tabs>
              <w:autoSpaceDE w:val="0"/>
              <w:autoSpaceDN w:val="0"/>
              <w:adjustRightInd w:val="0"/>
              <w:ind w:left="360" w:hanging="360"/>
              <w:rPr>
                <w:b/>
                <w:bCs/>
                <w:szCs w:val="22"/>
              </w:rPr>
            </w:pPr>
            <w:r>
              <w:rPr>
                <w:b/>
                <w:bCs/>
                <w:szCs w:val="22"/>
              </w:rPr>
              <w:t>New Jersey</w:t>
            </w:r>
          </w:p>
        </w:tc>
      </w:tr>
      <w:tr w:rsidR="00731C42" w14:paraId="61736770"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20CD97EE" w14:textId="77777777" w:rsidR="00731C42" w:rsidRPr="00890ABB" w:rsidRDefault="00731C42" w:rsidP="00494E36">
            <w:pPr>
              <w:widowControl w:val="0"/>
              <w:tabs>
                <w:tab w:val="left" w:pos="4032"/>
              </w:tabs>
              <w:autoSpaceDE w:val="0"/>
              <w:autoSpaceDN w:val="0"/>
              <w:adjustRightInd w:val="0"/>
              <w:rPr>
                <w:b/>
                <w:bCs/>
                <w:szCs w:val="22"/>
              </w:rPr>
            </w:pPr>
            <w:r>
              <w:rPr>
                <w:b/>
                <w:bCs/>
                <w:szCs w:val="22"/>
              </w:rPr>
              <w:t>Dr. Ann Hunsicker-Morrissey</w:t>
            </w:r>
          </w:p>
        </w:tc>
        <w:tc>
          <w:tcPr>
            <w:tcW w:w="1410" w:type="pct"/>
            <w:tcBorders>
              <w:top w:val="single" w:sz="6" w:space="0" w:color="000000"/>
              <w:left w:val="single" w:sz="6" w:space="0" w:color="000000"/>
              <w:bottom w:val="single" w:sz="6" w:space="0" w:color="000000"/>
              <w:right w:val="single" w:sz="6" w:space="0" w:color="000000"/>
            </w:tcBorders>
          </w:tcPr>
          <w:p w14:paraId="0A4A5A35" w14:textId="77777777" w:rsidR="00731C42" w:rsidRPr="00890ABB" w:rsidRDefault="00731C42" w:rsidP="00494E36">
            <w:pPr>
              <w:widowControl w:val="0"/>
              <w:tabs>
                <w:tab w:val="left" w:pos="4032"/>
              </w:tabs>
              <w:autoSpaceDE w:val="0"/>
              <w:autoSpaceDN w:val="0"/>
              <w:adjustRightInd w:val="0"/>
              <w:ind w:left="360" w:hanging="360"/>
              <w:rPr>
                <w:b/>
                <w:bCs/>
                <w:szCs w:val="22"/>
              </w:rPr>
            </w:pPr>
            <w:r>
              <w:rPr>
                <w:b/>
                <w:bCs/>
                <w:szCs w:val="22"/>
              </w:rPr>
              <w:t>Pennsylvania</w:t>
            </w:r>
          </w:p>
        </w:tc>
      </w:tr>
      <w:tr w:rsidR="00731C42" w14:paraId="78CAE277"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235418C5" w14:textId="77777777" w:rsidR="00731C42" w:rsidRPr="00890ABB" w:rsidRDefault="00731C42" w:rsidP="00494E36">
            <w:pPr>
              <w:widowControl w:val="0"/>
              <w:tabs>
                <w:tab w:val="left" w:pos="4032"/>
              </w:tabs>
              <w:autoSpaceDE w:val="0"/>
              <w:autoSpaceDN w:val="0"/>
              <w:adjustRightInd w:val="0"/>
              <w:rPr>
                <w:b/>
                <w:bCs/>
                <w:szCs w:val="22"/>
              </w:rPr>
            </w:pPr>
            <w:r>
              <w:rPr>
                <w:b/>
                <w:bCs/>
                <w:szCs w:val="22"/>
              </w:rPr>
              <w:t>Dr. Leigh Jacopetti-Kondraski</w:t>
            </w:r>
          </w:p>
        </w:tc>
        <w:tc>
          <w:tcPr>
            <w:tcW w:w="1410" w:type="pct"/>
            <w:tcBorders>
              <w:top w:val="single" w:sz="6" w:space="0" w:color="000000"/>
              <w:left w:val="single" w:sz="6" w:space="0" w:color="000000"/>
              <w:bottom w:val="single" w:sz="6" w:space="0" w:color="000000"/>
              <w:right w:val="single" w:sz="6" w:space="0" w:color="000000"/>
            </w:tcBorders>
          </w:tcPr>
          <w:p w14:paraId="6C46F250" w14:textId="77777777" w:rsidR="00731C42" w:rsidRPr="00890ABB" w:rsidRDefault="00731C42" w:rsidP="00494E36">
            <w:pPr>
              <w:widowControl w:val="0"/>
              <w:tabs>
                <w:tab w:val="left" w:pos="4032"/>
              </w:tabs>
              <w:autoSpaceDE w:val="0"/>
              <w:autoSpaceDN w:val="0"/>
              <w:adjustRightInd w:val="0"/>
              <w:ind w:left="360" w:hanging="360"/>
              <w:rPr>
                <w:b/>
                <w:bCs/>
                <w:szCs w:val="22"/>
              </w:rPr>
            </w:pPr>
            <w:r>
              <w:rPr>
                <w:b/>
                <w:bCs/>
                <w:szCs w:val="22"/>
              </w:rPr>
              <w:t>Pennsylvania</w:t>
            </w:r>
          </w:p>
        </w:tc>
      </w:tr>
      <w:tr w:rsidR="00731C42" w14:paraId="1F121CB7"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1A5EF5BB" w14:textId="77777777" w:rsidR="00731C42" w:rsidRPr="00890ABB" w:rsidRDefault="00731C42" w:rsidP="00494E36">
            <w:pPr>
              <w:widowControl w:val="0"/>
              <w:tabs>
                <w:tab w:val="left" w:pos="4032"/>
              </w:tabs>
              <w:autoSpaceDE w:val="0"/>
              <w:autoSpaceDN w:val="0"/>
              <w:adjustRightInd w:val="0"/>
              <w:rPr>
                <w:b/>
                <w:bCs/>
                <w:szCs w:val="22"/>
              </w:rPr>
            </w:pPr>
            <w:r>
              <w:rPr>
                <w:b/>
                <w:bCs/>
                <w:szCs w:val="22"/>
              </w:rPr>
              <w:t>Dr. Nahid Kashani</w:t>
            </w:r>
          </w:p>
        </w:tc>
        <w:tc>
          <w:tcPr>
            <w:tcW w:w="1410" w:type="pct"/>
            <w:tcBorders>
              <w:top w:val="single" w:sz="6" w:space="0" w:color="000000"/>
              <w:left w:val="single" w:sz="6" w:space="0" w:color="000000"/>
              <w:bottom w:val="single" w:sz="6" w:space="0" w:color="000000"/>
              <w:right w:val="single" w:sz="6" w:space="0" w:color="000000"/>
            </w:tcBorders>
          </w:tcPr>
          <w:p w14:paraId="4805BC35" w14:textId="77777777" w:rsidR="00731C42" w:rsidRPr="00890ABB" w:rsidRDefault="00731C42" w:rsidP="00494E36">
            <w:pPr>
              <w:widowControl w:val="0"/>
              <w:tabs>
                <w:tab w:val="left" w:pos="4032"/>
              </w:tabs>
              <w:autoSpaceDE w:val="0"/>
              <w:autoSpaceDN w:val="0"/>
              <w:adjustRightInd w:val="0"/>
              <w:ind w:left="360" w:hanging="360"/>
              <w:rPr>
                <w:b/>
                <w:bCs/>
                <w:szCs w:val="22"/>
              </w:rPr>
            </w:pPr>
            <w:r>
              <w:rPr>
                <w:b/>
                <w:bCs/>
                <w:szCs w:val="22"/>
              </w:rPr>
              <w:t>Michigan</w:t>
            </w:r>
          </w:p>
        </w:tc>
      </w:tr>
      <w:tr w:rsidR="00731C42" w14:paraId="33B5EE47"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14E45BB2" w14:textId="77777777" w:rsidR="00731C42" w:rsidRPr="00890ABB" w:rsidRDefault="00731C42" w:rsidP="00494E36">
            <w:pPr>
              <w:widowControl w:val="0"/>
              <w:tabs>
                <w:tab w:val="left" w:pos="4032"/>
              </w:tabs>
              <w:autoSpaceDE w:val="0"/>
              <w:autoSpaceDN w:val="0"/>
              <w:adjustRightInd w:val="0"/>
              <w:rPr>
                <w:b/>
                <w:bCs/>
                <w:szCs w:val="22"/>
              </w:rPr>
            </w:pPr>
            <w:r>
              <w:rPr>
                <w:b/>
                <w:bCs/>
                <w:szCs w:val="22"/>
              </w:rPr>
              <w:t>Dr. Kristopher Rappold</w:t>
            </w:r>
          </w:p>
        </w:tc>
        <w:tc>
          <w:tcPr>
            <w:tcW w:w="1410" w:type="pct"/>
            <w:tcBorders>
              <w:top w:val="single" w:sz="6" w:space="0" w:color="000000"/>
              <w:left w:val="single" w:sz="6" w:space="0" w:color="000000"/>
              <w:bottom w:val="single" w:sz="6" w:space="0" w:color="000000"/>
              <w:right w:val="single" w:sz="6" w:space="0" w:color="000000"/>
            </w:tcBorders>
          </w:tcPr>
          <w:p w14:paraId="179E6C85" w14:textId="77777777" w:rsidR="00731C42" w:rsidRPr="00890ABB" w:rsidRDefault="00731C42" w:rsidP="00494E36">
            <w:pPr>
              <w:widowControl w:val="0"/>
              <w:tabs>
                <w:tab w:val="left" w:pos="4032"/>
              </w:tabs>
              <w:autoSpaceDE w:val="0"/>
              <w:autoSpaceDN w:val="0"/>
              <w:adjustRightInd w:val="0"/>
              <w:ind w:left="360" w:hanging="360"/>
              <w:rPr>
                <w:b/>
                <w:bCs/>
                <w:szCs w:val="22"/>
              </w:rPr>
            </w:pPr>
            <w:r>
              <w:rPr>
                <w:b/>
                <w:bCs/>
                <w:szCs w:val="22"/>
              </w:rPr>
              <w:t>Louisiana</w:t>
            </w:r>
          </w:p>
        </w:tc>
      </w:tr>
      <w:tr w:rsidR="00731C42" w14:paraId="15E7152D"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6582E9F7" w14:textId="77777777" w:rsidR="00731C42" w:rsidRPr="00890ABB" w:rsidRDefault="00731C42" w:rsidP="00494E36">
            <w:pPr>
              <w:widowControl w:val="0"/>
              <w:tabs>
                <w:tab w:val="left" w:pos="4032"/>
              </w:tabs>
              <w:autoSpaceDE w:val="0"/>
              <w:autoSpaceDN w:val="0"/>
              <w:adjustRightInd w:val="0"/>
              <w:rPr>
                <w:b/>
                <w:bCs/>
                <w:szCs w:val="22"/>
              </w:rPr>
            </w:pPr>
            <w:r>
              <w:rPr>
                <w:b/>
                <w:bCs/>
                <w:szCs w:val="22"/>
              </w:rPr>
              <w:t>Dr. Richard Knowlton, C</w:t>
            </w:r>
            <w:r w:rsidRPr="00890ABB">
              <w:rPr>
                <w:b/>
                <w:bCs/>
                <w:szCs w:val="22"/>
              </w:rPr>
              <w:t>onsultant</w:t>
            </w:r>
          </w:p>
        </w:tc>
        <w:tc>
          <w:tcPr>
            <w:tcW w:w="1410" w:type="pct"/>
            <w:tcBorders>
              <w:top w:val="single" w:sz="6" w:space="0" w:color="000000"/>
              <w:left w:val="single" w:sz="6" w:space="0" w:color="000000"/>
              <w:bottom w:val="single" w:sz="6" w:space="0" w:color="000000"/>
              <w:right w:val="single" w:sz="6" w:space="0" w:color="000000"/>
            </w:tcBorders>
          </w:tcPr>
          <w:p w14:paraId="6A569034" w14:textId="77777777" w:rsidR="00731C42" w:rsidRPr="00890ABB" w:rsidRDefault="00731C42" w:rsidP="00494E36">
            <w:pPr>
              <w:widowControl w:val="0"/>
              <w:tabs>
                <w:tab w:val="left" w:pos="4032"/>
              </w:tabs>
              <w:autoSpaceDE w:val="0"/>
              <w:autoSpaceDN w:val="0"/>
              <w:adjustRightInd w:val="0"/>
              <w:rPr>
                <w:b/>
                <w:bCs/>
                <w:szCs w:val="22"/>
              </w:rPr>
            </w:pPr>
            <w:r>
              <w:rPr>
                <w:b/>
                <w:bCs/>
                <w:szCs w:val="22"/>
              </w:rPr>
              <w:t>Pennsylvania</w:t>
            </w:r>
          </w:p>
        </w:tc>
      </w:tr>
      <w:tr w:rsidR="00731C42" w14:paraId="4116C30D"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5D24239B" w14:textId="77777777" w:rsidR="00731C42" w:rsidRPr="00890ABB" w:rsidRDefault="00731C42" w:rsidP="00494E36">
            <w:pPr>
              <w:rPr>
                <w:rFonts w:ascii="Times" w:hAnsi="Times"/>
                <w:b/>
              </w:rPr>
            </w:pPr>
            <w:r>
              <w:rPr>
                <w:rFonts w:ascii="Times" w:hAnsi="Times"/>
                <w:b/>
              </w:rPr>
              <w:t>Dr. Eric Wong, C</w:t>
            </w:r>
            <w:r w:rsidRPr="00890ABB">
              <w:rPr>
                <w:rFonts w:ascii="Times" w:hAnsi="Times"/>
                <w:b/>
              </w:rPr>
              <w:t>onsultant</w:t>
            </w:r>
          </w:p>
        </w:tc>
        <w:tc>
          <w:tcPr>
            <w:tcW w:w="1410" w:type="pct"/>
            <w:tcBorders>
              <w:top w:val="single" w:sz="6" w:space="0" w:color="000000"/>
              <w:left w:val="single" w:sz="6" w:space="0" w:color="000000"/>
              <w:bottom w:val="single" w:sz="6" w:space="0" w:color="000000"/>
              <w:right w:val="single" w:sz="6" w:space="0" w:color="000000"/>
            </w:tcBorders>
          </w:tcPr>
          <w:p w14:paraId="4E76DD5B" w14:textId="77777777" w:rsidR="00731C42" w:rsidRPr="00890ABB" w:rsidRDefault="00731C42" w:rsidP="00494E36">
            <w:pPr>
              <w:rPr>
                <w:b/>
                <w:bCs/>
                <w:szCs w:val="22"/>
              </w:rPr>
            </w:pPr>
            <w:r>
              <w:rPr>
                <w:b/>
                <w:bCs/>
                <w:szCs w:val="22"/>
              </w:rPr>
              <w:t>California</w:t>
            </w:r>
          </w:p>
        </w:tc>
      </w:tr>
      <w:tr w:rsidR="004750CA" w14:paraId="1EF816AB"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4F391F7C" w14:textId="1CA0E149" w:rsidR="004750CA" w:rsidRDefault="004750CA" w:rsidP="00494E36">
            <w:pPr>
              <w:rPr>
                <w:rFonts w:ascii="Times" w:hAnsi="Times"/>
                <w:b/>
              </w:rPr>
            </w:pPr>
            <w:r>
              <w:rPr>
                <w:rFonts w:ascii="Times" w:hAnsi="Times"/>
                <w:b/>
              </w:rPr>
              <w:t>Dr. Michael King, Board Monitor</w:t>
            </w:r>
          </w:p>
        </w:tc>
        <w:tc>
          <w:tcPr>
            <w:tcW w:w="1410" w:type="pct"/>
            <w:tcBorders>
              <w:top w:val="single" w:sz="6" w:space="0" w:color="000000"/>
              <w:left w:val="single" w:sz="6" w:space="0" w:color="000000"/>
              <w:bottom w:val="single" w:sz="6" w:space="0" w:color="000000"/>
              <w:right w:val="single" w:sz="6" w:space="0" w:color="000000"/>
            </w:tcBorders>
          </w:tcPr>
          <w:p w14:paraId="5D79A692" w14:textId="6E35F167" w:rsidR="004750CA" w:rsidRDefault="00EE1914" w:rsidP="00494E36">
            <w:pPr>
              <w:rPr>
                <w:b/>
                <w:bCs/>
                <w:szCs w:val="22"/>
              </w:rPr>
            </w:pPr>
            <w:r>
              <w:rPr>
                <w:b/>
                <w:bCs/>
                <w:szCs w:val="22"/>
              </w:rPr>
              <w:t>Tennessee</w:t>
            </w:r>
          </w:p>
        </w:tc>
      </w:tr>
      <w:tr w:rsidR="004750CA" w14:paraId="7441D54D"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2E8A599E" w14:textId="267AEA57" w:rsidR="004750CA" w:rsidRDefault="00EE1914" w:rsidP="00494E36">
            <w:pPr>
              <w:rPr>
                <w:rFonts w:ascii="Times" w:hAnsi="Times"/>
                <w:b/>
              </w:rPr>
            </w:pPr>
            <w:r>
              <w:rPr>
                <w:rFonts w:ascii="Times" w:hAnsi="Times"/>
                <w:b/>
              </w:rPr>
              <w:t>Dr. John Olsen, Board Monitor</w:t>
            </w:r>
          </w:p>
        </w:tc>
        <w:tc>
          <w:tcPr>
            <w:tcW w:w="1410" w:type="pct"/>
            <w:tcBorders>
              <w:top w:val="single" w:sz="6" w:space="0" w:color="000000"/>
              <w:left w:val="single" w:sz="6" w:space="0" w:color="000000"/>
              <w:bottom w:val="single" w:sz="6" w:space="0" w:color="000000"/>
              <w:right w:val="single" w:sz="6" w:space="0" w:color="000000"/>
            </w:tcBorders>
          </w:tcPr>
          <w:p w14:paraId="0C9CBE6B" w14:textId="547CD110" w:rsidR="004750CA" w:rsidRDefault="00EE1914" w:rsidP="00494E36">
            <w:pPr>
              <w:rPr>
                <w:b/>
                <w:bCs/>
                <w:szCs w:val="22"/>
              </w:rPr>
            </w:pPr>
            <w:r>
              <w:rPr>
                <w:b/>
                <w:bCs/>
                <w:szCs w:val="22"/>
              </w:rPr>
              <w:t>Wisconsin</w:t>
            </w:r>
          </w:p>
        </w:tc>
      </w:tr>
      <w:tr w:rsidR="00731C42" w14:paraId="4D78E163" w14:textId="77777777" w:rsidTr="00494E36">
        <w:tc>
          <w:tcPr>
            <w:tcW w:w="3590" w:type="pct"/>
            <w:tcBorders>
              <w:top w:val="single" w:sz="6" w:space="0" w:color="000000"/>
              <w:left w:val="single" w:sz="6" w:space="0" w:color="000000"/>
              <w:bottom w:val="single" w:sz="6" w:space="0" w:color="000000"/>
              <w:right w:val="single" w:sz="6" w:space="0" w:color="000000"/>
            </w:tcBorders>
            <w:shd w:val="clear" w:color="auto" w:fill="E0E0E0"/>
          </w:tcPr>
          <w:p w14:paraId="21459F25" w14:textId="77777777" w:rsidR="00731C42" w:rsidRPr="003A1F1E" w:rsidRDefault="00731C42" w:rsidP="00494E36">
            <w:pPr>
              <w:widowControl w:val="0"/>
              <w:autoSpaceDE w:val="0"/>
              <w:autoSpaceDN w:val="0"/>
              <w:adjustRightInd w:val="0"/>
              <w:ind w:left="360" w:hanging="360"/>
              <w:rPr>
                <w:iCs/>
                <w:sz w:val="22"/>
                <w:szCs w:val="22"/>
              </w:rPr>
            </w:pPr>
          </w:p>
        </w:tc>
        <w:tc>
          <w:tcPr>
            <w:tcW w:w="1410" w:type="pct"/>
            <w:tcBorders>
              <w:top w:val="single" w:sz="6" w:space="0" w:color="000000"/>
              <w:left w:val="single" w:sz="6" w:space="0" w:color="000000"/>
              <w:bottom w:val="single" w:sz="6" w:space="0" w:color="000000"/>
              <w:right w:val="single" w:sz="6" w:space="0" w:color="000000"/>
            </w:tcBorders>
            <w:shd w:val="clear" w:color="auto" w:fill="E0E0E0"/>
          </w:tcPr>
          <w:p w14:paraId="06F7049E" w14:textId="77777777" w:rsidR="00731C42" w:rsidRDefault="00731C42" w:rsidP="00494E36">
            <w:pPr>
              <w:widowControl w:val="0"/>
              <w:autoSpaceDE w:val="0"/>
              <w:autoSpaceDN w:val="0"/>
              <w:adjustRightInd w:val="0"/>
              <w:ind w:left="360" w:hanging="360"/>
              <w:rPr>
                <w:sz w:val="22"/>
                <w:szCs w:val="22"/>
              </w:rPr>
            </w:pPr>
          </w:p>
        </w:tc>
      </w:tr>
    </w:tbl>
    <w:p w14:paraId="316B7173" w14:textId="77777777" w:rsidR="00731C42" w:rsidRDefault="00731C42" w:rsidP="00494E36">
      <w:pPr>
        <w:ind w:left="360" w:hanging="360"/>
      </w:pPr>
    </w:p>
    <w:p w14:paraId="01EC247E" w14:textId="77777777" w:rsidR="00731C42" w:rsidRDefault="00731C42" w:rsidP="00494E36">
      <w:pPr>
        <w:ind w:left="360" w:hanging="360"/>
      </w:pPr>
    </w:p>
    <w:p w14:paraId="5B40B5D6" w14:textId="77777777" w:rsidR="00731C42" w:rsidRDefault="00731C42" w:rsidP="00494E36"/>
    <w:p w14:paraId="5C8CB832" w14:textId="77777777" w:rsidR="00731C42" w:rsidRDefault="00731C42" w:rsidP="00494E36"/>
    <w:p w14:paraId="1D8344C3" w14:textId="77777777" w:rsidR="00731C42" w:rsidRDefault="00731C42"/>
    <w:p w14:paraId="4FF1A436" w14:textId="77777777" w:rsidR="00731C42" w:rsidRDefault="00731C42"/>
    <w:p w14:paraId="04358E60" w14:textId="77777777" w:rsidR="00731C42" w:rsidRDefault="00731C42"/>
    <w:p w14:paraId="15A3BBCA" w14:textId="77777777" w:rsidR="00731C42" w:rsidRDefault="00731C42"/>
    <w:p w14:paraId="4567EFBA" w14:textId="77777777" w:rsidR="00731C42" w:rsidRDefault="00731C42"/>
    <w:p w14:paraId="3F648704" w14:textId="77777777" w:rsidR="00731C42" w:rsidRDefault="00731C42"/>
    <w:p w14:paraId="0E9C7322" w14:textId="77777777" w:rsidR="00731C42" w:rsidRDefault="00731C42"/>
    <w:p w14:paraId="536D3B43" w14:textId="77777777" w:rsidR="00EE1914" w:rsidRDefault="00EE1914" w:rsidP="00731C42">
      <w:pPr>
        <w:jc w:val="center"/>
        <w:rPr>
          <w:sz w:val="32"/>
          <w:szCs w:val="32"/>
        </w:rPr>
      </w:pPr>
    </w:p>
    <w:p w14:paraId="20875B20" w14:textId="77777777" w:rsidR="00EE1914" w:rsidRDefault="00EE1914" w:rsidP="00731C42">
      <w:pPr>
        <w:jc w:val="center"/>
        <w:rPr>
          <w:sz w:val="32"/>
          <w:szCs w:val="32"/>
        </w:rPr>
      </w:pPr>
    </w:p>
    <w:p w14:paraId="645B7B66" w14:textId="77777777" w:rsidR="00731C42" w:rsidRPr="00731C42" w:rsidRDefault="00731C42" w:rsidP="00731C42">
      <w:pPr>
        <w:jc w:val="center"/>
        <w:rPr>
          <w:sz w:val="32"/>
          <w:szCs w:val="32"/>
        </w:rPr>
      </w:pPr>
      <w:r w:rsidRPr="00731C42">
        <w:rPr>
          <w:sz w:val="32"/>
          <w:szCs w:val="32"/>
        </w:rPr>
        <w:t>The Full AIRs for the following resolutions can be found in the 2018 HOD Manual.</w:t>
      </w:r>
    </w:p>
    <w:p w14:paraId="29391C65" w14:textId="77777777" w:rsidR="00B101D8" w:rsidRPr="00472EAE" w:rsidRDefault="00B101D8" w:rsidP="00B101D8"/>
    <w:p w14:paraId="23A8BF9C" w14:textId="77777777" w:rsidR="008517F2" w:rsidRDefault="008517F2" w:rsidP="008517F2">
      <w:pPr>
        <w:jc w:val="center"/>
        <w:rPr>
          <w:b/>
          <w:bCs/>
          <w:u w:val="single"/>
        </w:rPr>
      </w:pPr>
      <w:bookmarkStart w:id="26" w:name="_Toc526331319"/>
      <w:r>
        <w:rPr>
          <w:b/>
          <w:bCs/>
          <w:u w:val="single"/>
        </w:rPr>
        <w:t>Resolution 201</w:t>
      </w:r>
      <w:bookmarkEnd w:id="26"/>
    </w:p>
    <w:p w14:paraId="1BCB81B7" w14:textId="77777777" w:rsidR="008517F2" w:rsidRDefault="008517F2" w:rsidP="008517F2">
      <w:pPr>
        <w:jc w:val="center"/>
        <w:rPr>
          <w:b/>
          <w:bCs/>
          <w:u w:val="single"/>
        </w:rPr>
      </w:pPr>
    </w:p>
    <w:p w14:paraId="693C0C3D" w14:textId="77777777" w:rsidR="008517F2" w:rsidRPr="009C311E" w:rsidRDefault="008517F2" w:rsidP="008517F2">
      <w:pPr>
        <w:pBdr>
          <w:top w:val="single" w:sz="4" w:space="1" w:color="auto"/>
          <w:left w:val="single" w:sz="4" w:space="4" w:color="auto"/>
          <w:bottom w:val="single" w:sz="4" w:space="1" w:color="auto"/>
          <w:right w:val="single" w:sz="4" w:space="4" w:color="auto"/>
        </w:pBdr>
        <w:autoSpaceDE w:val="0"/>
        <w:autoSpaceDN w:val="0"/>
        <w:adjustRightInd w:val="0"/>
        <w:rPr>
          <w:b/>
        </w:rPr>
      </w:pPr>
      <w:r w:rsidRPr="009C311E">
        <w:rPr>
          <w:b/>
        </w:rPr>
        <w:t>“Resolved that Policy 2015:309-H-6 be amended as follows.</w:t>
      </w:r>
    </w:p>
    <w:p w14:paraId="3FAE7A4B" w14:textId="77777777" w:rsidR="008517F2" w:rsidRPr="009C311E" w:rsidRDefault="008517F2" w:rsidP="008517F2">
      <w:pPr>
        <w:pBdr>
          <w:top w:val="single" w:sz="4" w:space="1" w:color="auto"/>
          <w:left w:val="single" w:sz="4" w:space="4" w:color="auto"/>
          <w:bottom w:val="single" w:sz="4" w:space="1" w:color="auto"/>
          <w:right w:val="single" w:sz="4" w:space="4" w:color="auto"/>
        </w:pBdr>
        <w:autoSpaceDE w:val="0"/>
        <w:autoSpaceDN w:val="0"/>
        <w:adjustRightInd w:val="0"/>
        <w:rPr>
          <w:b/>
        </w:rPr>
      </w:pPr>
    </w:p>
    <w:p w14:paraId="23966BEF"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strike/>
        </w:rPr>
      </w:pPr>
      <w:r w:rsidRPr="009C311E">
        <w:rPr>
          <w:b/>
        </w:rPr>
        <w:t>2015:309-H-6</w:t>
      </w:r>
      <w:r w:rsidRPr="009C311E">
        <w:rPr>
          <w:b/>
        </w:rPr>
        <w:tab/>
      </w:r>
      <w:r w:rsidRPr="009C311E">
        <w:rPr>
          <w:b/>
          <w:strike/>
        </w:rPr>
        <w:t>“Resolved, that HOD Policy 2014:107-H-6 be amended to read:</w:t>
      </w:r>
    </w:p>
    <w:p w14:paraId="5CB77DC0"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strike/>
        </w:rPr>
      </w:pPr>
    </w:p>
    <w:p w14:paraId="066004FF"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strike/>
        </w:rPr>
      </w:pPr>
      <w:r w:rsidRPr="009C311E">
        <w:rPr>
          <w:b/>
          <w:strike/>
        </w:rPr>
        <w:t>"Resolved, that the AGD take advantage of super saver and other discounted airfares whenever possible in scheduling meetings and be it further</w:t>
      </w:r>
    </w:p>
    <w:p w14:paraId="2CAC60BD"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strike/>
        </w:rPr>
      </w:pPr>
    </w:p>
    <w:p w14:paraId="6C07EBAE"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strike/>
        </w:rPr>
      </w:pPr>
      <w:r w:rsidRPr="009C311E">
        <w:rPr>
          <w:b/>
          <w:strike/>
        </w:rPr>
        <w:t>Resolved, that officers, members of the Board, Council and Committee be encouraged to take advantage of super saver airfares by:</w:t>
      </w:r>
    </w:p>
    <w:p w14:paraId="06E954D2"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strike/>
        </w:rPr>
      </w:pPr>
    </w:p>
    <w:p w14:paraId="4067B143"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rPr>
          <w:b/>
          <w:strike/>
        </w:rPr>
      </w:pPr>
      <w:r w:rsidRPr="009C311E">
        <w:rPr>
          <w:b/>
          <w:strike/>
        </w:rPr>
        <w:lastRenderedPageBreak/>
        <w:t>1.</w:t>
      </w:r>
      <w:r w:rsidRPr="009C311E">
        <w:rPr>
          <w:b/>
          <w:strike/>
        </w:rPr>
        <w:tab/>
        <w:t>Offering an extra per diem to an individual staying over on a Saturday night when the savings in airfare more than compensates for it.</w:t>
      </w:r>
    </w:p>
    <w:p w14:paraId="65084149"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strike/>
        </w:rPr>
      </w:pPr>
    </w:p>
    <w:p w14:paraId="08BD8795"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rPr>
          <w:b/>
          <w:strike/>
        </w:rPr>
      </w:pPr>
      <w:r w:rsidRPr="009C311E">
        <w:rPr>
          <w:b/>
          <w:strike/>
        </w:rPr>
        <w:t>2.</w:t>
      </w:r>
      <w:r w:rsidRPr="009C311E">
        <w:rPr>
          <w:b/>
          <w:strike/>
        </w:rPr>
        <w:tab/>
        <w:t>Holding Board Meetings within the continental United States in locations where Board members can be encouraged to stay over on a Saturday night to obtain a super saver airfare, and be it further</w:t>
      </w:r>
    </w:p>
    <w:p w14:paraId="6A070E7B"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rPr>
      </w:pPr>
    </w:p>
    <w:p w14:paraId="2BC37D18"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rPr>
      </w:pPr>
      <w:r w:rsidRPr="009C311E">
        <w:rPr>
          <w:b/>
        </w:rPr>
        <w:t>"Resolved, that all Council and Committee Meetings be held in Chicago except for:</w:t>
      </w:r>
    </w:p>
    <w:p w14:paraId="05A2D797"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rPr>
      </w:pPr>
    </w:p>
    <w:p w14:paraId="53357579"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rPr>
          <w:b/>
        </w:rPr>
      </w:pPr>
      <w:r w:rsidRPr="009C311E">
        <w:rPr>
          <w:b/>
        </w:rPr>
        <w:t>1.</w:t>
      </w:r>
      <w:r w:rsidRPr="009C311E">
        <w:rPr>
          <w:b/>
        </w:rPr>
        <w:tab/>
        <w:t xml:space="preserve">Meetings of the </w:t>
      </w:r>
      <w:r w:rsidRPr="009C311E">
        <w:rPr>
          <w:b/>
          <w:strike/>
        </w:rPr>
        <w:t>Annual Meetings Council</w:t>
      </w:r>
      <w:r w:rsidRPr="009C311E">
        <w:rPr>
          <w:b/>
        </w:rPr>
        <w:t xml:space="preserve"> </w:t>
      </w:r>
      <w:r w:rsidRPr="009C311E">
        <w:rPr>
          <w:b/>
          <w:u w:val="single"/>
        </w:rPr>
        <w:t xml:space="preserve">Scientific Meeting Council </w:t>
      </w:r>
      <w:r w:rsidRPr="009C311E">
        <w:rPr>
          <w:b/>
        </w:rPr>
        <w:t xml:space="preserve">which may be held at sites selected for </w:t>
      </w:r>
      <w:r w:rsidRPr="009C311E">
        <w:rPr>
          <w:b/>
          <w:strike/>
        </w:rPr>
        <w:t>Annual</w:t>
      </w:r>
      <w:r w:rsidRPr="009C311E">
        <w:rPr>
          <w:b/>
        </w:rPr>
        <w:t xml:space="preserve"> </w:t>
      </w:r>
      <w:r w:rsidRPr="009C311E">
        <w:rPr>
          <w:b/>
          <w:u w:val="single"/>
        </w:rPr>
        <w:t xml:space="preserve">Scientific </w:t>
      </w:r>
      <w:r w:rsidRPr="009C311E">
        <w:rPr>
          <w:b/>
        </w:rPr>
        <w:t>Meetings to be held within three years.</w:t>
      </w:r>
    </w:p>
    <w:p w14:paraId="44E896F2"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rPr>
      </w:pPr>
    </w:p>
    <w:p w14:paraId="29F3A2A6"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rPr>
          <w:b/>
        </w:rPr>
      </w:pPr>
      <w:r w:rsidRPr="009C311E">
        <w:rPr>
          <w:b/>
        </w:rPr>
        <w:t>2.</w:t>
      </w:r>
      <w:r w:rsidRPr="009C311E">
        <w:rPr>
          <w:b/>
        </w:rPr>
        <w:tab/>
        <w:t>Such other meetings as the President may deem necessary which have to be moved to a location outside of Chicago because of justifiable logistical reasons, where the total cost of the airfare will be less or not appreciably more than it would have been held in Chicago.</w:t>
      </w:r>
    </w:p>
    <w:p w14:paraId="02B380E4"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rPr>
      </w:pPr>
    </w:p>
    <w:p w14:paraId="3B64625A"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rPr>
          <w:b/>
        </w:rPr>
      </w:pPr>
      <w:r w:rsidRPr="009C311E">
        <w:rPr>
          <w:b/>
        </w:rPr>
        <w:t>3.</w:t>
      </w:r>
      <w:r w:rsidRPr="009C311E">
        <w:rPr>
          <w:b/>
        </w:rPr>
        <w:tab/>
        <w:t xml:space="preserve">Any meeting held in conjunction with the AGD's Annual </w:t>
      </w:r>
      <w:r w:rsidRPr="009C311E">
        <w:rPr>
          <w:b/>
          <w:u w:val="single"/>
        </w:rPr>
        <w:t xml:space="preserve">or Scientific </w:t>
      </w:r>
      <w:r w:rsidRPr="009C311E">
        <w:rPr>
          <w:b/>
        </w:rPr>
        <w:t>Meeting.</w:t>
      </w:r>
    </w:p>
    <w:p w14:paraId="151DE108"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rPr>
      </w:pPr>
    </w:p>
    <w:p w14:paraId="364E9B37" w14:textId="77777777" w:rsidR="008517F2"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rsidRPr="009C311E">
        <w:rPr>
          <w:b/>
        </w:rPr>
        <w:t>4.</w:t>
      </w:r>
      <w:r w:rsidRPr="009C311E">
        <w:rPr>
          <w:b/>
        </w:rPr>
        <w:tab/>
      </w:r>
      <w:proofErr w:type="gramStart"/>
      <w:r w:rsidRPr="009C311E">
        <w:rPr>
          <w:b/>
        </w:rPr>
        <w:t>Any</w:t>
      </w:r>
      <w:proofErr w:type="gramEnd"/>
      <w:r w:rsidRPr="009C311E">
        <w:rPr>
          <w:b/>
        </w:rPr>
        <w:t xml:space="preserve"> meeting held in conjunction with the American Dental Association's Annual</w:t>
      </w:r>
      <w:r>
        <w:t xml:space="preserve"> </w:t>
      </w:r>
      <w:r w:rsidRPr="008517F2">
        <w:rPr>
          <w:b/>
        </w:rPr>
        <w:t>Meeting."</w:t>
      </w:r>
    </w:p>
    <w:p w14:paraId="6F363D51" w14:textId="77777777" w:rsidR="00950F65" w:rsidRDefault="00950F65">
      <w:pPr>
        <w:rPr>
          <w:rFonts w:eastAsia="Times New Roman"/>
          <w:b/>
          <w:bCs/>
          <w:kern w:val="32"/>
        </w:rPr>
      </w:pPr>
    </w:p>
    <w:p w14:paraId="5DFF9ADB" w14:textId="77777777" w:rsidR="008517F2" w:rsidRDefault="008517F2" w:rsidP="008517F2">
      <w:pPr>
        <w:jc w:val="center"/>
        <w:rPr>
          <w:b/>
          <w:u w:val="single"/>
        </w:rPr>
      </w:pPr>
      <w:bookmarkStart w:id="27" w:name="_Toc526331320"/>
      <w:r>
        <w:rPr>
          <w:b/>
          <w:u w:val="single"/>
        </w:rPr>
        <w:t>Resolution</w:t>
      </w:r>
      <w:bookmarkStart w:id="28" w:name="R202v2"/>
      <w:bookmarkEnd w:id="28"/>
      <w:r>
        <w:rPr>
          <w:b/>
          <w:u w:val="single"/>
        </w:rPr>
        <w:t xml:space="preserve"> 202</w:t>
      </w:r>
      <w:bookmarkEnd w:id="27"/>
    </w:p>
    <w:p w14:paraId="31E49FA6" w14:textId="77777777" w:rsidR="008517F2" w:rsidRDefault="008517F2" w:rsidP="008517F2">
      <w:pPr>
        <w:jc w:val="center"/>
        <w:rPr>
          <w:b/>
          <w:bCs/>
          <w:u w:val="single"/>
        </w:rPr>
      </w:pPr>
    </w:p>
    <w:p w14:paraId="2ACD5FD9" w14:textId="77777777" w:rsidR="008517F2" w:rsidRPr="00F711F9" w:rsidRDefault="008517F2" w:rsidP="008517F2">
      <w:pPr>
        <w:jc w:val="center"/>
        <w:rPr>
          <w:b/>
          <w:bCs/>
          <w:i/>
        </w:rPr>
      </w:pPr>
      <w:r w:rsidRPr="00F711F9">
        <w:rPr>
          <w:b/>
          <w:bCs/>
          <w:i/>
        </w:rPr>
        <w:t>If Resolution 202 is adopted, Resolution 203 will be ruled moot.</w:t>
      </w:r>
    </w:p>
    <w:p w14:paraId="23E2D8AF" w14:textId="77777777" w:rsidR="008517F2" w:rsidRDefault="008517F2" w:rsidP="008517F2">
      <w:pPr>
        <w:jc w:val="center"/>
        <w:rPr>
          <w:b/>
          <w:bCs/>
          <w:u w:val="single"/>
        </w:rPr>
      </w:pPr>
    </w:p>
    <w:p w14:paraId="509F64AD" w14:textId="77777777" w:rsidR="008517F2" w:rsidRDefault="008517F2" w:rsidP="008517F2">
      <w:pPr>
        <w:pStyle w:val="ResolutionTemplate"/>
      </w:pPr>
      <w:r>
        <w:t>“</w:t>
      </w:r>
      <w:r w:rsidRPr="00473061">
        <w:t>Resolved</w:t>
      </w:r>
      <w:r>
        <w:t>, that</w:t>
      </w:r>
      <w:r w:rsidRPr="00473061">
        <w:t xml:space="preserve"> the </w:t>
      </w:r>
      <w:r>
        <w:t>Lifelong Learning &amp; Service</w:t>
      </w:r>
      <w:r w:rsidRPr="00473061">
        <w:t xml:space="preserve"> Guidelines be amended</w:t>
      </w:r>
      <w:r>
        <w:t xml:space="preserve"> to read:</w:t>
      </w:r>
      <w:r w:rsidRPr="00473061">
        <w:t xml:space="preserve"> </w:t>
      </w:r>
    </w:p>
    <w:p w14:paraId="0DE6160B" w14:textId="77777777" w:rsidR="008517F2" w:rsidRDefault="008517F2" w:rsidP="008517F2">
      <w:pPr>
        <w:pStyle w:val="ResolutionTemplate"/>
      </w:pPr>
    </w:p>
    <w:p w14:paraId="4EE86BA1" w14:textId="77777777" w:rsidR="008517F2" w:rsidRPr="00CE7DAB" w:rsidRDefault="008517F2" w:rsidP="008517F2">
      <w:pPr>
        <w:pStyle w:val="ResolutionTemplate"/>
        <w:rPr>
          <w:bCs/>
        </w:rPr>
      </w:pPr>
      <w:r w:rsidRPr="00CE7DAB">
        <w:t xml:space="preserve">Lifelong Learning &amp; Service </w:t>
      </w:r>
      <w:r w:rsidRPr="0053191A">
        <w:rPr>
          <w:strike/>
        </w:rPr>
        <w:t>Recognition</w:t>
      </w:r>
      <w:r>
        <w:t xml:space="preserve"> </w:t>
      </w:r>
      <w:r w:rsidRPr="0053191A">
        <w:rPr>
          <w:u w:val="single"/>
        </w:rPr>
        <w:t>Recipient</w:t>
      </w:r>
      <w:r w:rsidRPr="00CE7DAB">
        <w:t xml:space="preserve"> </w:t>
      </w:r>
      <w:r w:rsidRPr="00CE7DAB">
        <w:rPr>
          <w:u w:val="single"/>
        </w:rPr>
        <w:t>Award</w:t>
      </w:r>
      <w:r w:rsidRPr="00CE7DAB">
        <w:t xml:space="preserve"> Guidelines</w:t>
      </w:r>
    </w:p>
    <w:p w14:paraId="4575CBD7" w14:textId="77777777" w:rsidR="008517F2" w:rsidRDefault="008517F2" w:rsidP="008517F2">
      <w:pPr>
        <w:pStyle w:val="ResolutionTemplate"/>
      </w:pPr>
    </w:p>
    <w:p w14:paraId="5319D477" w14:textId="77777777" w:rsidR="008517F2" w:rsidRPr="003A5D1A" w:rsidRDefault="008517F2" w:rsidP="008517F2">
      <w:pPr>
        <w:pStyle w:val="ResolutionTemplate"/>
        <w:rPr>
          <w:strike/>
        </w:rPr>
      </w:pPr>
      <w:r w:rsidRPr="003A5D1A">
        <w:rPr>
          <w:i/>
          <w:iCs/>
          <w:strike/>
        </w:rPr>
        <w:t xml:space="preserve">Why Achieve Recognition? </w:t>
      </w:r>
    </w:p>
    <w:p w14:paraId="20F8BF83" w14:textId="77777777" w:rsidR="008517F2" w:rsidRPr="003A5D1A" w:rsidRDefault="008517F2" w:rsidP="008517F2">
      <w:pPr>
        <w:pStyle w:val="ResolutionTemplate"/>
        <w:rPr>
          <w:strike/>
        </w:rPr>
      </w:pPr>
      <w:r w:rsidRPr="003A5D1A">
        <w:rPr>
          <w:strike/>
        </w:rPr>
        <w:t>Lifelong Learning &amp; Service Recognition (</w:t>
      </w:r>
      <w:proofErr w:type="spellStart"/>
      <w:r w:rsidRPr="003A5D1A">
        <w:rPr>
          <w:strike/>
        </w:rPr>
        <w:t>LLSR</w:t>
      </w:r>
      <w:proofErr w:type="spellEnd"/>
      <w:r w:rsidRPr="003A5D1A">
        <w:rPr>
          <w:strike/>
        </w:rPr>
        <w:t xml:space="preserve">) is a program of formal recognition for Academy of General Dentistry (AGD) Masters in the areas of continuing education, dental-related community service and service to organized dentistry. It is not a credential and in no way may be represented to the public as such. </w:t>
      </w:r>
      <w:proofErr w:type="spellStart"/>
      <w:r w:rsidRPr="003A5D1A">
        <w:rPr>
          <w:strike/>
        </w:rPr>
        <w:t>LLSR</w:t>
      </w:r>
      <w:proofErr w:type="spellEnd"/>
      <w:r w:rsidRPr="003A5D1A">
        <w:rPr>
          <w:strike/>
        </w:rPr>
        <w:t xml:space="preserve"> was created to recognize the achievements of those AGD Masters who clearly recognize the professional obligation to remain current in their profession and to create an example so that each member of the dental profession never loses sight of this obligation. Achieving the </w:t>
      </w:r>
      <w:proofErr w:type="spellStart"/>
      <w:r w:rsidRPr="003A5D1A">
        <w:rPr>
          <w:strike/>
        </w:rPr>
        <w:t>LLSR</w:t>
      </w:r>
      <w:proofErr w:type="spellEnd"/>
      <w:r w:rsidRPr="003A5D1A">
        <w:rPr>
          <w:strike/>
        </w:rPr>
        <w:t xml:space="preserve"> from the AGD tells colleagues and patients of your continued commitment to lifelong learning and quality patient care. A Master may receive </w:t>
      </w:r>
      <w:proofErr w:type="spellStart"/>
      <w:r w:rsidRPr="003A5D1A">
        <w:rPr>
          <w:strike/>
        </w:rPr>
        <w:t>LLSR</w:t>
      </w:r>
      <w:proofErr w:type="spellEnd"/>
      <w:r w:rsidRPr="003A5D1A">
        <w:rPr>
          <w:strike/>
        </w:rPr>
        <w:t xml:space="preserve"> multiple times, in a sequential manner, as long as all requirements are met. Once a Master is first recognized by this achievement, subsequent recognitions may include only those credits and points earned since the date of the previous </w:t>
      </w:r>
      <w:proofErr w:type="spellStart"/>
      <w:r w:rsidRPr="003A5D1A">
        <w:rPr>
          <w:strike/>
        </w:rPr>
        <w:t>LLSR</w:t>
      </w:r>
      <w:proofErr w:type="spellEnd"/>
      <w:r w:rsidRPr="003A5D1A">
        <w:rPr>
          <w:strike/>
        </w:rPr>
        <w:t xml:space="preserve"> recognition. </w:t>
      </w:r>
    </w:p>
    <w:p w14:paraId="01D7B5BF" w14:textId="77777777" w:rsidR="008517F2" w:rsidRPr="003A5D1A" w:rsidRDefault="008517F2" w:rsidP="008517F2">
      <w:pPr>
        <w:pStyle w:val="ResolutionTemplate"/>
        <w:rPr>
          <w:strike/>
        </w:rPr>
      </w:pPr>
    </w:p>
    <w:p w14:paraId="4B6419DB" w14:textId="77777777" w:rsidR="008517F2" w:rsidRPr="003A5D1A" w:rsidRDefault="008517F2" w:rsidP="008517F2">
      <w:pPr>
        <w:pStyle w:val="ResolutionTemplate"/>
        <w:rPr>
          <w:strike/>
        </w:rPr>
      </w:pPr>
      <w:r w:rsidRPr="003A5D1A">
        <w:rPr>
          <w:i/>
          <w:iCs/>
          <w:strike/>
        </w:rPr>
        <w:t xml:space="preserve">A Charge to all Masters </w:t>
      </w:r>
    </w:p>
    <w:p w14:paraId="5A40CC9D" w14:textId="77777777" w:rsidR="008517F2" w:rsidRPr="003A5D1A" w:rsidRDefault="008517F2" w:rsidP="008517F2">
      <w:pPr>
        <w:pStyle w:val="ResolutionTemplate"/>
        <w:rPr>
          <w:strike/>
        </w:rPr>
      </w:pPr>
      <w:r w:rsidRPr="003A5D1A">
        <w:rPr>
          <w:strike/>
        </w:rPr>
        <w:t xml:space="preserve">Masters of the AGD embody the AGD’s principles and ideals. They accept an obligation to continually prove themselves worthy of that designation throughout their professional lives. There are certain obligations that go along with the honor of becoming a Master in the AGD. Masters are expected to: </w:t>
      </w:r>
    </w:p>
    <w:p w14:paraId="02F67CA7" w14:textId="77777777" w:rsidR="008517F2" w:rsidRPr="003A5D1A" w:rsidRDefault="008517F2" w:rsidP="008517F2">
      <w:pPr>
        <w:pStyle w:val="ResolutionTemplate"/>
        <w:rPr>
          <w:strike/>
        </w:rPr>
      </w:pPr>
      <w:r w:rsidRPr="003A5D1A">
        <w:rPr>
          <w:strike/>
        </w:rPr>
        <w:t xml:space="preserve">1) Continue their commitment to lifelong learning </w:t>
      </w:r>
    </w:p>
    <w:p w14:paraId="4518CF6F" w14:textId="77777777" w:rsidR="008517F2" w:rsidRPr="003A5D1A" w:rsidRDefault="008517F2" w:rsidP="008517F2">
      <w:pPr>
        <w:pStyle w:val="ResolutionTemplate"/>
        <w:rPr>
          <w:strike/>
        </w:rPr>
      </w:pPr>
      <w:r w:rsidRPr="003A5D1A">
        <w:rPr>
          <w:strike/>
        </w:rPr>
        <w:lastRenderedPageBreak/>
        <w:t xml:space="preserve">2) Be a mentor to associates and new dentists </w:t>
      </w:r>
    </w:p>
    <w:p w14:paraId="63DABB14" w14:textId="77777777" w:rsidR="008517F2" w:rsidRPr="003A5D1A" w:rsidRDefault="008517F2" w:rsidP="008517F2">
      <w:pPr>
        <w:pStyle w:val="ResolutionTemplate"/>
        <w:rPr>
          <w:strike/>
        </w:rPr>
      </w:pPr>
      <w:r w:rsidRPr="003A5D1A">
        <w:rPr>
          <w:strike/>
        </w:rPr>
        <w:t xml:space="preserve">3) Improve the quality of continuing education </w:t>
      </w:r>
    </w:p>
    <w:p w14:paraId="5947D25E" w14:textId="77777777" w:rsidR="008517F2" w:rsidRPr="003A5D1A" w:rsidRDefault="008517F2" w:rsidP="008517F2">
      <w:pPr>
        <w:pStyle w:val="ResolutionTemplate"/>
        <w:rPr>
          <w:strike/>
        </w:rPr>
      </w:pPr>
      <w:r w:rsidRPr="003A5D1A">
        <w:rPr>
          <w:strike/>
        </w:rPr>
        <w:t xml:space="preserve">4) Be a voice of the general dentist. </w:t>
      </w:r>
    </w:p>
    <w:p w14:paraId="335E53C4" w14:textId="77777777" w:rsidR="008517F2" w:rsidRPr="006C00AE" w:rsidRDefault="008517F2" w:rsidP="008517F2">
      <w:pPr>
        <w:pStyle w:val="ResolutionTemplate"/>
      </w:pPr>
      <w:proofErr w:type="spellStart"/>
      <w:r w:rsidRPr="006C00AE">
        <w:rPr>
          <w:i/>
          <w:iCs/>
        </w:rPr>
        <w:t>LLSR</w:t>
      </w:r>
      <w:proofErr w:type="spellEnd"/>
      <w:r w:rsidRPr="006C00AE">
        <w:rPr>
          <w:i/>
          <w:iCs/>
        </w:rPr>
        <w:t xml:space="preserve"> Requirements </w:t>
      </w:r>
    </w:p>
    <w:p w14:paraId="44C04418" w14:textId="77777777" w:rsidR="008517F2" w:rsidRPr="006C00AE" w:rsidRDefault="008517F2" w:rsidP="008517F2">
      <w:pPr>
        <w:pStyle w:val="ResolutionTemplate"/>
      </w:pPr>
      <w:r w:rsidRPr="006C00AE">
        <w:t>1) All applicants must be AGD Masters</w:t>
      </w:r>
      <w:r w:rsidRPr="00AB4BFB">
        <w:t>,</w:t>
      </w:r>
      <w:r w:rsidRPr="006C00AE">
        <w:t xml:space="preserve"> with AGD membership in good standing at the time of application and when recognition is received. </w:t>
      </w:r>
    </w:p>
    <w:p w14:paraId="1F0127E9" w14:textId="77777777" w:rsidR="008517F2" w:rsidRPr="006C00AE" w:rsidRDefault="008517F2" w:rsidP="008517F2">
      <w:pPr>
        <w:pStyle w:val="ResolutionTemplate"/>
      </w:pPr>
      <w:r w:rsidRPr="006C00AE">
        <w:t xml:space="preserve">2) </w:t>
      </w:r>
      <w:r w:rsidRPr="00A46676">
        <w:rPr>
          <w:u w:val="single"/>
        </w:rPr>
        <w:t>Completion of</w:t>
      </w:r>
      <w:r>
        <w:t xml:space="preserve"> </w:t>
      </w:r>
      <w:r w:rsidRPr="006C00AE">
        <w:t xml:space="preserve">500 </w:t>
      </w:r>
      <w:r w:rsidRPr="00A46676">
        <w:rPr>
          <w:strike/>
        </w:rPr>
        <w:t>credit</w:t>
      </w:r>
      <w:r w:rsidRPr="006C00AE">
        <w:t xml:space="preserve"> hours </w:t>
      </w:r>
      <w:r w:rsidRPr="00A46676">
        <w:rPr>
          <w:u w:val="single"/>
        </w:rPr>
        <w:t xml:space="preserve">of FAGD/MAGD-approved continuing education credit with at least 300 hours in course attendance.  </w:t>
      </w:r>
      <w:proofErr w:type="spellStart"/>
      <w:r w:rsidRPr="00A46676">
        <w:rPr>
          <w:u w:val="single"/>
        </w:rPr>
        <w:t>LLSR</w:t>
      </w:r>
      <w:proofErr w:type="spellEnd"/>
      <w:r w:rsidRPr="00A46676">
        <w:rPr>
          <w:u w:val="single"/>
        </w:rPr>
        <w:t xml:space="preserve"> credit begins to accrue Jan. 1 of the year a member is approved to receive AGD Mastership</w:t>
      </w:r>
      <w:r>
        <w:rPr>
          <w:b w:val="0"/>
        </w:rPr>
        <w:t xml:space="preserve"> </w:t>
      </w:r>
      <w:r w:rsidRPr="00A46676">
        <w:rPr>
          <w:strike/>
        </w:rPr>
        <w:t>are required in course attendance, teaching or publications earned since the date Mastership was received</w:t>
      </w:r>
      <w:r w:rsidRPr="006C00AE">
        <w:t xml:space="preserve"> </w:t>
      </w:r>
      <w:r w:rsidRPr="003A4307">
        <w:rPr>
          <w:strike/>
        </w:rPr>
        <w:t xml:space="preserve">or since a previous </w:t>
      </w:r>
      <w:proofErr w:type="spellStart"/>
      <w:r w:rsidRPr="003A4307">
        <w:rPr>
          <w:strike/>
        </w:rPr>
        <w:t>LLSR</w:t>
      </w:r>
      <w:proofErr w:type="spellEnd"/>
      <w:r w:rsidRPr="003A4307">
        <w:rPr>
          <w:strike/>
        </w:rPr>
        <w:t xml:space="preserve"> was received</w:t>
      </w:r>
      <w:r w:rsidRPr="006C00AE">
        <w:t>.</w:t>
      </w:r>
      <w:r w:rsidRPr="00714498">
        <w:rPr>
          <w:color w:val="FF0000"/>
        </w:rPr>
        <w:t xml:space="preserve"> </w:t>
      </w:r>
      <w:r w:rsidRPr="006C00AE">
        <w:t xml:space="preserve">A breakdown of these credits can be found below in the Course Attendance section. </w:t>
      </w:r>
    </w:p>
    <w:p w14:paraId="0A64CB4C" w14:textId="77777777" w:rsidR="008517F2" w:rsidRPr="006C00AE" w:rsidRDefault="008517F2" w:rsidP="008517F2">
      <w:pPr>
        <w:pStyle w:val="ResolutionTemplate"/>
      </w:pPr>
      <w:r w:rsidRPr="006C00AE">
        <w:t xml:space="preserve">3) Completion of 100 hours of AGD-approved dental-related community/volunteer service and/or service to organized dentistry </w:t>
      </w:r>
      <w:r w:rsidRPr="00CF1D79">
        <w:rPr>
          <w:strike/>
        </w:rPr>
        <w:t>is required</w:t>
      </w:r>
      <w:r w:rsidRPr="006C00AE">
        <w:t xml:space="preserve">. </w:t>
      </w:r>
      <w:r w:rsidRPr="009C510B">
        <w:rPr>
          <w:strike/>
        </w:rPr>
        <w:t xml:space="preserve">Hours must have been performed since the date Mastership was received or since a previous </w:t>
      </w:r>
      <w:proofErr w:type="spellStart"/>
      <w:r w:rsidRPr="009C510B">
        <w:rPr>
          <w:strike/>
        </w:rPr>
        <w:t>LLSR</w:t>
      </w:r>
      <w:proofErr w:type="spellEnd"/>
      <w:r w:rsidRPr="009C510B">
        <w:rPr>
          <w:strike/>
        </w:rPr>
        <w:t xml:space="preserve"> was received</w:t>
      </w:r>
      <w:r w:rsidRPr="009C510B">
        <w:rPr>
          <w:u w:val="single"/>
        </w:rPr>
        <w:t xml:space="preserve"> </w:t>
      </w:r>
      <w:proofErr w:type="spellStart"/>
      <w:r w:rsidRPr="00A46676">
        <w:rPr>
          <w:u w:val="single"/>
        </w:rPr>
        <w:t>LLSR</w:t>
      </w:r>
      <w:proofErr w:type="spellEnd"/>
      <w:r>
        <w:rPr>
          <w:u w:val="single"/>
        </w:rPr>
        <w:t xml:space="preserve"> community/volunteer service points</w:t>
      </w:r>
      <w:r w:rsidRPr="00A46676">
        <w:rPr>
          <w:u w:val="single"/>
        </w:rPr>
        <w:t xml:space="preserve"> begin to accrue Jan. 1 of the year a member is approved to receive AGD Mastership</w:t>
      </w:r>
      <w:r w:rsidRPr="006C00AE">
        <w:t xml:space="preserve">. The acceptability of points is subject to review by the Dental Education Council. Examples of acceptable dental-related volunteer service can be found below in the Community and Volunteer Service section. </w:t>
      </w:r>
    </w:p>
    <w:p w14:paraId="57D7D82F" w14:textId="77777777" w:rsidR="008517F2" w:rsidRDefault="008517F2" w:rsidP="008517F2">
      <w:pPr>
        <w:pStyle w:val="ResolutionTemplate"/>
      </w:pPr>
      <w:r w:rsidRPr="008A77C1">
        <w:t xml:space="preserve">4) </w:t>
      </w:r>
      <w:r w:rsidRPr="008A77C1">
        <w:rPr>
          <w:u w:val="single"/>
        </w:rPr>
        <w:t xml:space="preserve">Attendance at a Convocation ceremony held during the AGD scientific sessions to receive the award. Successful candidates are allowed three years following approval to </w:t>
      </w:r>
      <w:r>
        <w:rPr>
          <w:u w:val="single"/>
        </w:rPr>
        <w:t>attend the convocation and receive their award</w:t>
      </w:r>
      <w:r w:rsidRPr="008A77C1">
        <w:rPr>
          <w:u w:val="single"/>
        </w:rPr>
        <w:t>.</w:t>
      </w:r>
      <w:r>
        <w:t xml:space="preserve"> </w:t>
      </w:r>
    </w:p>
    <w:p w14:paraId="0E8D580C" w14:textId="77777777" w:rsidR="008517F2" w:rsidRPr="00A46676" w:rsidRDefault="008517F2" w:rsidP="008517F2">
      <w:pPr>
        <w:pStyle w:val="ResolutionTemplate"/>
        <w:rPr>
          <w:strike/>
        </w:rPr>
      </w:pPr>
      <w:r w:rsidRPr="00A46676">
        <w:rPr>
          <w:strike/>
        </w:rPr>
        <w:t xml:space="preserve">An application must be submitted with the designated application processing fee, which is determined annually by the Dental Education Council. This fee covers direct costs, plus $100 for overhead costs. Applications must be postmarked by December 31. </w:t>
      </w:r>
    </w:p>
    <w:p w14:paraId="5F777716" w14:textId="77777777" w:rsidR="008517F2" w:rsidRPr="00A46676" w:rsidRDefault="008517F2" w:rsidP="008517F2">
      <w:pPr>
        <w:pStyle w:val="ResolutionTemplate"/>
        <w:rPr>
          <w:strike/>
        </w:rPr>
      </w:pPr>
      <w:r w:rsidRPr="00A46676">
        <w:rPr>
          <w:strike/>
        </w:rPr>
        <w:t xml:space="preserve">5) Acceptance or denial will be communicated to applicants following review of the application by the Dental Education Council. All decisions of the council are final. Recognition of </w:t>
      </w:r>
      <w:proofErr w:type="spellStart"/>
      <w:r w:rsidRPr="00A46676">
        <w:rPr>
          <w:strike/>
        </w:rPr>
        <w:t>LLSR</w:t>
      </w:r>
      <w:proofErr w:type="spellEnd"/>
      <w:r w:rsidRPr="00A46676">
        <w:rPr>
          <w:strike/>
        </w:rPr>
        <w:t xml:space="preserve"> recipients will be at the constituent and/or regional level and through AGD publications. Recipients will be invited to be present and attend the Convocation Ceremony where they will be celebrated by inclusion of their names in the Convocation program. Recipients will be seated in a designated area and will walk across the stage to be honored, and have each of their names read, prior to the FAGD and MAGD awardees.”</w:t>
      </w:r>
    </w:p>
    <w:p w14:paraId="05205FB6" w14:textId="77777777" w:rsidR="008517F2" w:rsidRPr="006C00AE" w:rsidRDefault="008517F2" w:rsidP="008517F2">
      <w:pPr>
        <w:pStyle w:val="ResolutionTemplate"/>
      </w:pPr>
    </w:p>
    <w:p w14:paraId="46047EFE" w14:textId="77777777" w:rsidR="008517F2" w:rsidRPr="006C00AE" w:rsidRDefault="008517F2" w:rsidP="008517F2">
      <w:pPr>
        <w:pStyle w:val="ResolutionTemplate"/>
      </w:pPr>
      <w:r w:rsidRPr="006C00AE">
        <w:t xml:space="preserve">Course Attendance </w:t>
      </w:r>
    </w:p>
    <w:p w14:paraId="3588A0C1" w14:textId="77777777" w:rsidR="008517F2" w:rsidRPr="006C00AE" w:rsidRDefault="008517F2" w:rsidP="008517F2">
      <w:pPr>
        <w:pStyle w:val="ResolutionTemplate"/>
      </w:pPr>
      <w:r w:rsidRPr="006C00AE">
        <w:t xml:space="preserve">1) Completion of 500 hours of FAGD/MAGD-approved continuing education credit. Hours must have been earned since </w:t>
      </w:r>
      <w:r w:rsidRPr="00A46676">
        <w:rPr>
          <w:strike/>
        </w:rPr>
        <w:t>the date</w:t>
      </w:r>
      <w:r w:rsidRPr="006C00AE">
        <w:t xml:space="preserve"> </w:t>
      </w:r>
      <w:r w:rsidRPr="00A46676">
        <w:rPr>
          <w:u w:val="single"/>
        </w:rPr>
        <w:t>January 1 of the year member was approved for</w:t>
      </w:r>
      <w:r>
        <w:t xml:space="preserve"> </w:t>
      </w:r>
      <w:r w:rsidRPr="006C00AE">
        <w:t xml:space="preserve">Mastership </w:t>
      </w:r>
      <w:r w:rsidRPr="007150F8">
        <w:rPr>
          <w:strike/>
        </w:rPr>
        <w:t>was received</w:t>
      </w:r>
      <w:r w:rsidRPr="006C00AE">
        <w:t xml:space="preserve"> </w:t>
      </w:r>
      <w:r w:rsidRPr="003A4307">
        <w:rPr>
          <w:strike/>
        </w:rPr>
        <w:t xml:space="preserve">or since a previous </w:t>
      </w:r>
      <w:proofErr w:type="spellStart"/>
      <w:r w:rsidRPr="003A4307">
        <w:rPr>
          <w:strike/>
        </w:rPr>
        <w:t>LLSR</w:t>
      </w:r>
      <w:proofErr w:type="spellEnd"/>
      <w:r w:rsidRPr="003A4307">
        <w:rPr>
          <w:strike/>
        </w:rPr>
        <w:t xml:space="preserve"> was received</w:t>
      </w:r>
      <w:r w:rsidRPr="006C00AE">
        <w:t xml:space="preserve">:  </w:t>
      </w:r>
    </w:p>
    <w:p w14:paraId="558BD4B8" w14:textId="77777777" w:rsidR="008517F2" w:rsidRPr="006C00AE" w:rsidRDefault="008517F2" w:rsidP="008517F2">
      <w:pPr>
        <w:pStyle w:val="ResolutionTemplate"/>
      </w:pPr>
      <w:r w:rsidRPr="006C00AE">
        <w:t>a) At least 150 continuing education hours must be earned in participation course attendance</w:t>
      </w:r>
      <w:r w:rsidRPr="009627AA">
        <w:rPr>
          <w:u w:val="single"/>
        </w:rPr>
        <w:t>;</w:t>
      </w:r>
      <w:r w:rsidRPr="009627AA">
        <w:t xml:space="preserve"> </w:t>
      </w:r>
    </w:p>
    <w:p w14:paraId="706C710E" w14:textId="77777777" w:rsidR="008517F2" w:rsidRPr="006C00AE" w:rsidRDefault="008517F2" w:rsidP="008517F2">
      <w:pPr>
        <w:pStyle w:val="ResolutionTemplate"/>
      </w:pPr>
      <w:r w:rsidRPr="006C00AE">
        <w:t xml:space="preserve">b) A maximum of 100 credits for teaching is allowed; </w:t>
      </w:r>
    </w:p>
    <w:p w14:paraId="0B3A1A9A" w14:textId="77777777" w:rsidR="008517F2" w:rsidRPr="006C00AE" w:rsidRDefault="008517F2" w:rsidP="008517F2">
      <w:pPr>
        <w:pStyle w:val="ResolutionTemplate"/>
      </w:pPr>
      <w:r w:rsidRPr="006C00AE">
        <w:t xml:space="preserve">c) A maximum of 100 credits for publications is allowed. </w:t>
      </w:r>
    </w:p>
    <w:p w14:paraId="4F1B4ACE" w14:textId="77777777" w:rsidR="008517F2" w:rsidRPr="006C00AE" w:rsidRDefault="008517F2" w:rsidP="008517F2">
      <w:pPr>
        <w:pStyle w:val="ResolutionTemplate"/>
      </w:pPr>
    </w:p>
    <w:p w14:paraId="651197E7" w14:textId="77777777" w:rsidR="008517F2" w:rsidRPr="006C00AE" w:rsidRDefault="008517F2" w:rsidP="008517F2">
      <w:pPr>
        <w:pStyle w:val="ResolutionTemplate"/>
      </w:pPr>
      <w:r w:rsidRPr="006C00AE">
        <w:t xml:space="preserve">2) Credits for course attendance, teaching or publications must be in at least eight (8) of the following disciplines, although there are no minimums or maximum by discipline. Note: No credits will be accepted for advanced academic education programs, such as residencies or advanced degree programs. </w:t>
      </w:r>
    </w:p>
    <w:p w14:paraId="6EFD554D" w14:textId="77777777" w:rsidR="008517F2" w:rsidRPr="006C00AE" w:rsidRDefault="008517F2" w:rsidP="008517F2">
      <w:pPr>
        <w:pStyle w:val="ResolutionTemplate"/>
      </w:pPr>
    </w:p>
    <w:p w14:paraId="07BE69C1" w14:textId="77777777" w:rsidR="008517F2" w:rsidRPr="006C00AE" w:rsidRDefault="008517F2" w:rsidP="008517F2">
      <w:pPr>
        <w:pStyle w:val="ResolutionTemplate"/>
      </w:pPr>
      <w:r w:rsidRPr="006C00AE">
        <w:lastRenderedPageBreak/>
        <w:t>Subject Category</w:t>
      </w:r>
      <w:r w:rsidRPr="006C00AE">
        <w:tab/>
      </w:r>
      <w:r w:rsidRPr="006C00AE">
        <w:tab/>
        <w:t>Subject Code</w:t>
      </w:r>
    </w:p>
    <w:p w14:paraId="2EEBD17A" w14:textId="77777777" w:rsidR="008517F2" w:rsidRPr="006C00AE" w:rsidRDefault="008517F2" w:rsidP="008517F2">
      <w:pPr>
        <w:pStyle w:val="ResolutionTemplate"/>
      </w:pPr>
      <w:r w:rsidRPr="006C00AE">
        <w:t>Basic Science</w:t>
      </w:r>
      <w:r w:rsidRPr="006C00AE">
        <w:tab/>
      </w:r>
      <w:r w:rsidRPr="006C00AE">
        <w:tab/>
      </w:r>
      <w:r w:rsidRPr="006C00AE">
        <w:tab/>
        <w:t>010</w:t>
      </w:r>
    </w:p>
    <w:p w14:paraId="27D01049" w14:textId="77777777" w:rsidR="008517F2" w:rsidRPr="006C00AE" w:rsidRDefault="008517F2" w:rsidP="008517F2">
      <w:pPr>
        <w:pStyle w:val="ResolutionTemplate"/>
      </w:pPr>
      <w:r w:rsidRPr="006C00AE">
        <w:t>Endodontics</w:t>
      </w:r>
      <w:r w:rsidRPr="006C00AE">
        <w:tab/>
      </w:r>
      <w:r w:rsidRPr="006C00AE">
        <w:tab/>
      </w:r>
      <w:r w:rsidRPr="006C00AE">
        <w:tab/>
        <w:t>070</w:t>
      </w:r>
    </w:p>
    <w:p w14:paraId="740D87A0" w14:textId="77777777" w:rsidR="008517F2" w:rsidRPr="006C00AE" w:rsidRDefault="008517F2" w:rsidP="008517F2">
      <w:pPr>
        <w:pStyle w:val="ResolutionTemplate"/>
      </w:pPr>
      <w:r w:rsidRPr="006C00AE">
        <w:t>Electives</w:t>
      </w:r>
      <w:r w:rsidRPr="006C00AE">
        <w:tab/>
      </w:r>
      <w:r w:rsidRPr="006C00AE">
        <w:tab/>
      </w:r>
      <w:r w:rsidRPr="006C00AE">
        <w:tab/>
        <w:t>130</w:t>
      </w:r>
    </w:p>
    <w:p w14:paraId="4618ED6D" w14:textId="77777777" w:rsidR="008517F2" w:rsidRPr="006C00AE" w:rsidRDefault="008517F2" w:rsidP="008517F2">
      <w:pPr>
        <w:pStyle w:val="ResolutionTemplate"/>
      </w:pPr>
      <w:proofErr w:type="spellStart"/>
      <w:r w:rsidRPr="006C00AE">
        <w:t>Myofacial</w:t>
      </w:r>
      <w:proofErr w:type="spellEnd"/>
      <w:r w:rsidRPr="006C00AE">
        <w:t xml:space="preserve"> Pain/</w:t>
      </w:r>
    </w:p>
    <w:p w14:paraId="45594271" w14:textId="77777777" w:rsidR="008517F2" w:rsidRPr="006C00AE" w:rsidRDefault="008517F2" w:rsidP="008517F2">
      <w:pPr>
        <w:pStyle w:val="ResolutionTemplate"/>
        <w:rPr>
          <w:strike/>
        </w:rPr>
      </w:pPr>
      <w:r w:rsidRPr="006C00AE">
        <w:t>Occlusion Orofacial Pain</w:t>
      </w:r>
      <w:r w:rsidRPr="00CF1D79">
        <w:rPr>
          <w:strike/>
        </w:rPr>
        <w:t>*</w:t>
      </w:r>
      <w:r w:rsidRPr="006C00AE">
        <w:tab/>
        <w:t>200</w:t>
      </w:r>
    </w:p>
    <w:p w14:paraId="0C56CCB5" w14:textId="77777777" w:rsidR="008517F2" w:rsidRPr="006C00AE" w:rsidRDefault="008517F2" w:rsidP="008517F2">
      <w:pPr>
        <w:pStyle w:val="ResolutionTemplate"/>
      </w:pPr>
      <w:proofErr w:type="spellStart"/>
      <w:r w:rsidRPr="006C00AE">
        <w:t>Operateive</w:t>
      </w:r>
      <w:proofErr w:type="spellEnd"/>
      <w:r w:rsidRPr="006C00AE">
        <w:t xml:space="preserve"> Dentistry</w:t>
      </w:r>
      <w:r w:rsidRPr="006C00AE">
        <w:tab/>
      </w:r>
      <w:r w:rsidRPr="006C00AE">
        <w:tab/>
        <w:t>250</w:t>
      </w:r>
    </w:p>
    <w:p w14:paraId="78F8058E" w14:textId="77777777" w:rsidR="008517F2" w:rsidRPr="006C00AE" w:rsidRDefault="008517F2" w:rsidP="008517F2">
      <w:pPr>
        <w:pStyle w:val="ResolutionTemplate"/>
      </w:pPr>
      <w:r w:rsidRPr="006C00AE">
        <w:t>Oral/Max Surgery</w:t>
      </w:r>
      <w:r w:rsidRPr="006C00AE">
        <w:tab/>
      </w:r>
      <w:r w:rsidRPr="006C00AE">
        <w:tab/>
        <w:t>310</w:t>
      </w:r>
    </w:p>
    <w:p w14:paraId="5DFA1591" w14:textId="77777777" w:rsidR="008517F2" w:rsidRPr="006C00AE" w:rsidRDefault="008517F2" w:rsidP="008517F2">
      <w:pPr>
        <w:pStyle w:val="ResolutionTemplate"/>
      </w:pPr>
      <w:proofErr w:type="spellStart"/>
      <w:r w:rsidRPr="006C00AE">
        <w:t>Anes</w:t>
      </w:r>
      <w:proofErr w:type="spellEnd"/>
      <w:r w:rsidRPr="006C00AE">
        <w:t xml:space="preserve">/Pain </w:t>
      </w:r>
      <w:proofErr w:type="spellStart"/>
      <w:r w:rsidRPr="006C00AE">
        <w:t>Mgmt</w:t>
      </w:r>
      <w:proofErr w:type="spellEnd"/>
      <w:r w:rsidRPr="006C00AE">
        <w:t>/Pharm</w:t>
      </w:r>
      <w:r w:rsidRPr="00CF1D79">
        <w:rPr>
          <w:strike/>
        </w:rPr>
        <w:t>*</w:t>
      </w:r>
      <w:r w:rsidRPr="006C00AE">
        <w:tab/>
        <w:t>340</w:t>
      </w:r>
    </w:p>
    <w:p w14:paraId="5E1A349D" w14:textId="77777777" w:rsidR="008517F2" w:rsidRPr="006C00AE" w:rsidRDefault="008517F2" w:rsidP="008517F2">
      <w:pPr>
        <w:pStyle w:val="ResolutionTemplate"/>
      </w:pPr>
      <w:r w:rsidRPr="006C00AE">
        <w:t>Orthodontics</w:t>
      </w:r>
      <w:r w:rsidRPr="006C00AE">
        <w:tab/>
      </w:r>
      <w:r w:rsidRPr="006C00AE">
        <w:tab/>
      </w:r>
      <w:r w:rsidRPr="006C00AE">
        <w:tab/>
        <w:t>370</w:t>
      </w:r>
    </w:p>
    <w:p w14:paraId="2E615C2E" w14:textId="77777777" w:rsidR="008517F2" w:rsidRPr="006C00AE" w:rsidRDefault="008517F2" w:rsidP="008517F2">
      <w:pPr>
        <w:pStyle w:val="ResolutionTemplate"/>
      </w:pPr>
      <w:r w:rsidRPr="006C00AE">
        <w:t>Pediatrics</w:t>
      </w:r>
      <w:r w:rsidRPr="006C00AE">
        <w:tab/>
      </w:r>
      <w:r w:rsidRPr="006C00AE">
        <w:tab/>
      </w:r>
      <w:r w:rsidRPr="006C00AE">
        <w:tab/>
        <w:t>430</w:t>
      </w:r>
    </w:p>
    <w:p w14:paraId="681A0ED3" w14:textId="77777777" w:rsidR="008517F2" w:rsidRPr="006C00AE" w:rsidRDefault="008517F2" w:rsidP="008517F2">
      <w:pPr>
        <w:pStyle w:val="ResolutionTemplate"/>
      </w:pPr>
      <w:r w:rsidRPr="006C00AE">
        <w:t>Periodontics</w:t>
      </w:r>
      <w:r w:rsidRPr="006C00AE">
        <w:tab/>
      </w:r>
      <w:r w:rsidRPr="006C00AE">
        <w:tab/>
      </w:r>
      <w:r w:rsidRPr="006C00AE">
        <w:tab/>
        <w:t>490</w:t>
      </w:r>
    </w:p>
    <w:p w14:paraId="4AB7A4BF" w14:textId="77777777" w:rsidR="008517F2" w:rsidRPr="006C00AE" w:rsidRDefault="008517F2" w:rsidP="008517F2">
      <w:pPr>
        <w:pStyle w:val="ResolutionTemplate"/>
      </w:pPr>
      <w:r w:rsidRPr="006C00AE">
        <w:t xml:space="preserve">Practice </w:t>
      </w:r>
      <w:proofErr w:type="spellStart"/>
      <w:r w:rsidRPr="006C00AE">
        <w:t>Mgmt</w:t>
      </w:r>
      <w:proofErr w:type="spellEnd"/>
      <w:r w:rsidRPr="006C00AE">
        <w:tab/>
      </w:r>
      <w:r w:rsidRPr="006C00AE">
        <w:tab/>
        <w:t>550</w:t>
      </w:r>
    </w:p>
    <w:p w14:paraId="0238030A" w14:textId="77777777" w:rsidR="008517F2" w:rsidRPr="006C00AE" w:rsidRDefault="008517F2" w:rsidP="008517F2">
      <w:pPr>
        <w:pStyle w:val="ResolutionTemplate"/>
      </w:pPr>
      <w:r w:rsidRPr="006C00AE">
        <w:t xml:space="preserve">Fixed </w:t>
      </w:r>
      <w:proofErr w:type="spellStart"/>
      <w:r w:rsidRPr="006C00AE">
        <w:t>Prosth</w:t>
      </w:r>
      <w:proofErr w:type="spellEnd"/>
      <w:r w:rsidRPr="006C00AE">
        <w:tab/>
      </w:r>
      <w:r w:rsidRPr="006C00AE">
        <w:tab/>
      </w:r>
      <w:r w:rsidRPr="006C00AE">
        <w:tab/>
        <w:t>610</w:t>
      </w:r>
    </w:p>
    <w:p w14:paraId="39D94D55" w14:textId="77777777" w:rsidR="008517F2" w:rsidRPr="006C00AE" w:rsidRDefault="008517F2" w:rsidP="008517F2">
      <w:pPr>
        <w:pStyle w:val="ResolutionTemplate"/>
      </w:pPr>
      <w:r w:rsidRPr="006C00AE">
        <w:t xml:space="preserve">Removable </w:t>
      </w:r>
      <w:proofErr w:type="spellStart"/>
      <w:r w:rsidRPr="006C00AE">
        <w:t>Prosth</w:t>
      </w:r>
      <w:proofErr w:type="spellEnd"/>
      <w:r w:rsidRPr="006C00AE">
        <w:tab/>
      </w:r>
      <w:r w:rsidRPr="006C00AE">
        <w:tab/>
        <w:t>670</w:t>
      </w:r>
    </w:p>
    <w:p w14:paraId="60788049" w14:textId="77777777" w:rsidR="008517F2" w:rsidRPr="006C00AE" w:rsidRDefault="008517F2" w:rsidP="008517F2">
      <w:pPr>
        <w:pStyle w:val="ResolutionTemplate"/>
      </w:pPr>
      <w:r w:rsidRPr="006C00AE">
        <w:t>Implants</w:t>
      </w:r>
      <w:r w:rsidRPr="006C00AE">
        <w:tab/>
      </w:r>
      <w:r w:rsidRPr="006C00AE">
        <w:tab/>
      </w:r>
      <w:r w:rsidRPr="006C00AE">
        <w:tab/>
        <w:t>690</w:t>
      </w:r>
    </w:p>
    <w:p w14:paraId="09DE492A" w14:textId="77777777" w:rsidR="008517F2" w:rsidRPr="006C00AE" w:rsidRDefault="008517F2" w:rsidP="008517F2">
      <w:pPr>
        <w:pStyle w:val="ResolutionTemplate"/>
      </w:pPr>
      <w:r w:rsidRPr="006C00AE">
        <w:t xml:space="preserve">Oral Med/Oral </w:t>
      </w:r>
      <w:proofErr w:type="spellStart"/>
      <w:r w:rsidRPr="006C00AE">
        <w:t>Dx</w:t>
      </w:r>
      <w:proofErr w:type="spellEnd"/>
      <w:r w:rsidRPr="006C00AE">
        <w:tab/>
      </w:r>
      <w:r w:rsidRPr="006C00AE">
        <w:tab/>
        <w:t>730</w:t>
      </w:r>
    </w:p>
    <w:p w14:paraId="2FA97F2A" w14:textId="77777777" w:rsidR="008517F2" w:rsidRPr="006C00AE" w:rsidRDefault="008517F2" w:rsidP="008517F2">
      <w:pPr>
        <w:pStyle w:val="ResolutionTemplate"/>
      </w:pPr>
      <w:r w:rsidRPr="006C00AE">
        <w:t>Special Pt Care</w:t>
      </w:r>
      <w:r w:rsidRPr="006C00AE">
        <w:tab/>
      </w:r>
      <w:r w:rsidRPr="006C00AE">
        <w:tab/>
        <w:t>750</w:t>
      </w:r>
    </w:p>
    <w:p w14:paraId="14803CDC" w14:textId="77777777" w:rsidR="008517F2" w:rsidRPr="006C00AE" w:rsidRDefault="008517F2" w:rsidP="008517F2">
      <w:pPr>
        <w:pStyle w:val="ResolutionTemplate"/>
      </w:pPr>
      <w:r w:rsidRPr="006C00AE">
        <w:t>Esthetics</w:t>
      </w:r>
      <w:r w:rsidRPr="006C00AE">
        <w:tab/>
      </w:r>
      <w:r w:rsidRPr="006C00AE">
        <w:tab/>
      </w:r>
      <w:r w:rsidRPr="006C00AE">
        <w:tab/>
        <w:t>780</w:t>
      </w:r>
    </w:p>
    <w:p w14:paraId="16AB8C28" w14:textId="77777777" w:rsidR="008517F2" w:rsidRPr="006C00AE" w:rsidRDefault="008517F2" w:rsidP="008517F2">
      <w:pPr>
        <w:pStyle w:val="ResolutionTemplate"/>
      </w:pPr>
    </w:p>
    <w:p w14:paraId="4E2C91E7" w14:textId="77777777" w:rsidR="008517F2" w:rsidRPr="00CF1D79" w:rsidRDefault="008517F2" w:rsidP="008517F2">
      <w:pPr>
        <w:pStyle w:val="ResolutionTemplate"/>
        <w:rPr>
          <w:strike/>
        </w:rPr>
      </w:pPr>
      <w:r w:rsidRPr="00CF1D79">
        <w:rPr>
          <w:i/>
          <w:iCs/>
          <w:strike/>
        </w:rPr>
        <w:t xml:space="preserve">*These changes go into effect January 1, 2019. Any member that has not achieved or applied for Fellowship, Mastership, or </w:t>
      </w:r>
      <w:proofErr w:type="spellStart"/>
      <w:r w:rsidRPr="00CF1D79">
        <w:rPr>
          <w:i/>
          <w:iCs/>
          <w:strike/>
        </w:rPr>
        <w:t>LLSR</w:t>
      </w:r>
      <w:proofErr w:type="spellEnd"/>
      <w:r w:rsidRPr="00CF1D79">
        <w:rPr>
          <w:i/>
          <w:iCs/>
          <w:strike/>
        </w:rPr>
        <w:t xml:space="preserve"> by December 31, 2016, will be expected to meet the updated continuing education requirements at that time. </w:t>
      </w:r>
    </w:p>
    <w:p w14:paraId="1EE62DAD" w14:textId="77777777" w:rsidR="008517F2" w:rsidRPr="006C00AE" w:rsidRDefault="008517F2" w:rsidP="008517F2">
      <w:pPr>
        <w:pStyle w:val="ResolutionTemplate"/>
      </w:pPr>
    </w:p>
    <w:p w14:paraId="7F7308C1" w14:textId="77777777" w:rsidR="008517F2" w:rsidRPr="006C00AE" w:rsidRDefault="008517F2" w:rsidP="008517F2">
      <w:pPr>
        <w:pStyle w:val="ResolutionTemplate"/>
      </w:pPr>
      <w:r w:rsidRPr="006C00AE">
        <w:t xml:space="preserve">Teaching and Publication Credit </w:t>
      </w:r>
    </w:p>
    <w:p w14:paraId="7B23DC2E" w14:textId="77777777" w:rsidR="008517F2" w:rsidRPr="006C00AE" w:rsidRDefault="008517F2" w:rsidP="008517F2">
      <w:pPr>
        <w:pStyle w:val="ResolutionTemplate"/>
      </w:pPr>
      <w:r w:rsidRPr="006C00AE">
        <w:t xml:space="preserve">1) Full or part-time faculty positions in </w:t>
      </w:r>
      <w:proofErr w:type="spellStart"/>
      <w:r w:rsidRPr="0033631B">
        <w:rPr>
          <w:strike/>
        </w:rPr>
        <w:t>ADA</w:t>
      </w:r>
      <w:r w:rsidRPr="007E539B">
        <w:rPr>
          <w:u w:val="single"/>
        </w:rPr>
        <w:t>CODA</w:t>
      </w:r>
      <w:proofErr w:type="spellEnd"/>
      <w:r w:rsidRPr="006C00AE">
        <w:t>/</w:t>
      </w:r>
      <w:proofErr w:type="spellStart"/>
      <w:r w:rsidRPr="006C00AE">
        <w:t>CDA</w:t>
      </w:r>
      <w:proofErr w:type="spellEnd"/>
      <w:r w:rsidRPr="006C00AE">
        <w:t xml:space="preserve">-accredited institutions are eligible for up to ten (10) credit hours each year. Verification of teaching appointments is required from each institution and should be included with the application. </w:t>
      </w:r>
    </w:p>
    <w:p w14:paraId="29C2CB85" w14:textId="77777777" w:rsidR="008517F2" w:rsidRPr="006C00AE" w:rsidRDefault="008517F2" w:rsidP="008517F2">
      <w:pPr>
        <w:pStyle w:val="ResolutionTemplate"/>
      </w:pPr>
      <w:r w:rsidRPr="006C00AE">
        <w:t xml:space="preserve">2) Teaching continuing dental education courses for organizations that are approved by </w:t>
      </w:r>
      <w:r w:rsidRPr="007E539B">
        <w:rPr>
          <w:u w:val="single"/>
        </w:rPr>
        <w:t>AGD-</w:t>
      </w:r>
      <w:proofErr w:type="spellStart"/>
      <w:r w:rsidRPr="006C00AE">
        <w:t>PACE</w:t>
      </w:r>
      <w:proofErr w:type="gramStart"/>
      <w:r w:rsidRPr="007E539B">
        <w:rPr>
          <w:strike/>
        </w:rPr>
        <w:t>,</w:t>
      </w:r>
      <w:r w:rsidRPr="007E539B">
        <w:rPr>
          <w:u w:val="single"/>
        </w:rPr>
        <w:t>or</w:t>
      </w:r>
      <w:proofErr w:type="spellEnd"/>
      <w:proofErr w:type="gramEnd"/>
      <w:r>
        <w:t xml:space="preserve"> </w:t>
      </w:r>
      <w:r w:rsidRPr="00090FA6">
        <w:rPr>
          <w:u w:val="single"/>
        </w:rPr>
        <w:t>ADA-CERP</w:t>
      </w:r>
      <w:r w:rsidRPr="006C00AE">
        <w:t xml:space="preserve"> </w:t>
      </w:r>
      <w:r w:rsidRPr="007E539B">
        <w:rPr>
          <w:strike/>
        </w:rPr>
        <w:t>or an AGD constituent</w:t>
      </w:r>
      <w:r w:rsidRPr="006C00AE">
        <w:t xml:space="preserve"> are eligible for credit. Verification is required that indicates the dental discipline and the number of hours. Credit will be given hour-for-hour for each presentation. </w:t>
      </w:r>
    </w:p>
    <w:p w14:paraId="31067C11" w14:textId="77777777" w:rsidR="008517F2" w:rsidRPr="006C00AE" w:rsidRDefault="008517F2" w:rsidP="008517F2">
      <w:pPr>
        <w:pStyle w:val="ResolutionTemplate"/>
      </w:pPr>
      <w:r w:rsidRPr="006C00AE">
        <w:t xml:space="preserve">3) The publication of a scientific article, case report, technique paper or clinical research report in a scientific journal or textbook is worth ten (10) credit hours. A copy of the articles, with dates of publication, should be submitted with the application. </w:t>
      </w:r>
    </w:p>
    <w:p w14:paraId="60D26E57" w14:textId="77777777" w:rsidR="008517F2" w:rsidRPr="006C00AE" w:rsidRDefault="008517F2" w:rsidP="008517F2">
      <w:pPr>
        <w:pStyle w:val="ResolutionTemplate"/>
      </w:pPr>
    </w:p>
    <w:p w14:paraId="03DFFB77" w14:textId="77777777" w:rsidR="008517F2" w:rsidRPr="006C00AE" w:rsidRDefault="008517F2" w:rsidP="008517F2">
      <w:pPr>
        <w:pStyle w:val="ResolutionTemplate"/>
      </w:pPr>
      <w:r w:rsidRPr="00090FA6">
        <w:rPr>
          <w:u w:val="single"/>
        </w:rPr>
        <w:t>Dental-Related</w:t>
      </w:r>
      <w:r>
        <w:t xml:space="preserve"> </w:t>
      </w:r>
      <w:r w:rsidRPr="006C00AE">
        <w:t xml:space="preserve">Community and Volunteer Service </w:t>
      </w:r>
    </w:p>
    <w:p w14:paraId="42BEC15F" w14:textId="77777777" w:rsidR="008517F2" w:rsidRPr="006C00AE" w:rsidRDefault="008517F2" w:rsidP="008517F2">
      <w:pPr>
        <w:pStyle w:val="ResolutionTemplate"/>
      </w:pPr>
      <w:r w:rsidRPr="006C00AE">
        <w:t xml:space="preserve">1) One community service point is equal to one hour of </w:t>
      </w:r>
      <w:r w:rsidRPr="00090FA6">
        <w:rPr>
          <w:u w:val="single"/>
        </w:rPr>
        <w:t>dental-related</w:t>
      </w:r>
      <w:r>
        <w:t xml:space="preserve"> </w:t>
      </w:r>
      <w:r w:rsidRPr="006C00AE">
        <w:t xml:space="preserve">volunteer community service. The Dental Education Council will determine which additional categories of service not described in these guidelines may be eligible. Volunteer work for a for-profit organization, such as a dental manufacturer, is not eligible. </w:t>
      </w:r>
    </w:p>
    <w:p w14:paraId="2B0D3BBF" w14:textId="77777777" w:rsidR="008517F2" w:rsidRPr="006C00AE" w:rsidRDefault="008517F2" w:rsidP="008517F2">
      <w:pPr>
        <w:pStyle w:val="ResolutionTemplate"/>
      </w:pPr>
      <w:r w:rsidRPr="006C00AE">
        <w:t xml:space="preserve">2) To document </w:t>
      </w:r>
      <w:r w:rsidRPr="00090FA6">
        <w:rPr>
          <w:u w:val="single"/>
        </w:rPr>
        <w:t>dental-related</w:t>
      </w:r>
      <w:r>
        <w:t xml:space="preserve"> </w:t>
      </w:r>
      <w:r w:rsidRPr="006C00AE">
        <w:t xml:space="preserve">community service, a representative of the organization for which the community/volunteer work was done must complete and sign the provided Volunteer Service Verification Form, which specifies the type(s) and term(s) of volunteer service(s) provided. If additional verification is needed, please attach necessary documentation to this form. </w:t>
      </w:r>
    </w:p>
    <w:p w14:paraId="35B9C6E2" w14:textId="77777777" w:rsidR="008517F2" w:rsidRPr="006C00AE" w:rsidRDefault="008517F2" w:rsidP="008517F2">
      <w:pPr>
        <w:pStyle w:val="ResolutionTemplate"/>
      </w:pPr>
      <w:r w:rsidRPr="006C00AE">
        <w:lastRenderedPageBreak/>
        <w:t xml:space="preserve">3) No financial remuneration or “in-kind” remuneration may be received for service/volunteer work. Reimbursement of expenses such as airfare, transportation, meals, etc., is allowed. </w:t>
      </w:r>
    </w:p>
    <w:p w14:paraId="330FA44B" w14:textId="77777777" w:rsidR="008517F2" w:rsidRPr="006C00AE" w:rsidRDefault="008517F2" w:rsidP="008517F2">
      <w:pPr>
        <w:pStyle w:val="ResolutionTemplate"/>
      </w:pPr>
    </w:p>
    <w:p w14:paraId="7A1EA311" w14:textId="77777777" w:rsidR="008517F2" w:rsidRPr="006C00AE" w:rsidRDefault="008517F2" w:rsidP="008517F2">
      <w:pPr>
        <w:pStyle w:val="ResolutionTemplate"/>
      </w:pPr>
      <w:r w:rsidRPr="006C00AE">
        <w:t xml:space="preserve">Categories of </w:t>
      </w:r>
      <w:r w:rsidRPr="00090FA6">
        <w:rPr>
          <w:u w:val="single"/>
        </w:rPr>
        <w:t>dental-related</w:t>
      </w:r>
      <w:r>
        <w:t xml:space="preserve"> </w:t>
      </w:r>
      <w:r w:rsidRPr="006C00AE">
        <w:t xml:space="preserve">community and volunteer service may include, but are not limited to: </w:t>
      </w:r>
    </w:p>
    <w:p w14:paraId="0462AA82" w14:textId="77777777" w:rsidR="008517F2" w:rsidRPr="006C00AE" w:rsidRDefault="008517F2" w:rsidP="008517F2">
      <w:pPr>
        <w:pStyle w:val="ResolutionTemplate"/>
      </w:pPr>
      <w:r w:rsidRPr="006C00AE">
        <w:t xml:space="preserve">a. Providing pro bono dental services through a not-for-profit organization; </w:t>
      </w:r>
    </w:p>
    <w:p w14:paraId="5833DCEC" w14:textId="77777777" w:rsidR="008517F2" w:rsidRPr="006C00AE" w:rsidRDefault="008517F2" w:rsidP="008517F2">
      <w:pPr>
        <w:pStyle w:val="ResolutionTemplate"/>
      </w:pPr>
      <w:r w:rsidRPr="006C00AE">
        <w:t xml:space="preserve">b. Mentoring a </w:t>
      </w:r>
      <w:r>
        <w:rPr>
          <w:u w:val="single"/>
        </w:rPr>
        <w:t>dental</w:t>
      </w:r>
      <w:r>
        <w:t xml:space="preserve"> </w:t>
      </w:r>
      <w:r w:rsidRPr="006C00AE">
        <w:t xml:space="preserve">student, emerging dentist or struggling colleague, through a recognized dental organization; </w:t>
      </w:r>
    </w:p>
    <w:p w14:paraId="58AF1D34" w14:textId="77777777" w:rsidR="008517F2" w:rsidRPr="006C00AE" w:rsidRDefault="008517F2" w:rsidP="008517F2">
      <w:pPr>
        <w:pStyle w:val="ResolutionTemplate"/>
      </w:pPr>
      <w:r w:rsidRPr="006C00AE">
        <w:t xml:space="preserve">c. Service in a volunteer dental clinic; </w:t>
      </w:r>
    </w:p>
    <w:p w14:paraId="51003B11" w14:textId="77777777" w:rsidR="008517F2" w:rsidRPr="006C00AE" w:rsidRDefault="008517F2" w:rsidP="008517F2">
      <w:pPr>
        <w:pStyle w:val="ResolutionTemplate"/>
      </w:pPr>
      <w:r w:rsidRPr="006C00AE">
        <w:t xml:space="preserve">d. Service overseas on a dental mission; </w:t>
      </w:r>
    </w:p>
    <w:p w14:paraId="10E6D997" w14:textId="77777777" w:rsidR="008517F2" w:rsidRPr="006C00AE" w:rsidRDefault="008517F2" w:rsidP="008517F2">
      <w:pPr>
        <w:pStyle w:val="ResolutionTemplate"/>
      </w:pPr>
      <w:r w:rsidRPr="006C00AE">
        <w:t xml:space="preserve">e. Volunteer </w:t>
      </w:r>
      <w:r w:rsidRPr="00090FA6">
        <w:rPr>
          <w:u w:val="single"/>
        </w:rPr>
        <w:t>dental-related</w:t>
      </w:r>
      <w:r>
        <w:t xml:space="preserve"> </w:t>
      </w:r>
      <w:r w:rsidRPr="006C00AE">
        <w:t xml:space="preserve">service in a community program, such as a health fair; </w:t>
      </w:r>
    </w:p>
    <w:p w14:paraId="0336243D" w14:textId="77777777" w:rsidR="008517F2" w:rsidRPr="006C00AE" w:rsidRDefault="008517F2" w:rsidP="008517F2">
      <w:pPr>
        <w:pStyle w:val="ResolutionTemplate"/>
      </w:pPr>
      <w:r w:rsidRPr="006C00AE">
        <w:t xml:space="preserve">f. Providing presentation on dental-related topics to schools, civic, church or other community groups or other health professionals; </w:t>
      </w:r>
    </w:p>
    <w:p w14:paraId="4F18FC58" w14:textId="77777777" w:rsidR="008517F2" w:rsidRPr="006C00AE" w:rsidRDefault="008517F2" w:rsidP="008517F2">
      <w:pPr>
        <w:pStyle w:val="ResolutionTemplate"/>
        <w:rPr>
          <w:color w:val="7E7E7E"/>
        </w:rPr>
      </w:pPr>
      <w:r w:rsidRPr="006C00AE">
        <w:t xml:space="preserve">g. Providing oral cancer screenings at a local church, synagogue, school, health fair, nursing home, retirement community, etc.; </w:t>
      </w:r>
    </w:p>
    <w:p w14:paraId="0C95A10E" w14:textId="77777777" w:rsidR="008517F2" w:rsidRPr="006C00AE" w:rsidRDefault="008517F2" w:rsidP="008517F2">
      <w:pPr>
        <w:pStyle w:val="ResolutionTemplate"/>
      </w:pPr>
      <w:r w:rsidRPr="006C00AE">
        <w:t xml:space="preserve">h. Providing dental screenings to athletes through the Special Olympics Special Smiles; </w:t>
      </w:r>
    </w:p>
    <w:p w14:paraId="63503B79" w14:textId="77777777" w:rsidR="008517F2" w:rsidRPr="006C00AE" w:rsidRDefault="008517F2" w:rsidP="008517F2">
      <w:pPr>
        <w:pStyle w:val="ResolutionTemplate"/>
      </w:pPr>
      <w:proofErr w:type="spellStart"/>
      <w:r w:rsidRPr="006C00AE">
        <w:t>i</w:t>
      </w:r>
      <w:proofErr w:type="spellEnd"/>
      <w:r w:rsidRPr="006C00AE">
        <w:t xml:space="preserve">. Volunteer work at a local or national dental meeting, such as working at the organization’s booth; </w:t>
      </w:r>
    </w:p>
    <w:p w14:paraId="1806834D" w14:textId="77777777" w:rsidR="008517F2" w:rsidRPr="006C00AE" w:rsidRDefault="008517F2" w:rsidP="008517F2">
      <w:pPr>
        <w:pStyle w:val="ResolutionTemplate"/>
      </w:pPr>
      <w:r w:rsidRPr="006C00AE">
        <w:t xml:space="preserve">j. Serving as an unpaid team dentist for a school, college, </w:t>
      </w:r>
      <w:proofErr w:type="gramStart"/>
      <w:r w:rsidRPr="006C00AE">
        <w:t>professional</w:t>
      </w:r>
      <w:proofErr w:type="gramEnd"/>
      <w:r w:rsidRPr="006C00AE">
        <w:t xml:space="preserve"> sports team or youth athletic association; </w:t>
      </w:r>
    </w:p>
    <w:p w14:paraId="4CE7DB7E" w14:textId="77777777" w:rsidR="008517F2" w:rsidRPr="006C00AE" w:rsidRDefault="008517F2" w:rsidP="008517F2">
      <w:pPr>
        <w:pStyle w:val="ResolutionTemplate"/>
      </w:pPr>
      <w:r w:rsidRPr="006C00AE">
        <w:t xml:space="preserve">k. Instituting a mouth guard program for a school, college, </w:t>
      </w:r>
      <w:proofErr w:type="gramStart"/>
      <w:r w:rsidRPr="006C00AE">
        <w:t>professional</w:t>
      </w:r>
      <w:proofErr w:type="gramEnd"/>
      <w:r w:rsidRPr="006C00AE">
        <w:t xml:space="preserve"> sports team or youth athletic association; </w:t>
      </w:r>
    </w:p>
    <w:p w14:paraId="75DC454A" w14:textId="77777777" w:rsidR="008517F2" w:rsidRPr="006C00AE" w:rsidRDefault="008517F2" w:rsidP="008517F2">
      <w:pPr>
        <w:pStyle w:val="ResolutionTemplate"/>
      </w:pPr>
      <w:r w:rsidRPr="006C00AE">
        <w:t xml:space="preserve">l. Providing dental education programs at elementary or secondary schools; </w:t>
      </w:r>
    </w:p>
    <w:p w14:paraId="1E5B23E4" w14:textId="77777777" w:rsidR="008517F2" w:rsidRPr="006C00AE" w:rsidRDefault="008517F2" w:rsidP="008517F2">
      <w:pPr>
        <w:pStyle w:val="ResolutionTemplate"/>
      </w:pPr>
      <w:r w:rsidRPr="006C00AE">
        <w:t xml:space="preserve">m. Volunteering as a Boy/Girl Scout merit badge leader for dental health. </w:t>
      </w:r>
    </w:p>
    <w:p w14:paraId="297CACFC" w14:textId="77777777" w:rsidR="008517F2" w:rsidRPr="006C00AE" w:rsidRDefault="008517F2" w:rsidP="008517F2">
      <w:pPr>
        <w:pStyle w:val="ResolutionTemplate"/>
      </w:pPr>
    </w:p>
    <w:p w14:paraId="2F04FA24" w14:textId="77777777" w:rsidR="008517F2" w:rsidRPr="00090FA6" w:rsidRDefault="008517F2" w:rsidP="008517F2">
      <w:pPr>
        <w:pStyle w:val="ResolutionTemplate"/>
        <w:rPr>
          <w:i/>
        </w:rPr>
      </w:pPr>
      <w:r w:rsidRPr="00090FA6">
        <w:rPr>
          <w:i/>
        </w:rPr>
        <w:t xml:space="preserve">Service to Organized Dentistry: </w:t>
      </w:r>
    </w:p>
    <w:p w14:paraId="6CFD1290" w14:textId="77777777" w:rsidR="008517F2" w:rsidRPr="006C00AE" w:rsidRDefault="008517F2" w:rsidP="008517F2">
      <w:pPr>
        <w:pStyle w:val="ResolutionTemplate"/>
      </w:pPr>
      <w:r w:rsidRPr="006C00AE">
        <w:t xml:space="preserve">Holding a local, state/provincial or national appointment or an elected office in a dental organization is considered service to organized dentistry. Points are awarded for each month of service, up to 12 points per year per national or local organization. </w:t>
      </w:r>
    </w:p>
    <w:p w14:paraId="43BE1633" w14:textId="77777777" w:rsidR="008517F2" w:rsidRPr="006C00AE" w:rsidRDefault="008517F2" w:rsidP="008517F2">
      <w:pPr>
        <w:pStyle w:val="ResolutionTemplate"/>
      </w:pPr>
      <w:r w:rsidRPr="006C00AE">
        <w:t xml:space="preserve">1) A maximum of 12 points may be earned annually for serving in a national position in a dental organization. Service time of less than one year will be prorated by month. Holding multiple positions at the national level in the same organization is acceptable only up to the 12-point limit each year. </w:t>
      </w:r>
    </w:p>
    <w:p w14:paraId="6E666DFA" w14:textId="77777777" w:rsidR="008517F2" w:rsidRPr="006C00AE" w:rsidRDefault="008517F2" w:rsidP="008517F2">
      <w:pPr>
        <w:pStyle w:val="ResolutionTemplate"/>
      </w:pPr>
      <w:r w:rsidRPr="006C00AE">
        <w:t xml:space="preserve">2) A maximum of 12 points may be earned annually for serving in state/provincial, constituent or component positions in a dental organization. Service time of less than one year will be prorated by month. Holding multiple positions in the same local organization is acceptable only up to the 12-point limit each year. </w:t>
      </w:r>
    </w:p>
    <w:p w14:paraId="6A960CA6" w14:textId="77777777" w:rsidR="008517F2" w:rsidRPr="006C00AE" w:rsidRDefault="008517F2" w:rsidP="008517F2">
      <w:pPr>
        <w:pStyle w:val="ResolutionTemplate"/>
      </w:pPr>
      <w:r w:rsidRPr="006C00AE">
        <w:t xml:space="preserve">3) To document service to organized dentistry, a representative of the organization for which the service was done must complete and sign the provided Volunteer Service Verification Form, which specifies the type(s) and term(s) of volunteer service(s) provided. If additional verification is needed, please attach necessary documentation to this form. </w:t>
      </w:r>
    </w:p>
    <w:p w14:paraId="19702DD3" w14:textId="77777777" w:rsidR="008517F2" w:rsidRPr="006C00AE" w:rsidRDefault="008517F2" w:rsidP="008517F2">
      <w:pPr>
        <w:pStyle w:val="ResolutionTemplate"/>
      </w:pPr>
    </w:p>
    <w:p w14:paraId="7F9AB23E" w14:textId="77777777" w:rsidR="008517F2" w:rsidRPr="006C00AE" w:rsidRDefault="008517F2" w:rsidP="008517F2">
      <w:pPr>
        <w:pStyle w:val="ResolutionTemplate"/>
      </w:pPr>
      <w:r w:rsidRPr="006C00AE">
        <w:rPr>
          <w:i/>
          <w:iCs/>
        </w:rPr>
        <w:t xml:space="preserve">Application Procedures and Deadline </w:t>
      </w:r>
    </w:p>
    <w:p w14:paraId="6CB4F65F" w14:textId="77777777" w:rsidR="008517F2" w:rsidRDefault="008517F2" w:rsidP="008517F2">
      <w:pPr>
        <w:pStyle w:val="ResolutionTemplate"/>
      </w:pPr>
      <w:r w:rsidRPr="00090FA6">
        <w:rPr>
          <w:bCs/>
          <w:u w:val="single"/>
        </w:rPr>
        <w:t>1)</w:t>
      </w:r>
      <w:r>
        <w:rPr>
          <w:bCs/>
        </w:rPr>
        <w:t xml:space="preserve"> </w:t>
      </w:r>
      <w:r w:rsidRPr="006C00AE">
        <w:rPr>
          <w:bCs/>
        </w:rPr>
        <w:t xml:space="preserve">All </w:t>
      </w:r>
      <w:proofErr w:type="spellStart"/>
      <w:r w:rsidRPr="006C00AE">
        <w:rPr>
          <w:bCs/>
        </w:rPr>
        <w:t>LLSR</w:t>
      </w:r>
      <w:proofErr w:type="spellEnd"/>
      <w:r w:rsidRPr="006C00AE">
        <w:rPr>
          <w:bCs/>
        </w:rPr>
        <w:t xml:space="preserve"> requirements must be completed by </w:t>
      </w:r>
      <w:r w:rsidRPr="00E731DC">
        <w:rPr>
          <w:bCs/>
          <w:strike/>
        </w:rPr>
        <w:t>the</w:t>
      </w:r>
      <w:r w:rsidRPr="006C00AE">
        <w:rPr>
          <w:bCs/>
        </w:rPr>
        <w:t xml:space="preserve"> December 31 </w:t>
      </w:r>
      <w:r w:rsidRPr="00090FA6">
        <w:rPr>
          <w:bCs/>
          <w:strike/>
        </w:rPr>
        <w:t>application deadline</w:t>
      </w:r>
      <w:r w:rsidRPr="00090FA6">
        <w:rPr>
          <w:b w:val="0"/>
          <w:bCs/>
        </w:rPr>
        <w:t xml:space="preserve"> </w:t>
      </w:r>
      <w:r w:rsidRPr="00090FA6">
        <w:rPr>
          <w:bCs/>
          <w:u w:val="single"/>
        </w:rPr>
        <w:t>to be considered for the class immediately following the year the application is submitted.</w:t>
      </w:r>
      <w:r w:rsidRPr="00090FA6">
        <w:t xml:space="preserve"> </w:t>
      </w:r>
    </w:p>
    <w:p w14:paraId="755C9278" w14:textId="77777777" w:rsidR="008517F2" w:rsidRDefault="008517F2" w:rsidP="008517F2">
      <w:pPr>
        <w:pStyle w:val="ResolutionTemplate"/>
      </w:pPr>
      <w:r w:rsidRPr="00090FA6">
        <w:rPr>
          <w:u w:val="single"/>
        </w:rPr>
        <w:lastRenderedPageBreak/>
        <w:t>2)</w:t>
      </w:r>
      <w:r>
        <w:t xml:space="preserve"> </w:t>
      </w:r>
      <w:r w:rsidRPr="006C00AE">
        <w:t xml:space="preserve">Applications must be postmarked no later than December 31 to be considered for the class immediately following the </w:t>
      </w:r>
      <w:r w:rsidRPr="00090FA6">
        <w:rPr>
          <w:u w:val="single"/>
        </w:rPr>
        <w:t>year the</w:t>
      </w:r>
      <w:r>
        <w:t xml:space="preserve"> </w:t>
      </w:r>
      <w:r w:rsidRPr="006C00AE">
        <w:t xml:space="preserve">application </w:t>
      </w:r>
      <w:r w:rsidRPr="00090FA6">
        <w:rPr>
          <w:strike/>
        </w:rPr>
        <w:t>deadline</w:t>
      </w:r>
      <w:r>
        <w:t xml:space="preserve"> </w:t>
      </w:r>
      <w:r w:rsidRPr="00090FA6">
        <w:rPr>
          <w:u w:val="single"/>
        </w:rPr>
        <w:t>is submitted</w:t>
      </w:r>
      <w:r w:rsidRPr="006C00AE">
        <w:t xml:space="preserve">, and must include the designated application fee. This fee is determined annually by the Dental Education Council and includes a non-refundable processing fee. </w:t>
      </w:r>
      <w:r w:rsidRPr="006C00AE">
        <w:rPr>
          <w:bCs/>
        </w:rPr>
        <w:t>The AGD is not responsible for lost or delayed mail</w:t>
      </w:r>
      <w:r w:rsidRPr="006C00AE">
        <w:t xml:space="preserve">.  </w:t>
      </w:r>
    </w:p>
    <w:p w14:paraId="7B6BFE73" w14:textId="77777777" w:rsidR="008517F2" w:rsidRDefault="008517F2" w:rsidP="008517F2">
      <w:pPr>
        <w:pStyle w:val="ResolutionTemplate"/>
      </w:pPr>
      <w:r w:rsidRPr="00090FA6">
        <w:rPr>
          <w:u w:val="single"/>
        </w:rPr>
        <w:t>3)</w:t>
      </w:r>
      <w:r>
        <w:t xml:space="preserve"> </w:t>
      </w:r>
      <w:r w:rsidRPr="006C00AE">
        <w:t xml:space="preserve">Only the Dental Education Council may determine the acceptability of </w:t>
      </w:r>
      <w:proofErr w:type="spellStart"/>
      <w:r w:rsidRPr="006C00AE">
        <w:t>LLSR</w:t>
      </w:r>
      <w:proofErr w:type="spellEnd"/>
      <w:r w:rsidRPr="006C00AE">
        <w:t xml:space="preserve"> applications. Applicants are notified by letter of the Council’s decision, and all decisions of the Council are final. </w:t>
      </w:r>
      <w:r w:rsidRPr="00090FA6">
        <w:rPr>
          <w:strike/>
        </w:rPr>
        <w:t>Recognition will be provided at the Convocation Ceremony at the AGD Annual Meeting &amp; Exhibits through the inclusion of names of the new recipients in the Convocation program and in AGD publications.</w:t>
      </w:r>
      <w:r w:rsidRPr="006C00AE">
        <w:t xml:space="preserve"> </w:t>
      </w:r>
    </w:p>
    <w:p w14:paraId="790D8187" w14:textId="77777777" w:rsidR="008517F2" w:rsidRDefault="008517F2" w:rsidP="008517F2">
      <w:pPr>
        <w:pStyle w:val="ResolutionTemplate"/>
      </w:pPr>
    </w:p>
    <w:p w14:paraId="162F0CB6" w14:textId="77777777" w:rsidR="008517F2" w:rsidRPr="00090FA6" w:rsidRDefault="008517F2" w:rsidP="008517F2">
      <w:pPr>
        <w:pStyle w:val="ResolutionTemplate"/>
        <w:rPr>
          <w:u w:val="single"/>
        </w:rPr>
      </w:pPr>
      <w:r>
        <w:rPr>
          <w:u w:val="single"/>
        </w:rPr>
        <w:t>4</w:t>
      </w:r>
      <w:r w:rsidRPr="00090FA6">
        <w:rPr>
          <w:u w:val="single"/>
        </w:rPr>
        <w:t xml:space="preserve">) Acceptance or denial will be communicated to applicants following review of the application by the Dental Education Council. All decisions of the council are final. </w:t>
      </w:r>
    </w:p>
    <w:p w14:paraId="26074E8D" w14:textId="77777777" w:rsidR="008517F2" w:rsidRDefault="008517F2" w:rsidP="008517F2">
      <w:pPr>
        <w:pStyle w:val="ResolutionTemplate"/>
      </w:pPr>
    </w:p>
    <w:p w14:paraId="015D460D" w14:textId="77777777" w:rsidR="008517F2" w:rsidRPr="00405C14" w:rsidRDefault="008517F2" w:rsidP="008517F2">
      <w:pPr>
        <w:pStyle w:val="ResolutionTemplate"/>
        <w:rPr>
          <w:u w:val="single"/>
        </w:rPr>
      </w:pPr>
      <w:r w:rsidRPr="008A77C1">
        <w:rPr>
          <w:u w:val="single"/>
        </w:rPr>
        <w:t xml:space="preserve">5) Recipients are required to attend the annual Convocation ceremony held during the AGD scientific sessions to receive the award. Successful candidates are allowed three years following approval to </w:t>
      </w:r>
      <w:r>
        <w:rPr>
          <w:u w:val="single"/>
        </w:rPr>
        <w:t>attend convocation and received their award</w:t>
      </w:r>
      <w:r w:rsidRPr="008A77C1">
        <w:rPr>
          <w:u w:val="single"/>
        </w:rPr>
        <w:t xml:space="preserve">. Additional recognition of </w:t>
      </w:r>
      <w:proofErr w:type="spellStart"/>
      <w:r w:rsidRPr="008A77C1">
        <w:rPr>
          <w:u w:val="single"/>
        </w:rPr>
        <w:t>LLSR</w:t>
      </w:r>
      <w:proofErr w:type="spellEnd"/>
      <w:r w:rsidRPr="008A77C1">
        <w:rPr>
          <w:u w:val="single"/>
        </w:rPr>
        <w:t xml:space="preserve"> recipients may occur at the constituent or regional levels and thorough AGD publications.</w:t>
      </w:r>
      <w:r w:rsidRPr="00405C14">
        <w:rPr>
          <w:u w:val="single"/>
        </w:rPr>
        <w:t xml:space="preserve">  </w:t>
      </w:r>
    </w:p>
    <w:p w14:paraId="7255177E" w14:textId="77777777" w:rsidR="008517F2" w:rsidRPr="00090FA6" w:rsidRDefault="008517F2" w:rsidP="008517F2">
      <w:pPr>
        <w:pStyle w:val="ResolutionTemplate"/>
        <w:rPr>
          <w:u w:val="single"/>
        </w:rPr>
      </w:pPr>
    </w:p>
    <w:p w14:paraId="45733483" w14:textId="77777777" w:rsidR="008517F2" w:rsidRDefault="008517F2" w:rsidP="008517F2">
      <w:pPr>
        <w:pStyle w:val="ResolutionTemplate"/>
      </w:pPr>
    </w:p>
    <w:p w14:paraId="6FB24EA4" w14:textId="77777777" w:rsidR="008517F2" w:rsidRPr="006C00AE" w:rsidRDefault="008517F2" w:rsidP="008517F2">
      <w:pPr>
        <w:pStyle w:val="ResolutionTemplate"/>
        <w:rPr>
          <w:bCs/>
        </w:rPr>
      </w:pPr>
      <w:r w:rsidRPr="006C00AE">
        <w:rPr>
          <w:bCs/>
        </w:rPr>
        <w:t xml:space="preserve">Direct inquiries regarding the </w:t>
      </w:r>
      <w:proofErr w:type="spellStart"/>
      <w:r w:rsidRPr="006C00AE">
        <w:rPr>
          <w:bCs/>
        </w:rPr>
        <w:t>LLSR</w:t>
      </w:r>
      <w:proofErr w:type="spellEnd"/>
      <w:r w:rsidRPr="006C00AE">
        <w:rPr>
          <w:bCs/>
        </w:rPr>
        <w:t xml:space="preserve"> to: </w:t>
      </w:r>
    </w:p>
    <w:p w14:paraId="267FED9B" w14:textId="77777777" w:rsidR="008517F2" w:rsidRPr="006C00AE" w:rsidRDefault="008517F2" w:rsidP="008517F2">
      <w:pPr>
        <w:pStyle w:val="ResolutionTemplate"/>
      </w:pPr>
    </w:p>
    <w:p w14:paraId="14CB08E3" w14:textId="77777777" w:rsidR="008517F2" w:rsidRPr="006C00AE" w:rsidRDefault="008517F2" w:rsidP="008517F2">
      <w:pPr>
        <w:pStyle w:val="ResolutionTemplate"/>
      </w:pPr>
      <w:r w:rsidRPr="006C00AE">
        <w:rPr>
          <w:bCs/>
        </w:rPr>
        <w:t xml:space="preserve">Academy of General Dentistry </w:t>
      </w:r>
    </w:p>
    <w:p w14:paraId="4C209B12" w14:textId="77777777" w:rsidR="008517F2" w:rsidRPr="006C00AE" w:rsidRDefault="008517F2" w:rsidP="008517F2">
      <w:pPr>
        <w:pStyle w:val="ResolutionTemplate"/>
      </w:pPr>
      <w:r w:rsidRPr="006C00AE">
        <w:rPr>
          <w:bCs/>
        </w:rPr>
        <w:t xml:space="preserve">Department of Dental Education </w:t>
      </w:r>
    </w:p>
    <w:p w14:paraId="19E9DAA2" w14:textId="77777777" w:rsidR="008517F2" w:rsidRPr="006C00AE" w:rsidRDefault="008517F2" w:rsidP="008517F2">
      <w:pPr>
        <w:pStyle w:val="ResolutionTemplate"/>
      </w:pPr>
      <w:r w:rsidRPr="006C00AE">
        <w:rPr>
          <w:bCs/>
        </w:rPr>
        <w:t xml:space="preserve">560 W. Lake Street, Sixth Floor </w:t>
      </w:r>
    </w:p>
    <w:p w14:paraId="3B752B34" w14:textId="77777777" w:rsidR="008517F2" w:rsidRPr="006C00AE" w:rsidRDefault="008517F2" w:rsidP="008517F2">
      <w:pPr>
        <w:pStyle w:val="ResolutionTemplate"/>
      </w:pPr>
      <w:r w:rsidRPr="006C00AE">
        <w:rPr>
          <w:bCs/>
        </w:rPr>
        <w:t xml:space="preserve">Chicago, Illinois 60661-6600 </w:t>
      </w:r>
    </w:p>
    <w:p w14:paraId="19074621" w14:textId="77777777" w:rsidR="008517F2" w:rsidRPr="006C00AE" w:rsidRDefault="008517F2" w:rsidP="008517F2">
      <w:pPr>
        <w:pStyle w:val="ResolutionTemplate"/>
      </w:pPr>
      <w:r w:rsidRPr="006C00AE">
        <w:rPr>
          <w:bCs/>
        </w:rPr>
        <w:t xml:space="preserve">Phone 888.AGD.DENT (243.3368) </w:t>
      </w:r>
    </w:p>
    <w:p w14:paraId="471A2A78" w14:textId="77777777" w:rsidR="008517F2" w:rsidRDefault="008517F2" w:rsidP="008517F2">
      <w:pPr>
        <w:pStyle w:val="ResolutionTemplate"/>
        <w:rPr>
          <w:bCs/>
        </w:rPr>
      </w:pPr>
      <w:r w:rsidRPr="006C00AE">
        <w:rPr>
          <w:bCs/>
        </w:rPr>
        <w:t>Fax 312.335.</w:t>
      </w:r>
      <w:r>
        <w:rPr>
          <w:bCs/>
        </w:rPr>
        <w:t>3428</w:t>
      </w:r>
    </w:p>
    <w:p w14:paraId="51DC0633" w14:textId="77777777" w:rsidR="008517F2" w:rsidRDefault="008517F2" w:rsidP="008517F2">
      <w:pPr>
        <w:pStyle w:val="ResolutionTemplate"/>
        <w:rPr>
          <w:bCs/>
        </w:rPr>
      </w:pPr>
    </w:p>
    <w:p w14:paraId="00E6ACBF" w14:textId="77777777" w:rsidR="008517F2" w:rsidRDefault="008517F2" w:rsidP="008517F2">
      <w:pPr>
        <w:pStyle w:val="ResolutionTemplate"/>
      </w:pPr>
      <w:r>
        <w:t>Adopted HOD 7/2003</w:t>
      </w:r>
    </w:p>
    <w:p w14:paraId="2C7DC32D" w14:textId="77777777" w:rsidR="008517F2" w:rsidRDefault="008517F2" w:rsidP="008517F2">
      <w:pPr>
        <w:pStyle w:val="ResolutionTemplate"/>
      </w:pPr>
      <w:r>
        <w:t>Amended HOD 6/2015</w:t>
      </w:r>
    </w:p>
    <w:p w14:paraId="6FB55A21" w14:textId="77777777" w:rsidR="008517F2" w:rsidRDefault="008517F2" w:rsidP="008517F2">
      <w:pPr>
        <w:pStyle w:val="ResolutionTemplate"/>
      </w:pPr>
    </w:p>
    <w:p w14:paraId="1B4FA5F4" w14:textId="77777777" w:rsidR="008517F2" w:rsidRDefault="008517F2" w:rsidP="008517F2">
      <w:pPr>
        <w:pStyle w:val="ResolutionTemplate"/>
      </w:pPr>
      <w:r>
        <w:t>And be it further,</w:t>
      </w:r>
    </w:p>
    <w:p w14:paraId="599E4A8B" w14:textId="77777777" w:rsidR="008517F2" w:rsidRDefault="008517F2" w:rsidP="008517F2">
      <w:pPr>
        <w:pStyle w:val="ResolutionTemplate"/>
      </w:pPr>
    </w:p>
    <w:p w14:paraId="289EAC96" w14:textId="77777777" w:rsidR="008517F2" w:rsidRDefault="008517F2" w:rsidP="008517F2">
      <w:pPr>
        <w:pStyle w:val="ResolutionTemplate"/>
      </w:pPr>
      <w:r>
        <w:t xml:space="preserve">Resolved that AGD House Policy 2000:9-H-7 Advertising FAGD/MAGD Credentials be modified to allow AGD members to advertise the </w:t>
      </w:r>
      <w:proofErr w:type="spellStart"/>
      <w:r>
        <w:t>LLSR</w:t>
      </w:r>
      <w:proofErr w:type="spellEnd"/>
      <w:r>
        <w:t xml:space="preserve"> Award as a Credential, similar to the FAGD/MAGD.</w:t>
      </w:r>
    </w:p>
    <w:p w14:paraId="6A4FB428" w14:textId="77777777" w:rsidR="008517F2" w:rsidRDefault="008517F2" w:rsidP="008517F2">
      <w:pPr>
        <w:pStyle w:val="ResolutionTemplate"/>
      </w:pPr>
    </w:p>
    <w:p w14:paraId="0EBF4F2E" w14:textId="77777777" w:rsidR="008517F2" w:rsidRPr="004B2399" w:rsidRDefault="008517F2" w:rsidP="008517F2">
      <w:pPr>
        <w:pStyle w:val="ResolutionTemplate"/>
      </w:pPr>
      <w:r w:rsidRPr="004B2399">
        <w:t>A</w:t>
      </w:r>
      <w:r>
        <w:t>dvertising FAGD/MAGD</w:t>
      </w:r>
      <w:r w:rsidRPr="00652B68">
        <w:rPr>
          <w:u w:val="single"/>
        </w:rPr>
        <w:t>/</w:t>
      </w:r>
      <w:proofErr w:type="spellStart"/>
      <w:r w:rsidRPr="00652B68">
        <w:rPr>
          <w:u w:val="single"/>
        </w:rPr>
        <w:t>LLSR</w:t>
      </w:r>
      <w:proofErr w:type="spellEnd"/>
      <w:r w:rsidRPr="00652B68">
        <w:rPr>
          <w:u w:val="single"/>
        </w:rPr>
        <w:t xml:space="preserve"> </w:t>
      </w:r>
      <w:r w:rsidRPr="004B2399">
        <w:t>C</w:t>
      </w:r>
      <w:r>
        <w:t>redentials</w:t>
      </w:r>
    </w:p>
    <w:p w14:paraId="5C4D59B9" w14:textId="77777777" w:rsidR="008517F2" w:rsidRDefault="008517F2" w:rsidP="008517F2">
      <w:pPr>
        <w:pStyle w:val="ResolutionTemplate"/>
      </w:pPr>
    </w:p>
    <w:p w14:paraId="1E77E906" w14:textId="77777777" w:rsidR="008517F2" w:rsidRPr="008B50A0" w:rsidRDefault="008517F2" w:rsidP="008517F2">
      <w:pPr>
        <w:pStyle w:val="ResolutionTemplate"/>
      </w:pPr>
      <w:r w:rsidRPr="008B50A0">
        <w:t>Fellow</w:t>
      </w:r>
      <w:r w:rsidRPr="008B50A0">
        <w:rPr>
          <w:u w:val="single"/>
        </w:rPr>
        <w:t>,</w:t>
      </w:r>
      <w:r w:rsidRPr="008B50A0">
        <w:t xml:space="preserve"> </w:t>
      </w:r>
      <w:r w:rsidRPr="008B50A0">
        <w:rPr>
          <w:strike/>
        </w:rPr>
        <w:t xml:space="preserve">or </w:t>
      </w:r>
      <w:r w:rsidRPr="008B50A0">
        <w:t>Master</w:t>
      </w:r>
      <w:r>
        <w:t>,</w:t>
      </w:r>
      <w:r w:rsidRPr="008B50A0">
        <w:t xml:space="preserve"> </w:t>
      </w:r>
      <w:r>
        <w:t xml:space="preserve">or </w:t>
      </w:r>
      <w:r w:rsidRPr="008B50A0">
        <w:rPr>
          <w:u w:val="single"/>
        </w:rPr>
        <w:t xml:space="preserve">Lifelong Learning &amp; Service </w:t>
      </w:r>
      <w:r w:rsidRPr="00652B68">
        <w:rPr>
          <w:u w:val="single"/>
        </w:rPr>
        <w:t>R</w:t>
      </w:r>
      <w:r>
        <w:rPr>
          <w:u w:val="single"/>
        </w:rPr>
        <w:t>e</w:t>
      </w:r>
      <w:r w:rsidRPr="00652B68">
        <w:rPr>
          <w:u w:val="single"/>
        </w:rPr>
        <w:t>cipient</w:t>
      </w:r>
      <w:r>
        <w:t xml:space="preserve"> </w:t>
      </w:r>
      <w:r w:rsidRPr="008B50A0">
        <w:t>of the Academy of General Dentistry</w:t>
      </w:r>
    </w:p>
    <w:p w14:paraId="79334459" w14:textId="77777777" w:rsidR="008517F2" w:rsidRDefault="008517F2" w:rsidP="008517F2">
      <w:pPr>
        <w:pStyle w:val="ResolutionTemplate"/>
      </w:pPr>
      <w:r w:rsidRPr="008B50A0">
        <w:t>General Dentist</w:t>
      </w:r>
    </w:p>
    <w:p w14:paraId="3ED1FAE0" w14:textId="77777777" w:rsidR="008517F2" w:rsidRDefault="008517F2" w:rsidP="008517F2">
      <w:pPr>
        <w:pStyle w:val="ResolutionTemplate"/>
      </w:pPr>
      <w:r>
        <w:t>“Resolved, that the following language be accepted by the Academy of General Dentistry as the appropriate use of the Fellowship</w:t>
      </w:r>
      <w:r w:rsidRPr="00652B68">
        <w:rPr>
          <w:u w:val="single"/>
        </w:rPr>
        <w:t>,</w:t>
      </w:r>
      <w:r>
        <w:t xml:space="preserve"> </w:t>
      </w:r>
      <w:r w:rsidRPr="00652B68">
        <w:rPr>
          <w:strike/>
        </w:rPr>
        <w:t>and</w:t>
      </w:r>
      <w:r>
        <w:t xml:space="preserve"> Mastership, </w:t>
      </w:r>
      <w:r w:rsidRPr="00652B68">
        <w:rPr>
          <w:u w:val="single"/>
        </w:rPr>
        <w:t>and Lifelong Learning and Service Rec</w:t>
      </w:r>
      <w:r>
        <w:rPr>
          <w:u w:val="single"/>
        </w:rPr>
        <w:t>ipient</w:t>
      </w:r>
      <w:r>
        <w:t xml:space="preserve"> designation to the public by way of advertising, listing, or office signage: </w:t>
      </w:r>
    </w:p>
    <w:p w14:paraId="189236A0" w14:textId="77777777" w:rsidR="008517F2" w:rsidRPr="008B50A0" w:rsidRDefault="008517F2" w:rsidP="008517F2">
      <w:pPr>
        <w:pStyle w:val="ResolutionTemplate"/>
      </w:pPr>
    </w:p>
    <w:p w14:paraId="3C464409" w14:textId="77777777" w:rsidR="008517F2" w:rsidRDefault="008517F2" w:rsidP="008517F2">
      <w:pPr>
        <w:pStyle w:val="ResolutionTemplate"/>
      </w:pPr>
      <w:r w:rsidRPr="00237F89">
        <w:rPr>
          <w:u w:val="single"/>
        </w:rPr>
        <w:t>_______ _______,</w:t>
      </w:r>
      <w:r>
        <w:t xml:space="preserve"> DDS, BDS, or DMD, FAGD</w:t>
      </w:r>
      <w:r w:rsidRPr="00AF342B">
        <w:rPr>
          <w:u w:val="single"/>
        </w:rPr>
        <w:t>,</w:t>
      </w:r>
      <w:r>
        <w:t xml:space="preserve"> </w:t>
      </w:r>
      <w:r w:rsidRPr="00AF342B">
        <w:rPr>
          <w:strike/>
        </w:rPr>
        <w:t xml:space="preserve">or </w:t>
      </w:r>
      <w:r>
        <w:t xml:space="preserve">MAGD, </w:t>
      </w:r>
      <w:r w:rsidRPr="00AF342B">
        <w:rPr>
          <w:u w:val="single"/>
        </w:rPr>
        <w:t xml:space="preserve">or </w:t>
      </w:r>
      <w:proofErr w:type="spellStart"/>
      <w:r w:rsidRPr="00AF342B">
        <w:rPr>
          <w:u w:val="single"/>
        </w:rPr>
        <w:t>LLSR</w:t>
      </w:r>
      <w:proofErr w:type="spellEnd"/>
    </w:p>
    <w:p w14:paraId="6EACD1AD" w14:textId="77777777" w:rsidR="008517F2" w:rsidRDefault="008517F2" w:rsidP="008517F2">
      <w:pPr>
        <w:pStyle w:val="ResolutionTemplate"/>
      </w:pPr>
      <w:r>
        <w:t>Fellow</w:t>
      </w:r>
      <w:r w:rsidRPr="00AF342B">
        <w:rPr>
          <w:u w:val="single"/>
        </w:rPr>
        <w:t>,</w:t>
      </w:r>
      <w:r>
        <w:t xml:space="preserve"> </w:t>
      </w:r>
      <w:r w:rsidRPr="00AF342B">
        <w:rPr>
          <w:u w:val="single"/>
        </w:rPr>
        <w:t xml:space="preserve">or </w:t>
      </w:r>
      <w:r>
        <w:t xml:space="preserve">Master </w:t>
      </w:r>
      <w:r w:rsidRPr="00AF342B">
        <w:rPr>
          <w:u w:val="single"/>
        </w:rPr>
        <w:t>or Lifelong Learning &amp; Service Recipient</w:t>
      </w:r>
      <w:r>
        <w:t xml:space="preserve"> of the Academy of General Dentistry</w:t>
      </w:r>
    </w:p>
    <w:p w14:paraId="76F4D3D4" w14:textId="77777777" w:rsidR="008517F2" w:rsidRDefault="008517F2" w:rsidP="008517F2">
      <w:pPr>
        <w:pStyle w:val="ResolutionTemplate"/>
      </w:pPr>
    </w:p>
    <w:p w14:paraId="296F6121" w14:textId="77777777" w:rsidR="008517F2" w:rsidRDefault="008517F2" w:rsidP="008517F2">
      <w:pPr>
        <w:pStyle w:val="ResolutionTemplate"/>
      </w:pPr>
      <w:proofErr w:type="gramStart"/>
      <w:r>
        <w:t>and</w:t>
      </w:r>
      <w:proofErr w:type="gramEnd"/>
      <w:r>
        <w:t xml:space="preserve"> be it further</w:t>
      </w:r>
    </w:p>
    <w:p w14:paraId="30EE053B" w14:textId="77777777" w:rsidR="008517F2" w:rsidRDefault="008517F2" w:rsidP="008517F2">
      <w:pPr>
        <w:pStyle w:val="ResolutionTemplate"/>
      </w:pPr>
    </w:p>
    <w:p w14:paraId="364B84E5" w14:textId="77777777" w:rsidR="008517F2" w:rsidRDefault="008517F2" w:rsidP="008517F2">
      <w:pPr>
        <w:pStyle w:val="ResolutionTemplate"/>
      </w:pPr>
      <w:r>
        <w:t>Resolved, that our members be advised through AGD printed communications that our Principles of Ethics allow general dentists to announce Fellowship</w:t>
      </w:r>
      <w:r w:rsidRPr="00AF342B">
        <w:rPr>
          <w:u w:val="single"/>
        </w:rPr>
        <w:t>,</w:t>
      </w:r>
      <w:r>
        <w:t xml:space="preserve"> </w:t>
      </w:r>
      <w:r w:rsidRPr="00AF342B">
        <w:rPr>
          <w:strike/>
        </w:rPr>
        <w:t xml:space="preserve">or </w:t>
      </w:r>
      <w:r>
        <w:t xml:space="preserve">Mastership </w:t>
      </w:r>
      <w:r w:rsidRPr="00AF342B">
        <w:rPr>
          <w:u w:val="single"/>
        </w:rPr>
        <w:t>or Lifelong Learning &amp; Service Rec</w:t>
      </w:r>
      <w:r>
        <w:rPr>
          <w:u w:val="single"/>
        </w:rPr>
        <w:t>ipient</w:t>
      </w:r>
      <w:r>
        <w:t xml:space="preserve"> in the area of general dentistry in their announcement of services to patients so long as they avoid any communication that expresses specialization and clearly write out the definition of the initials, in order to not lead the reasonable person to believe that the designation represents an academic degree.”</w:t>
      </w:r>
    </w:p>
    <w:p w14:paraId="0A362494" w14:textId="77777777" w:rsidR="008517F2" w:rsidRDefault="008517F2" w:rsidP="008517F2">
      <w:pPr>
        <w:pStyle w:val="ResolutionTemplate"/>
        <w:rPr>
          <w:bCs/>
        </w:rPr>
      </w:pPr>
    </w:p>
    <w:p w14:paraId="5A25FE02" w14:textId="77777777" w:rsidR="008517F2" w:rsidRDefault="008517F2" w:rsidP="008517F2">
      <w:pPr>
        <w:pStyle w:val="ResolutionTemplate"/>
        <w:rPr>
          <w:bCs/>
        </w:rPr>
      </w:pPr>
      <w:r>
        <w:rPr>
          <w:bCs/>
        </w:rPr>
        <w:t>And be it further,</w:t>
      </w:r>
    </w:p>
    <w:p w14:paraId="7E8E6E10" w14:textId="77777777" w:rsidR="008517F2" w:rsidRDefault="008517F2" w:rsidP="008517F2">
      <w:pPr>
        <w:pStyle w:val="ResolutionTemplate"/>
        <w:rPr>
          <w:bCs/>
        </w:rPr>
      </w:pPr>
      <w:r>
        <w:rPr>
          <w:bCs/>
        </w:rPr>
        <w:t xml:space="preserve">Resolved that House Policy 81:12-H-7 </w:t>
      </w:r>
      <w:proofErr w:type="gramStart"/>
      <w:r>
        <w:rPr>
          <w:bCs/>
        </w:rPr>
        <w:t>Defending</w:t>
      </w:r>
      <w:proofErr w:type="gramEnd"/>
      <w:r>
        <w:rPr>
          <w:bCs/>
        </w:rPr>
        <w:t xml:space="preserve"> their capabilities to render dental procedures be modified to read:</w:t>
      </w:r>
    </w:p>
    <w:p w14:paraId="392145C3" w14:textId="77777777" w:rsidR="008517F2" w:rsidRDefault="008517F2" w:rsidP="008517F2">
      <w:pPr>
        <w:pStyle w:val="ResolutionTemplate"/>
        <w:rPr>
          <w:bCs/>
        </w:rPr>
      </w:pPr>
    </w:p>
    <w:p w14:paraId="4C7E1DAF" w14:textId="77777777" w:rsidR="008517F2" w:rsidRDefault="008517F2" w:rsidP="008517F2">
      <w:pPr>
        <w:pStyle w:val="ResolutionTemplate"/>
        <w:rPr>
          <w:bCs/>
        </w:rPr>
      </w:pPr>
      <w:r>
        <w:rPr>
          <w:bCs/>
        </w:rPr>
        <w:t>Resolved, that members faced…</w:t>
      </w:r>
    </w:p>
    <w:p w14:paraId="1D45A63B" w14:textId="77777777" w:rsidR="008517F2" w:rsidRDefault="008517F2" w:rsidP="008517F2">
      <w:pPr>
        <w:pStyle w:val="ResolutionTemplate"/>
        <w:rPr>
          <w:bCs/>
        </w:rPr>
      </w:pPr>
      <w:r>
        <w:rPr>
          <w:bCs/>
        </w:rPr>
        <w:t>C. Verification that the individual has achieved Fellowship</w:t>
      </w:r>
      <w:r w:rsidRPr="00652B68">
        <w:rPr>
          <w:bCs/>
          <w:u w:val="single"/>
        </w:rPr>
        <w:t xml:space="preserve">, </w:t>
      </w:r>
      <w:r w:rsidRPr="00652B68">
        <w:rPr>
          <w:bCs/>
          <w:strike/>
        </w:rPr>
        <w:t>or</w:t>
      </w:r>
      <w:r>
        <w:rPr>
          <w:bCs/>
        </w:rPr>
        <w:t xml:space="preserve"> Mastership, </w:t>
      </w:r>
      <w:r w:rsidRPr="00652B68">
        <w:rPr>
          <w:bCs/>
          <w:u w:val="single"/>
        </w:rPr>
        <w:t xml:space="preserve">or Lifelong </w:t>
      </w:r>
      <w:r>
        <w:rPr>
          <w:bCs/>
          <w:u w:val="single"/>
        </w:rPr>
        <w:t xml:space="preserve">Learning &amp; </w:t>
      </w:r>
      <w:r w:rsidRPr="00652B68">
        <w:rPr>
          <w:bCs/>
          <w:u w:val="single"/>
        </w:rPr>
        <w:t>Service Rec</w:t>
      </w:r>
      <w:r>
        <w:rPr>
          <w:bCs/>
          <w:u w:val="single"/>
        </w:rPr>
        <w:t>ipient</w:t>
      </w:r>
      <w:r>
        <w:rPr>
          <w:bCs/>
        </w:rPr>
        <w:t xml:space="preserve"> status in the AGD. …</w:t>
      </w:r>
    </w:p>
    <w:p w14:paraId="1406EF3E" w14:textId="77777777" w:rsidR="008517F2" w:rsidRDefault="008517F2" w:rsidP="008517F2">
      <w:pPr>
        <w:pStyle w:val="ResolutionTemplate"/>
        <w:rPr>
          <w:bCs/>
        </w:rPr>
      </w:pPr>
    </w:p>
    <w:p w14:paraId="6914CDC6" w14:textId="77777777" w:rsidR="008517F2" w:rsidRDefault="008517F2" w:rsidP="008517F2">
      <w:pPr>
        <w:pStyle w:val="ResolutionTemplate"/>
      </w:pPr>
      <w:r>
        <w:t>And be it further,</w:t>
      </w:r>
    </w:p>
    <w:p w14:paraId="5E27243B" w14:textId="77777777" w:rsidR="008517F2" w:rsidRDefault="008517F2" w:rsidP="008517F2">
      <w:pPr>
        <w:pStyle w:val="ResolutionTemplate"/>
      </w:pPr>
      <w:r>
        <w:t>Resolved that House Policy 99:44-H-7, Approve procedures for processing FAGD and MAGD applications be modified to read:</w:t>
      </w:r>
    </w:p>
    <w:p w14:paraId="1EA5DC94" w14:textId="77777777" w:rsidR="008517F2" w:rsidRDefault="008517F2" w:rsidP="008517F2">
      <w:pPr>
        <w:pStyle w:val="ResolutionTemplate"/>
      </w:pPr>
    </w:p>
    <w:p w14:paraId="5C0BD7E1" w14:textId="77777777" w:rsidR="008517F2" w:rsidRDefault="008517F2" w:rsidP="008517F2">
      <w:pPr>
        <w:pStyle w:val="ResolutionTemplate"/>
      </w:pPr>
      <w:r>
        <w:t>Approval procedures for processing FAGD</w:t>
      </w:r>
      <w:r w:rsidRPr="00893EAC">
        <w:rPr>
          <w:u w:val="single"/>
        </w:rPr>
        <w:t>,</w:t>
      </w:r>
      <w:r>
        <w:t xml:space="preserve"> </w:t>
      </w:r>
      <w:r w:rsidRPr="00893EAC">
        <w:rPr>
          <w:strike/>
        </w:rPr>
        <w:t xml:space="preserve">and </w:t>
      </w:r>
      <w:r>
        <w:t xml:space="preserve">MAGD, </w:t>
      </w:r>
      <w:r w:rsidRPr="00893EAC">
        <w:rPr>
          <w:u w:val="single"/>
        </w:rPr>
        <w:t xml:space="preserve">and </w:t>
      </w:r>
      <w:proofErr w:type="spellStart"/>
      <w:r w:rsidRPr="00893EAC">
        <w:rPr>
          <w:u w:val="single"/>
        </w:rPr>
        <w:t>LLSR</w:t>
      </w:r>
      <w:proofErr w:type="spellEnd"/>
      <w:r>
        <w:t xml:space="preserve"> applications</w:t>
      </w:r>
    </w:p>
    <w:p w14:paraId="4D65C2D5" w14:textId="77777777" w:rsidR="008517F2" w:rsidRDefault="008517F2" w:rsidP="008517F2">
      <w:pPr>
        <w:pStyle w:val="ResolutionTemplate"/>
      </w:pPr>
    </w:p>
    <w:p w14:paraId="53F03507" w14:textId="77777777" w:rsidR="008517F2" w:rsidRDefault="008517F2" w:rsidP="008517F2">
      <w:pPr>
        <w:pStyle w:val="ResolutionTemplate"/>
      </w:pPr>
      <w:r>
        <w:t>Resolved, that the AGD Board approve procedures and procedural changes related to the mechanics of processing the applications for the Fellowship</w:t>
      </w:r>
      <w:r w:rsidRPr="00893EAC">
        <w:rPr>
          <w:u w:val="single"/>
        </w:rPr>
        <w:t xml:space="preserve">, </w:t>
      </w:r>
      <w:r w:rsidRPr="00893EAC">
        <w:rPr>
          <w:strike/>
        </w:rPr>
        <w:t xml:space="preserve">and </w:t>
      </w:r>
      <w:r>
        <w:t xml:space="preserve">Mastership, </w:t>
      </w:r>
      <w:r w:rsidRPr="00893EAC">
        <w:rPr>
          <w:u w:val="single"/>
        </w:rPr>
        <w:t>and Lifelong Learning &amp; Service Rec</w:t>
      </w:r>
      <w:r>
        <w:rPr>
          <w:u w:val="single"/>
        </w:rPr>
        <w:t>ipient</w:t>
      </w:r>
      <w:r>
        <w:t xml:space="preserve"> Awards. </w:t>
      </w:r>
    </w:p>
    <w:p w14:paraId="412F2A9B" w14:textId="77777777" w:rsidR="008517F2" w:rsidRDefault="008517F2" w:rsidP="008517F2">
      <w:pPr>
        <w:pStyle w:val="ResolutionTemplate"/>
      </w:pPr>
    </w:p>
    <w:p w14:paraId="498246B6" w14:textId="77777777" w:rsidR="008517F2" w:rsidRDefault="008517F2" w:rsidP="008517F2">
      <w:pPr>
        <w:pStyle w:val="ResolutionTemplate"/>
      </w:pPr>
    </w:p>
    <w:p w14:paraId="25DF9C1F" w14:textId="77777777" w:rsidR="008517F2" w:rsidRDefault="008517F2" w:rsidP="008517F2">
      <w:pPr>
        <w:pStyle w:val="ResolutionTemplate"/>
      </w:pPr>
      <w:r>
        <w:t>And be it further,</w:t>
      </w:r>
    </w:p>
    <w:p w14:paraId="0E75093D" w14:textId="77777777" w:rsidR="008517F2" w:rsidRDefault="008517F2" w:rsidP="008517F2">
      <w:pPr>
        <w:pStyle w:val="ResolutionTemplate"/>
      </w:pPr>
    </w:p>
    <w:p w14:paraId="3AF01093" w14:textId="77777777" w:rsidR="008517F2" w:rsidRDefault="008517F2" w:rsidP="008517F2">
      <w:pPr>
        <w:pStyle w:val="ResolutionTemplate"/>
      </w:pPr>
      <w:r>
        <w:t>Resolved that House Policy 96:49-H-7 Appeal of application deadline be modified to read:</w:t>
      </w:r>
    </w:p>
    <w:p w14:paraId="26B89FB6" w14:textId="77777777" w:rsidR="008517F2" w:rsidRDefault="008517F2" w:rsidP="008517F2">
      <w:pPr>
        <w:pStyle w:val="ResolutionTemplate"/>
      </w:pPr>
    </w:p>
    <w:p w14:paraId="13D3C776" w14:textId="77777777" w:rsidR="008517F2" w:rsidRDefault="008517F2" w:rsidP="008517F2">
      <w:pPr>
        <w:pStyle w:val="ResolutionTemplate"/>
      </w:pPr>
      <w:r>
        <w:t>Appeal of application deadline</w:t>
      </w:r>
    </w:p>
    <w:p w14:paraId="3E97B224" w14:textId="77777777" w:rsidR="008517F2" w:rsidRDefault="008517F2" w:rsidP="008517F2">
      <w:pPr>
        <w:pStyle w:val="ResolutionTemplate"/>
      </w:pPr>
      <w:r>
        <w:t>Resolved, that the following guided be established for considering appeals of the FAGD/MAGD</w:t>
      </w:r>
      <w:r w:rsidRPr="00AF4C13">
        <w:rPr>
          <w:u w:val="single"/>
        </w:rPr>
        <w:t>/</w:t>
      </w:r>
      <w:proofErr w:type="spellStart"/>
      <w:r w:rsidRPr="00AF4C13">
        <w:rPr>
          <w:u w:val="single"/>
        </w:rPr>
        <w:t>LLSR</w:t>
      </w:r>
      <w:proofErr w:type="spellEnd"/>
      <w:r>
        <w:t xml:space="preserve"> application deadline:</w:t>
      </w:r>
    </w:p>
    <w:p w14:paraId="5C99D25D" w14:textId="77777777" w:rsidR="008517F2" w:rsidRDefault="008517F2" w:rsidP="008517F2">
      <w:pPr>
        <w:pStyle w:val="ResolutionTemplate"/>
      </w:pPr>
    </w:p>
    <w:p w14:paraId="142817F9" w14:textId="77777777" w:rsidR="008517F2" w:rsidRDefault="008517F2" w:rsidP="008517F2">
      <w:pPr>
        <w:pStyle w:val="ResolutionTemplate"/>
      </w:pPr>
      <w:r>
        <w:t xml:space="preserve">GUIDELINES FOR APPEALS OF </w:t>
      </w:r>
    </w:p>
    <w:p w14:paraId="612C6B4B" w14:textId="77777777" w:rsidR="008517F2" w:rsidRDefault="008517F2" w:rsidP="008517F2">
      <w:pPr>
        <w:pStyle w:val="ResolutionTemplate"/>
      </w:pPr>
      <w:r>
        <w:t>THE FAGD/MAGD</w:t>
      </w:r>
      <w:r w:rsidRPr="00AF4C13">
        <w:rPr>
          <w:u w:val="single"/>
        </w:rPr>
        <w:t>/</w:t>
      </w:r>
      <w:proofErr w:type="spellStart"/>
      <w:r w:rsidRPr="00AF4C13">
        <w:rPr>
          <w:u w:val="single"/>
        </w:rPr>
        <w:t>LLSR</w:t>
      </w:r>
      <w:proofErr w:type="spellEnd"/>
      <w:r>
        <w:t xml:space="preserve"> APPLICATION DEADLINE</w:t>
      </w:r>
      <w:r>
        <w:br/>
      </w:r>
      <w:r>
        <w:br/>
        <w:t>An application for the Fellowship</w:t>
      </w:r>
      <w:r w:rsidRPr="00AF4C13">
        <w:rPr>
          <w:u w:val="single"/>
        </w:rPr>
        <w:t>,</w:t>
      </w:r>
      <w:r>
        <w:t xml:space="preserve"> </w:t>
      </w:r>
      <w:r w:rsidRPr="00AF4C13">
        <w:rPr>
          <w:strike/>
        </w:rPr>
        <w:t xml:space="preserve">or </w:t>
      </w:r>
      <w:r>
        <w:t>Mastership</w:t>
      </w:r>
      <w:r w:rsidRPr="00252086">
        <w:rPr>
          <w:u w:val="single"/>
        </w:rPr>
        <w:t xml:space="preserve">, </w:t>
      </w:r>
      <w:r w:rsidRPr="00AF4C13">
        <w:rPr>
          <w:u w:val="single"/>
        </w:rPr>
        <w:t>or Lifelong Learning &amp; Service Rec</w:t>
      </w:r>
      <w:r>
        <w:rPr>
          <w:u w:val="single"/>
        </w:rPr>
        <w:t>ipient</w:t>
      </w:r>
      <w:r>
        <w:t xml:space="preserve"> award that is received in the </w:t>
      </w:r>
      <w:r w:rsidRPr="00252086">
        <w:rPr>
          <w:strike/>
        </w:rPr>
        <w:t>Chicago</w:t>
      </w:r>
      <w:r>
        <w:t xml:space="preserve"> headquarter office…</w:t>
      </w:r>
    </w:p>
    <w:p w14:paraId="001D1329" w14:textId="77777777" w:rsidR="008517F2" w:rsidRDefault="008517F2" w:rsidP="008517F2">
      <w:pPr>
        <w:pStyle w:val="ResolutionTemplate"/>
      </w:pPr>
    </w:p>
    <w:p w14:paraId="7674C97C" w14:textId="77777777" w:rsidR="008517F2" w:rsidRDefault="008517F2" w:rsidP="008517F2">
      <w:pPr>
        <w:pStyle w:val="ResolutionTemplate"/>
      </w:pPr>
      <w:r>
        <w:lastRenderedPageBreak/>
        <w:t>And be it further,</w:t>
      </w:r>
    </w:p>
    <w:p w14:paraId="79627FB9" w14:textId="77777777" w:rsidR="008517F2" w:rsidRDefault="008517F2" w:rsidP="008517F2">
      <w:pPr>
        <w:pStyle w:val="ResolutionTemplate"/>
      </w:pPr>
    </w:p>
    <w:p w14:paraId="52CAD72A" w14:textId="77777777" w:rsidR="008517F2" w:rsidRDefault="008517F2" w:rsidP="008517F2">
      <w:pPr>
        <w:pStyle w:val="ResolutionTemplate"/>
      </w:pPr>
      <w:r>
        <w:t>Resolved that House Policy 2002:20-H-7 Category of membership, Fellowship as, be modified to read:</w:t>
      </w:r>
    </w:p>
    <w:p w14:paraId="4AAD42F2" w14:textId="77777777" w:rsidR="008517F2" w:rsidRDefault="008517F2" w:rsidP="008517F2">
      <w:pPr>
        <w:pStyle w:val="ResolutionTemplate"/>
      </w:pPr>
    </w:p>
    <w:p w14:paraId="73EE0BD6" w14:textId="77777777" w:rsidR="008517F2" w:rsidRDefault="008517F2" w:rsidP="008517F2">
      <w:pPr>
        <w:pStyle w:val="ResolutionTemplate"/>
      </w:pPr>
      <w:r>
        <w:t>Resolved, that the AGD recognize the its Fellowship</w:t>
      </w:r>
      <w:r w:rsidRPr="00AF4C13">
        <w:rPr>
          <w:u w:val="single"/>
        </w:rPr>
        <w:t>,</w:t>
      </w:r>
      <w:r>
        <w:t xml:space="preserve"> </w:t>
      </w:r>
      <w:r w:rsidRPr="00AF4C13">
        <w:rPr>
          <w:strike/>
        </w:rPr>
        <w:t xml:space="preserve">and </w:t>
      </w:r>
      <w:r>
        <w:t xml:space="preserve">Mastership, </w:t>
      </w:r>
      <w:r w:rsidRPr="00AF4C13">
        <w:rPr>
          <w:u w:val="single"/>
        </w:rPr>
        <w:t>and Lifelong Learning &amp; Service Rec</w:t>
      </w:r>
      <w:r>
        <w:rPr>
          <w:u w:val="single"/>
        </w:rPr>
        <w:t>ipient</w:t>
      </w:r>
      <w:r>
        <w:t xml:space="preserve"> designation are categories of membership in the organization that may be announced appropriately to the public but only while an individual maintains membership in the organization, and be further</w:t>
      </w:r>
    </w:p>
    <w:p w14:paraId="0E490D5A" w14:textId="77777777" w:rsidR="008517F2" w:rsidRDefault="008517F2" w:rsidP="008517F2">
      <w:pPr>
        <w:pStyle w:val="ResolutionTemplate"/>
      </w:pPr>
    </w:p>
    <w:p w14:paraId="2391EBDF" w14:textId="77777777" w:rsidR="008517F2" w:rsidRDefault="008517F2" w:rsidP="008517F2">
      <w:pPr>
        <w:pStyle w:val="ResolutionTemplate"/>
      </w:pPr>
      <w:r>
        <w:t>Resolved, that constituent academies recognize that they may report to appropriate licensing bodies instances of non-members announcing FAGD</w:t>
      </w:r>
      <w:r w:rsidRPr="00AF4C13">
        <w:rPr>
          <w:u w:val="single"/>
        </w:rPr>
        <w:t>,</w:t>
      </w:r>
      <w:r>
        <w:t xml:space="preserve"> </w:t>
      </w:r>
      <w:r w:rsidRPr="00AF4C13">
        <w:rPr>
          <w:strike/>
        </w:rPr>
        <w:t xml:space="preserve">and </w:t>
      </w:r>
      <w:r>
        <w:t xml:space="preserve">MAGD, </w:t>
      </w:r>
      <w:r w:rsidRPr="00AF4C13">
        <w:rPr>
          <w:u w:val="single"/>
        </w:rPr>
        <w:t xml:space="preserve">and </w:t>
      </w:r>
      <w:proofErr w:type="spellStart"/>
      <w:r w:rsidRPr="00AF4C13">
        <w:rPr>
          <w:u w:val="single"/>
        </w:rPr>
        <w:t>LLSR</w:t>
      </w:r>
      <w:proofErr w:type="spellEnd"/>
      <w:r>
        <w:t xml:space="preserve"> designation to the public because it is false advertising.</w:t>
      </w:r>
    </w:p>
    <w:p w14:paraId="30128A00" w14:textId="77777777" w:rsidR="008517F2" w:rsidRDefault="008517F2" w:rsidP="008517F2">
      <w:pPr>
        <w:pStyle w:val="ResolutionTemplate"/>
      </w:pPr>
    </w:p>
    <w:p w14:paraId="5245007C" w14:textId="77777777" w:rsidR="008517F2" w:rsidRDefault="008517F2" w:rsidP="008517F2">
      <w:pPr>
        <w:pStyle w:val="ResolutionTemplate"/>
      </w:pPr>
      <w:r>
        <w:t>And be it further,</w:t>
      </w:r>
    </w:p>
    <w:p w14:paraId="3C3070C2" w14:textId="77777777" w:rsidR="008517F2" w:rsidRDefault="008517F2" w:rsidP="008517F2">
      <w:pPr>
        <w:pStyle w:val="ResolutionTemplate"/>
      </w:pPr>
    </w:p>
    <w:p w14:paraId="2962A8E8" w14:textId="77777777" w:rsidR="008517F2" w:rsidRDefault="008517F2" w:rsidP="008517F2">
      <w:pPr>
        <w:pStyle w:val="ResolutionTemplate"/>
      </w:pPr>
      <w:r>
        <w:t>Resolved that House Policy 78:19-H-6 Changes in, be modified to read:</w:t>
      </w:r>
    </w:p>
    <w:p w14:paraId="48F68B5F" w14:textId="77777777" w:rsidR="008517F2" w:rsidRDefault="008517F2" w:rsidP="008517F2">
      <w:pPr>
        <w:pStyle w:val="ResolutionTemplate"/>
      </w:pPr>
    </w:p>
    <w:p w14:paraId="354D931B" w14:textId="77777777" w:rsidR="008517F2" w:rsidRDefault="008517F2" w:rsidP="008517F2">
      <w:pPr>
        <w:pStyle w:val="ResolutionTemplate"/>
      </w:pPr>
      <w:r>
        <w:t>Resolved, that changes made in the Fellowship</w:t>
      </w:r>
      <w:r w:rsidRPr="00B25707">
        <w:rPr>
          <w:u w:val="single"/>
        </w:rPr>
        <w:t xml:space="preserve">, </w:t>
      </w:r>
      <w:r w:rsidRPr="00B25707">
        <w:rPr>
          <w:strike/>
        </w:rPr>
        <w:t xml:space="preserve">or </w:t>
      </w:r>
      <w:r>
        <w:t xml:space="preserve">Mastership, </w:t>
      </w:r>
      <w:r w:rsidRPr="00B25707">
        <w:rPr>
          <w:u w:val="single"/>
        </w:rPr>
        <w:t>or Lifelong Learning &amp; Service Rec</w:t>
      </w:r>
      <w:r>
        <w:rPr>
          <w:u w:val="single"/>
        </w:rPr>
        <w:t>ipient</w:t>
      </w:r>
      <w:r>
        <w:t xml:space="preserve"> guidelines which make those guidelines more restrictive, be made effective for all members of the AGD five (5) years after the date of passage of such changes by the AGD House of Delegates.</w:t>
      </w:r>
    </w:p>
    <w:p w14:paraId="7C11333E" w14:textId="77777777" w:rsidR="008517F2" w:rsidRDefault="008517F2" w:rsidP="008517F2">
      <w:pPr>
        <w:pStyle w:val="ResolutionTemplate"/>
      </w:pPr>
    </w:p>
    <w:p w14:paraId="3AE7D9D2" w14:textId="77777777" w:rsidR="008517F2" w:rsidRDefault="008517F2" w:rsidP="008517F2">
      <w:pPr>
        <w:pStyle w:val="ResolutionTemplate"/>
      </w:pPr>
      <w:r>
        <w:t>And be it further,</w:t>
      </w:r>
    </w:p>
    <w:p w14:paraId="6B9C1059" w14:textId="77777777" w:rsidR="008517F2" w:rsidRDefault="008517F2" w:rsidP="008517F2">
      <w:pPr>
        <w:pStyle w:val="ResolutionTemplate"/>
      </w:pPr>
    </w:p>
    <w:p w14:paraId="5D2C15F9" w14:textId="77777777" w:rsidR="008517F2" w:rsidRDefault="008517F2" w:rsidP="008517F2">
      <w:pPr>
        <w:pStyle w:val="ResolutionTemplate"/>
      </w:pPr>
      <w:r>
        <w:t xml:space="preserve">Resolved, that House Policy 2003:3-H-7 Lifelong Learning and Service </w:t>
      </w:r>
      <w:r w:rsidRPr="00157C3D">
        <w:rPr>
          <w:strike/>
        </w:rPr>
        <w:t>Recognition</w:t>
      </w:r>
      <w:r>
        <w:t xml:space="preserve"> </w:t>
      </w:r>
      <w:r w:rsidRPr="00157C3D">
        <w:rPr>
          <w:u w:val="single"/>
        </w:rPr>
        <w:t>Recipient</w:t>
      </w:r>
      <w:r>
        <w:t xml:space="preserve"> Program be modified to read:</w:t>
      </w:r>
    </w:p>
    <w:p w14:paraId="7F53E42B" w14:textId="77777777" w:rsidR="008517F2" w:rsidRDefault="008517F2" w:rsidP="008517F2">
      <w:pPr>
        <w:pStyle w:val="ResolutionTemplate"/>
      </w:pPr>
    </w:p>
    <w:p w14:paraId="50654958" w14:textId="77777777" w:rsidR="008517F2" w:rsidRDefault="008517F2" w:rsidP="008517F2">
      <w:pPr>
        <w:pStyle w:val="ResolutionTemplate"/>
      </w:pPr>
      <w:r>
        <w:t xml:space="preserve">Lifelong Learning and Service </w:t>
      </w:r>
      <w:r w:rsidRPr="00157C3D">
        <w:rPr>
          <w:strike/>
        </w:rPr>
        <w:t>Recognition</w:t>
      </w:r>
      <w:r>
        <w:t xml:space="preserve"> </w:t>
      </w:r>
      <w:r w:rsidRPr="00157C3D">
        <w:rPr>
          <w:u w:val="single"/>
        </w:rPr>
        <w:t xml:space="preserve">Recipient </w:t>
      </w:r>
      <w:r w:rsidRPr="00B400F1">
        <w:rPr>
          <w:u w:val="single"/>
        </w:rPr>
        <w:t>Award</w:t>
      </w:r>
      <w:r>
        <w:t xml:space="preserve"> Program</w:t>
      </w:r>
    </w:p>
    <w:p w14:paraId="58BB9B65" w14:textId="77777777" w:rsidR="008517F2" w:rsidRDefault="008517F2" w:rsidP="008517F2">
      <w:pPr>
        <w:pStyle w:val="ResolutionTemplate"/>
      </w:pPr>
      <w:r>
        <w:t xml:space="preserve">“Resolved, that the AGD offer the Lifelong Learning and Service </w:t>
      </w:r>
      <w:r w:rsidRPr="00157C3D">
        <w:rPr>
          <w:strike/>
        </w:rPr>
        <w:t>Recognition</w:t>
      </w:r>
      <w:r>
        <w:t xml:space="preserve"> </w:t>
      </w:r>
      <w:r w:rsidRPr="00157C3D">
        <w:rPr>
          <w:u w:val="single"/>
        </w:rPr>
        <w:t>Recipient A</w:t>
      </w:r>
      <w:r w:rsidRPr="00B400F1">
        <w:rPr>
          <w:u w:val="single"/>
        </w:rPr>
        <w:t xml:space="preserve">ward </w:t>
      </w:r>
      <w:r>
        <w:t>(</w:t>
      </w:r>
      <w:proofErr w:type="spellStart"/>
      <w:r>
        <w:t>LLSR</w:t>
      </w:r>
      <w:proofErr w:type="spellEnd"/>
      <w:r>
        <w:t>) program to recognize the accomplishment of AGD Masters for their continuing education and volunteer service to dentistry, and be it further</w:t>
      </w:r>
    </w:p>
    <w:p w14:paraId="30455725" w14:textId="77777777" w:rsidR="008517F2" w:rsidRDefault="008517F2" w:rsidP="008517F2">
      <w:pPr>
        <w:pStyle w:val="ResolutionTemplate"/>
      </w:pPr>
    </w:p>
    <w:p w14:paraId="6F2CFE08" w14:textId="77777777" w:rsidR="008517F2" w:rsidRDefault="008517F2" w:rsidP="008517F2">
      <w:pPr>
        <w:pStyle w:val="ResolutionTemplate"/>
      </w:pPr>
      <w:r>
        <w:t xml:space="preserve">Resolved, that the document Lifelong Learning and Service </w:t>
      </w:r>
      <w:r w:rsidRPr="00157C3D">
        <w:rPr>
          <w:strike/>
        </w:rPr>
        <w:t>Recognition</w:t>
      </w:r>
      <w:r>
        <w:t xml:space="preserve"> </w:t>
      </w:r>
      <w:r w:rsidRPr="00157C3D">
        <w:rPr>
          <w:u w:val="single"/>
        </w:rPr>
        <w:t xml:space="preserve">Recipient </w:t>
      </w:r>
      <w:r w:rsidRPr="00B400F1">
        <w:rPr>
          <w:u w:val="single"/>
        </w:rPr>
        <w:t>Award</w:t>
      </w:r>
      <w:r>
        <w:t xml:space="preserve"> (</w:t>
      </w:r>
      <w:proofErr w:type="spellStart"/>
      <w:r>
        <w:t>LLSR</w:t>
      </w:r>
      <w:proofErr w:type="spellEnd"/>
      <w:r>
        <w:t>) Guidelines be adopted.”</w:t>
      </w:r>
    </w:p>
    <w:p w14:paraId="00A56660" w14:textId="77777777" w:rsidR="008517F2" w:rsidRDefault="008517F2">
      <w:pPr>
        <w:rPr>
          <w:rFonts w:eastAsia="Times New Roman"/>
          <w:b/>
          <w:bCs/>
          <w:kern w:val="32"/>
        </w:rPr>
      </w:pPr>
    </w:p>
    <w:p w14:paraId="0E3F70D7" w14:textId="77777777" w:rsidR="008517F2" w:rsidRDefault="008517F2" w:rsidP="008517F2">
      <w:pPr>
        <w:jc w:val="center"/>
        <w:rPr>
          <w:b/>
          <w:u w:val="single"/>
        </w:rPr>
      </w:pPr>
      <w:bookmarkStart w:id="29" w:name="_Toc526331321"/>
      <w:r>
        <w:rPr>
          <w:b/>
          <w:u w:val="single"/>
        </w:rPr>
        <w:t>Resolution 203</w:t>
      </w:r>
      <w:bookmarkEnd w:id="29"/>
    </w:p>
    <w:p w14:paraId="32D88E18" w14:textId="77777777" w:rsidR="008517F2" w:rsidRDefault="008517F2" w:rsidP="008517F2">
      <w:pPr>
        <w:jc w:val="center"/>
        <w:rPr>
          <w:b/>
          <w:bCs/>
          <w:u w:val="single"/>
        </w:rPr>
      </w:pPr>
    </w:p>
    <w:p w14:paraId="38D00C15" w14:textId="77777777" w:rsidR="008517F2" w:rsidRPr="004E19BE" w:rsidRDefault="008517F2" w:rsidP="008517F2">
      <w:pPr>
        <w:jc w:val="center"/>
        <w:rPr>
          <w:b/>
          <w:bCs/>
          <w:i/>
        </w:rPr>
      </w:pPr>
      <w:r w:rsidRPr="004E19BE">
        <w:rPr>
          <w:b/>
          <w:bCs/>
          <w:i/>
        </w:rPr>
        <w:t>If Resolution 202 is adopted, Resolution 203 will be ruled moot.</w:t>
      </w:r>
    </w:p>
    <w:p w14:paraId="206C418C" w14:textId="77777777" w:rsidR="008517F2" w:rsidRPr="004E19BE" w:rsidRDefault="008517F2" w:rsidP="008517F2">
      <w:pPr>
        <w:jc w:val="center"/>
        <w:rPr>
          <w:b/>
          <w:bCs/>
          <w:i/>
          <w:u w:val="single"/>
        </w:rPr>
      </w:pPr>
    </w:p>
    <w:p w14:paraId="741B4902" w14:textId="77777777" w:rsidR="008517F2" w:rsidRDefault="008517F2" w:rsidP="008517F2">
      <w:pPr>
        <w:pStyle w:val="ResolutionTemplate"/>
      </w:pPr>
      <w:r>
        <w:t>“</w:t>
      </w:r>
      <w:r w:rsidRPr="00473061">
        <w:t>Resolved</w:t>
      </w:r>
      <w:r>
        <w:t>, that</w:t>
      </w:r>
      <w:r w:rsidRPr="00473061">
        <w:t xml:space="preserve"> the </w:t>
      </w:r>
      <w:r>
        <w:t>Lifelong Learning &amp; Service</w:t>
      </w:r>
      <w:r w:rsidRPr="00473061">
        <w:t xml:space="preserve"> Guidelines be amended</w:t>
      </w:r>
      <w:r>
        <w:t xml:space="preserve"> to read:</w:t>
      </w:r>
      <w:r w:rsidRPr="00473061">
        <w:t xml:space="preserve"> </w:t>
      </w:r>
    </w:p>
    <w:p w14:paraId="55CCD7EC" w14:textId="77777777" w:rsidR="008517F2" w:rsidRDefault="008517F2" w:rsidP="008517F2">
      <w:pPr>
        <w:pStyle w:val="ResolutionTemplate"/>
      </w:pPr>
    </w:p>
    <w:p w14:paraId="2E845EDD" w14:textId="77777777" w:rsidR="008517F2" w:rsidRDefault="008517F2" w:rsidP="008517F2">
      <w:pPr>
        <w:pStyle w:val="ResolutionTemplate"/>
      </w:pPr>
      <w:r w:rsidRPr="00CE7DAB">
        <w:t xml:space="preserve">Lifelong Learning &amp; Service </w:t>
      </w:r>
      <w:r w:rsidRPr="00FA1680">
        <w:t xml:space="preserve">Recognition </w:t>
      </w:r>
      <w:r w:rsidRPr="00CE7DAB">
        <w:t>Guidelines</w:t>
      </w:r>
    </w:p>
    <w:p w14:paraId="27380DDE" w14:textId="77777777" w:rsidR="008517F2" w:rsidRDefault="008517F2" w:rsidP="008517F2">
      <w:pPr>
        <w:pStyle w:val="ResolutionTemplate"/>
      </w:pPr>
    </w:p>
    <w:p w14:paraId="2C78BF5D" w14:textId="77777777" w:rsidR="008517F2" w:rsidRPr="00266915" w:rsidRDefault="008517F2" w:rsidP="008517F2">
      <w:pPr>
        <w:pStyle w:val="ResolutionTemplate"/>
      </w:pPr>
      <w:r w:rsidRPr="00266915">
        <w:rPr>
          <w:i/>
          <w:iCs/>
        </w:rPr>
        <w:t xml:space="preserve">Why Achieve Recognition? </w:t>
      </w:r>
    </w:p>
    <w:p w14:paraId="2F5211BA" w14:textId="77777777" w:rsidR="008517F2" w:rsidRPr="00266915" w:rsidRDefault="008517F2" w:rsidP="008517F2">
      <w:pPr>
        <w:pStyle w:val="ResolutionTemplate"/>
      </w:pPr>
      <w:r w:rsidRPr="00266915">
        <w:t>Lifelong Learning &amp; Service Recognition (</w:t>
      </w:r>
      <w:proofErr w:type="spellStart"/>
      <w:r w:rsidRPr="00266915">
        <w:t>LLSR</w:t>
      </w:r>
      <w:proofErr w:type="spellEnd"/>
      <w:r w:rsidRPr="00266915">
        <w:t>) is a program of formal recognition for Academy of General Dentistry (AGD) Masters in the areas of continuing education, dental-</w:t>
      </w:r>
      <w:r w:rsidRPr="00266915">
        <w:lastRenderedPageBreak/>
        <w:t xml:space="preserve">related community service and service to organized dentistry. It is not a credential and in no way may be represented to the public as such. </w:t>
      </w:r>
      <w:proofErr w:type="spellStart"/>
      <w:r w:rsidRPr="00266915">
        <w:t>LLSR</w:t>
      </w:r>
      <w:proofErr w:type="spellEnd"/>
      <w:r w:rsidRPr="00266915">
        <w:t xml:space="preserve"> was created to recognize the achievements of those AGD Masters who clearly recognize the professional obligation to remain current in their profession and to create an example so that each member of the dental profession never loses sight of this obligation. Achieving the </w:t>
      </w:r>
      <w:proofErr w:type="spellStart"/>
      <w:r w:rsidRPr="00266915">
        <w:t>LLSR</w:t>
      </w:r>
      <w:proofErr w:type="spellEnd"/>
      <w:r w:rsidRPr="00266915">
        <w:t xml:space="preserve"> from the AGD tells colleagues and patients of your continued commitment to lifelong learning and quality patient care. </w:t>
      </w:r>
      <w:r w:rsidRPr="007A3829">
        <w:rPr>
          <w:strike/>
        </w:rPr>
        <w:t xml:space="preserve">A Master may receive </w:t>
      </w:r>
      <w:proofErr w:type="spellStart"/>
      <w:r w:rsidRPr="007A3829">
        <w:rPr>
          <w:strike/>
        </w:rPr>
        <w:t>LLSR</w:t>
      </w:r>
      <w:proofErr w:type="spellEnd"/>
      <w:r w:rsidRPr="007A3829">
        <w:rPr>
          <w:strike/>
        </w:rPr>
        <w:t xml:space="preserve"> multiple times, in a sequential manner, as long as all requirements are met. Once a Master is first recognized by this achievement, subsequent recognitions may include only those credits and points earned since the date of the previous </w:t>
      </w:r>
      <w:proofErr w:type="spellStart"/>
      <w:r w:rsidRPr="007A3829">
        <w:rPr>
          <w:strike/>
        </w:rPr>
        <w:t>LLSR</w:t>
      </w:r>
      <w:proofErr w:type="spellEnd"/>
      <w:r w:rsidRPr="007A3829">
        <w:rPr>
          <w:strike/>
        </w:rPr>
        <w:t xml:space="preserve"> recognition.</w:t>
      </w:r>
      <w:r w:rsidRPr="00266915">
        <w:t xml:space="preserve"> </w:t>
      </w:r>
    </w:p>
    <w:p w14:paraId="7A7ED639" w14:textId="77777777" w:rsidR="008517F2" w:rsidRPr="00266915" w:rsidRDefault="008517F2" w:rsidP="008517F2">
      <w:pPr>
        <w:pStyle w:val="ResolutionTemplate"/>
      </w:pPr>
    </w:p>
    <w:p w14:paraId="6EED37C0" w14:textId="77777777" w:rsidR="008517F2" w:rsidRPr="00266915" w:rsidRDefault="008517F2" w:rsidP="008517F2">
      <w:pPr>
        <w:pStyle w:val="ResolutionTemplate"/>
      </w:pPr>
      <w:r w:rsidRPr="00266915">
        <w:rPr>
          <w:i/>
          <w:iCs/>
        </w:rPr>
        <w:t xml:space="preserve">A Charge to all Masters </w:t>
      </w:r>
    </w:p>
    <w:p w14:paraId="1D80A216" w14:textId="77777777" w:rsidR="008517F2" w:rsidRPr="00266915" w:rsidRDefault="008517F2" w:rsidP="008517F2">
      <w:pPr>
        <w:pStyle w:val="ResolutionTemplate"/>
      </w:pPr>
      <w:r w:rsidRPr="00266915">
        <w:t xml:space="preserve">Masters of the AGD embody the AGD’s principles and ideals. They accept an obligation to continually prove themselves worthy of that designation throughout their professional lives. There are certain obligations that go along with the honor of becoming a Master in the AGD. Masters are expected to: </w:t>
      </w:r>
    </w:p>
    <w:p w14:paraId="6AD6D7AB" w14:textId="77777777" w:rsidR="008517F2" w:rsidRPr="00266915" w:rsidRDefault="008517F2" w:rsidP="008517F2">
      <w:pPr>
        <w:pStyle w:val="ResolutionTemplate"/>
      </w:pPr>
      <w:r w:rsidRPr="00266915">
        <w:t xml:space="preserve">1) Continue their commitment to lifelong learning </w:t>
      </w:r>
    </w:p>
    <w:p w14:paraId="4F1CA55E" w14:textId="77777777" w:rsidR="008517F2" w:rsidRPr="00266915" w:rsidRDefault="008517F2" w:rsidP="008517F2">
      <w:pPr>
        <w:pStyle w:val="ResolutionTemplate"/>
      </w:pPr>
      <w:r w:rsidRPr="00266915">
        <w:t xml:space="preserve">2) Be a mentor to associates and new dentists </w:t>
      </w:r>
    </w:p>
    <w:p w14:paraId="1900F6DF" w14:textId="77777777" w:rsidR="008517F2" w:rsidRPr="00266915" w:rsidRDefault="008517F2" w:rsidP="008517F2">
      <w:pPr>
        <w:pStyle w:val="ResolutionTemplate"/>
      </w:pPr>
      <w:r w:rsidRPr="00266915">
        <w:t xml:space="preserve">3) Improve the quality of continuing education </w:t>
      </w:r>
    </w:p>
    <w:p w14:paraId="550B75D1" w14:textId="77777777" w:rsidR="008517F2" w:rsidRPr="00266915" w:rsidRDefault="008517F2" w:rsidP="008517F2">
      <w:pPr>
        <w:pStyle w:val="ResolutionTemplate"/>
      </w:pPr>
      <w:r w:rsidRPr="00266915">
        <w:t xml:space="preserve">4) Be a voice of the general dentist. </w:t>
      </w:r>
    </w:p>
    <w:p w14:paraId="33B3C498" w14:textId="77777777" w:rsidR="008517F2" w:rsidRPr="00CE7DAB" w:rsidRDefault="008517F2" w:rsidP="008517F2">
      <w:pPr>
        <w:pStyle w:val="ResolutionTemplate"/>
        <w:rPr>
          <w:bCs/>
        </w:rPr>
      </w:pPr>
    </w:p>
    <w:p w14:paraId="1289C3C1" w14:textId="77777777" w:rsidR="008517F2" w:rsidRDefault="008517F2" w:rsidP="008517F2">
      <w:pPr>
        <w:pStyle w:val="ResolutionTemplate"/>
      </w:pPr>
    </w:p>
    <w:p w14:paraId="4A276FFF" w14:textId="77777777" w:rsidR="008517F2" w:rsidRPr="006C00AE" w:rsidRDefault="008517F2" w:rsidP="008517F2">
      <w:pPr>
        <w:pStyle w:val="ResolutionTemplate"/>
      </w:pPr>
      <w:proofErr w:type="spellStart"/>
      <w:r w:rsidRPr="006C00AE">
        <w:rPr>
          <w:i/>
          <w:iCs/>
        </w:rPr>
        <w:t>LLSR</w:t>
      </w:r>
      <w:proofErr w:type="spellEnd"/>
      <w:r w:rsidRPr="006C00AE">
        <w:rPr>
          <w:i/>
          <w:iCs/>
        </w:rPr>
        <w:t xml:space="preserve"> Requirements </w:t>
      </w:r>
    </w:p>
    <w:p w14:paraId="66005BE8" w14:textId="77777777" w:rsidR="008517F2" w:rsidRPr="006C00AE" w:rsidRDefault="008517F2" w:rsidP="008517F2">
      <w:pPr>
        <w:pStyle w:val="ResolutionTemplate"/>
      </w:pPr>
      <w:r w:rsidRPr="006C00AE">
        <w:t>1) All applicants must be AGD Masters</w:t>
      </w:r>
      <w:r w:rsidRPr="00AB4BFB">
        <w:t>,</w:t>
      </w:r>
      <w:r w:rsidRPr="006C00AE">
        <w:t xml:space="preserve"> with AGD membership in good standing at the time of application and when recognition is received. </w:t>
      </w:r>
    </w:p>
    <w:p w14:paraId="36D2BE0E" w14:textId="77777777" w:rsidR="008517F2" w:rsidRPr="006C00AE" w:rsidRDefault="008517F2" w:rsidP="008517F2">
      <w:pPr>
        <w:pStyle w:val="ResolutionTemplate"/>
      </w:pPr>
      <w:r w:rsidRPr="006C00AE">
        <w:t xml:space="preserve">2) </w:t>
      </w:r>
      <w:r>
        <w:t>5</w:t>
      </w:r>
      <w:r w:rsidRPr="006C00AE">
        <w:t xml:space="preserve">00 </w:t>
      </w:r>
      <w:r w:rsidRPr="007055CA">
        <w:t>credit</w:t>
      </w:r>
      <w:r w:rsidRPr="006C00AE">
        <w:t xml:space="preserve"> hours </w:t>
      </w:r>
      <w:r w:rsidRPr="007055CA">
        <w:t xml:space="preserve">are required in course attendance, teaching or publications earned since the date Mastership was received </w:t>
      </w:r>
      <w:r w:rsidRPr="007055CA">
        <w:rPr>
          <w:strike/>
        </w:rPr>
        <w:t xml:space="preserve">or since a previous </w:t>
      </w:r>
      <w:proofErr w:type="spellStart"/>
      <w:r w:rsidRPr="007055CA">
        <w:rPr>
          <w:strike/>
        </w:rPr>
        <w:t>LLSR</w:t>
      </w:r>
      <w:proofErr w:type="spellEnd"/>
      <w:r w:rsidRPr="007055CA">
        <w:rPr>
          <w:strike/>
        </w:rPr>
        <w:t xml:space="preserve"> was received</w:t>
      </w:r>
      <w:r w:rsidRPr="006C00AE">
        <w:t>.</w:t>
      </w:r>
      <w:r w:rsidRPr="00714498">
        <w:rPr>
          <w:color w:val="FF0000"/>
        </w:rPr>
        <w:t xml:space="preserve"> </w:t>
      </w:r>
      <w:r w:rsidRPr="006C00AE">
        <w:t xml:space="preserve">A breakdown of these credits can be found below in the Course Attendance section. </w:t>
      </w:r>
    </w:p>
    <w:p w14:paraId="4DD1F2B5" w14:textId="77777777" w:rsidR="008517F2" w:rsidRPr="006C00AE" w:rsidRDefault="008517F2" w:rsidP="008517F2">
      <w:pPr>
        <w:pStyle w:val="ResolutionTemplate"/>
      </w:pPr>
      <w:r w:rsidRPr="006C00AE">
        <w:t xml:space="preserve">3) Completion of 100 hours of AGD-approved dental-related community/volunteer service and/or service to organized dentistry is required. Hours must have been performed since the date Mastership was received </w:t>
      </w:r>
      <w:r w:rsidRPr="00C65803">
        <w:rPr>
          <w:strike/>
        </w:rPr>
        <w:t xml:space="preserve">or since a previous </w:t>
      </w:r>
      <w:proofErr w:type="spellStart"/>
      <w:r w:rsidRPr="00C65803">
        <w:rPr>
          <w:strike/>
        </w:rPr>
        <w:t>LLSR</w:t>
      </w:r>
      <w:proofErr w:type="spellEnd"/>
      <w:r w:rsidRPr="00C65803">
        <w:rPr>
          <w:strike/>
        </w:rPr>
        <w:t xml:space="preserve"> was received</w:t>
      </w:r>
      <w:r w:rsidRPr="006C00AE">
        <w:t xml:space="preserve">. The acceptability of points is subject to review by the Dental Education Council. Examples of acceptable dental-related volunteer service can be found below in the Community and Volunteer Service section. </w:t>
      </w:r>
    </w:p>
    <w:p w14:paraId="0A58D882" w14:textId="77777777" w:rsidR="008517F2" w:rsidRDefault="008517F2" w:rsidP="008517F2">
      <w:pPr>
        <w:pStyle w:val="ResolutionTemplate"/>
        <w:rPr>
          <w:strike/>
        </w:rPr>
      </w:pPr>
      <w:r w:rsidRPr="008A77C1">
        <w:t>4</w:t>
      </w:r>
      <w:r w:rsidRPr="00C65803">
        <w:t>) An application must be submitted with the designated application processing fee, which is determined annually by the Dental Education Council. This fee covers direct costs, plus $100 for overhead costs. Applications must be postmarked by December 31.</w:t>
      </w:r>
      <w:r w:rsidRPr="00A46676">
        <w:rPr>
          <w:strike/>
        </w:rPr>
        <w:t xml:space="preserve"> </w:t>
      </w:r>
    </w:p>
    <w:p w14:paraId="0D76A309" w14:textId="77777777" w:rsidR="008517F2" w:rsidRPr="00A46676" w:rsidRDefault="008517F2" w:rsidP="008517F2">
      <w:pPr>
        <w:pStyle w:val="ResolutionTemplate"/>
        <w:rPr>
          <w:strike/>
        </w:rPr>
      </w:pPr>
    </w:p>
    <w:p w14:paraId="1B593F67" w14:textId="77777777" w:rsidR="008517F2" w:rsidRPr="00C65803" w:rsidRDefault="008517F2" w:rsidP="008517F2">
      <w:pPr>
        <w:pStyle w:val="ResolutionTemplate"/>
      </w:pPr>
      <w:r w:rsidRPr="00C65803">
        <w:t xml:space="preserve">5) </w:t>
      </w:r>
      <w:r w:rsidRPr="00433DCB">
        <w:t xml:space="preserve">Acceptance or denial will be communicated to applicants following review of the application by the Dental Education Council. All decisions of the council are final. </w:t>
      </w:r>
      <w:r w:rsidRPr="00433DCB">
        <w:rPr>
          <w:u w:val="single"/>
        </w:rPr>
        <w:t>In addition to recognition on a national level, additional</w:t>
      </w:r>
      <w:r w:rsidRPr="00433DCB">
        <w:t xml:space="preserve"> recognition of </w:t>
      </w:r>
      <w:proofErr w:type="spellStart"/>
      <w:r w:rsidRPr="00433DCB">
        <w:t>LLSR</w:t>
      </w:r>
      <w:proofErr w:type="spellEnd"/>
      <w:r w:rsidRPr="00433DCB">
        <w:t xml:space="preserve"> recipients </w:t>
      </w:r>
      <w:r w:rsidRPr="00433DCB">
        <w:rPr>
          <w:u w:val="single"/>
        </w:rPr>
        <w:t>can also</w:t>
      </w:r>
      <w:r w:rsidRPr="00433DCB">
        <w:t xml:space="preserve"> </w:t>
      </w:r>
      <w:r w:rsidRPr="00433DCB">
        <w:rPr>
          <w:strike/>
        </w:rPr>
        <w:t>will</w:t>
      </w:r>
      <w:r w:rsidRPr="00433DCB">
        <w:t xml:space="preserve"> be at the constituent and/or regional level and through AGD publications. Recipients will be </w:t>
      </w:r>
      <w:r w:rsidRPr="00433DCB">
        <w:rPr>
          <w:strike/>
        </w:rPr>
        <w:t>invited</w:t>
      </w:r>
      <w:r w:rsidRPr="00433DCB">
        <w:t xml:space="preserve"> </w:t>
      </w:r>
      <w:r w:rsidRPr="00433DCB">
        <w:rPr>
          <w:u w:val="single"/>
        </w:rPr>
        <w:t>requested</w:t>
      </w:r>
      <w:r w:rsidRPr="00433DCB">
        <w:t xml:space="preserve"> to be present and attend the Convocation Ceremony where they will be celebrated by inclusion of their names in the Convocation program. </w:t>
      </w:r>
      <w:r w:rsidRPr="00C65803">
        <w:t xml:space="preserve">Recipients will be seated in a designated area and will walk across the stage to be honored, and have each of their names read, </w:t>
      </w:r>
      <w:r w:rsidRPr="001F51DB">
        <w:rPr>
          <w:strike/>
        </w:rPr>
        <w:t>prior to</w:t>
      </w:r>
      <w:r w:rsidRPr="00C65803">
        <w:t xml:space="preserve"> </w:t>
      </w:r>
      <w:r w:rsidRPr="001F51DB">
        <w:rPr>
          <w:u w:val="single"/>
        </w:rPr>
        <w:t>following</w:t>
      </w:r>
      <w:r w:rsidRPr="001F51DB">
        <w:rPr>
          <w:b w:val="0"/>
        </w:rPr>
        <w:t xml:space="preserve"> </w:t>
      </w:r>
      <w:r w:rsidRPr="001F51DB">
        <w:t>the</w:t>
      </w:r>
      <w:r w:rsidRPr="00C65803">
        <w:t xml:space="preserve"> FAGD and MAGD awardees.”</w:t>
      </w:r>
    </w:p>
    <w:p w14:paraId="49E20F8F" w14:textId="77777777" w:rsidR="008517F2" w:rsidRPr="006C00AE" w:rsidRDefault="008517F2" w:rsidP="008517F2">
      <w:pPr>
        <w:pStyle w:val="ResolutionTemplate"/>
      </w:pPr>
    </w:p>
    <w:p w14:paraId="007BC32F" w14:textId="77777777" w:rsidR="008517F2" w:rsidRPr="006C00AE" w:rsidRDefault="008517F2" w:rsidP="008517F2">
      <w:pPr>
        <w:pStyle w:val="ResolutionTemplate"/>
      </w:pPr>
      <w:r w:rsidRPr="006C00AE">
        <w:lastRenderedPageBreak/>
        <w:t xml:space="preserve">Course Attendance </w:t>
      </w:r>
    </w:p>
    <w:p w14:paraId="26FB9A92" w14:textId="77777777" w:rsidR="008517F2" w:rsidRPr="003C0D66" w:rsidRDefault="008517F2" w:rsidP="008517F2">
      <w:pPr>
        <w:pStyle w:val="ResolutionTemplate"/>
      </w:pPr>
      <w:r w:rsidRPr="006C00AE">
        <w:t xml:space="preserve">1) Completion of 500 hours of FAGD/MAGD-approved continuing education credit. Hours must have been earned since </w:t>
      </w:r>
      <w:r w:rsidRPr="001A75DF">
        <w:t>the date</w:t>
      </w:r>
      <w:r w:rsidRPr="006C00AE">
        <w:t xml:space="preserve"> Mastership </w:t>
      </w:r>
      <w:r w:rsidRPr="001A75DF">
        <w:t xml:space="preserve">was received </w:t>
      </w:r>
      <w:r w:rsidRPr="001A75DF">
        <w:rPr>
          <w:strike/>
        </w:rPr>
        <w:t xml:space="preserve">or since a previous </w:t>
      </w:r>
      <w:proofErr w:type="spellStart"/>
      <w:proofErr w:type="gramStart"/>
      <w:r w:rsidRPr="001A75DF">
        <w:rPr>
          <w:strike/>
        </w:rPr>
        <w:t>LLSR</w:t>
      </w:r>
      <w:proofErr w:type="spellEnd"/>
      <w:r w:rsidRPr="001A75DF">
        <w:rPr>
          <w:strike/>
        </w:rPr>
        <w:t xml:space="preserve">  </w:t>
      </w:r>
      <w:r w:rsidRPr="003C0D66">
        <w:rPr>
          <w:strike/>
        </w:rPr>
        <w:t>was</w:t>
      </w:r>
      <w:proofErr w:type="gramEnd"/>
      <w:r w:rsidRPr="003C0D66">
        <w:rPr>
          <w:strike/>
        </w:rPr>
        <w:t xml:space="preserve"> received</w:t>
      </w:r>
      <w:r w:rsidRPr="003C0D66">
        <w:t xml:space="preserve">:  </w:t>
      </w:r>
    </w:p>
    <w:p w14:paraId="1D65AB3C" w14:textId="77777777" w:rsidR="008517F2" w:rsidRPr="003C0D66" w:rsidRDefault="008517F2" w:rsidP="008517F2">
      <w:pPr>
        <w:pStyle w:val="ResolutionTemplate"/>
      </w:pPr>
      <w:r w:rsidRPr="003C0D66">
        <w:t xml:space="preserve">a) At least 150 continuing education hours must be earned in participation course attendance; </w:t>
      </w:r>
    </w:p>
    <w:p w14:paraId="6066D3C1" w14:textId="77777777" w:rsidR="008517F2" w:rsidRPr="003C0D66" w:rsidRDefault="008517F2" w:rsidP="008517F2">
      <w:pPr>
        <w:pStyle w:val="ResolutionTemplate"/>
      </w:pPr>
      <w:r w:rsidRPr="003C0D66">
        <w:t xml:space="preserve">b) A maximum of 100 credits for teaching is allowed; </w:t>
      </w:r>
    </w:p>
    <w:p w14:paraId="63D68916" w14:textId="77777777" w:rsidR="008517F2" w:rsidRPr="003C0D66" w:rsidRDefault="008517F2" w:rsidP="008517F2">
      <w:pPr>
        <w:pStyle w:val="ResolutionTemplate"/>
      </w:pPr>
      <w:r w:rsidRPr="003C0D66">
        <w:t xml:space="preserve">c) A maximum of 100 credits for publications is allowed. </w:t>
      </w:r>
    </w:p>
    <w:p w14:paraId="3855FDCA" w14:textId="77777777" w:rsidR="008517F2" w:rsidRPr="003C0D66" w:rsidRDefault="008517F2" w:rsidP="008517F2">
      <w:pPr>
        <w:pStyle w:val="ResolutionTemplate"/>
      </w:pPr>
    </w:p>
    <w:p w14:paraId="55F5FE55" w14:textId="77777777" w:rsidR="008517F2" w:rsidRPr="003C0D66" w:rsidRDefault="008517F2" w:rsidP="008517F2">
      <w:pPr>
        <w:pStyle w:val="ResolutionTemplate"/>
      </w:pPr>
      <w:r w:rsidRPr="003C0D66">
        <w:t xml:space="preserve">2) Credits for course attendance, teaching or publications must be in at least eight (8) of the following disciplines, although there are no minimums or maximums by discipline </w:t>
      </w:r>
      <w:r w:rsidRPr="003C0D66">
        <w:rPr>
          <w:u w:val="single"/>
        </w:rPr>
        <w:t>for non-participation credits</w:t>
      </w:r>
      <w:r w:rsidRPr="003C0D66">
        <w:t xml:space="preserve">. Note: No credits will be accepted for advanced academic education programs, such as residencies or advanced degree programs. </w:t>
      </w:r>
    </w:p>
    <w:p w14:paraId="592AD573" w14:textId="77777777" w:rsidR="008517F2" w:rsidRPr="006C00AE" w:rsidRDefault="008517F2" w:rsidP="008517F2">
      <w:pPr>
        <w:pStyle w:val="ResolutionTemplate"/>
      </w:pPr>
    </w:p>
    <w:p w14:paraId="5B4B7D0F" w14:textId="77777777" w:rsidR="008517F2" w:rsidRPr="006C00AE" w:rsidRDefault="008517F2" w:rsidP="008517F2">
      <w:pPr>
        <w:pStyle w:val="ResolutionTemplate"/>
      </w:pPr>
      <w:r w:rsidRPr="006C00AE">
        <w:t>Subject Category</w:t>
      </w:r>
      <w:r w:rsidRPr="006C00AE">
        <w:tab/>
      </w:r>
      <w:r w:rsidRPr="006C00AE">
        <w:tab/>
        <w:t>Subject Code</w:t>
      </w:r>
    </w:p>
    <w:p w14:paraId="7A0991F2" w14:textId="77777777" w:rsidR="008517F2" w:rsidRPr="006C00AE" w:rsidRDefault="008517F2" w:rsidP="008517F2">
      <w:pPr>
        <w:pStyle w:val="ResolutionTemplate"/>
      </w:pPr>
      <w:r w:rsidRPr="006C00AE">
        <w:t>Basic Science</w:t>
      </w:r>
      <w:r w:rsidRPr="006C00AE">
        <w:tab/>
      </w:r>
      <w:r w:rsidRPr="006C00AE">
        <w:tab/>
      </w:r>
      <w:r w:rsidRPr="006C00AE">
        <w:tab/>
        <w:t>010</w:t>
      </w:r>
    </w:p>
    <w:p w14:paraId="5C30E786" w14:textId="77777777" w:rsidR="008517F2" w:rsidRPr="006C00AE" w:rsidRDefault="008517F2" w:rsidP="008517F2">
      <w:pPr>
        <w:pStyle w:val="ResolutionTemplate"/>
      </w:pPr>
      <w:r w:rsidRPr="006C00AE">
        <w:t>Endodontics</w:t>
      </w:r>
      <w:r w:rsidRPr="006C00AE">
        <w:tab/>
      </w:r>
      <w:r w:rsidRPr="006C00AE">
        <w:tab/>
      </w:r>
      <w:r w:rsidRPr="006C00AE">
        <w:tab/>
        <w:t>070</w:t>
      </w:r>
    </w:p>
    <w:p w14:paraId="5B2EEE33" w14:textId="77777777" w:rsidR="008517F2" w:rsidRPr="006C00AE" w:rsidRDefault="008517F2" w:rsidP="008517F2">
      <w:pPr>
        <w:pStyle w:val="ResolutionTemplate"/>
      </w:pPr>
      <w:r w:rsidRPr="006C00AE">
        <w:t>Electives</w:t>
      </w:r>
      <w:r w:rsidRPr="006C00AE">
        <w:tab/>
      </w:r>
      <w:r w:rsidRPr="006C00AE">
        <w:tab/>
      </w:r>
      <w:r w:rsidRPr="006C00AE">
        <w:tab/>
        <w:t>130</w:t>
      </w:r>
    </w:p>
    <w:p w14:paraId="3274F14C" w14:textId="77777777" w:rsidR="008517F2" w:rsidRPr="006C00AE" w:rsidRDefault="008517F2" w:rsidP="008517F2">
      <w:pPr>
        <w:pStyle w:val="ResolutionTemplate"/>
      </w:pPr>
      <w:proofErr w:type="spellStart"/>
      <w:r w:rsidRPr="006C00AE">
        <w:t>Myofacial</w:t>
      </w:r>
      <w:proofErr w:type="spellEnd"/>
      <w:r w:rsidRPr="006C00AE">
        <w:t xml:space="preserve"> Pain/</w:t>
      </w:r>
    </w:p>
    <w:p w14:paraId="4B59B11F" w14:textId="77777777" w:rsidR="008517F2" w:rsidRPr="006C00AE" w:rsidRDefault="008517F2" w:rsidP="008517F2">
      <w:pPr>
        <w:pStyle w:val="ResolutionTemplate"/>
        <w:rPr>
          <w:strike/>
        </w:rPr>
      </w:pPr>
      <w:r w:rsidRPr="006C00AE">
        <w:t>Occlusion Orofacial Pain</w:t>
      </w:r>
      <w:r w:rsidRPr="00433DCB">
        <w:rPr>
          <w:strike/>
        </w:rPr>
        <w:t>*</w:t>
      </w:r>
      <w:r w:rsidRPr="006C00AE">
        <w:tab/>
        <w:t>200</w:t>
      </w:r>
    </w:p>
    <w:p w14:paraId="4AECDB29" w14:textId="77777777" w:rsidR="008517F2" w:rsidRPr="006C00AE" w:rsidRDefault="008517F2" w:rsidP="008517F2">
      <w:pPr>
        <w:pStyle w:val="ResolutionTemplate"/>
      </w:pPr>
      <w:proofErr w:type="spellStart"/>
      <w:r w:rsidRPr="006C00AE">
        <w:t>Operateive</w:t>
      </w:r>
      <w:proofErr w:type="spellEnd"/>
      <w:r w:rsidRPr="006C00AE">
        <w:t xml:space="preserve"> Dentistry</w:t>
      </w:r>
      <w:r w:rsidRPr="006C00AE">
        <w:tab/>
      </w:r>
      <w:r w:rsidRPr="006C00AE">
        <w:tab/>
        <w:t>250</w:t>
      </w:r>
    </w:p>
    <w:p w14:paraId="7BA0991F" w14:textId="77777777" w:rsidR="008517F2" w:rsidRPr="006C00AE" w:rsidRDefault="008517F2" w:rsidP="008517F2">
      <w:pPr>
        <w:pStyle w:val="ResolutionTemplate"/>
      </w:pPr>
      <w:r w:rsidRPr="006C00AE">
        <w:t>Oral/Max Surgery</w:t>
      </w:r>
      <w:r w:rsidRPr="006C00AE">
        <w:tab/>
      </w:r>
      <w:r w:rsidRPr="006C00AE">
        <w:tab/>
        <w:t>310</w:t>
      </w:r>
    </w:p>
    <w:p w14:paraId="5B1F234F" w14:textId="77777777" w:rsidR="008517F2" w:rsidRPr="006C00AE" w:rsidRDefault="008517F2" w:rsidP="008517F2">
      <w:pPr>
        <w:pStyle w:val="ResolutionTemplate"/>
      </w:pPr>
      <w:proofErr w:type="spellStart"/>
      <w:r w:rsidRPr="006C00AE">
        <w:t>Anes</w:t>
      </w:r>
      <w:proofErr w:type="spellEnd"/>
      <w:r w:rsidRPr="006C00AE">
        <w:t xml:space="preserve">/Pain </w:t>
      </w:r>
      <w:proofErr w:type="spellStart"/>
      <w:r w:rsidRPr="006C00AE">
        <w:t>Mgmt</w:t>
      </w:r>
      <w:proofErr w:type="spellEnd"/>
      <w:r w:rsidRPr="006C00AE">
        <w:t>/Pharm</w:t>
      </w:r>
      <w:r w:rsidRPr="00433DCB">
        <w:rPr>
          <w:strike/>
        </w:rPr>
        <w:t>*</w:t>
      </w:r>
      <w:r w:rsidRPr="006C00AE">
        <w:tab/>
        <w:t>340</w:t>
      </w:r>
    </w:p>
    <w:p w14:paraId="549A8103" w14:textId="77777777" w:rsidR="008517F2" w:rsidRPr="006C00AE" w:rsidRDefault="008517F2" w:rsidP="008517F2">
      <w:pPr>
        <w:pStyle w:val="ResolutionTemplate"/>
      </w:pPr>
      <w:r w:rsidRPr="006C00AE">
        <w:t>Orthodontics</w:t>
      </w:r>
      <w:r w:rsidRPr="006C00AE">
        <w:tab/>
      </w:r>
      <w:r w:rsidRPr="006C00AE">
        <w:tab/>
      </w:r>
      <w:r w:rsidRPr="006C00AE">
        <w:tab/>
        <w:t>370</w:t>
      </w:r>
    </w:p>
    <w:p w14:paraId="46543ED5" w14:textId="77777777" w:rsidR="008517F2" w:rsidRPr="006C00AE" w:rsidRDefault="008517F2" w:rsidP="008517F2">
      <w:pPr>
        <w:pStyle w:val="ResolutionTemplate"/>
      </w:pPr>
      <w:r w:rsidRPr="006C00AE">
        <w:t>Pediatrics</w:t>
      </w:r>
      <w:r w:rsidRPr="006C00AE">
        <w:tab/>
      </w:r>
      <w:r w:rsidRPr="006C00AE">
        <w:tab/>
      </w:r>
      <w:r w:rsidRPr="006C00AE">
        <w:tab/>
        <w:t>430</w:t>
      </w:r>
    </w:p>
    <w:p w14:paraId="28FB5D0D" w14:textId="77777777" w:rsidR="008517F2" w:rsidRPr="006C00AE" w:rsidRDefault="008517F2" w:rsidP="008517F2">
      <w:pPr>
        <w:pStyle w:val="ResolutionTemplate"/>
      </w:pPr>
      <w:r w:rsidRPr="006C00AE">
        <w:t>Periodontics</w:t>
      </w:r>
      <w:r w:rsidRPr="006C00AE">
        <w:tab/>
      </w:r>
      <w:r w:rsidRPr="006C00AE">
        <w:tab/>
      </w:r>
      <w:r w:rsidRPr="006C00AE">
        <w:tab/>
        <w:t>490</w:t>
      </w:r>
    </w:p>
    <w:p w14:paraId="4E2D963C" w14:textId="77777777" w:rsidR="008517F2" w:rsidRPr="006C00AE" w:rsidRDefault="008517F2" w:rsidP="008517F2">
      <w:pPr>
        <w:pStyle w:val="ResolutionTemplate"/>
      </w:pPr>
      <w:r w:rsidRPr="006C00AE">
        <w:t xml:space="preserve">Practice </w:t>
      </w:r>
      <w:proofErr w:type="spellStart"/>
      <w:r w:rsidRPr="006C00AE">
        <w:t>Mgmt</w:t>
      </w:r>
      <w:proofErr w:type="spellEnd"/>
      <w:r w:rsidRPr="006C00AE">
        <w:tab/>
      </w:r>
      <w:r w:rsidRPr="006C00AE">
        <w:tab/>
        <w:t>550</w:t>
      </w:r>
    </w:p>
    <w:p w14:paraId="45E965D2" w14:textId="77777777" w:rsidR="008517F2" w:rsidRPr="006C00AE" w:rsidRDefault="008517F2" w:rsidP="008517F2">
      <w:pPr>
        <w:pStyle w:val="ResolutionTemplate"/>
      </w:pPr>
      <w:r w:rsidRPr="006C00AE">
        <w:t xml:space="preserve">Fixed </w:t>
      </w:r>
      <w:proofErr w:type="spellStart"/>
      <w:r w:rsidRPr="006C00AE">
        <w:t>Prosth</w:t>
      </w:r>
      <w:proofErr w:type="spellEnd"/>
      <w:r w:rsidRPr="006C00AE">
        <w:tab/>
      </w:r>
      <w:r w:rsidRPr="006C00AE">
        <w:tab/>
      </w:r>
      <w:r w:rsidRPr="006C00AE">
        <w:tab/>
        <w:t>610</w:t>
      </w:r>
    </w:p>
    <w:p w14:paraId="25F403F4" w14:textId="77777777" w:rsidR="008517F2" w:rsidRPr="006C00AE" w:rsidRDefault="008517F2" w:rsidP="008517F2">
      <w:pPr>
        <w:pStyle w:val="ResolutionTemplate"/>
      </w:pPr>
      <w:r w:rsidRPr="006C00AE">
        <w:t xml:space="preserve">Removable </w:t>
      </w:r>
      <w:proofErr w:type="spellStart"/>
      <w:r w:rsidRPr="006C00AE">
        <w:t>Prosth</w:t>
      </w:r>
      <w:proofErr w:type="spellEnd"/>
      <w:r w:rsidRPr="006C00AE">
        <w:tab/>
      </w:r>
      <w:r w:rsidRPr="006C00AE">
        <w:tab/>
        <w:t>670</w:t>
      </w:r>
    </w:p>
    <w:p w14:paraId="1D48793D" w14:textId="77777777" w:rsidR="008517F2" w:rsidRPr="006C00AE" w:rsidRDefault="008517F2" w:rsidP="008517F2">
      <w:pPr>
        <w:pStyle w:val="ResolutionTemplate"/>
      </w:pPr>
      <w:r w:rsidRPr="006C00AE">
        <w:t>Implants</w:t>
      </w:r>
      <w:r w:rsidRPr="006C00AE">
        <w:tab/>
      </w:r>
      <w:r w:rsidRPr="006C00AE">
        <w:tab/>
      </w:r>
      <w:r w:rsidRPr="006C00AE">
        <w:tab/>
        <w:t>690</w:t>
      </w:r>
    </w:p>
    <w:p w14:paraId="005FEB96" w14:textId="77777777" w:rsidR="008517F2" w:rsidRPr="006C00AE" w:rsidRDefault="008517F2" w:rsidP="008517F2">
      <w:pPr>
        <w:pStyle w:val="ResolutionTemplate"/>
      </w:pPr>
      <w:r w:rsidRPr="006C00AE">
        <w:t xml:space="preserve">Oral Med/Oral </w:t>
      </w:r>
      <w:proofErr w:type="spellStart"/>
      <w:r w:rsidRPr="006C00AE">
        <w:t>Dx</w:t>
      </w:r>
      <w:proofErr w:type="spellEnd"/>
      <w:r w:rsidRPr="006C00AE">
        <w:tab/>
      </w:r>
      <w:r w:rsidRPr="006C00AE">
        <w:tab/>
        <w:t>730</w:t>
      </w:r>
    </w:p>
    <w:p w14:paraId="7ADD8579" w14:textId="77777777" w:rsidR="008517F2" w:rsidRPr="006C00AE" w:rsidRDefault="008517F2" w:rsidP="008517F2">
      <w:pPr>
        <w:pStyle w:val="ResolutionTemplate"/>
      </w:pPr>
      <w:r w:rsidRPr="006C00AE">
        <w:t>Special Pt Care</w:t>
      </w:r>
      <w:r w:rsidRPr="006C00AE">
        <w:tab/>
      </w:r>
      <w:r w:rsidRPr="006C00AE">
        <w:tab/>
        <w:t>750</w:t>
      </w:r>
    </w:p>
    <w:p w14:paraId="1F5664B4" w14:textId="77777777" w:rsidR="008517F2" w:rsidRPr="006C00AE" w:rsidRDefault="008517F2" w:rsidP="008517F2">
      <w:pPr>
        <w:pStyle w:val="ResolutionTemplate"/>
      </w:pPr>
      <w:r w:rsidRPr="006C00AE">
        <w:t>Esthetics</w:t>
      </w:r>
      <w:r w:rsidRPr="006C00AE">
        <w:tab/>
      </w:r>
      <w:r w:rsidRPr="006C00AE">
        <w:tab/>
      </w:r>
      <w:r w:rsidRPr="006C00AE">
        <w:tab/>
        <w:t>780</w:t>
      </w:r>
    </w:p>
    <w:p w14:paraId="506204E9" w14:textId="77777777" w:rsidR="008517F2" w:rsidRPr="006C00AE" w:rsidRDefault="008517F2" w:rsidP="008517F2">
      <w:pPr>
        <w:pStyle w:val="ResolutionTemplate"/>
      </w:pPr>
    </w:p>
    <w:p w14:paraId="5B634F56" w14:textId="77777777" w:rsidR="008517F2" w:rsidRPr="00E713C8" w:rsidRDefault="008517F2" w:rsidP="008517F2">
      <w:pPr>
        <w:pStyle w:val="ResolutionTemplate"/>
        <w:rPr>
          <w:strike/>
        </w:rPr>
      </w:pPr>
      <w:r w:rsidRPr="00E713C8">
        <w:rPr>
          <w:i/>
          <w:iCs/>
          <w:strike/>
        </w:rPr>
        <w:t xml:space="preserve">*These changes go into effect January 1, 2017. Any member that has not achieved or applied for Fellowship, Mastership, or </w:t>
      </w:r>
      <w:proofErr w:type="spellStart"/>
      <w:r w:rsidRPr="00E713C8">
        <w:rPr>
          <w:i/>
          <w:iCs/>
          <w:strike/>
        </w:rPr>
        <w:t>LLSR</w:t>
      </w:r>
      <w:proofErr w:type="spellEnd"/>
      <w:r w:rsidRPr="00E713C8">
        <w:rPr>
          <w:i/>
          <w:iCs/>
          <w:strike/>
        </w:rPr>
        <w:t xml:space="preserve"> by December 31, 2016, will be expected to meet the updated continuing education requirements at that time. </w:t>
      </w:r>
    </w:p>
    <w:p w14:paraId="0BE77747" w14:textId="77777777" w:rsidR="008517F2" w:rsidRPr="006C00AE" w:rsidRDefault="008517F2" w:rsidP="008517F2">
      <w:pPr>
        <w:pStyle w:val="ResolutionTemplate"/>
      </w:pPr>
    </w:p>
    <w:p w14:paraId="49D79AE3" w14:textId="77777777" w:rsidR="008517F2" w:rsidRPr="006C00AE" w:rsidRDefault="008517F2" w:rsidP="008517F2">
      <w:pPr>
        <w:pStyle w:val="ResolutionTemplate"/>
      </w:pPr>
      <w:r w:rsidRPr="006C00AE">
        <w:t xml:space="preserve">Teaching and Publication Credit </w:t>
      </w:r>
    </w:p>
    <w:p w14:paraId="6F5DC3DD" w14:textId="77777777" w:rsidR="008517F2" w:rsidRPr="006C00AE" w:rsidRDefault="008517F2" w:rsidP="008517F2">
      <w:pPr>
        <w:pStyle w:val="ResolutionTemplate"/>
      </w:pPr>
      <w:r w:rsidRPr="006C00AE">
        <w:t>1) Full or part-time faculty positions in ADA/</w:t>
      </w:r>
      <w:proofErr w:type="spellStart"/>
      <w:r w:rsidRPr="006C00AE">
        <w:t>CDA</w:t>
      </w:r>
      <w:proofErr w:type="spellEnd"/>
      <w:r w:rsidRPr="006C00AE">
        <w:t xml:space="preserve">-accredited institutions are eligible for up to ten (10) credit hours each year. Verification of teaching appointments is required from each institution and should be included with the application. </w:t>
      </w:r>
    </w:p>
    <w:p w14:paraId="7B2FE779" w14:textId="77777777" w:rsidR="008517F2" w:rsidRPr="006C00AE" w:rsidRDefault="008517F2" w:rsidP="008517F2">
      <w:pPr>
        <w:pStyle w:val="ResolutionTemplate"/>
      </w:pPr>
      <w:r w:rsidRPr="006C00AE">
        <w:t>2) Teaching continuing dental education courses for organizations that are approved by PACE</w:t>
      </w:r>
      <w:r>
        <w:t xml:space="preserve">, </w:t>
      </w:r>
      <w:r w:rsidRPr="006C00AE">
        <w:t xml:space="preserve">or an AGD constituent are eligible for credit. Verification is required that indicates the dental discipline and the number of hours. Credit will be given hour-for-hour for each presentation. </w:t>
      </w:r>
    </w:p>
    <w:p w14:paraId="77D00643" w14:textId="77777777" w:rsidR="008517F2" w:rsidRPr="006C00AE" w:rsidRDefault="008517F2" w:rsidP="008517F2">
      <w:pPr>
        <w:pStyle w:val="ResolutionTemplate"/>
      </w:pPr>
      <w:r w:rsidRPr="006C00AE">
        <w:lastRenderedPageBreak/>
        <w:t xml:space="preserve">3) The publication of a scientific article, case report, technique paper or clinical research report in a scientific journal or textbook is worth ten (10) credit hours. A copy of the articles, with dates of publication, should be submitted with the application. </w:t>
      </w:r>
    </w:p>
    <w:p w14:paraId="028D3B8B" w14:textId="77777777" w:rsidR="008517F2" w:rsidRPr="006C00AE" w:rsidRDefault="008517F2" w:rsidP="008517F2">
      <w:pPr>
        <w:pStyle w:val="ResolutionTemplate"/>
      </w:pPr>
    </w:p>
    <w:p w14:paraId="7F31F911" w14:textId="77777777" w:rsidR="008517F2" w:rsidRPr="006C00AE" w:rsidRDefault="008517F2" w:rsidP="008517F2">
      <w:pPr>
        <w:pStyle w:val="ResolutionTemplate"/>
      </w:pPr>
      <w:r w:rsidRPr="006C00AE">
        <w:t xml:space="preserve">Community and Volunteer Service </w:t>
      </w:r>
    </w:p>
    <w:p w14:paraId="3B2CFC83" w14:textId="77777777" w:rsidR="008517F2" w:rsidRPr="006C00AE" w:rsidRDefault="008517F2" w:rsidP="008517F2">
      <w:pPr>
        <w:pStyle w:val="ResolutionTemplate"/>
      </w:pPr>
      <w:r w:rsidRPr="006C00AE">
        <w:t xml:space="preserve">1) One community service point is equal to one hour of volunteer community service. The Dental Education Council will determine which additional categories of service not described in these guidelines may be eligible. Volunteer work for a for-profit organization, such as a dental manufacturer, is not eligible. </w:t>
      </w:r>
    </w:p>
    <w:p w14:paraId="47DFF765" w14:textId="77777777" w:rsidR="008517F2" w:rsidRPr="006C00AE" w:rsidRDefault="008517F2" w:rsidP="008517F2">
      <w:pPr>
        <w:pStyle w:val="ResolutionTemplate"/>
      </w:pPr>
      <w:r w:rsidRPr="006C00AE">
        <w:t xml:space="preserve">2) To document community service, a representative of the organization for which the community/volunteer work was done must complete and sign the provided Volunteer Service Verification Form, which specifies the type(s) and term(s) of volunteer service(s) provided. If additional verification is needed, please attach necessary documentation to this form. </w:t>
      </w:r>
    </w:p>
    <w:p w14:paraId="7622B44E" w14:textId="77777777" w:rsidR="008517F2" w:rsidRPr="006C00AE" w:rsidRDefault="008517F2" w:rsidP="008517F2">
      <w:pPr>
        <w:pStyle w:val="ResolutionTemplate"/>
      </w:pPr>
      <w:r w:rsidRPr="006C00AE">
        <w:t xml:space="preserve">3) No financial remuneration or “in-kind” remuneration may be received for service/volunteer work. Reimbursement of expenses such as airfare, transportation, meals, etc., is allowed. </w:t>
      </w:r>
    </w:p>
    <w:p w14:paraId="2C6C13A4" w14:textId="77777777" w:rsidR="008517F2" w:rsidRPr="006C00AE" w:rsidRDefault="008517F2" w:rsidP="008517F2">
      <w:pPr>
        <w:pStyle w:val="ResolutionTemplate"/>
      </w:pPr>
    </w:p>
    <w:p w14:paraId="493A456E" w14:textId="77777777" w:rsidR="008517F2" w:rsidRPr="006C00AE" w:rsidRDefault="008517F2" w:rsidP="008517F2">
      <w:pPr>
        <w:pStyle w:val="ResolutionTemplate"/>
      </w:pPr>
      <w:r w:rsidRPr="006C00AE">
        <w:t xml:space="preserve">Categories of community and volunteer service may include, but are not limited to: </w:t>
      </w:r>
    </w:p>
    <w:p w14:paraId="5B867868" w14:textId="77777777" w:rsidR="008517F2" w:rsidRPr="006C00AE" w:rsidRDefault="008517F2" w:rsidP="008517F2">
      <w:pPr>
        <w:pStyle w:val="ResolutionTemplate"/>
      </w:pPr>
      <w:r w:rsidRPr="006C00AE">
        <w:t xml:space="preserve">a. Providing pro bono dental services through a not-for-profit organization; </w:t>
      </w:r>
    </w:p>
    <w:p w14:paraId="50C619C1" w14:textId="77777777" w:rsidR="008517F2" w:rsidRPr="006C00AE" w:rsidRDefault="008517F2" w:rsidP="008517F2">
      <w:pPr>
        <w:pStyle w:val="ResolutionTemplate"/>
      </w:pPr>
      <w:r w:rsidRPr="006C00AE">
        <w:t xml:space="preserve">b. Mentoring a student, emerging dentist or struggling colleague, through a recognized dental organization; </w:t>
      </w:r>
    </w:p>
    <w:p w14:paraId="5AD6D123" w14:textId="77777777" w:rsidR="008517F2" w:rsidRPr="006C00AE" w:rsidRDefault="008517F2" w:rsidP="008517F2">
      <w:pPr>
        <w:pStyle w:val="ResolutionTemplate"/>
      </w:pPr>
      <w:r w:rsidRPr="006C00AE">
        <w:t xml:space="preserve">c. Service in a volunteer dental clinic; </w:t>
      </w:r>
    </w:p>
    <w:p w14:paraId="7E220540" w14:textId="77777777" w:rsidR="008517F2" w:rsidRPr="006C00AE" w:rsidRDefault="008517F2" w:rsidP="008517F2">
      <w:pPr>
        <w:pStyle w:val="ResolutionTemplate"/>
      </w:pPr>
      <w:r w:rsidRPr="006C00AE">
        <w:t xml:space="preserve">d. Service overseas on a dental mission; </w:t>
      </w:r>
    </w:p>
    <w:p w14:paraId="7A306AC6" w14:textId="77777777" w:rsidR="008517F2" w:rsidRPr="006C00AE" w:rsidRDefault="008517F2" w:rsidP="008517F2">
      <w:pPr>
        <w:pStyle w:val="ResolutionTemplate"/>
      </w:pPr>
      <w:r w:rsidRPr="006C00AE">
        <w:t xml:space="preserve">e. Volunteer service in a community program, such as a health fair; </w:t>
      </w:r>
    </w:p>
    <w:p w14:paraId="2E7D17F4" w14:textId="77777777" w:rsidR="008517F2" w:rsidRPr="006C00AE" w:rsidRDefault="008517F2" w:rsidP="008517F2">
      <w:pPr>
        <w:pStyle w:val="ResolutionTemplate"/>
      </w:pPr>
      <w:r w:rsidRPr="006C00AE">
        <w:t xml:space="preserve">f. Providing presentation on dental-related topics to schools, civic, church or other community groups or other health professionals; </w:t>
      </w:r>
    </w:p>
    <w:p w14:paraId="100CC662" w14:textId="77777777" w:rsidR="008517F2" w:rsidRPr="006C00AE" w:rsidRDefault="008517F2" w:rsidP="008517F2">
      <w:pPr>
        <w:pStyle w:val="ResolutionTemplate"/>
        <w:rPr>
          <w:color w:val="7E7E7E"/>
        </w:rPr>
      </w:pPr>
      <w:r w:rsidRPr="006C00AE">
        <w:t xml:space="preserve">g. Providing oral cancer screenings at a local church, synagogue, school, health fair, nursing home, retirement community, etc.; </w:t>
      </w:r>
    </w:p>
    <w:p w14:paraId="55234FCD" w14:textId="77777777" w:rsidR="008517F2" w:rsidRPr="006C00AE" w:rsidRDefault="008517F2" w:rsidP="008517F2">
      <w:pPr>
        <w:pStyle w:val="ResolutionTemplate"/>
      </w:pPr>
      <w:r w:rsidRPr="006C00AE">
        <w:t xml:space="preserve">h. Providing dental screenings to athletes through the Special Olympics Special Smiles; </w:t>
      </w:r>
    </w:p>
    <w:p w14:paraId="46B96023" w14:textId="77777777" w:rsidR="008517F2" w:rsidRPr="006C00AE" w:rsidRDefault="008517F2" w:rsidP="008517F2">
      <w:pPr>
        <w:pStyle w:val="ResolutionTemplate"/>
      </w:pPr>
      <w:proofErr w:type="spellStart"/>
      <w:r w:rsidRPr="006C00AE">
        <w:t>i</w:t>
      </w:r>
      <w:proofErr w:type="spellEnd"/>
      <w:r w:rsidRPr="006C00AE">
        <w:t xml:space="preserve">. Volunteer work at a local or national dental meeting, such as working at the organization’s booth; </w:t>
      </w:r>
    </w:p>
    <w:p w14:paraId="50A9F16F" w14:textId="77777777" w:rsidR="008517F2" w:rsidRPr="006C00AE" w:rsidRDefault="008517F2" w:rsidP="008517F2">
      <w:pPr>
        <w:pStyle w:val="ResolutionTemplate"/>
      </w:pPr>
      <w:r w:rsidRPr="006C00AE">
        <w:t xml:space="preserve">j. Serving as an unpaid team dentist for a school, college, </w:t>
      </w:r>
      <w:proofErr w:type="gramStart"/>
      <w:r w:rsidRPr="006C00AE">
        <w:t>professional</w:t>
      </w:r>
      <w:proofErr w:type="gramEnd"/>
      <w:r w:rsidRPr="006C00AE">
        <w:t xml:space="preserve"> sports team or youth athletic association; </w:t>
      </w:r>
    </w:p>
    <w:p w14:paraId="22A01D8C" w14:textId="77777777" w:rsidR="008517F2" w:rsidRPr="006C00AE" w:rsidRDefault="008517F2" w:rsidP="008517F2">
      <w:pPr>
        <w:pStyle w:val="ResolutionTemplate"/>
      </w:pPr>
      <w:r w:rsidRPr="006C00AE">
        <w:t xml:space="preserve">k. Instituting a mouth guard program for a school, college, </w:t>
      </w:r>
      <w:proofErr w:type="gramStart"/>
      <w:r w:rsidRPr="006C00AE">
        <w:t>professional</w:t>
      </w:r>
      <w:proofErr w:type="gramEnd"/>
      <w:r w:rsidRPr="006C00AE">
        <w:t xml:space="preserve"> sports team or youth athletic association; </w:t>
      </w:r>
    </w:p>
    <w:p w14:paraId="739A3EC0" w14:textId="77777777" w:rsidR="008517F2" w:rsidRPr="006C00AE" w:rsidRDefault="008517F2" w:rsidP="008517F2">
      <w:pPr>
        <w:pStyle w:val="ResolutionTemplate"/>
      </w:pPr>
      <w:r w:rsidRPr="006C00AE">
        <w:t xml:space="preserve">l. Providing dental education programs at elementary or secondary schools; </w:t>
      </w:r>
    </w:p>
    <w:p w14:paraId="7F66431B" w14:textId="77777777" w:rsidR="008517F2" w:rsidRPr="006C00AE" w:rsidRDefault="008517F2" w:rsidP="008517F2">
      <w:pPr>
        <w:pStyle w:val="ResolutionTemplate"/>
      </w:pPr>
      <w:r w:rsidRPr="006C00AE">
        <w:t xml:space="preserve">m. Volunteering as a Boy/Girl Scout merit badge leader for dental health. </w:t>
      </w:r>
    </w:p>
    <w:p w14:paraId="112970A7" w14:textId="77777777" w:rsidR="008517F2" w:rsidRPr="006C00AE" w:rsidRDefault="008517F2" w:rsidP="008517F2">
      <w:pPr>
        <w:pStyle w:val="ResolutionTemplate"/>
      </w:pPr>
    </w:p>
    <w:p w14:paraId="7DD3644C" w14:textId="77777777" w:rsidR="008517F2" w:rsidRPr="00090FA6" w:rsidRDefault="008517F2" w:rsidP="008517F2">
      <w:pPr>
        <w:pStyle w:val="ResolutionTemplate"/>
        <w:rPr>
          <w:i/>
        </w:rPr>
      </w:pPr>
      <w:r w:rsidRPr="00090FA6">
        <w:rPr>
          <w:i/>
        </w:rPr>
        <w:t xml:space="preserve">Service to Organized Dentistry: </w:t>
      </w:r>
    </w:p>
    <w:p w14:paraId="31BBA934" w14:textId="77777777" w:rsidR="008517F2" w:rsidRPr="006C00AE" w:rsidRDefault="008517F2" w:rsidP="008517F2">
      <w:pPr>
        <w:pStyle w:val="ResolutionTemplate"/>
      </w:pPr>
      <w:r w:rsidRPr="006C00AE">
        <w:t xml:space="preserve">Holding a local, state/provincial or national appointment or an elected office in a dental organization is considered service to organized dentistry. Points are awarded for each month of service, up to 12 points per year per national or local organization. </w:t>
      </w:r>
    </w:p>
    <w:p w14:paraId="0756F175" w14:textId="77777777" w:rsidR="008517F2" w:rsidRPr="006C00AE" w:rsidRDefault="008517F2" w:rsidP="008517F2">
      <w:pPr>
        <w:pStyle w:val="ResolutionTemplate"/>
      </w:pPr>
      <w:r w:rsidRPr="006C00AE">
        <w:t xml:space="preserve">1) A maximum of 12 points may be earned annually for serving in a national position in a dental organization. Service time of less than one year will be prorated by month. Holding multiple positions at the national level in the same organization is acceptable only up to the 12-point limit each year. </w:t>
      </w:r>
    </w:p>
    <w:p w14:paraId="2D79C682" w14:textId="77777777" w:rsidR="008517F2" w:rsidRPr="006C00AE" w:rsidRDefault="008517F2" w:rsidP="008517F2">
      <w:pPr>
        <w:pStyle w:val="ResolutionTemplate"/>
      </w:pPr>
      <w:r w:rsidRPr="006C00AE">
        <w:lastRenderedPageBreak/>
        <w:t xml:space="preserve">2) A maximum of 12 points may be earned annually for serving in state/provincial, constituent or component positions in a dental organization. Service time of less than one year will be prorated by month. Holding multiple positions in the same local organization is acceptable only up to the 12-point limit each year. </w:t>
      </w:r>
    </w:p>
    <w:p w14:paraId="33C13B20" w14:textId="77777777" w:rsidR="008517F2" w:rsidRPr="006C00AE" w:rsidRDefault="008517F2" w:rsidP="008517F2">
      <w:pPr>
        <w:pStyle w:val="ResolutionTemplate"/>
      </w:pPr>
      <w:r w:rsidRPr="006C00AE">
        <w:t xml:space="preserve">3) To document service to organized dentistry, a representative of the organization for which the service was done must complete and sign the provided Volunteer Service Verification Form, which specifies the type(s) and term(s) of volunteer service(s) provided. If additional verification is needed, please attach necessary documentation to this form. </w:t>
      </w:r>
    </w:p>
    <w:p w14:paraId="1706028F" w14:textId="77777777" w:rsidR="008517F2" w:rsidRPr="006C00AE" w:rsidRDefault="008517F2" w:rsidP="008517F2">
      <w:pPr>
        <w:pStyle w:val="ResolutionTemplate"/>
      </w:pPr>
    </w:p>
    <w:p w14:paraId="5C9CE9CF" w14:textId="77777777" w:rsidR="008517F2" w:rsidRPr="006C00AE" w:rsidRDefault="008517F2" w:rsidP="008517F2">
      <w:pPr>
        <w:pStyle w:val="ResolutionTemplate"/>
      </w:pPr>
      <w:r w:rsidRPr="006C00AE">
        <w:rPr>
          <w:i/>
          <w:iCs/>
        </w:rPr>
        <w:t xml:space="preserve">Application Procedures and Deadline </w:t>
      </w:r>
    </w:p>
    <w:p w14:paraId="0AC29D71" w14:textId="77777777" w:rsidR="008517F2" w:rsidRPr="00E41AD9" w:rsidRDefault="008517F2" w:rsidP="008517F2">
      <w:pPr>
        <w:pStyle w:val="ResolutionTemplate"/>
      </w:pPr>
      <w:r w:rsidRPr="00E41AD9">
        <w:rPr>
          <w:bCs/>
        </w:rPr>
        <w:t xml:space="preserve">1) All </w:t>
      </w:r>
      <w:proofErr w:type="spellStart"/>
      <w:r w:rsidRPr="00E41AD9">
        <w:rPr>
          <w:bCs/>
        </w:rPr>
        <w:t>LLSR</w:t>
      </w:r>
      <w:proofErr w:type="spellEnd"/>
      <w:r w:rsidRPr="00E41AD9">
        <w:rPr>
          <w:bCs/>
        </w:rPr>
        <w:t xml:space="preserve"> requirements must be completed </w:t>
      </w:r>
      <w:r w:rsidRPr="00266915">
        <w:rPr>
          <w:bCs/>
        </w:rPr>
        <w:t>by the</w:t>
      </w:r>
      <w:r w:rsidRPr="00E41AD9">
        <w:rPr>
          <w:bCs/>
        </w:rPr>
        <w:t xml:space="preserve"> December 31 application deadline.</w:t>
      </w:r>
      <w:r w:rsidRPr="00E41AD9">
        <w:t xml:space="preserve"> </w:t>
      </w:r>
    </w:p>
    <w:p w14:paraId="671EB976" w14:textId="77777777" w:rsidR="008517F2" w:rsidRDefault="008517F2" w:rsidP="008517F2">
      <w:pPr>
        <w:pStyle w:val="ResolutionTemplate"/>
      </w:pPr>
      <w:r w:rsidRPr="00E41AD9">
        <w:t>2)</w:t>
      </w:r>
      <w:r>
        <w:t xml:space="preserve"> </w:t>
      </w:r>
      <w:r w:rsidRPr="006C00AE">
        <w:t xml:space="preserve">Applications must be postmarked no later than December 31 to be considered for the class immediately following the application </w:t>
      </w:r>
      <w:r w:rsidRPr="00AD161C">
        <w:t>deadline</w:t>
      </w:r>
      <w:r>
        <w:t xml:space="preserve"> </w:t>
      </w:r>
      <w:r w:rsidRPr="00AD161C">
        <w:t>is submitted</w:t>
      </w:r>
      <w:r w:rsidRPr="006C00AE">
        <w:t xml:space="preserve">, and must include the designated application fee. This fee is determined annually by the Dental Education Council and includes a non-refundable processing fee. </w:t>
      </w:r>
      <w:r w:rsidRPr="006C00AE">
        <w:rPr>
          <w:bCs/>
        </w:rPr>
        <w:t>The AGD is not responsible for lost or delayed mail</w:t>
      </w:r>
      <w:r w:rsidRPr="006C00AE">
        <w:t xml:space="preserve">.  </w:t>
      </w:r>
    </w:p>
    <w:p w14:paraId="20BDD3AA" w14:textId="77777777" w:rsidR="008517F2" w:rsidRDefault="008517F2" w:rsidP="008517F2">
      <w:pPr>
        <w:pStyle w:val="ResolutionTemplate"/>
      </w:pPr>
      <w:r w:rsidRPr="00E41AD9">
        <w:t>3)</w:t>
      </w:r>
      <w:r>
        <w:t xml:space="preserve"> </w:t>
      </w:r>
      <w:r w:rsidRPr="006C00AE">
        <w:t xml:space="preserve">Only the Dental Education Council may determine the acceptability of </w:t>
      </w:r>
      <w:proofErr w:type="spellStart"/>
      <w:r w:rsidRPr="006C00AE">
        <w:t>LLSR</w:t>
      </w:r>
      <w:proofErr w:type="spellEnd"/>
      <w:r w:rsidRPr="006C00AE">
        <w:t xml:space="preserve"> applications. Applicants are notified by letter of the Council’s decision, and all decisions of the Council are final. </w:t>
      </w:r>
      <w:r w:rsidRPr="00AD161C">
        <w:t>Recognition will be provided at the Convocation Ceremony at the AGD Annual Meeting &amp; Exhibits through the inclusion of names of the new recipients in the Convocation program and in AGD publications.</w:t>
      </w:r>
      <w:r w:rsidRPr="006C00AE">
        <w:t xml:space="preserve"> </w:t>
      </w:r>
    </w:p>
    <w:p w14:paraId="2D6DD489" w14:textId="77777777" w:rsidR="008517F2" w:rsidRPr="006C00AE" w:rsidRDefault="008517F2" w:rsidP="008517F2">
      <w:pPr>
        <w:pStyle w:val="ResolutionTemplate"/>
        <w:rPr>
          <w:bCs/>
        </w:rPr>
      </w:pPr>
      <w:r w:rsidRPr="006C00AE">
        <w:rPr>
          <w:bCs/>
        </w:rPr>
        <w:t xml:space="preserve">Direct inquiries regarding the </w:t>
      </w:r>
      <w:proofErr w:type="spellStart"/>
      <w:r w:rsidRPr="006C00AE">
        <w:rPr>
          <w:bCs/>
        </w:rPr>
        <w:t>LLSR</w:t>
      </w:r>
      <w:proofErr w:type="spellEnd"/>
      <w:r w:rsidRPr="006C00AE">
        <w:rPr>
          <w:bCs/>
        </w:rPr>
        <w:t xml:space="preserve"> to: </w:t>
      </w:r>
    </w:p>
    <w:p w14:paraId="697F52F3" w14:textId="77777777" w:rsidR="008517F2" w:rsidRPr="006C00AE" w:rsidRDefault="008517F2" w:rsidP="008517F2">
      <w:pPr>
        <w:pStyle w:val="ResolutionTemplate"/>
      </w:pPr>
    </w:p>
    <w:p w14:paraId="549E238C" w14:textId="77777777" w:rsidR="008517F2" w:rsidRPr="006C00AE" w:rsidRDefault="008517F2" w:rsidP="008517F2">
      <w:pPr>
        <w:pStyle w:val="ResolutionTemplate"/>
      </w:pPr>
      <w:r w:rsidRPr="006C00AE">
        <w:rPr>
          <w:bCs/>
        </w:rPr>
        <w:t xml:space="preserve">Academy of General Dentistry </w:t>
      </w:r>
    </w:p>
    <w:p w14:paraId="51C68195" w14:textId="77777777" w:rsidR="008517F2" w:rsidRPr="006C00AE" w:rsidRDefault="008517F2" w:rsidP="008517F2">
      <w:pPr>
        <w:pStyle w:val="ResolutionTemplate"/>
      </w:pPr>
      <w:r w:rsidRPr="006C00AE">
        <w:rPr>
          <w:bCs/>
        </w:rPr>
        <w:t xml:space="preserve">Department of Dental Education </w:t>
      </w:r>
    </w:p>
    <w:p w14:paraId="47661528" w14:textId="77777777" w:rsidR="008517F2" w:rsidRPr="006C00AE" w:rsidRDefault="008517F2" w:rsidP="008517F2">
      <w:pPr>
        <w:pStyle w:val="ResolutionTemplate"/>
      </w:pPr>
      <w:r w:rsidRPr="006C00AE">
        <w:rPr>
          <w:bCs/>
        </w:rPr>
        <w:t xml:space="preserve">560 W. Lake Street, Sixth Floor </w:t>
      </w:r>
    </w:p>
    <w:p w14:paraId="32468C2E" w14:textId="77777777" w:rsidR="008517F2" w:rsidRPr="006C00AE" w:rsidRDefault="008517F2" w:rsidP="008517F2">
      <w:pPr>
        <w:pStyle w:val="ResolutionTemplate"/>
      </w:pPr>
      <w:r w:rsidRPr="006C00AE">
        <w:rPr>
          <w:bCs/>
        </w:rPr>
        <w:t xml:space="preserve">Chicago, Illinois 60661-6600 </w:t>
      </w:r>
    </w:p>
    <w:p w14:paraId="577C82B9" w14:textId="77777777" w:rsidR="008517F2" w:rsidRPr="006C00AE" w:rsidRDefault="008517F2" w:rsidP="008517F2">
      <w:pPr>
        <w:pStyle w:val="ResolutionTemplate"/>
      </w:pPr>
      <w:r w:rsidRPr="006C00AE">
        <w:rPr>
          <w:bCs/>
        </w:rPr>
        <w:t xml:space="preserve">Phone 888.AGD.DENT (243.3368) </w:t>
      </w:r>
    </w:p>
    <w:p w14:paraId="5EAFCE05" w14:textId="77777777" w:rsidR="008517F2" w:rsidRDefault="008517F2" w:rsidP="008517F2">
      <w:pPr>
        <w:pStyle w:val="ResolutionTemplate"/>
        <w:rPr>
          <w:bCs/>
        </w:rPr>
      </w:pPr>
      <w:r w:rsidRPr="006C00AE">
        <w:rPr>
          <w:bCs/>
        </w:rPr>
        <w:t>Fax 312.335.</w:t>
      </w:r>
      <w:r>
        <w:rPr>
          <w:bCs/>
        </w:rPr>
        <w:t>3428</w:t>
      </w:r>
    </w:p>
    <w:p w14:paraId="197F755A" w14:textId="77777777" w:rsidR="008517F2" w:rsidRDefault="008517F2" w:rsidP="008517F2">
      <w:pPr>
        <w:pStyle w:val="ResolutionTemplate"/>
        <w:rPr>
          <w:bCs/>
        </w:rPr>
      </w:pPr>
    </w:p>
    <w:p w14:paraId="49C5C7E0" w14:textId="77777777" w:rsidR="008517F2" w:rsidRDefault="008517F2" w:rsidP="008517F2">
      <w:pPr>
        <w:pStyle w:val="ResolutionTemplate"/>
      </w:pPr>
      <w:r>
        <w:t>Adopted HOD 7/2003</w:t>
      </w:r>
    </w:p>
    <w:p w14:paraId="4391AF78" w14:textId="77777777" w:rsidR="008517F2" w:rsidRDefault="008517F2" w:rsidP="008517F2">
      <w:pPr>
        <w:pStyle w:val="ResolutionTemplate"/>
      </w:pPr>
      <w:r>
        <w:t>Amended HOD 6/2015</w:t>
      </w:r>
    </w:p>
    <w:p w14:paraId="4705794B" w14:textId="77777777" w:rsidR="008517F2" w:rsidRDefault="008517F2" w:rsidP="008517F2">
      <w:pPr>
        <w:pStyle w:val="ResolutionTemplate"/>
      </w:pPr>
    </w:p>
    <w:p w14:paraId="380AFEE6" w14:textId="77777777" w:rsidR="008517F2" w:rsidRDefault="008517F2" w:rsidP="008517F2">
      <w:pPr>
        <w:pStyle w:val="ResolutionTemplate"/>
      </w:pPr>
      <w:r>
        <w:t>And be it further,</w:t>
      </w:r>
    </w:p>
    <w:p w14:paraId="18E1906E" w14:textId="77777777" w:rsidR="008517F2" w:rsidRDefault="008517F2" w:rsidP="008517F2">
      <w:pPr>
        <w:pStyle w:val="ResolutionTemplate"/>
      </w:pPr>
    </w:p>
    <w:p w14:paraId="206E7B65" w14:textId="77777777" w:rsidR="008517F2" w:rsidRDefault="008517F2" w:rsidP="008517F2">
      <w:pPr>
        <w:pStyle w:val="ResolutionTemplate"/>
      </w:pPr>
      <w:r>
        <w:t xml:space="preserve">Resolved, that House Policy 2003:3-H-7 Lifelong Learning and Service </w:t>
      </w:r>
      <w:r w:rsidRPr="00A70183">
        <w:t xml:space="preserve">Recognition </w:t>
      </w:r>
      <w:r>
        <w:t>Program be modified to read:</w:t>
      </w:r>
    </w:p>
    <w:p w14:paraId="49808458" w14:textId="77777777" w:rsidR="008517F2" w:rsidRDefault="008517F2" w:rsidP="008517F2">
      <w:pPr>
        <w:pStyle w:val="ResolutionTemplate"/>
      </w:pPr>
    </w:p>
    <w:p w14:paraId="6261F5B7" w14:textId="77777777" w:rsidR="008517F2" w:rsidRDefault="008517F2" w:rsidP="008517F2">
      <w:pPr>
        <w:pStyle w:val="ResolutionTemplate"/>
      </w:pPr>
      <w:r>
        <w:t xml:space="preserve">Lifelong Learning and Service </w:t>
      </w:r>
      <w:r w:rsidRPr="00B608C6">
        <w:t xml:space="preserve">Recognition </w:t>
      </w:r>
      <w:r>
        <w:t>Program</w:t>
      </w:r>
    </w:p>
    <w:p w14:paraId="631C4DD6" w14:textId="77777777" w:rsidR="008517F2" w:rsidRDefault="008517F2" w:rsidP="008517F2">
      <w:pPr>
        <w:pStyle w:val="ResolutionTemplate"/>
      </w:pPr>
      <w:r>
        <w:t xml:space="preserve">“Resolved, that the AGD offer the Lifelong Learning and Service </w:t>
      </w:r>
      <w:r w:rsidRPr="00B608C6">
        <w:t xml:space="preserve">Recognition </w:t>
      </w:r>
      <w:r>
        <w:t>(</w:t>
      </w:r>
      <w:proofErr w:type="spellStart"/>
      <w:r>
        <w:t>LLSR</w:t>
      </w:r>
      <w:proofErr w:type="spellEnd"/>
      <w:r>
        <w:t>) program to recognize the accomplishment of AGD Masters for their continuing education and volunteer service to dentistry, and be it further</w:t>
      </w:r>
    </w:p>
    <w:p w14:paraId="4FE2FB35" w14:textId="77777777" w:rsidR="008517F2" w:rsidRDefault="008517F2" w:rsidP="008517F2">
      <w:pPr>
        <w:pStyle w:val="ResolutionTemplate"/>
      </w:pPr>
    </w:p>
    <w:p w14:paraId="51CC12BE" w14:textId="77777777" w:rsidR="008517F2" w:rsidRDefault="008517F2" w:rsidP="008517F2">
      <w:pPr>
        <w:pStyle w:val="ResolutionTemplate"/>
      </w:pPr>
      <w:r>
        <w:t xml:space="preserve">Resolved, that the document Lifelong Learning and Service </w:t>
      </w:r>
      <w:r w:rsidRPr="00B608C6">
        <w:t>Recognition</w:t>
      </w:r>
      <w:r>
        <w:t xml:space="preserve"> (</w:t>
      </w:r>
      <w:proofErr w:type="spellStart"/>
      <w:r>
        <w:t>LLSR</w:t>
      </w:r>
      <w:proofErr w:type="spellEnd"/>
      <w:r>
        <w:t>) Guidelines be adopted.”</w:t>
      </w:r>
    </w:p>
    <w:p w14:paraId="2C1A5FB6" w14:textId="77777777" w:rsidR="008517F2" w:rsidRDefault="008517F2">
      <w:pPr>
        <w:rPr>
          <w:rFonts w:eastAsia="Times New Roman"/>
          <w:b/>
          <w:bCs/>
          <w:kern w:val="32"/>
        </w:rPr>
      </w:pPr>
    </w:p>
    <w:p w14:paraId="61BC3FBC" w14:textId="77777777" w:rsidR="00532A80" w:rsidRPr="00B41CA4" w:rsidRDefault="00532A80" w:rsidP="00532A80">
      <w:pPr>
        <w:jc w:val="center"/>
        <w:rPr>
          <w:b/>
          <w:bCs/>
          <w:u w:val="single"/>
        </w:rPr>
      </w:pPr>
      <w:bookmarkStart w:id="30" w:name="_Toc526331322"/>
      <w:r>
        <w:rPr>
          <w:b/>
          <w:bCs/>
          <w:u w:val="single"/>
        </w:rPr>
        <w:t>Resolution 204</w:t>
      </w:r>
      <w:bookmarkEnd w:id="30"/>
    </w:p>
    <w:p w14:paraId="0DE5EF95" w14:textId="77777777" w:rsidR="00532A80" w:rsidRDefault="00532A80" w:rsidP="00532A80">
      <w:pPr>
        <w:jc w:val="center"/>
        <w:rPr>
          <w:b/>
          <w:bCs/>
          <w:u w:val="single"/>
        </w:rPr>
      </w:pPr>
    </w:p>
    <w:p w14:paraId="4924EA44" w14:textId="77777777" w:rsidR="00532A80" w:rsidRPr="00B41CA4" w:rsidRDefault="00532A80" w:rsidP="00532A80">
      <w:pPr>
        <w:pStyle w:val="ResolutionTemplate"/>
      </w:pPr>
      <w:r w:rsidRPr="00B41CA4">
        <w:t xml:space="preserve">“Resolved, that HOD Policy </w:t>
      </w:r>
      <w:proofErr w:type="spellStart"/>
      <w:r w:rsidRPr="00B41CA4">
        <w:t>2014:105R-H-6</w:t>
      </w:r>
      <w:proofErr w:type="spellEnd"/>
      <w:r w:rsidRPr="00B41CA4">
        <w:t xml:space="preserve"> be rescinded.</w:t>
      </w:r>
    </w:p>
    <w:p w14:paraId="283C02F4" w14:textId="77777777" w:rsidR="00532A80" w:rsidRPr="00B41CA4" w:rsidRDefault="00532A80" w:rsidP="00532A80">
      <w:pPr>
        <w:pStyle w:val="ResolutionTemplate"/>
      </w:pPr>
    </w:p>
    <w:p w14:paraId="214A12B9" w14:textId="77777777" w:rsidR="00532A80" w:rsidRPr="00361972" w:rsidRDefault="00532A80" w:rsidP="00532A80">
      <w:pPr>
        <w:pStyle w:val="ResolutionTemplate"/>
        <w:rPr>
          <w:strike/>
        </w:rPr>
      </w:pPr>
      <w:proofErr w:type="spellStart"/>
      <w:r w:rsidRPr="00361972">
        <w:rPr>
          <w:strike/>
        </w:rPr>
        <w:t>2014:105R-H-6</w:t>
      </w:r>
      <w:proofErr w:type="spellEnd"/>
      <w:r w:rsidRPr="00361972">
        <w:rPr>
          <w:strike/>
        </w:rPr>
        <w:t xml:space="preserve"> “Resolved, that the Meeting Services Guidelines Scientific Session Fees Annual Meetings Council be amended to read</w:t>
      </w:r>
    </w:p>
    <w:p w14:paraId="31BD1302" w14:textId="77777777" w:rsidR="00532A80" w:rsidRPr="00361972" w:rsidRDefault="00532A80" w:rsidP="00532A80">
      <w:pPr>
        <w:pStyle w:val="ResolutionTemplate"/>
        <w:rPr>
          <w:strike/>
        </w:rPr>
      </w:pPr>
    </w:p>
    <w:p w14:paraId="3D8EF85D" w14:textId="77777777" w:rsidR="00532A80" w:rsidRPr="00361972" w:rsidRDefault="00532A80" w:rsidP="00532A80">
      <w:pPr>
        <w:pStyle w:val="ResolutionTemplate"/>
        <w:rPr>
          <w:strike/>
        </w:rPr>
      </w:pPr>
      <w:r w:rsidRPr="00361972">
        <w:rPr>
          <w:strike/>
        </w:rPr>
        <w:t>Scientific Session Fees Annual Meetings Council</w:t>
      </w:r>
    </w:p>
    <w:p w14:paraId="30DAC9F3" w14:textId="77777777" w:rsidR="00532A80" w:rsidRPr="00361972" w:rsidRDefault="00532A80" w:rsidP="00532A80">
      <w:pPr>
        <w:pStyle w:val="ResolutionTemplate"/>
        <w:rPr>
          <w:strike/>
        </w:rPr>
      </w:pPr>
    </w:p>
    <w:p w14:paraId="548231AA" w14:textId="77777777" w:rsidR="00532A80" w:rsidRPr="00361972" w:rsidRDefault="00532A80" w:rsidP="00532A80">
      <w:pPr>
        <w:pStyle w:val="ResolutionTemplate"/>
        <w:rPr>
          <w:strike/>
        </w:rPr>
      </w:pPr>
      <w:r w:rsidRPr="00361972">
        <w:rPr>
          <w:strike/>
        </w:rPr>
        <w:t>AGD member dentist registrants who purchase tickets for scientific sessions and then find that they are elevated to delegate or alternate delegate status may obtain a full refund of their scientific session ticket(s)</w:t>
      </w:r>
    </w:p>
    <w:p w14:paraId="21B81E0D" w14:textId="77777777" w:rsidR="00532A80" w:rsidRPr="00361972" w:rsidRDefault="00532A80" w:rsidP="00532A80">
      <w:pPr>
        <w:pStyle w:val="ResolutionTemplate"/>
        <w:rPr>
          <w:strike/>
        </w:rPr>
      </w:pPr>
    </w:p>
    <w:p w14:paraId="2F65A3A7" w14:textId="77777777" w:rsidR="00532A80" w:rsidRPr="00361972" w:rsidRDefault="00532A80" w:rsidP="00532A80">
      <w:pPr>
        <w:pStyle w:val="ResolutionTemplate"/>
        <w:jc w:val="center"/>
        <w:rPr>
          <w:strike/>
        </w:rPr>
      </w:pPr>
      <w:r w:rsidRPr="00361972">
        <w:rPr>
          <w:strike/>
        </w:rPr>
        <w:t>REFUNDS FOR TICKETS PURCHASED</w:t>
      </w:r>
    </w:p>
    <w:p w14:paraId="694409B8" w14:textId="77777777" w:rsidR="00532A80" w:rsidRPr="00361972" w:rsidRDefault="00532A80" w:rsidP="00532A80">
      <w:pPr>
        <w:pStyle w:val="ResolutionTemplate"/>
        <w:rPr>
          <w:strike/>
        </w:rPr>
      </w:pPr>
    </w:p>
    <w:p w14:paraId="7235BFB1" w14:textId="77777777" w:rsidR="00532A80" w:rsidRPr="00361972" w:rsidRDefault="00532A80" w:rsidP="00532A80">
      <w:pPr>
        <w:pStyle w:val="ResolutionTemplate"/>
        <w:rPr>
          <w:b w:val="0"/>
          <w:strike/>
        </w:rPr>
      </w:pPr>
      <w:r w:rsidRPr="00361972">
        <w:rPr>
          <w:strike/>
        </w:rPr>
        <w:t>Cancellation requests received less than 30 days prior to the first official day of the annual meeting, with the exception of AGD member dentist registrants who have been elevated to delegate or alternate delegate status, will not be eligible for a credit or refund.</w:t>
      </w:r>
    </w:p>
    <w:p w14:paraId="1307E011" w14:textId="77777777" w:rsidR="00532A80" w:rsidRPr="00B41CA4" w:rsidRDefault="00532A80" w:rsidP="00532A80">
      <w:pPr>
        <w:pStyle w:val="ResolutionTemplate"/>
      </w:pPr>
    </w:p>
    <w:p w14:paraId="302B9BE8" w14:textId="77777777" w:rsidR="00532A80" w:rsidRDefault="00532A80" w:rsidP="00532A80">
      <w:pPr>
        <w:pStyle w:val="ResolutionTemplate"/>
      </w:pPr>
      <w:r w:rsidRPr="00B41CA4">
        <w:t xml:space="preserve">And be it further, </w:t>
      </w:r>
    </w:p>
    <w:p w14:paraId="1408E1CF" w14:textId="77777777" w:rsidR="00532A80" w:rsidRDefault="00532A80" w:rsidP="00532A80">
      <w:pPr>
        <w:pStyle w:val="ResolutionTemplate"/>
      </w:pPr>
    </w:p>
    <w:p w14:paraId="33CB8376" w14:textId="77777777" w:rsidR="00532A80" w:rsidRPr="00B41CA4" w:rsidRDefault="00532A80" w:rsidP="00532A80">
      <w:pPr>
        <w:pStyle w:val="ResolutionTemplate"/>
      </w:pPr>
      <w:r>
        <w:t xml:space="preserve">Resolved, that the Board Policy Manual be amended to include </w:t>
      </w:r>
      <w:r w:rsidRPr="00EE37BB">
        <w:t>Policy Type:  VI. Board Guidelines</w:t>
      </w:r>
      <w:r>
        <w:t>, E.  Scientific Session Refunds</w:t>
      </w:r>
    </w:p>
    <w:p w14:paraId="217F27BA" w14:textId="77777777" w:rsidR="00532A80" w:rsidRDefault="00532A80" w:rsidP="00532A80">
      <w:pPr>
        <w:pStyle w:val="ResolutionTemplate"/>
      </w:pPr>
    </w:p>
    <w:p w14:paraId="2623C697" w14:textId="77777777" w:rsidR="00532A80" w:rsidRDefault="00532A80" w:rsidP="00532A80">
      <w:pPr>
        <w:pStyle w:val="ResolutionTemplate"/>
        <w:rPr>
          <w:u w:val="single"/>
        </w:rPr>
      </w:pPr>
      <w:r w:rsidRPr="00361972">
        <w:rPr>
          <w:u w:val="single"/>
        </w:rPr>
        <w:t>AGD member dentist registrants who purchase registration and/or tickets for the Scientific Session may obtain a refund of that purchase</w:t>
      </w:r>
      <w:r>
        <w:rPr>
          <w:u w:val="single"/>
        </w:rPr>
        <w:t>, less a processing fee,</w:t>
      </w:r>
      <w:r w:rsidRPr="00361972">
        <w:rPr>
          <w:u w:val="single"/>
        </w:rPr>
        <w:t xml:space="preserve"> up to 30 days before the first day of the Session. AGD member dentist registrant refund requests will incur a $50 processing fee. Guest registrant refund requests will incur a $15 processing fee. Requests received less than 30 days before the first day of the Session will not be eligible for a credit or refund.</w:t>
      </w:r>
    </w:p>
    <w:p w14:paraId="4586554A" w14:textId="77777777" w:rsidR="00532A80" w:rsidRDefault="00532A80" w:rsidP="00532A80">
      <w:pPr>
        <w:pStyle w:val="ResolutionTemplate"/>
        <w:rPr>
          <w:u w:val="single"/>
        </w:rPr>
      </w:pPr>
    </w:p>
    <w:p w14:paraId="4D82C7D5" w14:textId="77777777" w:rsidR="00532A80" w:rsidRPr="00B41CA4" w:rsidRDefault="00532A80" w:rsidP="00532A80">
      <w:pPr>
        <w:pStyle w:val="ResolutionTemplate"/>
      </w:pPr>
      <w:r w:rsidRPr="00601953">
        <w:t>Monitoring:</w:t>
      </w:r>
      <w:r w:rsidRPr="00601953">
        <w:tab/>
      </w:r>
      <w:r>
        <w:t>Review by Board annually in April</w:t>
      </w:r>
    </w:p>
    <w:p w14:paraId="1CF7F1D8" w14:textId="77777777" w:rsidR="008517F2" w:rsidRDefault="008517F2">
      <w:pPr>
        <w:rPr>
          <w:rFonts w:eastAsia="Times New Roman"/>
          <w:b/>
          <w:bCs/>
          <w:kern w:val="32"/>
        </w:rPr>
      </w:pPr>
    </w:p>
    <w:p w14:paraId="7FA336D0" w14:textId="77777777" w:rsidR="00532A80" w:rsidRPr="000044AE" w:rsidRDefault="00532A80" w:rsidP="00532A80">
      <w:pPr>
        <w:jc w:val="center"/>
        <w:rPr>
          <w:b/>
          <w:bCs/>
          <w:u w:val="single"/>
        </w:rPr>
      </w:pPr>
      <w:bookmarkStart w:id="31" w:name="_Toc526331323"/>
      <w:r>
        <w:rPr>
          <w:b/>
          <w:bCs/>
          <w:u w:val="single"/>
        </w:rPr>
        <w:t>Resolution 205</w:t>
      </w:r>
      <w:bookmarkEnd w:id="31"/>
    </w:p>
    <w:p w14:paraId="337AD78D" w14:textId="77777777" w:rsidR="00532A80" w:rsidRDefault="00532A80" w:rsidP="00532A80">
      <w:pPr>
        <w:jc w:val="center"/>
        <w:rPr>
          <w:b/>
          <w:bCs/>
          <w:u w:val="single"/>
        </w:rPr>
      </w:pPr>
    </w:p>
    <w:p w14:paraId="0AAC1E28" w14:textId="77777777" w:rsidR="00532A80" w:rsidRPr="000044AE" w:rsidRDefault="00532A80" w:rsidP="00532A80">
      <w:pPr>
        <w:pStyle w:val="ResolutionTemplate"/>
      </w:pPr>
      <w:r w:rsidRPr="000044AE">
        <w:t xml:space="preserve">“Resolved, that the Board Policy Manual (BPM) be amended at Policy Type:  II.  Governance Process, M., Section </w:t>
      </w:r>
      <w:proofErr w:type="gramStart"/>
      <w:r w:rsidRPr="000044AE">
        <w:t>2.,</w:t>
      </w:r>
      <w:proofErr w:type="gramEnd"/>
      <w:r w:rsidRPr="000044AE">
        <w:t xml:space="preserve"> Examinations Council to read: </w:t>
      </w:r>
    </w:p>
    <w:p w14:paraId="080DA785" w14:textId="77777777" w:rsidR="00532A80" w:rsidRPr="000044AE" w:rsidRDefault="00532A80" w:rsidP="00532A80">
      <w:pPr>
        <w:pStyle w:val="ResolutionTemplate"/>
      </w:pPr>
    </w:p>
    <w:p w14:paraId="0EE05BA2" w14:textId="77777777" w:rsidR="00532A80" w:rsidRPr="000044AE" w:rsidRDefault="00532A80" w:rsidP="00532A80">
      <w:pPr>
        <w:pStyle w:val="ResolutionTemplate"/>
      </w:pPr>
      <w:r w:rsidRPr="000044AE">
        <w:t>E. Examination</w:t>
      </w:r>
      <w:r w:rsidRPr="000044AE">
        <w:rPr>
          <w:strike/>
        </w:rPr>
        <w:t>s</w:t>
      </w:r>
      <w:r w:rsidRPr="000044AE">
        <w:t xml:space="preserve"> Council</w:t>
      </w:r>
    </w:p>
    <w:p w14:paraId="5027FFD0" w14:textId="77777777" w:rsidR="00532A80" w:rsidRPr="000044AE" w:rsidRDefault="00532A80" w:rsidP="00532A80">
      <w:pPr>
        <w:pStyle w:val="ResolutionTemplate"/>
      </w:pPr>
    </w:p>
    <w:p w14:paraId="298D9D9D" w14:textId="77777777" w:rsidR="00532A80" w:rsidRPr="000044AE" w:rsidRDefault="00532A80" w:rsidP="00532A80">
      <w:pPr>
        <w:pStyle w:val="ResolutionTemplate"/>
        <w:tabs>
          <w:tab w:val="left" w:pos="360"/>
          <w:tab w:val="left" w:pos="450"/>
        </w:tabs>
      </w:pPr>
      <w:r w:rsidRPr="000044AE">
        <w:t>1.</w:t>
      </w:r>
      <w:r w:rsidRPr="000044AE">
        <w:tab/>
        <w:t xml:space="preserve">The Examinations Council shall consist of six (6) members, including the chairperson, the chairs of the </w:t>
      </w:r>
      <w:r w:rsidRPr="000044AE">
        <w:rPr>
          <w:strike/>
        </w:rPr>
        <w:t>Fellowship Exam Committees (A, B, and C)</w:t>
      </w:r>
      <w:r w:rsidRPr="000044AE">
        <w:t xml:space="preserve">, Examination </w:t>
      </w:r>
      <w:r w:rsidRPr="000044AE">
        <w:rPr>
          <w:u w:val="single"/>
        </w:rPr>
        <w:t xml:space="preserve">Development Committee, Examination Assessment Committee and Examination Materials Committee, </w:t>
      </w:r>
      <w:r w:rsidRPr="000044AE">
        <w:t>chair of the Self-Instruction Committee, and one (1) other member</w:t>
      </w:r>
      <w:r w:rsidRPr="000044AE">
        <w:rPr>
          <w:strike/>
        </w:rPr>
        <w:t>s</w:t>
      </w:r>
      <w:r w:rsidRPr="000044AE">
        <w:t xml:space="preserve"> who </w:t>
      </w:r>
      <w:r w:rsidRPr="000044AE">
        <w:rPr>
          <w:u w:val="single"/>
        </w:rPr>
        <w:t>has</w:t>
      </w:r>
      <w:r w:rsidRPr="000044AE">
        <w:t xml:space="preserve"> </w:t>
      </w:r>
      <w:r w:rsidRPr="000044AE">
        <w:rPr>
          <w:strike/>
        </w:rPr>
        <w:t>have</w:t>
      </w:r>
      <w:r w:rsidRPr="000044AE">
        <w:t xml:space="preserve"> served at least one (1) term on the Exam</w:t>
      </w:r>
      <w:r w:rsidRPr="000044AE">
        <w:rPr>
          <w:u w:val="single"/>
        </w:rPr>
        <w:t>ination Council</w:t>
      </w:r>
      <w:r w:rsidRPr="000044AE">
        <w:t xml:space="preserve"> or Self-Instruction Committee.  </w:t>
      </w:r>
      <w:r w:rsidRPr="000044AE">
        <w:rPr>
          <w:u w:val="single"/>
        </w:rPr>
        <w:t>All members of the council must</w:t>
      </w:r>
      <w:r w:rsidRPr="000044AE">
        <w:rPr>
          <w:strike/>
        </w:rPr>
        <w:t xml:space="preserve"> and each of whom </w:t>
      </w:r>
      <w:r w:rsidRPr="000044AE">
        <w:t>have achieved Fellowship or Mastership status within the organization.</w:t>
      </w:r>
    </w:p>
    <w:p w14:paraId="38E45BB7" w14:textId="77777777" w:rsidR="00532A80" w:rsidRPr="000044AE" w:rsidRDefault="00532A80" w:rsidP="00532A80">
      <w:pPr>
        <w:pStyle w:val="ResolutionTemplate"/>
      </w:pPr>
    </w:p>
    <w:p w14:paraId="2B9F407E" w14:textId="77777777" w:rsidR="00532A80" w:rsidRPr="000044AE" w:rsidRDefault="00532A80" w:rsidP="00532A80">
      <w:pPr>
        <w:pStyle w:val="ResolutionTemplate"/>
        <w:tabs>
          <w:tab w:val="left" w:pos="360"/>
        </w:tabs>
      </w:pPr>
      <w:r w:rsidRPr="000044AE">
        <w:lastRenderedPageBreak/>
        <w:t>2.</w:t>
      </w:r>
      <w:r w:rsidRPr="000044AE">
        <w:tab/>
        <w:t>It shall be the duty of the council:</w:t>
      </w:r>
    </w:p>
    <w:p w14:paraId="1779E06B" w14:textId="77777777" w:rsidR="00532A80" w:rsidRPr="000044AE" w:rsidRDefault="00532A80" w:rsidP="00532A80">
      <w:pPr>
        <w:pStyle w:val="ResolutionTemplate"/>
      </w:pPr>
    </w:p>
    <w:p w14:paraId="39A316A7" w14:textId="77777777" w:rsidR="00532A80" w:rsidRPr="000044AE" w:rsidRDefault="00532A80" w:rsidP="00532A80">
      <w:pPr>
        <w:pStyle w:val="ResolutionTemplate"/>
        <w:tabs>
          <w:tab w:val="left" w:pos="360"/>
          <w:tab w:val="left" w:pos="720"/>
          <w:tab w:val="left" w:pos="990"/>
        </w:tabs>
      </w:pPr>
      <w:r w:rsidRPr="000044AE">
        <w:t>a.</w:t>
      </w:r>
      <w:r w:rsidRPr="000044AE">
        <w:tab/>
        <w:t xml:space="preserve">To be responsible for overseeing the construction, administration, scoring, and security of the Fellowship </w:t>
      </w:r>
      <w:r w:rsidRPr="00E4725A">
        <w:rPr>
          <w:u w:val="single"/>
        </w:rPr>
        <w:t>E</w:t>
      </w:r>
      <w:r w:rsidRPr="000044AE">
        <w:t>xamination;</w:t>
      </w:r>
    </w:p>
    <w:p w14:paraId="40A8DDD5" w14:textId="77777777" w:rsidR="00532A80" w:rsidRPr="000044AE" w:rsidRDefault="00532A80" w:rsidP="00532A80">
      <w:pPr>
        <w:pStyle w:val="ResolutionTemplate"/>
      </w:pPr>
    </w:p>
    <w:p w14:paraId="29531410" w14:textId="77777777" w:rsidR="00532A80" w:rsidRPr="000044AE" w:rsidRDefault="00532A80" w:rsidP="00532A80">
      <w:pPr>
        <w:pStyle w:val="ResolutionTemplate"/>
        <w:tabs>
          <w:tab w:val="left" w:pos="360"/>
        </w:tabs>
      </w:pPr>
      <w:r w:rsidRPr="000044AE">
        <w:t>b.</w:t>
      </w:r>
      <w:r w:rsidRPr="000044AE">
        <w:tab/>
        <w:t xml:space="preserve">To help develop and administer, in conjunction with the </w:t>
      </w:r>
      <w:r w:rsidRPr="000044AE">
        <w:rPr>
          <w:strike/>
        </w:rPr>
        <w:t>Examination Committees</w:t>
      </w:r>
      <w:r w:rsidRPr="000044AE">
        <w:t xml:space="preserve"> Examination </w:t>
      </w:r>
      <w:r w:rsidRPr="000044AE">
        <w:rPr>
          <w:u w:val="single"/>
        </w:rPr>
        <w:t>Development Committee, Examination Assessment Committee and Examination Materials Committee</w:t>
      </w:r>
      <w:r w:rsidRPr="000044AE">
        <w:t>, any other examination, quizzes, or instruments of measurement when so directed by the HOD, or Board;</w:t>
      </w:r>
    </w:p>
    <w:p w14:paraId="733581ED" w14:textId="77777777" w:rsidR="00532A80" w:rsidRPr="000044AE" w:rsidRDefault="00532A80" w:rsidP="00532A80">
      <w:pPr>
        <w:pStyle w:val="ResolutionTemplate"/>
      </w:pPr>
    </w:p>
    <w:p w14:paraId="66C65250" w14:textId="77777777" w:rsidR="00532A80" w:rsidRPr="000044AE" w:rsidRDefault="00532A80" w:rsidP="00532A80">
      <w:pPr>
        <w:pStyle w:val="ResolutionTemplate"/>
        <w:tabs>
          <w:tab w:val="left" w:pos="360"/>
        </w:tabs>
      </w:pPr>
      <w:r w:rsidRPr="000044AE">
        <w:t>c.</w:t>
      </w:r>
      <w:r w:rsidRPr="000044AE">
        <w:tab/>
        <w:t>To audit the Fellowship Review Course annually to ensure the quality of the course materials is consistent with the overall premise of the Fellowship Exam</w:t>
      </w:r>
      <w:r w:rsidRPr="00E4725A">
        <w:rPr>
          <w:u w:val="single"/>
        </w:rPr>
        <w:t>ination</w:t>
      </w:r>
      <w:r w:rsidRPr="000044AE">
        <w:t>;</w:t>
      </w:r>
    </w:p>
    <w:p w14:paraId="6150B295" w14:textId="77777777" w:rsidR="00532A80" w:rsidRPr="000044AE" w:rsidRDefault="00532A80" w:rsidP="00532A80">
      <w:pPr>
        <w:pStyle w:val="ResolutionTemplate"/>
      </w:pPr>
    </w:p>
    <w:p w14:paraId="6FDFF111" w14:textId="77777777" w:rsidR="00532A80" w:rsidRPr="000044AE" w:rsidRDefault="00532A80" w:rsidP="00532A80">
      <w:pPr>
        <w:pStyle w:val="ResolutionTemplate"/>
        <w:tabs>
          <w:tab w:val="left" w:pos="360"/>
        </w:tabs>
      </w:pPr>
      <w:r w:rsidRPr="000044AE">
        <w:t>d.</w:t>
      </w:r>
      <w:r w:rsidRPr="000044AE">
        <w:tab/>
        <w:t>To recommend and enforce policies pertaining to examinations for which it is responsible.</w:t>
      </w:r>
    </w:p>
    <w:p w14:paraId="7D300B70" w14:textId="77777777" w:rsidR="00532A80" w:rsidRPr="000044AE" w:rsidRDefault="00532A80" w:rsidP="00532A80">
      <w:pPr>
        <w:pStyle w:val="ResolutionTemplate"/>
      </w:pPr>
    </w:p>
    <w:p w14:paraId="3733C80A" w14:textId="77777777" w:rsidR="00532A80" w:rsidRPr="000044AE" w:rsidRDefault="00532A80" w:rsidP="00532A80">
      <w:pPr>
        <w:pStyle w:val="ResolutionTemplate"/>
        <w:tabs>
          <w:tab w:val="left" w:pos="360"/>
        </w:tabs>
      </w:pPr>
      <w:r w:rsidRPr="000044AE">
        <w:t>e.</w:t>
      </w:r>
      <w:r w:rsidRPr="000044AE">
        <w:tab/>
        <w:t xml:space="preserve">To evaluate the quality and effectiveness of </w:t>
      </w:r>
      <w:r w:rsidRPr="000044AE">
        <w:rPr>
          <w:i/>
        </w:rPr>
        <w:t>General Dentistry’s</w:t>
      </w:r>
      <w:r w:rsidRPr="000044AE">
        <w:t xml:space="preserve"> Self-Instruction program once a year.</w:t>
      </w:r>
    </w:p>
    <w:p w14:paraId="588E0751" w14:textId="77777777" w:rsidR="00532A80" w:rsidRPr="000044AE" w:rsidRDefault="00532A80" w:rsidP="00532A80">
      <w:pPr>
        <w:pStyle w:val="ResolutionTemplate"/>
      </w:pPr>
    </w:p>
    <w:p w14:paraId="5BBB868A" w14:textId="77777777" w:rsidR="00532A80" w:rsidRPr="000044AE" w:rsidRDefault="00532A80" w:rsidP="00532A80">
      <w:pPr>
        <w:pStyle w:val="ResolutionTemplate"/>
        <w:tabs>
          <w:tab w:val="left" w:pos="360"/>
        </w:tabs>
      </w:pPr>
      <w:r w:rsidRPr="000044AE">
        <w:t>3.  To adhere to the Sunset Review Process and Schedule outlined in Policy Type V.: Board Policy Statements.</w:t>
      </w:r>
    </w:p>
    <w:p w14:paraId="44254D59" w14:textId="77777777" w:rsidR="00532A80" w:rsidRPr="000044AE" w:rsidRDefault="00532A80" w:rsidP="00532A80">
      <w:pPr>
        <w:pStyle w:val="ResolutionTemplate"/>
      </w:pPr>
    </w:p>
    <w:p w14:paraId="66153AC7" w14:textId="77777777" w:rsidR="00532A80" w:rsidRPr="000044AE" w:rsidRDefault="00532A80" w:rsidP="00532A80">
      <w:pPr>
        <w:pStyle w:val="ResolutionTemplate"/>
        <w:tabs>
          <w:tab w:val="left" w:pos="360"/>
        </w:tabs>
      </w:pPr>
      <w:r w:rsidRPr="000044AE">
        <w:t xml:space="preserve">4.  A quorum of the council and the </w:t>
      </w:r>
      <w:r w:rsidRPr="000044AE">
        <w:rPr>
          <w:u w:val="single"/>
        </w:rPr>
        <w:t xml:space="preserve">examination </w:t>
      </w:r>
      <w:proofErr w:type="spellStart"/>
      <w:r w:rsidRPr="000044AE">
        <w:rPr>
          <w:u w:val="single"/>
        </w:rPr>
        <w:t>committees</w:t>
      </w:r>
      <w:r w:rsidRPr="000044AE">
        <w:rPr>
          <w:strike/>
        </w:rPr>
        <w:t>exam</w:t>
      </w:r>
      <w:proofErr w:type="spellEnd"/>
      <w:r w:rsidRPr="000044AE">
        <w:rPr>
          <w:strike/>
        </w:rPr>
        <w:t xml:space="preserve"> teams</w:t>
      </w:r>
      <w:r w:rsidRPr="000044AE">
        <w:t xml:space="preserve"> shall be a majority of members present.</w:t>
      </w:r>
    </w:p>
    <w:p w14:paraId="577CD043" w14:textId="77777777" w:rsidR="00532A80" w:rsidRPr="000044AE" w:rsidRDefault="00532A80" w:rsidP="00532A80">
      <w:pPr>
        <w:pStyle w:val="ResolutionTemplate"/>
      </w:pPr>
    </w:p>
    <w:p w14:paraId="6A4E90B9" w14:textId="77777777" w:rsidR="00532A80" w:rsidRPr="000044AE" w:rsidRDefault="00532A80" w:rsidP="00532A80">
      <w:pPr>
        <w:pStyle w:val="ResolutionTemplate"/>
        <w:tabs>
          <w:tab w:val="left" w:pos="360"/>
        </w:tabs>
        <w:rPr>
          <w:spacing w:val="-3"/>
        </w:rPr>
      </w:pPr>
      <w:r w:rsidRPr="000044AE">
        <w:t xml:space="preserve">5. </w:t>
      </w:r>
      <w:r w:rsidRPr="00793363">
        <w:rPr>
          <w:spacing w:val="-3"/>
        </w:rPr>
        <w:t>Each Council and Committee shall evaluate the revenues and expenses pricing of all its programs and services annually as part of the budget process. Additionally, each Council and Committee shall provide a complete revenue and expense analysis to the Board at Board Meeting IV at least every three years, beginning 2019.</w:t>
      </w:r>
    </w:p>
    <w:p w14:paraId="6313091C" w14:textId="77777777" w:rsidR="00532A80" w:rsidRPr="000044AE" w:rsidRDefault="00532A80" w:rsidP="00532A80">
      <w:pPr>
        <w:pStyle w:val="ResolutionTemplate"/>
        <w:rPr>
          <w:spacing w:val="-3"/>
        </w:rPr>
      </w:pPr>
    </w:p>
    <w:p w14:paraId="6C515355" w14:textId="77777777" w:rsidR="00532A80" w:rsidRPr="000044AE" w:rsidRDefault="00532A80" w:rsidP="00532A80">
      <w:pPr>
        <w:pStyle w:val="ResolutionTemplate"/>
        <w:tabs>
          <w:tab w:val="left" w:pos="360"/>
        </w:tabs>
        <w:rPr>
          <w:spacing w:val="-3"/>
        </w:rPr>
      </w:pPr>
      <w:r w:rsidRPr="000044AE">
        <w:t>6. 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06F6CDC2" w14:textId="77777777" w:rsidR="00532A80" w:rsidRPr="000044AE" w:rsidRDefault="00532A80" w:rsidP="00532A80">
      <w:pPr>
        <w:pStyle w:val="ResolutionTemplate"/>
        <w:rPr>
          <w:spacing w:val="-3"/>
        </w:rPr>
      </w:pPr>
    </w:p>
    <w:p w14:paraId="454031EA" w14:textId="77777777" w:rsidR="00532A80" w:rsidRPr="000044AE" w:rsidRDefault="00532A80" w:rsidP="00532A80">
      <w:pPr>
        <w:pStyle w:val="ResolutionTemplate"/>
        <w:rPr>
          <w:spacing w:val="-3"/>
        </w:rPr>
      </w:pPr>
      <w:r w:rsidRPr="000044AE">
        <w:rPr>
          <w:spacing w:val="-3"/>
        </w:rPr>
        <w:t>And be it further:</w:t>
      </w:r>
    </w:p>
    <w:p w14:paraId="4AC7BED1" w14:textId="77777777" w:rsidR="00532A80" w:rsidRPr="000044AE" w:rsidRDefault="00532A80" w:rsidP="00532A80">
      <w:pPr>
        <w:pStyle w:val="ResolutionTemplate"/>
        <w:rPr>
          <w:spacing w:val="-3"/>
        </w:rPr>
      </w:pPr>
    </w:p>
    <w:p w14:paraId="6BF02579" w14:textId="77777777" w:rsidR="00532A80" w:rsidRPr="000044AE" w:rsidRDefault="00532A80" w:rsidP="00532A80">
      <w:pPr>
        <w:pStyle w:val="ResolutionTemplate"/>
      </w:pPr>
      <w:r w:rsidRPr="000044AE">
        <w:rPr>
          <w:spacing w:val="-3"/>
        </w:rPr>
        <w:t xml:space="preserve">Resolved, that </w:t>
      </w:r>
      <w:r w:rsidRPr="000044AE">
        <w:t xml:space="preserve">the Board Policy Manual (BPM) be amended at Policy Type:  II.  Governance Process, M., Section </w:t>
      </w:r>
      <w:proofErr w:type="spellStart"/>
      <w:r w:rsidRPr="000044AE">
        <w:t>3H</w:t>
      </w:r>
      <w:proofErr w:type="spellEnd"/>
      <w:r w:rsidRPr="000044AE">
        <w:t>, Examinations Items Bank Committee (Team C) to read:</w:t>
      </w:r>
    </w:p>
    <w:p w14:paraId="76DA9315" w14:textId="77777777" w:rsidR="00532A80" w:rsidRPr="000044AE" w:rsidRDefault="00532A80" w:rsidP="00532A80">
      <w:pPr>
        <w:pStyle w:val="ResolutionTemplate"/>
      </w:pPr>
    </w:p>
    <w:p w14:paraId="3A497DD9" w14:textId="77777777" w:rsidR="00532A80" w:rsidRPr="000044AE" w:rsidRDefault="00532A80" w:rsidP="00532A80">
      <w:pPr>
        <w:pStyle w:val="ResolutionTemplate"/>
        <w:rPr>
          <w:strike/>
        </w:rPr>
      </w:pPr>
      <w:r w:rsidRPr="000044AE">
        <w:t>H. Examination</w:t>
      </w:r>
      <w:r w:rsidRPr="000044AE">
        <w:rPr>
          <w:strike/>
        </w:rPr>
        <w:t>s Items Bank</w:t>
      </w:r>
      <w:r w:rsidRPr="000044AE">
        <w:t xml:space="preserve"> </w:t>
      </w:r>
      <w:r w:rsidRPr="000044AE">
        <w:rPr>
          <w:u w:val="single"/>
        </w:rPr>
        <w:t>Materials</w:t>
      </w:r>
      <w:r w:rsidRPr="000044AE">
        <w:t xml:space="preserve"> Committee </w:t>
      </w:r>
      <w:r w:rsidRPr="000044AE">
        <w:rPr>
          <w:strike/>
        </w:rPr>
        <w:t>(Team C)</w:t>
      </w:r>
    </w:p>
    <w:p w14:paraId="306DB2FE" w14:textId="77777777" w:rsidR="00532A80" w:rsidRPr="000044AE" w:rsidRDefault="00532A80" w:rsidP="00532A80">
      <w:pPr>
        <w:pStyle w:val="ResolutionTemplate"/>
        <w:rPr>
          <w:strike/>
        </w:rPr>
      </w:pPr>
    </w:p>
    <w:p w14:paraId="7B7886D9" w14:textId="77777777" w:rsidR="00532A80" w:rsidRPr="000044AE" w:rsidRDefault="00532A80" w:rsidP="00532A80">
      <w:pPr>
        <w:pStyle w:val="ResolutionTemplate"/>
        <w:tabs>
          <w:tab w:val="left" w:pos="360"/>
          <w:tab w:val="left" w:pos="630"/>
        </w:tabs>
      </w:pPr>
      <w:r w:rsidRPr="000044AE">
        <w:t xml:space="preserve">1.  The Examination </w:t>
      </w:r>
      <w:r w:rsidRPr="000044AE">
        <w:rPr>
          <w:strike/>
        </w:rPr>
        <w:t>Item Bank</w:t>
      </w:r>
      <w:r w:rsidRPr="000044AE">
        <w:t xml:space="preserve"> </w:t>
      </w:r>
      <w:r w:rsidRPr="000044AE">
        <w:rPr>
          <w:u w:val="single"/>
        </w:rPr>
        <w:t>Materials</w:t>
      </w:r>
      <w:r w:rsidRPr="000044AE">
        <w:t xml:space="preserve"> Committee </w:t>
      </w:r>
      <w:r w:rsidRPr="000044AE">
        <w:rPr>
          <w:strike/>
        </w:rPr>
        <w:t>(Team C)</w:t>
      </w:r>
      <w:r w:rsidRPr="000044AE">
        <w:t xml:space="preserve"> shall be composed of six (6) members, each of whom have achieved Fellowship or Mastership status within the organization and each of whom have served a minimum of two (2) years on either </w:t>
      </w:r>
      <w:r w:rsidRPr="000044AE">
        <w:rPr>
          <w:strike/>
        </w:rPr>
        <w:t>Team A or Team B</w:t>
      </w:r>
      <w:r w:rsidRPr="000044AE">
        <w:t xml:space="preserve"> </w:t>
      </w:r>
      <w:r w:rsidRPr="000044AE">
        <w:rPr>
          <w:u w:val="single"/>
        </w:rPr>
        <w:t xml:space="preserve">the Examination Development Committee </w:t>
      </w:r>
      <w:r w:rsidRPr="000044AE">
        <w:t xml:space="preserve">or </w:t>
      </w:r>
      <w:r w:rsidRPr="000044AE">
        <w:rPr>
          <w:strike/>
        </w:rPr>
        <w:t>of the Fellowship</w:t>
      </w:r>
      <w:r w:rsidRPr="000044AE">
        <w:t xml:space="preserve"> Examination </w:t>
      </w:r>
      <w:r w:rsidRPr="000044AE">
        <w:rPr>
          <w:u w:val="single"/>
        </w:rPr>
        <w:t>Assessment</w:t>
      </w:r>
      <w:r w:rsidRPr="000044AE">
        <w:t xml:space="preserve"> Committee;</w:t>
      </w:r>
    </w:p>
    <w:p w14:paraId="59DA2519" w14:textId="77777777" w:rsidR="00532A80" w:rsidRPr="000044AE" w:rsidRDefault="00532A80" w:rsidP="00532A80">
      <w:pPr>
        <w:pStyle w:val="ResolutionTemplate"/>
        <w:tabs>
          <w:tab w:val="left" w:pos="360"/>
          <w:tab w:val="left" w:pos="630"/>
        </w:tabs>
      </w:pPr>
    </w:p>
    <w:p w14:paraId="20CE0A13" w14:textId="77777777" w:rsidR="00532A80" w:rsidRPr="000044AE" w:rsidRDefault="00532A80" w:rsidP="00532A80">
      <w:pPr>
        <w:pStyle w:val="ResolutionTemplate"/>
        <w:tabs>
          <w:tab w:val="left" w:pos="360"/>
          <w:tab w:val="left" w:pos="630"/>
        </w:tabs>
      </w:pPr>
      <w:r w:rsidRPr="000044AE">
        <w:t xml:space="preserve">Committee members shall serve no more than two (2) consecutive three (3) year terms on the committee; </w:t>
      </w:r>
    </w:p>
    <w:p w14:paraId="1B653426" w14:textId="77777777" w:rsidR="00532A80" w:rsidRPr="000044AE" w:rsidRDefault="00532A80" w:rsidP="00532A80">
      <w:pPr>
        <w:pStyle w:val="ResolutionTemplate"/>
        <w:tabs>
          <w:tab w:val="left" w:pos="360"/>
          <w:tab w:val="left" w:pos="630"/>
        </w:tabs>
      </w:pPr>
    </w:p>
    <w:p w14:paraId="148E66F4" w14:textId="77777777" w:rsidR="00532A80" w:rsidRPr="000044AE" w:rsidRDefault="00532A80" w:rsidP="00532A80">
      <w:pPr>
        <w:pStyle w:val="ResolutionTemplate"/>
        <w:tabs>
          <w:tab w:val="left" w:pos="360"/>
          <w:tab w:val="left" w:pos="630"/>
        </w:tabs>
      </w:pPr>
      <w:r w:rsidRPr="000044AE">
        <w:t>2.</w:t>
      </w:r>
      <w:r w:rsidRPr="000044AE">
        <w:tab/>
        <w:t xml:space="preserve">It shall be the duty of the committees: </w:t>
      </w:r>
    </w:p>
    <w:p w14:paraId="36106D9E" w14:textId="77777777" w:rsidR="00532A80" w:rsidRPr="000044AE" w:rsidRDefault="00532A80" w:rsidP="00532A80">
      <w:pPr>
        <w:pStyle w:val="ResolutionTemplate"/>
        <w:tabs>
          <w:tab w:val="left" w:pos="360"/>
          <w:tab w:val="left" w:pos="630"/>
        </w:tabs>
      </w:pPr>
    </w:p>
    <w:p w14:paraId="2F4A0B1C" w14:textId="77777777" w:rsidR="00532A80" w:rsidRPr="000044AE" w:rsidRDefault="00532A80" w:rsidP="00532A80">
      <w:pPr>
        <w:pStyle w:val="ResolutionTemplate"/>
        <w:tabs>
          <w:tab w:val="left" w:pos="360"/>
          <w:tab w:val="left" w:pos="630"/>
          <w:tab w:val="left" w:pos="1080"/>
        </w:tabs>
      </w:pPr>
      <w:r w:rsidRPr="000044AE">
        <w:t>a.</w:t>
      </w:r>
      <w:r w:rsidRPr="000044AE">
        <w:tab/>
        <w:t xml:space="preserve">To ensure that each item in the item bank is appropriately and consistently categorized in accordance with the examination content outline; </w:t>
      </w:r>
    </w:p>
    <w:p w14:paraId="4698FA4D" w14:textId="77777777" w:rsidR="00532A80" w:rsidRPr="000044AE" w:rsidRDefault="00532A80" w:rsidP="00532A80">
      <w:pPr>
        <w:pStyle w:val="ResolutionTemplate"/>
        <w:tabs>
          <w:tab w:val="left" w:pos="360"/>
          <w:tab w:val="left" w:pos="630"/>
          <w:tab w:val="left" w:pos="1080"/>
        </w:tabs>
      </w:pPr>
    </w:p>
    <w:p w14:paraId="75C74099" w14:textId="77777777" w:rsidR="00532A80" w:rsidRPr="000044AE" w:rsidRDefault="00532A80" w:rsidP="00532A80">
      <w:pPr>
        <w:pStyle w:val="ResolutionTemplate"/>
        <w:tabs>
          <w:tab w:val="left" w:pos="360"/>
          <w:tab w:val="left" w:pos="630"/>
          <w:tab w:val="left" w:pos="1080"/>
        </w:tabs>
      </w:pPr>
      <w:r w:rsidRPr="000044AE">
        <w:t>b.</w:t>
      </w:r>
      <w:r w:rsidRPr="000044AE">
        <w:tab/>
        <w:t xml:space="preserve">To review periodically the content outline for the Fellowship Examination and recommend changes in the outline to the council; </w:t>
      </w:r>
    </w:p>
    <w:p w14:paraId="78062B9C" w14:textId="77777777" w:rsidR="00532A80" w:rsidRPr="000044AE" w:rsidRDefault="00532A80" w:rsidP="00532A80">
      <w:pPr>
        <w:pStyle w:val="ResolutionTemplate"/>
        <w:tabs>
          <w:tab w:val="left" w:pos="360"/>
          <w:tab w:val="left" w:pos="630"/>
          <w:tab w:val="left" w:pos="1080"/>
        </w:tabs>
      </w:pPr>
    </w:p>
    <w:p w14:paraId="1FC3ED98" w14:textId="77777777" w:rsidR="00532A80" w:rsidRPr="000044AE" w:rsidRDefault="00532A80" w:rsidP="00532A80">
      <w:pPr>
        <w:pStyle w:val="ResolutionTemplate"/>
        <w:tabs>
          <w:tab w:val="left" w:pos="360"/>
          <w:tab w:val="left" w:pos="630"/>
          <w:tab w:val="left" w:pos="1080"/>
        </w:tabs>
      </w:pPr>
      <w:r w:rsidRPr="000044AE">
        <w:t>c.</w:t>
      </w:r>
      <w:r w:rsidRPr="000044AE">
        <w:tab/>
        <w:t xml:space="preserve">To develop the Fellowship Examination Study Guide annually per the established development guidelines set forth by the council; </w:t>
      </w:r>
    </w:p>
    <w:p w14:paraId="3A7EA5AE" w14:textId="77777777" w:rsidR="00532A80" w:rsidRPr="000044AE" w:rsidRDefault="00532A80" w:rsidP="00532A80">
      <w:pPr>
        <w:pStyle w:val="ResolutionTemplate"/>
        <w:tabs>
          <w:tab w:val="left" w:pos="360"/>
          <w:tab w:val="left" w:pos="630"/>
          <w:tab w:val="left" w:pos="1080"/>
        </w:tabs>
      </w:pPr>
    </w:p>
    <w:p w14:paraId="27A6C64D" w14:textId="77777777" w:rsidR="00532A80" w:rsidRPr="000044AE" w:rsidRDefault="00532A80" w:rsidP="00532A80">
      <w:pPr>
        <w:pStyle w:val="ResolutionTemplate"/>
        <w:tabs>
          <w:tab w:val="left" w:pos="360"/>
          <w:tab w:val="left" w:pos="630"/>
          <w:tab w:val="left" w:pos="1080"/>
        </w:tabs>
      </w:pPr>
      <w:r w:rsidRPr="000044AE">
        <w:t>3.</w:t>
      </w:r>
      <w:r w:rsidRPr="000044AE">
        <w:tab/>
        <w:t>To adhere to the Sunset Review Process and Schedule outlined in Policy Type V.: Board Policy Statements.</w:t>
      </w:r>
    </w:p>
    <w:p w14:paraId="44123364" w14:textId="77777777" w:rsidR="00532A80" w:rsidRPr="000044AE" w:rsidRDefault="00532A80" w:rsidP="00532A80">
      <w:pPr>
        <w:pStyle w:val="ResolutionTemplate"/>
        <w:tabs>
          <w:tab w:val="left" w:pos="360"/>
          <w:tab w:val="left" w:pos="630"/>
          <w:tab w:val="left" w:pos="1080"/>
        </w:tabs>
      </w:pPr>
    </w:p>
    <w:p w14:paraId="094A5EBF" w14:textId="77777777" w:rsidR="00532A80" w:rsidRPr="000044AE" w:rsidRDefault="00532A80" w:rsidP="00532A80">
      <w:pPr>
        <w:pStyle w:val="ResolutionTemplate"/>
        <w:tabs>
          <w:tab w:val="left" w:pos="360"/>
          <w:tab w:val="left" w:pos="630"/>
          <w:tab w:val="left" w:pos="1080"/>
        </w:tabs>
      </w:pPr>
      <w:r>
        <w:rPr>
          <w:spacing w:val="-3"/>
        </w:rPr>
        <w:t>4.</w:t>
      </w:r>
      <w:r>
        <w:rPr>
          <w:spacing w:val="-3"/>
        </w:rPr>
        <w:tab/>
      </w:r>
      <w:r w:rsidRPr="00793363">
        <w:rPr>
          <w:spacing w:val="-3"/>
        </w:rPr>
        <w:t>Each Council and Committee shall evaluate the revenues and expenses pricing of all its programs and services annually as part of the budget process. Additionally, each Council and Committee shall provide a complete revenue and expense analysis to the Board at Board Meeting IV at least every three years, beginning 2019.</w:t>
      </w:r>
    </w:p>
    <w:p w14:paraId="05216995" w14:textId="77777777" w:rsidR="00532A80" w:rsidRPr="000044AE" w:rsidRDefault="00532A80" w:rsidP="00532A80">
      <w:pPr>
        <w:pStyle w:val="ResolutionTemplate"/>
        <w:tabs>
          <w:tab w:val="left" w:pos="360"/>
          <w:tab w:val="left" w:pos="630"/>
          <w:tab w:val="left" w:pos="1080"/>
        </w:tabs>
      </w:pPr>
    </w:p>
    <w:p w14:paraId="6DDC2256" w14:textId="77777777" w:rsidR="00532A80" w:rsidRPr="000044AE" w:rsidRDefault="00532A80" w:rsidP="00532A80">
      <w:pPr>
        <w:pStyle w:val="ResolutionTemplate"/>
        <w:tabs>
          <w:tab w:val="left" w:pos="360"/>
          <w:tab w:val="left" w:pos="630"/>
          <w:tab w:val="left" w:pos="1080"/>
        </w:tabs>
      </w:pPr>
      <w:r w:rsidRPr="000044AE">
        <w:t>5.</w:t>
      </w:r>
      <w:r w:rsidRPr="000044AE">
        <w:tab/>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311E39B3" w14:textId="77777777" w:rsidR="00532A80" w:rsidRPr="000044AE" w:rsidRDefault="00532A80" w:rsidP="00532A80">
      <w:pPr>
        <w:pStyle w:val="ResolutionTemplate"/>
        <w:tabs>
          <w:tab w:val="left" w:pos="360"/>
          <w:tab w:val="left" w:pos="630"/>
          <w:tab w:val="left" w:pos="1080"/>
        </w:tabs>
      </w:pPr>
    </w:p>
    <w:p w14:paraId="6F9856A0" w14:textId="77777777" w:rsidR="00532A80" w:rsidRPr="000044AE" w:rsidRDefault="00532A80" w:rsidP="00532A80">
      <w:pPr>
        <w:pStyle w:val="ResolutionTemplate"/>
        <w:rPr>
          <w:spacing w:val="-3"/>
        </w:rPr>
      </w:pPr>
      <w:r w:rsidRPr="000044AE">
        <w:rPr>
          <w:spacing w:val="-3"/>
        </w:rPr>
        <w:t>And be it further:</w:t>
      </w:r>
    </w:p>
    <w:p w14:paraId="424026B8" w14:textId="77777777" w:rsidR="00532A80" w:rsidRPr="000044AE" w:rsidRDefault="00532A80" w:rsidP="00532A80">
      <w:pPr>
        <w:pStyle w:val="ResolutionTemplate"/>
        <w:tabs>
          <w:tab w:val="left" w:pos="360"/>
          <w:tab w:val="left" w:pos="630"/>
          <w:tab w:val="left" w:pos="1080"/>
        </w:tabs>
      </w:pPr>
    </w:p>
    <w:p w14:paraId="321A3E95" w14:textId="77777777" w:rsidR="00532A80" w:rsidRPr="000044AE" w:rsidRDefault="00532A80" w:rsidP="00532A80">
      <w:pPr>
        <w:pStyle w:val="ResolutionTemplate"/>
        <w:tabs>
          <w:tab w:val="left" w:pos="360"/>
          <w:tab w:val="left" w:pos="630"/>
          <w:tab w:val="left" w:pos="1080"/>
        </w:tabs>
      </w:pPr>
      <w:r w:rsidRPr="000044AE">
        <w:rPr>
          <w:spacing w:val="-3"/>
        </w:rPr>
        <w:t xml:space="preserve">Resolved, that </w:t>
      </w:r>
      <w:r w:rsidRPr="000044AE">
        <w:t>the Board Policy Manual (BPM) be amended at Policy Type:  II.  Governance Process, M., Section 3 I. Fellowship Exam Committee (Teams A and B) to read:</w:t>
      </w:r>
    </w:p>
    <w:p w14:paraId="33DF9686" w14:textId="77777777" w:rsidR="00532A80" w:rsidRPr="000044AE" w:rsidRDefault="00532A80" w:rsidP="00532A80">
      <w:pPr>
        <w:pStyle w:val="ResolutionTemplate"/>
        <w:tabs>
          <w:tab w:val="left" w:pos="360"/>
          <w:tab w:val="left" w:pos="630"/>
          <w:tab w:val="left" w:pos="1080"/>
        </w:tabs>
      </w:pPr>
    </w:p>
    <w:p w14:paraId="239E5598" w14:textId="77777777" w:rsidR="00532A80" w:rsidRPr="000044AE" w:rsidRDefault="00532A80" w:rsidP="00532A80">
      <w:pPr>
        <w:pStyle w:val="ResolutionTemplate"/>
        <w:tabs>
          <w:tab w:val="left" w:pos="360"/>
          <w:tab w:val="left" w:pos="630"/>
          <w:tab w:val="left" w:pos="1080"/>
        </w:tabs>
      </w:pPr>
      <w:r w:rsidRPr="000044AE">
        <w:t xml:space="preserve">I. </w:t>
      </w:r>
      <w:r w:rsidRPr="000044AE">
        <w:rPr>
          <w:strike/>
        </w:rPr>
        <w:t xml:space="preserve">Fellowship Exam Committee (Teams A and B) </w:t>
      </w:r>
      <w:r w:rsidRPr="000044AE">
        <w:rPr>
          <w:u w:val="single"/>
        </w:rPr>
        <w:t>Examination Development Committee</w:t>
      </w:r>
    </w:p>
    <w:p w14:paraId="0C466391" w14:textId="77777777" w:rsidR="00532A80" w:rsidRPr="000044AE" w:rsidRDefault="00532A80" w:rsidP="00532A80">
      <w:pPr>
        <w:pStyle w:val="ResolutionTemplate"/>
        <w:tabs>
          <w:tab w:val="left" w:pos="360"/>
          <w:tab w:val="left" w:pos="630"/>
          <w:tab w:val="left" w:pos="1080"/>
        </w:tabs>
      </w:pPr>
    </w:p>
    <w:p w14:paraId="03665FC3" w14:textId="77777777" w:rsidR="00532A80" w:rsidRPr="000044AE" w:rsidRDefault="00532A80" w:rsidP="00532A80">
      <w:pPr>
        <w:pStyle w:val="ResolutionTemplate"/>
        <w:tabs>
          <w:tab w:val="left" w:pos="360"/>
          <w:tab w:val="left" w:pos="630"/>
          <w:tab w:val="left" w:pos="1080"/>
        </w:tabs>
      </w:pPr>
      <w:r w:rsidRPr="000044AE">
        <w:lastRenderedPageBreak/>
        <w:t>1.</w:t>
      </w:r>
      <w:r w:rsidRPr="000044AE">
        <w:tab/>
        <w:t xml:space="preserve">The </w:t>
      </w:r>
      <w:r w:rsidRPr="000044AE">
        <w:rPr>
          <w:strike/>
        </w:rPr>
        <w:t>Fellowship Exam Committee (Teams A and B)</w:t>
      </w:r>
      <w:r w:rsidRPr="000044AE">
        <w:t xml:space="preserve"> </w:t>
      </w:r>
      <w:r w:rsidRPr="000044AE">
        <w:rPr>
          <w:u w:val="single"/>
        </w:rPr>
        <w:t xml:space="preserve">Examination Development Committee </w:t>
      </w:r>
      <w:r w:rsidRPr="000044AE">
        <w:t xml:space="preserve">shall be composed of </w:t>
      </w:r>
      <w:r w:rsidRPr="000044AE">
        <w:rPr>
          <w:strike/>
        </w:rPr>
        <w:t>twelve (12)</w:t>
      </w:r>
      <w:r w:rsidRPr="000044AE">
        <w:t xml:space="preserve"> </w:t>
      </w:r>
      <w:r w:rsidRPr="000044AE">
        <w:rPr>
          <w:u w:val="single"/>
        </w:rPr>
        <w:t xml:space="preserve">six (6) </w:t>
      </w:r>
      <w:r w:rsidRPr="000044AE">
        <w:t>members, at least one (1) of whom shall be a member of the Examination</w:t>
      </w:r>
      <w:r w:rsidRPr="000044AE">
        <w:rPr>
          <w:strike/>
        </w:rPr>
        <w:t>s</w:t>
      </w:r>
      <w:r w:rsidRPr="000044AE">
        <w:t xml:space="preserve"> Council, with each of the </w:t>
      </w:r>
      <w:r w:rsidRPr="000044AE">
        <w:rPr>
          <w:strike/>
        </w:rPr>
        <w:t>twelve (12)</w:t>
      </w:r>
      <w:r w:rsidRPr="000044AE">
        <w:t xml:space="preserve"> </w:t>
      </w:r>
      <w:r w:rsidRPr="000044AE">
        <w:rPr>
          <w:u w:val="single"/>
        </w:rPr>
        <w:t xml:space="preserve">six (6) </w:t>
      </w:r>
      <w:r w:rsidRPr="000044AE">
        <w:t>members having achieved Fellowship or Mastership status within the organization;</w:t>
      </w:r>
    </w:p>
    <w:p w14:paraId="09746428" w14:textId="77777777" w:rsidR="00532A80" w:rsidRPr="000044AE" w:rsidRDefault="00532A80" w:rsidP="00532A80">
      <w:pPr>
        <w:pStyle w:val="ResolutionTemplate"/>
        <w:tabs>
          <w:tab w:val="left" w:pos="360"/>
          <w:tab w:val="left" w:pos="630"/>
          <w:tab w:val="left" w:pos="1080"/>
        </w:tabs>
      </w:pPr>
    </w:p>
    <w:p w14:paraId="5132FB5E" w14:textId="77777777" w:rsidR="00532A80" w:rsidRPr="000044AE" w:rsidRDefault="00532A80" w:rsidP="00532A80">
      <w:pPr>
        <w:pStyle w:val="ResolutionTemplate"/>
        <w:tabs>
          <w:tab w:val="left" w:pos="360"/>
          <w:tab w:val="left" w:pos="630"/>
          <w:tab w:val="left" w:pos="1080"/>
        </w:tabs>
      </w:pPr>
      <w:r w:rsidRPr="000044AE">
        <w:t>Those committee members who are not members of the Examination</w:t>
      </w:r>
      <w:r w:rsidRPr="000044AE">
        <w:rPr>
          <w:strike/>
        </w:rPr>
        <w:t>s</w:t>
      </w:r>
      <w:r w:rsidRPr="000044AE">
        <w:t xml:space="preserve"> Council shall serve no more than two (2) consecutive three- (3) year terms on the committee;</w:t>
      </w:r>
    </w:p>
    <w:p w14:paraId="2BE21EC4" w14:textId="77777777" w:rsidR="00532A80" w:rsidRPr="000044AE" w:rsidRDefault="00532A80" w:rsidP="00532A80">
      <w:pPr>
        <w:pStyle w:val="ResolutionTemplate"/>
        <w:tabs>
          <w:tab w:val="left" w:pos="360"/>
          <w:tab w:val="left" w:pos="630"/>
          <w:tab w:val="left" w:pos="1080"/>
        </w:tabs>
      </w:pPr>
    </w:p>
    <w:p w14:paraId="1CC301F9" w14:textId="77777777" w:rsidR="00532A80" w:rsidRPr="000044AE" w:rsidRDefault="00532A80" w:rsidP="00532A80">
      <w:pPr>
        <w:pStyle w:val="ResolutionTemplate"/>
        <w:tabs>
          <w:tab w:val="left" w:pos="360"/>
          <w:tab w:val="left" w:pos="630"/>
          <w:tab w:val="left" w:pos="1080"/>
        </w:tabs>
      </w:pPr>
      <w:r w:rsidRPr="000044AE">
        <w:t>2.</w:t>
      </w:r>
      <w:r w:rsidRPr="000044AE">
        <w:tab/>
        <w:t>It shall be the duty of the committee:</w:t>
      </w:r>
    </w:p>
    <w:p w14:paraId="002F6CDA" w14:textId="77777777" w:rsidR="00532A80" w:rsidRPr="000044AE" w:rsidRDefault="00532A80" w:rsidP="00532A80">
      <w:pPr>
        <w:pStyle w:val="ResolutionTemplate"/>
        <w:tabs>
          <w:tab w:val="left" w:pos="360"/>
          <w:tab w:val="left" w:pos="630"/>
          <w:tab w:val="left" w:pos="1080"/>
        </w:tabs>
      </w:pPr>
    </w:p>
    <w:p w14:paraId="366F8DEF" w14:textId="77777777" w:rsidR="00532A80" w:rsidRPr="000044AE" w:rsidRDefault="00532A80" w:rsidP="00532A80">
      <w:pPr>
        <w:pStyle w:val="ResolutionTemplate"/>
        <w:tabs>
          <w:tab w:val="left" w:pos="360"/>
          <w:tab w:val="left" w:pos="630"/>
          <w:tab w:val="left" w:pos="1080"/>
        </w:tabs>
      </w:pPr>
      <w:r w:rsidRPr="000044AE">
        <w:t>a.</w:t>
      </w:r>
      <w:r w:rsidRPr="000044AE">
        <w:tab/>
        <w:t>To construct,</w:t>
      </w:r>
      <w:r w:rsidRPr="000044AE">
        <w:rPr>
          <w:strike/>
        </w:rPr>
        <w:t xml:space="preserve"> review, </w:t>
      </w:r>
      <w:r w:rsidRPr="000044AE">
        <w:t>and score the Fellowship Examination;</w:t>
      </w:r>
    </w:p>
    <w:p w14:paraId="70A4E024" w14:textId="77777777" w:rsidR="00532A80" w:rsidRPr="000044AE" w:rsidRDefault="00532A80" w:rsidP="00532A80">
      <w:pPr>
        <w:pStyle w:val="ResolutionTemplate"/>
        <w:tabs>
          <w:tab w:val="left" w:pos="360"/>
          <w:tab w:val="left" w:pos="630"/>
          <w:tab w:val="left" w:pos="1080"/>
        </w:tabs>
      </w:pPr>
    </w:p>
    <w:p w14:paraId="0037B6E6" w14:textId="77777777" w:rsidR="00532A80" w:rsidRPr="000044AE" w:rsidRDefault="00532A80" w:rsidP="00532A80">
      <w:pPr>
        <w:pStyle w:val="ResolutionTemplate"/>
        <w:tabs>
          <w:tab w:val="left" w:pos="360"/>
          <w:tab w:val="left" w:pos="630"/>
          <w:tab w:val="left" w:pos="1080"/>
        </w:tabs>
      </w:pPr>
      <w:r w:rsidRPr="000044AE">
        <w:t>b.</w:t>
      </w:r>
      <w:r w:rsidRPr="000044AE">
        <w:tab/>
        <w:t xml:space="preserve"> To make recommendations for an official passing score, based on the statistical analyses, for the annual Fellowship Examination to the Examination</w:t>
      </w:r>
      <w:r w:rsidRPr="000044AE">
        <w:rPr>
          <w:strike/>
        </w:rPr>
        <w:t>s</w:t>
      </w:r>
      <w:r w:rsidRPr="000044AE">
        <w:t xml:space="preserve"> Council;</w:t>
      </w:r>
    </w:p>
    <w:p w14:paraId="747045BB" w14:textId="77777777" w:rsidR="00532A80" w:rsidRPr="000044AE" w:rsidRDefault="00532A80" w:rsidP="00532A80">
      <w:pPr>
        <w:pStyle w:val="ResolutionTemplate"/>
        <w:tabs>
          <w:tab w:val="left" w:pos="360"/>
          <w:tab w:val="left" w:pos="630"/>
          <w:tab w:val="left" w:pos="1080"/>
        </w:tabs>
      </w:pPr>
    </w:p>
    <w:p w14:paraId="12300F46" w14:textId="77777777" w:rsidR="00532A80" w:rsidRPr="000044AE" w:rsidRDefault="00532A80" w:rsidP="00532A80">
      <w:pPr>
        <w:pStyle w:val="ResolutionTemplate"/>
        <w:tabs>
          <w:tab w:val="left" w:pos="360"/>
          <w:tab w:val="left" w:pos="630"/>
          <w:tab w:val="left" w:pos="1080"/>
        </w:tabs>
      </w:pPr>
      <w:r w:rsidRPr="000044AE">
        <w:t>c.</w:t>
      </w:r>
      <w:r w:rsidRPr="000044AE">
        <w:tab/>
        <w:t>To maintain an adequate pool of examination items that can be utilized for the Fellowship Examination.</w:t>
      </w:r>
    </w:p>
    <w:p w14:paraId="58C6A75A" w14:textId="77777777" w:rsidR="00532A80" w:rsidRPr="000044AE" w:rsidRDefault="00532A80" w:rsidP="00532A80">
      <w:pPr>
        <w:pStyle w:val="ResolutionTemplate"/>
        <w:tabs>
          <w:tab w:val="left" w:pos="360"/>
          <w:tab w:val="left" w:pos="630"/>
          <w:tab w:val="left" w:pos="1080"/>
        </w:tabs>
      </w:pPr>
    </w:p>
    <w:p w14:paraId="580F0701" w14:textId="77777777" w:rsidR="00532A80" w:rsidRPr="000044AE" w:rsidRDefault="00532A80" w:rsidP="00532A80">
      <w:pPr>
        <w:pStyle w:val="ResolutionTemplate"/>
        <w:tabs>
          <w:tab w:val="left" w:pos="360"/>
          <w:tab w:val="left" w:pos="630"/>
          <w:tab w:val="left" w:pos="1080"/>
        </w:tabs>
      </w:pPr>
      <w:r w:rsidRPr="000044AE">
        <w:t>3.</w:t>
      </w:r>
      <w:r w:rsidRPr="000044AE">
        <w:tab/>
        <w:t>To adhere to the Sunset Review Process and Schedule outlined in Policy Type V.: Board Policy Statements.</w:t>
      </w:r>
    </w:p>
    <w:p w14:paraId="538C8D00" w14:textId="77777777" w:rsidR="00532A80" w:rsidRPr="000044AE" w:rsidRDefault="00532A80" w:rsidP="00532A80">
      <w:pPr>
        <w:pStyle w:val="ResolutionTemplate"/>
        <w:tabs>
          <w:tab w:val="left" w:pos="360"/>
          <w:tab w:val="left" w:pos="630"/>
          <w:tab w:val="left" w:pos="1080"/>
        </w:tabs>
      </w:pPr>
    </w:p>
    <w:p w14:paraId="520A1875" w14:textId="77777777" w:rsidR="00532A80" w:rsidRPr="000044AE" w:rsidRDefault="00532A80" w:rsidP="00532A80">
      <w:pPr>
        <w:pStyle w:val="ResolutionTemplate"/>
        <w:tabs>
          <w:tab w:val="left" w:pos="360"/>
          <w:tab w:val="left" w:pos="630"/>
          <w:tab w:val="left" w:pos="1080"/>
        </w:tabs>
      </w:pPr>
      <w:r>
        <w:t>4.</w:t>
      </w:r>
      <w:r>
        <w:tab/>
      </w:r>
      <w:r w:rsidRPr="00793363">
        <w:rPr>
          <w:spacing w:val="-3"/>
        </w:rPr>
        <w:t>Each Council and Committee shall evaluate the revenues and expenses pricing of all its programs and services annually as part of the budget process. Additionally, each Council and Committee shall provide a complete revenue and expense analysis to the Board at Board Meeting IV at least every three years, beginning 2019.</w:t>
      </w:r>
    </w:p>
    <w:p w14:paraId="68592A13" w14:textId="77777777" w:rsidR="00532A80" w:rsidRPr="000044AE" w:rsidRDefault="00532A80" w:rsidP="00532A80">
      <w:pPr>
        <w:pStyle w:val="ResolutionTemplate"/>
        <w:tabs>
          <w:tab w:val="left" w:pos="360"/>
          <w:tab w:val="left" w:pos="630"/>
          <w:tab w:val="left" w:pos="1080"/>
        </w:tabs>
      </w:pPr>
    </w:p>
    <w:p w14:paraId="3FB0187C" w14:textId="77777777" w:rsidR="00532A80" w:rsidRPr="000044AE" w:rsidRDefault="00532A80" w:rsidP="00532A80">
      <w:pPr>
        <w:pStyle w:val="ResolutionTemplate"/>
        <w:tabs>
          <w:tab w:val="left" w:pos="360"/>
          <w:tab w:val="left" w:pos="630"/>
          <w:tab w:val="left" w:pos="1080"/>
        </w:tabs>
      </w:pPr>
      <w:r w:rsidRPr="000044AE">
        <w:t>5.</w:t>
      </w:r>
      <w:r w:rsidRPr="000044AE">
        <w:tab/>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61A81101" w14:textId="77777777" w:rsidR="00532A80" w:rsidRDefault="00532A80" w:rsidP="00532A80">
      <w:pPr>
        <w:pStyle w:val="ResolutionTemplate"/>
        <w:tabs>
          <w:tab w:val="left" w:pos="360"/>
          <w:tab w:val="left" w:pos="630"/>
          <w:tab w:val="left" w:pos="1080"/>
        </w:tabs>
      </w:pPr>
    </w:p>
    <w:p w14:paraId="07A149E7" w14:textId="77777777" w:rsidR="00532A80" w:rsidRPr="000044AE" w:rsidRDefault="00532A80" w:rsidP="00532A80">
      <w:pPr>
        <w:pStyle w:val="ResolutionTemplate"/>
        <w:tabs>
          <w:tab w:val="left" w:pos="360"/>
          <w:tab w:val="left" w:pos="630"/>
          <w:tab w:val="left" w:pos="1080"/>
        </w:tabs>
        <w:rPr>
          <w:u w:val="single"/>
        </w:rPr>
      </w:pPr>
      <w:proofErr w:type="spellStart"/>
      <w:r w:rsidRPr="000044AE">
        <w:rPr>
          <w:strike/>
        </w:rPr>
        <w:t>I</w:t>
      </w:r>
      <w:r w:rsidRPr="000044AE">
        <w:rPr>
          <w:u w:val="single"/>
        </w:rPr>
        <w:t>J</w:t>
      </w:r>
      <w:proofErr w:type="spellEnd"/>
      <w:r w:rsidRPr="000044AE">
        <w:t xml:space="preserve">. </w:t>
      </w:r>
      <w:r w:rsidRPr="000044AE">
        <w:rPr>
          <w:strike/>
        </w:rPr>
        <w:t>Fellowship Exam Committee (Teams A and B</w:t>
      </w:r>
      <w:proofErr w:type="gramStart"/>
      <w:r w:rsidRPr="000044AE">
        <w:rPr>
          <w:strike/>
        </w:rPr>
        <w:t>)</w:t>
      </w:r>
      <w:r w:rsidRPr="000044AE">
        <w:rPr>
          <w:u w:val="single"/>
        </w:rPr>
        <w:t>Examination</w:t>
      </w:r>
      <w:proofErr w:type="gramEnd"/>
      <w:r w:rsidRPr="000044AE">
        <w:rPr>
          <w:u w:val="single"/>
        </w:rPr>
        <w:t xml:space="preserve"> Assessment Committee</w:t>
      </w:r>
    </w:p>
    <w:p w14:paraId="519CE408" w14:textId="77777777" w:rsidR="00532A80" w:rsidRPr="000044AE" w:rsidRDefault="00532A80" w:rsidP="00532A80">
      <w:pPr>
        <w:pStyle w:val="ResolutionTemplate"/>
        <w:tabs>
          <w:tab w:val="left" w:pos="360"/>
          <w:tab w:val="left" w:pos="630"/>
          <w:tab w:val="left" w:pos="1080"/>
        </w:tabs>
      </w:pPr>
    </w:p>
    <w:p w14:paraId="0AE4DAD4" w14:textId="77777777" w:rsidR="00532A80" w:rsidRPr="000044AE" w:rsidRDefault="00532A80" w:rsidP="00532A80">
      <w:pPr>
        <w:pStyle w:val="ResolutionTemplate"/>
        <w:tabs>
          <w:tab w:val="left" w:pos="360"/>
          <w:tab w:val="left" w:pos="630"/>
          <w:tab w:val="left" w:pos="1080"/>
        </w:tabs>
      </w:pPr>
      <w:r w:rsidRPr="000044AE">
        <w:t>1.</w:t>
      </w:r>
      <w:r w:rsidRPr="000044AE">
        <w:tab/>
        <w:t xml:space="preserve">The </w:t>
      </w:r>
      <w:r w:rsidRPr="000044AE">
        <w:rPr>
          <w:strike/>
        </w:rPr>
        <w:t>Fellowship Exam Committee (Teams A and B)</w:t>
      </w:r>
      <w:r w:rsidRPr="000044AE">
        <w:t xml:space="preserve"> </w:t>
      </w:r>
      <w:r w:rsidRPr="000044AE">
        <w:rPr>
          <w:u w:val="single"/>
        </w:rPr>
        <w:t>Examination Assessment Committee</w:t>
      </w:r>
      <w:r w:rsidRPr="000044AE">
        <w:t xml:space="preserve"> shall be composed of </w:t>
      </w:r>
      <w:r w:rsidRPr="000044AE">
        <w:rPr>
          <w:strike/>
        </w:rPr>
        <w:t>twelve (12)</w:t>
      </w:r>
      <w:r w:rsidRPr="000044AE">
        <w:t xml:space="preserve"> </w:t>
      </w:r>
      <w:r w:rsidRPr="000044AE">
        <w:rPr>
          <w:u w:val="single"/>
        </w:rPr>
        <w:t xml:space="preserve">six (6) </w:t>
      </w:r>
      <w:r w:rsidRPr="000044AE">
        <w:t>members, at least one (1) of whom shall be a member of the Examination</w:t>
      </w:r>
      <w:r w:rsidRPr="000044AE">
        <w:rPr>
          <w:strike/>
        </w:rPr>
        <w:t>s</w:t>
      </w:r>
      <w:r w:rsidRPr="000044AE">
        <w:t xml:space="preserve"> Council, with each of the </w:t>
      </w:r>
      <w:r w:rsidRPr="000044AE">
        <w:rPr>
          <w:strike/>
        </w:rPr>
        <w:t>twelve (12)</w:t>
      </w:r>
      <w:r w:rsidRPr="000044AE">
        <w:t xml:space="preserve"> </w:t>
      </w:r>
      <w:r w:rsidRPr="000044AE">
        <w:rPr>
          <w:u w:val="single"/>
        </w:rPr>
        <w:t xml:space="preserve">six (6) </w:t>
      </w:r>
      <w:r w:rsidRPr="000044AE">
        <w:t>members having achieved Fellowship or Mastership status within the organization;</w:t>
      </w:r>
    </w:p>
    <w:p w14:paraId="08ABBB47" w14:textId="77777777" w:rsidR="00532A80" w:rsidRPr="000044AE" w:rsidRDefault="00532A80" w:rsidP="00532A80">
      <w:pPr>
        <w:pStyle w:val="ResolutionTemplate"/>
        <w:tabs>
          <w:tab w:val="left" w:pos="360"/>
          <w:tab w:val="left" w:pos="630"/>
          <w:tab w:val="left" w:pos="1080"/>
        </w:tabs>
      </w:pPr>
    </w:p>
    <w:p w14:paraId="3F3C587A" w14:textId="77777777" w:rsidR="00532A80" w:rsidRPr="000044AE" w:rsidRDefault="00532A80" w:rsidP="00532A80">
      <w:pPr>
        <w:pStyle w:val="ResolutionTemplate"/>
        <w:tabs>
          <w:tab w:val="left" w:pos="360"/>
          <w:tab w:val="left" w:pos="630"/>
          <w:tab w:val="left" w:pos="1080"/>
        </w:tabs>
      </w:pPr>
      <w:r w:rsidRPr="000044AE">
        <w:t>Those committee members who are not members of the Examination</w:t>
      </w:r>
      <w:r w:rsidRPr="000044AE">
        <w:rPr>
          <w:strike/>
        </w:rPr>
        <w:t>s</w:t>
      </w:r>
      <w:r w:rsidRPr="000044AE">
        <w:t xml:space="preserve"> Council shall serve no more than two (2) consecutive three- (3) year terms on the committee;</w:t>
      </w:r>
    </w:p>
    <w:p w14:paraId="091B1751" w14:textId="77777777" w:rsidR="00532A80" w:rsidRPr="000044AE" w:rsidRDefault="00532A80" w:rsidP="00532A80">
      <w:pPr>
        <w:pStyle w:val="ResolutionTemplate"/>
        <w:tabs>
          <w:tab w:val="left" w:pos="360"/>
          <w:tab w:val="left" w:pos="630"/>
          <w:tab w:val="left" w:pos="1080"/>
        </w:tabs>
      </w:pPr>
    </w:p>
    <w:p w14:paraId="6F5A2D7A" w14:textId="77777777" w:rsidR="00532A80" w:rsidRPr="000044AE" w:rsidRDefault="00532A80" w:rsidP="00532A80">
      <w:pPr>
        <w:pStyle w:val="ResolutionTemplate"/>
        <w:tabs>
          <w:tab w:val="left" w:pos="360"/>
          <w:tab w:val="left" w:pos="630"/>
          <w:tab w:val="left" w:pos="1080"/>
        </w:tabs>
      </w:pPr>
      <w:r w:rsidRPr="000044AE">
        <w:t>2.</w:t>
      </w:r>
      <w:r w:rsidRPr="000044AE">
        <w:tab/>
        <w:t>It shall be the duty of the committee:</w:t>
      </w:r>
    </w:p>
    <w:p w14:paraId="718FA438" w14:textId="77777777" w:rsidR="00532A80" w:rsidRPr="000044AE" w:rsidRDefault="00532A80" w:rsidP="00532A80">
      <w:pPr>
        <w:pStyle w:val="ResolutionTemplate"/>
        <w:tabs>
          <w:tab w:val="left" w:pos="360"/>
          <w:tab w:val="left" w:pos="630"/>
          <w:tab w:val="left" w:pos="1080"/>
        </w:tabs>
      </w:pPr>
    </w:p>
    <w:p w14:paraId="2E9BDEC6" w14:textId="77777777" w:rsidR="00532A80" w:rsidRPr="000044AE" w:rsidRDefault="00532A80" w:rsidP="00532A80">
      <w:pPr>
        <w:pStyle w:val="ResolutionTemplate"/>
        <w:tabs>
          <w:tab w:val="left" w:pos="360"/>
          <w:tab w:val="left" w:pos="630"/>
          <w:tab w:val="left" w:pos="1080"/>
        </w:tabs>
      </w:pPr>
      <w:r w:rsidRPr="000044AE">
        <w:t>a.</w:t>
      </w:r>
      <w:r w:rsidRPr="000044AE">
        <w:tab/>
      </w:r>
      <w:r w:rsidRPr="000044AE">
        <w:rPr>
          <w:strike/>
        </w:rPr>
        <w:t>To construct, review, and score</w:t>
      </w:r>
      <w:r w:rsidRPr="000044AE">
        <w:t xml:space="preserve"> </w:t>
      </w:r>
      <w:proofErr w:type="gramStart"/>
      <w:r w:rsidRPr="000044AE">
        <w:rPr>
          <w:u w:val="single"/>
        </w:rPr>
        <w:t>To</w:t>
      </w:r>
      <w:proofErr w:type="gramEnd"/>
      <w:r w:rsidRPr="000044AE">
        <w:rPr>
          <w:u w:val="single"/>
        </w:rPr>
        <w:t xml:space="preserve"> review the preliminary and approve the final version of </w:t>
      </w:r>
      <w:r w:rsidRPr="000044AE">
        <w:t>the Fellowship Examination;</w:t>
      </w:r>
    </w:p>
    <w:p w14:paraId="2CBE1119" w14:textId="77777777" w:rsidR="00532A80" w:rsidRPr="000044AE" w:rsidRDefault="00532A80" w:rsidP="00532A80">
      <w:pPr>
        <w:pStyle w:val="ResolutionTemplate"/>
        <w:tabs>
          <w:tab w:val="left" w:pos="360"/>
          <w:tab w:val="left" w:pos="630"/>
          <w:tab w:val="left" w:pos="1080"/>
        </w:tabs>
      </w:pPr>
    </w:p>
    <w:p w14:paraId="12A2A448" w14:textId="77777777" w:rsidR="00532A80" w:rsidRPr="000044AE" w:rsidRDefault="00532A80" w:rsidP="00532A80">
      <w:pPr>
        <w:pStyle w:val="ResolutionTemplate"/>
        <w:tabs>
          <w:tab w:val="left" w:pos="360"/>
          <w:tab w:val="left" w:pos="630"/>
          <w:tab w:val="left" w:pos="1080"/>
        </w:tabs>
      </w:pPr>
      <w:r w:rsidRPr="000044AE">
        <w:t>b.</w:t>
      </w:r>
      <w:r w:rsidRPr="000044AE">
        <w:tab/>
        <w:t xml:space="preserve"> </w:t>
      </w:r>
      <w:r w:rsidRPr="000044AE">
        <w:rPr>
          <w:strike/>
        </w:rPr>
        <w:t xml:space="preserve">To make recommendations for an official passing score, based on the statistical analyses, for the annual Fellowship Examination to the Examinations Council </w:t>
      </w:r>
      <w:proofErr w:type="gramStart"/>
      <w:r w:rsidRPr="000044AE">
        <w:rPr>
          <w:u w:val="single"/>
        </w:rPr>
        <w:t>To</w:t>
      </w:r>
      <w:proofErr w:type="gramEnd"/>
      <w:r w:rsidRPr="000044AE">
        <w:rPr>
          <w:u w:val="single"/>
        </w:rPr>
        <w:t xml:space="preserve"> review all course materials for the Fellowship Review Course annually</w:t>
      </w:r>
      <w:r w:rsidRPr="000044AE">
        <w:t>;</w:t>
      </w:r>
    </w:p>
    <w:p w14:paraId="04851A7A" w14:textId="77777777" w:rsidR="00532A80" w:rsidRPr="000044AE" w:rsidRDefault="00532A80" w:rsidP="00532A80">
      <w:pPr>
        <w:pStyle w:val="ResolutionTemplate"/>
        <w:tabs>
          <w:tab w:val="left" w:pos="360"/>
          <w:tab w:val="left" w:pos="630"/>
          <w:tab w:val="left" w:pos="1080"/>
        </w:tabs>
      </w:pPr>
    </w:p>
    <w:p w14:paraId="01557644" w14:textId="77777777" w:rsidR="00532A80" w:rsidRPr="000044AE" w:rsidRDefault="00532A80" w:rsidP="00532A80">
      <w:pPr>
        <w:pStyle w:val="ResolutionTemplate"/>
        <w:tabs>
          <w:tab w:val="left" w:pos="360"/>
          <w:tab w:val="left" w:pos="630"/>
          <w:tab w:val="left" w:pos="1080"/>
        </w:tabs>
      </w:pPr>
      <w:r w:rsidRPr="000044AE">
        <w:t>c.</w:t>
      </w:r>
      <w:r w:rsidRPr="000044AE">
        <w:tab/>
        <w:t>To maintain an adequate pool of examination items that can be utilized for the Fellowship Examination.</w:t>
      </w:r>
    </w:p>
    <w:p w14:paraId="46A6CE2B" w14:textId="77777777" w:rsidR="00532A80" w:rsidRPr="000044AE" w:rsidRDefault="00532A80" w:rsidP="00532A80">
      <w:pPr>
        <w:pStyle w:val="ResolutionTemplate"/>
        <w:tabs>
          <w:tab w:val="left" w:pos="360"/>
          <w:tab w:val="left" w:pos="630"/>
          <w:tab w:val="left" w:pos="1080"/>
        </w:tabs>
      </w:pPr>
    </w:p>
    <w:p w14:paraId="08401BB2" w14:textId="77777777" w:rsidR="00532A80" w:rsidRPr="000044AE" w:rsidRDefault="00532A80" w:rsidP="00532A80">
      <w:pPr>
        <w:pStyle w:val="ResolutionTemplate"/>
        <w:tabs>
          <w:tab w:val="left" w:pos="360"/>
          <w:tab w:val="left" w:pos="630"/>
          <w:tab w:val="left" w:pos="1080"/>
        </w:tabs>
      </w:pPr>
      <w:r w:rsidRPr="000044AE">
        <w:t>3.</w:t>
      </w:r>
      <w:r w:rsidRPr="000044AE">
        <w:tab/>
        <w:t>To adhere to the Sunset Review Process and Schedule outlined in Policy Type V.: Board Policy Statements.</w:t>
      </w:r>
    </w:p>
    <w:p w14:paraId="1E7332F7" w14:textId="77777777" w:rsidR="00532A80" w:rsidRPr="000044AE" w:rsidRDefault="00532A80" w:rsidP="00532A80">
      <w:pPr>
        <w:pStyle w:val="ResolutionTemplate"/>
        <w:tabs>
          <w:tab w:val="left" w:pos="360"/>
          <w:tab w:val="left" w:pos="630"/>
          <w:tab w:val="left" w:pos="1080"/>
        </w:tabs>
      </w:pPr>
    </w:p>
    <w:p w14:paraId="4476E328" w14:textId="77777777" w:rsidR="00532A80" w:rsidRPr="000044AE" w:rsidRDefault="00532A80" w:rsidP="00532A80">
      <w:pPr>
        <w:pStyle w:val="ResolutionTemplate"/>
        <w:tabs>
          <w:tab w:val="left" w:pos="360"/>
          <w:tab w:val="left" w:pos="630"/>
          <w:tab w:val="left" w:pos="1080"/>
        </w:tabs>
      </w:pPr>
      <w:r>
        <w:t>4.</w:t>
      </w:r>
      <w:r>
        <w:tab/>
      </w:r>
      <w:r w:rsidRPr="00793363">
        <w:rPr>
          <w:spacing w:val="-3"/>
        </w:rPr>
        <w:t>Each Council and Committee shall evaluate the revenues and expenses pricing of all its programs and services annually as part of the budget process. Additionally, each Council and Committee shall provide a complete revenue and expense analysis to the Board at Board Meeting IV at least every three years, beginning 2019.</w:t>
      </w:r>
    </w:p>
    <w:p w14:paraId="1FF53C91" w14:textId="77777777" w:rsidR="00532A80" w:rsidRPr="000044AE" w:rsidRDefault="00532A80" w:rsidP="00532A80">
      <w:pPr>
        <w:pStyle w:val="ResolutionTemplate"/>
        <w:tabs>
          <w:tab w:val="left" w:pos="360"/>
          <w:tab w:val="left" w:pos="630"/>
          <w:tab w:val="left" w:pos="1080"/>
        </w:tabs>
      </w:pPr>
    </w:p>
    <w:p w14:paraId="1E2141A6" w14:textId="77777777" w:rsidR="00532A80" w:rsidRPr="000044AE" w:rsidRDefault="00532A80" w:rsidP="00532A80">
      <w:pPr>
        <w:pStyle w:val="ResolutionTemplate"/>
        <w:tabs>
          <w:tab w:val="left" w:pos="360"/>
          <w:tab w:val="left" w:pos="630"/>
          <w:tab w:val="left" w:pos="1080"/>
        </w:tabs>
      </w:pPr>
      <w:r w:rsidRPr="000044AE">
        <w:t>5.</w:t>
      </w:r>
      <w:r w:rsidRPr="000044AE">
        <w:tab/>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7CE02EE7" w14:textId="77777777" w:rsidR="00532A80" w:rsidRPr="000044AE" w:rsidRDefault="00532A80" w:rsidP="00532A80">
      <w:pPr>
        <w:pStyle w:val="ResolutionTemplate"/>
        <w:tabs>
          <w:tab w:val="left" w:pos="360"/>
          <w:tab w:val="left" w:pos="630"/>
          <w:tab w:val="left" w:pos="1080"/>
        </w:tabs>
      </w:pPr>
    </w:p>
    <w:p w14:paraId="3F745D90" w14:textId="77777777" w:rsidR="00532A80" w:rsidRPr="000044AE" w:rsidRDefault="00532A80" w:rsidP="00532A80">
      <w:pPr>
        <w:pStyle w:val="ResolutionTemplate"/>
        <w:tabs>
          <w:tab w:val="left" w:pos="360"/>
          <w:tab w:val="left" w:pos="630"/>
          <w:tab w:val="left" w:pos="1080"/>
        </w:tabs>
      </w:pPr>
      <w:r w:rsidRPr="000044AE">
        <w:t xml:space="preserve">And be it further, </w:t>
      </w:r>
    </w:p>
    <w:p w14:paraId="6E362AB6" w14:textId="77777777" w:rsidR="00532A80" w:rsidRPr="000044AE" w:rsidRDefault="00532A80" w:rsidP="00532A80">
      <w:pPr>
        <w:pStyle w:val="ResolutionTemplate"/>
        <w:tabs>
          <w:tab w:val="left" w:pos="360"/>
          <w:tab w:val="left" w:pos="630"/>
          <w:tab w:val="left" w:pos="1080"/>
        </w:tabs>
      </w:pPr>
    </w:p>
    <w:p w14:paraId="2F117A4F" w14:textId="77777777" w:rsidR="00532A80" w:rsidRPr="000044AE" w:rsidRDefault="00532A80" w:rsidP="00532A80">
      <w:pPr>
        <w:pStyle w:val="ResolutionTemplate"/>
        <w:tabs>
          <w:tab w:val="left" w:pos="360"/>
          <w:tab w:val="left" w:pos="630"/>
          <w:tab w:val="left" w:pos="1080"/>
        </w:tabs>
      </w:pPr>
      <w:r w:rsidRPr="000044AE">
        <w:t>Resolved that all subsequent committee charges be renumbered appropriately in the Board Policy Manual.</w:t>
      </w:r>
    </w:p>
    <w:p w14:paraId="4C8DFBA5" w14:textId="77777777" w:rsidR="00532A80" w:rsidRPr="000044AE" w:rsidRDefault="00532A80" w:rsidP="00532A80">
      <w:pPr>
        <w:pStyle w:val="ResolutionTemplate"/>
        <w:tabs>
          <w:tab w:val="left" w:pos="360"/>
          <w:tab w:val="left" w:pos="630"/>
          <w:tab w:val="left" w:pos="1080"/>
        </w:tabs>
      </w:pPr>
    </w:p>
    <w:p w14:paraId="7DFBC5B3" w14:textId="77777777" w:rsidR="00532A80" w:rsidRPr="000044AE" w:rsidRDefault="00532A80" w:rsidP="00532A80">
      <w:pPr>
        <w:pStyle w:val="ResolutionTemplate"/>
        <w:tabs>
          <w:tab w:val="left" w:pos="360"/>
          <w:tab w:val="left" w:pos="630"/>
          <w:tab w:val="left" w:pos="1080"/>
        </w:tabs>
      </w:pPr>
      <w:r w:rsidRPr="000044AE">
        <w:t xml:space="preserve">And be it further, </w:t>
      </w:r>
    </w:p>
    <w:p w14:paraId="3EDC5F49" w14:textId="77777777" w:rsidR="00532A80" w:rsidRPr="000044AE" w:rsidRDefault="00532A80" w:rsidP="00532A80">
      <w:pPr>
        <w:pStyle w:val="ResolutionTemplate"/>
        <w:tabs>
          <w:tab w:val="left" w:pos="360"/>
          <w:tab w:val="left" w:pos="630"/>
          <w:tab w:val="left" w:pos="1080"/>
        </w:tabs>
      </w:pPr>
    </w:p>
    <w:p w14:paraId="274045B8" w14:textId="77777777" w:rsidR="00532A80" w:rsidRPr="000044AE" w:rsidRDefault="00532A80" w:rsidP="00532A80">
      <w:pPr>
        <w:pStyle w:val="ResolutionTemplate"/>
        <w:tabs>
          <w:tab w:val="left" w:pos="360"/>
          <w:tab w:val="left" w:pos="630"/>
          <w:tab w:val="left" w:pos="1080"/>
        </w:tabs>
      </w:pPr>
      <w:r w:rsidRPr="000044AE">
        <w:rPr>
          <w:spacing w:val="-3"/>
        </w:rPr>
        <w:t xml:space="preserve">Resolved, that </w:t>
      </w:r>
      <w:r w:rsidRPr="000044AE">
        <w:t>the Board Policy Manual (BPM) be amended</w:t>
      </w:r>
      <w:r>
        <w:t xml:space="preserve"> at</w:t>
      </w:r>
      <w:r w:rsidRPr="000044AE">
        <w:t xml:space="preserve"> Policy Type:  II. Governance Process, H.  Division Coordinator Duties be amended to read:</w:t>
      </w:r>
    </w:p>
    <w:p w14:paraId="67BF6148" w14:textId="77777777" w:rsidR="00532A80" w:rsidRPr="000044AE" w:rsidRDefault="00532A80" w:rsidP="00532A80">
      <w:pPr>
        <w:pStyle w:val="ResolutionTemplate"/>
        <w:tabs>
          <w:tab w:val="left" w:pos="360"/>
          <w:tab w:val="left" w:pos="630"/>
          <w:tab w:val="left" w:pos="1080"/>
        </w:tabs>
      </w:pPr>
    </w:p>
    <w:p w14:paraId="34040543" w14:textId="77777777" w:rsidR="00532A80" w:rsidRPr="000044AE" w:rsidRDefault="00532A80" w:rsidP="00532A80">
      <w:pPr>
        <w:pStyle w:val="ResolutionTemplate"/>
        <w:tabs>
          <w:tab w:val="left" w:pos="360"/>
          <w:tab w:val="left" w:pos="630"/>
          <w:tab w:val="left" w:pos="1080"/>
        </w:tabs>
      </w:pPr>
      <w:r w:rsidRPr="000044AE">
        <w:t>...</w:t>
      </w:r>
    </w:p>
    <w:p w14:paraId="194AA9B8" w14:textId="77777777" w:rsidR="00532A80" w:rsidRPr="000044AE" w:rsidRDefault="00532A80" w:rsidP="00532A80">
      <w:pPr>
        <w:pStyle w:val="ResolutionTemplate"/>
        <w:tabs>
          <w:tab w:val="left" w:pos="360"/>
          <w:tab w:val="left" w:pos="630"/>
          <w:tab w:val="left" w:pos="1080"/>
        </w:tabs>
      </w:pPr>
    </w:p>
    <w:p w14:paraId="605DAB2B" w14:textId="77777777" w:rsidR="00532A80" w:rsidRPr="000044AE" w:rsidRDefault="00532A80" w:rsidP="00532A80">
      <w:pPr>
        <w:pStyle w:val="ResolutionTemplate"/>
        <w:tabs>
          <w:tab w:val="left" w:pos="360"/>
          <w:tab w:val="left" w:pos="630"/>
          <w:tab w:val="left" w:pos="1080"/>
        </w:tabs>
      </w:pPr>
      <w:r w:rsidRPr="000044AE">
        <w:t>Continuing Education Division</w:t>
      </w:r>
    </w:p>
    <w:p w14:paraId="047C7AB9" w14:textId="77777777" w:rsidR="00532A80" w:rsidRPr="000044AE" w:rsidRDefault="00532A80" w:rsidP="00532A80">
      <w:pPr>
        <w:pStyle w:val="ResolutionTemplate"/>
        <w:tabs>
          <w:tab w:val="left" w:pos="360"/>
          <w:tab w:val="left" w:pos="630"/>
          <w:tab w:val="left" w:pos="1080"/>
        </w:tabs>
      </w:pPr>
      <w:r w:rsidRPr="000044AE">
        <w:t>•</w:t>
      </w:r>
      <w:r w:rsidRPr="000044AE">
        <w:tab/>
        <w:t>Dental Education Council</w:t>
      </w:r>
    </w:p>
    <w:p w14:paraId="367CC67A" w14:textId="77777777" w:rsidR="00532A80" w:rsidRPr="000044AE" w:rsidRDefault="00532A80" w:rsidP="00532A80">
      <w:pPr>
        <w:pStyle w:val="ResolutionTemplate"/>
        <w:tabs>
          <w:tab w:val="left" w:pos="360"/>
          <w:tab w:val="left" w:pos="630"/>
          <w:tab w:val="left" w:pos="1080"/>
        </w:tabs>
      </w:pPr>
      <w:r w:rsidRPr="000044AE">
        <w:t>•</w:t>
      </w:r>
      <w:r w:rsidRPr="000044AE">
        <w:tab/>
        <w:t>Examination</w:t>
      </w:r>
      <w:r w:rsidRPr="000044AE">
        <w:rPr>
          <w:strike/>
        </w:rPr>
        <w:t>s</w:t>
      </w:r>
      <w:r w:rsidRPr="000044AE">
        <w:t xml:space="preserve"> Council</w:t>
      </w:r>
    </w:p>
    <w:p w14:paraId="6BD703CB" w14:textId="77777777" w:rsidR="00532A80" w:rsidRPr="000044AE" w:rsidRDefault="00532A80" w:rsidP="00532A80">
      <w:pPr>
        <w:pStyle w:val="ResolutionTemplate"/>
        <w:tabs>
          <w:tab w:val="left" w:pos="360"/>
          <w:tab w:val="left" w:pos="630"/>
          <w:tab w:val="left" w:pos="1080"/>
        </w:tabs>
        <w:rPr>
          <w:u w:val="single"/>
        </w:rPr>
      </w:pPr>
      <w:r w:rsidRPr="000044AE">
        <w:t>•</w:t>
      </w:r>
      <w:r w:rsidRPr="000044AE">
        <w:tab/>
      </w:r>
      <w:r w:rsidRPr="000044AE">
        <w:rPr>
          <w:strike/>
        </w:rPr>
        <w:t>Fellowship Exam Committee (Teams A and B)</w:t>
      </w:r>
      <w:r w:rsidRPr="000044AE">
        <w:t xml:space="preserve"> </w:t>
      </w:r>
      <w:r w:rsidRPr="000044AE">
        <w:rPr>
          <w:u w:val="single"/>
        </w:rPr>
        <w:t>Examination Assessment Committee</w:t>
      </w:r>
    </w:p>
    <w:p w14:paraId="32B97BE8" w14:textId="77777777" w:rsidR="00532A80" w:rsidRPr="000044AE" w:rsidRDefault="00532A80" w:rsidP="00532A80">
      <w:pPr>
        <w:pStyle w:val="ResolutionTemplate"/>
        <w:tabs>
          <w:tab w:val="left" w:pos="360"/>
          <w:tab w:val="left" w:pos="630"/>
          <w:tab w:val="left" w:pos="1080"/>
        </w:tabs>
        <w:rPr>
          <w:u w:val="single"/>
        </w:rPr>
      </w:pPr>
      <w:r w:rsidRPr="000044AE">
        <w:t>•</w:t>
      </w:r>
      <w:r w:rsidRPr="000044AE">
        <w:tab/>
      </w:r>
      <w:r w:rsidRPr="000044AE">
        <w:rPr>
          <w:strike/>
        </w:rPr>
        <w:t xml:space="preserve">Fellowship Exam Committee (Teams A and B) </w:t>
      </w:r>
      <w:r w:rsidRPr="000044AE">
        <w:rPr>
          <w:u w:val="single"/>
        </w:rPr>
        <w:t>Examination Development Committee</w:t>
      </w:r>
    </w:p>
    <w:p w14:paraId="10D3422F" w14:textId="77777777" w:rsidR="00532A80" w:rsidRPr="000044AE" w:rsidRDefault="00532A80" w:rsidP="00532A80">
      <w:pPr>
        <w:pStyle w:val="ResolutionTemplate"/>
        <w:tabs>
          <w:tab w:val="left" w:pos="360"/>
          <w:tab w:val="left" w:pos="630"/>
          <w:tab w:val="left" w:pos="1080"/>
        </w:tabs>
        <w:rPr>
          <w:u w:val="single"/>
        </w:rPr>
      </w:pPr>
      <w:r w:rsidRPr="000044AE">
        <w:t>•</w:t>
      </w:r>
      <w:r w:rsidRPr="000044AE">
        <w:tab/>
      </w:r>
      <w:r w:rsidRPr="000044AE">
        <w:rPr>
          <w:strike/>
        </w:rPr>
        <w:t>Examinations Items Bank Committee (Team C)</w:t>
      </w:r>
      <w:r w:rsidRPr="000044AE">
        <w:t xml:space="preserve"> </w:t>
      </w:r>
      <w:r w:rsidRPr="000044AE">
        <w:rPr>
          <w:u w:val="single"/>
        </w:rPr>
        <w:t>Examination Materials Committee</w:t>
      </w:r>
    </w:p>
    <w:p w14:paraId="139EC2D1" w14:textId="77777777" w:rsidR="00532A80" w:rsidRPr="000044AE" w:rsidRDefault="00532A80" w:rsidP="00532A80">
      <w:pPr>
        <w:pStyle w:val="ResolutionTemplate"/>
        <w:tabs>
          <w:tab w:val="left" w:pos="360"/>
          <w:tab w:val="left" w:pos="630"/>
          <w:tab w:val="left" w:pos="1080"/>
        </w:tabs>
      </w:pPr>
      <w:r w:rsidRPr="000044AE">
        <w:lastRenderedPageBreak/>
        <w:t>•</w:t>
      </w:r>
      <w:r w:rsidRPr="000044AE">
        <w:tab/>
        <w:t xml:space="preserve">Local Advisory Committee </w:t>
      </w:r>
    </w:p>
    <w:p w14:paraId="4CA4992D" w14:textId="77777777" w:rsidR="00532A80" w:rsidRPr="000044AE" w:rsidRDefault="00532A80" w:rsidP="00532A80">
      <w:pPr>
        <w:pStyle w:val="ResolutionTemplate"/>
        <w:tabs>
          <w:tab w:val="left" w:pos="360"/>
          <w:tab w:val="left" w:pos="630"/>
          <w:tab w:val="left" w:pos="1080"/>
        </w:tabs>
      </w:pPr>
      <w:r w:rsidRPr="000044AE">
        <w:t>•</w:t>
      </w:r>
      <w:r w:rsidRPr="000044AE">
        <w:tab/>
        <w:t>PACE Council</w:t>
      </w:r>
    </w:p>
    <w:p w14:paraId="6195379A" w14:textId="77777777" w:rsidR="00532A80" w:rsidRPr="000044AE" w:rsidRDefault="00532A80" w:rsidP="00532A80">
      <w:pPr>
        <w:pStyle w:val="ResolutionTemplate"/>
        <w:tabs>
          <w:tab w:val="left" w:pos="360"/>
          <w:tab w:val="left" w:pos="630"/>
          <w:tab w:val="left" w:pos="1080"/>
        </w:tabs>
      </w:pPr>
      <w:r w:rsidRPr="000044AE">
        <w:t>•</w:t>
      </w:r>
      <w:r w:rsidRPr="000044AE">
        <w:tab/>
        <w:t>Scientific Meeting Council</w:t>
      </w:r>
    </w:p>
    <w:p w14:paraId="3482EA22" w14:textId="77777777" w:rsidR="00532A80" w:rsidRPr="000044AE" w:rsidRDefault="00532A80" w:rsidP="00532A80">
      <w:pPr>
        <w:pStyle w:val="ResolutionTemplate"/>
        <w:tabs>
          <w:tab w:val="left" w:pos="360"/>
          <w:tab w:val="left" w:pos="630"/>
          <w:tab w:val="left" w:pos="1080"/>
        </w:tabs>
      </w:pPr>
      <w:r w:rsidRPr="000044AE">
        <w:t>•</w:t>
      </w:r>
      <w:r w:rsidRPr="000044AE">
        <w:tab/>
        <w:t>Self Instruction Committee</w:t>
      </w:r>
    </w:p>
    <w:p w14:paraId="1D5CF65E" w14:textId="77777777" w:rsidR="00532A80" w:rsidRPr="000044AE" w:rsidRDefault="00532A80" w:rsidP="00532A80">
      <w:pPr>
        <w:pStyle w:val="ResolutionTemplate"/>
        <w:tabs>
          <w:tab w:val="left" w:pos="360"/>
          <w:tab w:val="left" w:pos="630"/>
          <w:tab w:val="left" w:pos="1080"/>
        </w:tabs>
      </w:pPr>
    </w:p>
    <w:p w14:paraId="126429BA" w14:textId="77777777" w:rsidR="00532A80" w:rsidRPr="000044AE" w:rsidRDefault="00532A80" w:rsidP="00532A80">
      <w:pPr>
        <w:pStyle w:val="ResolutionTemplate"/>
        <w:tabs>
          <w:tab w:val="left" w:pos="360"/>
          <w:tab w:val="left" w:pos="630"/>
          <w:tab w:val="left" w:pos="1080"/>
        </w:tabs>
      </w:pPr>
      <w:r w:rsidRPr="000044AE">
        <w:t xml:space="preserve">And be it further, </w:t>
      </w:r>
    </w:p>
    <w:p w14:paraId="27A1732D" w14:textId="77777777" w:rsidR="00532A80" w:rsidRPr="000044AE" w:rsidRDefault="00532A80" w:rsidP="00532A80">
      <w:pPr>
        <w:pStyle w:val="ResolutionTemplate"/>
        <w:tabs>
          <w:tab w:val="left" w:pos="360"/>
          <w:tab w:val="left" w:pos="630"/>
          <w:tab w:val="left" w:pos="1080"/>
        </w:tabs>
      </w:pPr>
    </w:p>
    <w:p w14:paraId="77CC5E6F" w14:textId="77777777" w:rsidR="00532A80" w:rsidRPr="000044AE" w:rsidRDefault="00532A80" w:rsidP="00532A80">
      <w:pPr>
        <w:pStyle w:val="ResolutionTemplate"/>
        <w:tabs>
          <w:tab w:val="left" w:pos="360"/>
          <w:tab w:val="left" w:pos="630"/>
          <w:tab w:val="left" w:pos="1080"/>
        </w:tabs>
      </w:pPr>
      <w:r w:rsidRPr="000044AE">
        <w:rPr>
          <w:spacing w:val="-3"/>
        </w:rPr>
        <w:t xml:space="preserve">Resolved, that </w:t>
      </w:r>
      <w:r w:rsidRPr="000044AE">
        <w:t>the Board Policy Manual (BPM) be amended</w:t>
      </w:r>
      <w:r>
        <w:t xml:space="preserve"> at</w:t>
      </w:r>
      <w:r w:rsidRPr="000044AE">
        <w:t xml:space="preserve"> Policy Type:  V. Board Policy Statements, Q. Sunset Review Process and Schedule be amended to read:</w:t>
      </w:r>
    </w:p>
    <w:p w14:paraId="764FC766" w14:textId="77777777" w:rsidR="00532A80" w:rsidRPr="000044AE" w:rsidRDefault="00532A80" w:rsidP="00532A80">
      <w:pPr>
        <w:pStyle w:val="ResolutionTemplate"/>
        <w:tabs>
          <w:tab w:val="left" w:pos="360"/>
          <w:tab w:val="left" w:pos="630"/>
          <w:tab w:val="left" w:pos="1080"/>
        </w:tabs>
      </w:pPr>
    </w:p>
    <w:p w14:paraId="6DA196A7" w14:textId="77777777" w:rsidR="00532A80" w:rsidRPr="000044AE" w:rsidRDefault="00532A80" w:rsidP="00532A80">
      <w:pPr>
        <w:pStyle w:val="ResolutionTemplate"/>
        <w:tabs>
          <w:tab w:val="left" w:pos="360"/>
          <w:tab w:val="left" w:pos="630"/>
          <w:tab w:val="left" w:pos="1080"/>
        </w:tabs>
      </w:pPr>
      <w:r w:rsidRPr="000044AE">
        <w:t>…</w:t>
      </w:r>
    </w:p>
    <w:p w14:paraId="6B1D7595" w14:textId="77777777" w:rsidR="00532A80" w:rsidRPr="000044AE" w:rsidRDefault="00532A80" w:rsidP="00532A80">
      <w:pPr>
        <w:pStyle w:val="ResolutionTemplate"/>
        <w:tabs>
          <w:tab w:val="left" w:pos="360"/>
          <w:tab w:val="left" w:pos="630"/>
          <w:tab w:val="left" w:pos="1080"/>
        </w:tabs>
      </w:pPr>
    </w:p>
    <w:p w14:paraId="6434CB24" w14:textId="77777777" w:rsidR="00532A80" w:rsidRPr="000044AE" w:rsidRDefault="00532A80" w:rsidP="00532A80">
      <w:pPr>
        <w:pStyle w:val="ResolutionTemplate"/>
        <w:tabs>
          <w:tab w:val="left" w:pos="360"/>
          <w:tab w:val="left" w:pos="630"/>
          <w:tab w:val="left" w:pos="1080"/>
        </w:tabs>
      </w:pPr>
      <w:r w:rsidRPr="000044AE">
        <w:t xml:space="preserve">Sunset Review Process schedule </w:t>
      </w:r>
    </w:p>
    <w:p w14:paraId="58620136" w14:textId="77777777" w:rsidR="00532A80" w:rsidRPr="000044AE" w:rsidRDefault="00532A80" w:rsidP="00532A80">
      <w:pPr>
        <w:pStyle w:val="ResolutionTemplate"/>
        <w:tabs>
          <w:tab w:val="left" w:pos="360"/>
          <w:tab w:val="left" w:pos="630"/>
          <w:tab w:val="left" w:pos="1080"/>
        </w:tabs>
      </w:pPr>
    </w:p>
    <w:p w14:paraId="42D56C5A" w14:textId="77777777" w:rsidR="00532A80" w:rsidRPr="000044AE" w:rsidRDefault="00532A80" w:rsidP="00532A80">
      <w:pPr>
        <w:pStyle w:val="ResolutionTemplate"/>
        <w:tabs>
          <w:tab w:val="left" w:pos="360"/>
          <w:tab w:val="left" w:pos="630"/>
          <w:tab w:val="left" w:pos="1080"/>
        </w:tabs>
      </w:pPr>
      <w:r w:rsidRPr="000044AE">
        <w:t>2015-2016</w:t>
      </w:r>
    </w:p>
    <w:p w14:paraId="10AA9C94" w14:textId="77777777" w:rsidR="00532A80" w:rsidRPr="000044AE" w:rsidRDefault="00532A80" w:rsidP="00532A80">
      <w:pPr>
        <w:pStyle w:val="ResolutionTemplate"/>
        <w:tabs>
          <w:tab w:val="left" w:pos="360"/>
          <w:tab w:val="left" w:pos="630"/>
          <w:tab w:val="left" w:pos="1080"/>
        </w:tabs>
      </w:pPr>
      <w:r w:rsidRPr="000044AE">
        <w:t>Credentials and Elections Committee</w:t>
      </w:r>
    </w:p>
    <w:p w14:paraId="7C45921C" w14:textId="77777777" w:rsidR="00532A80" w:rsidRPr="000044AE" w:rsidRDefault="00532A80" w:rsidP="00532A80">
      <w:pPr>
        <w:pStyle w:val="ResolutionTemplate"/>
        <w:tabs>
          <w:tab w:val="left" w:pos="360"/>
          <w:tab w:val="left" w:pos="630"/>
          <w:tab w:val="left" w:pos="1080"/>
        </w:tabs>
      </w:pPr>
      <w:r w:rsidRPr="000044AE">
        <w:t>Examination</w:t>
      </w:r>
      <w:r w:rsidRPr="000044AE">
        <w:rPr>
          <w:strike/>
        </w:rPr>
        <w:t>s</w:t>
      </w:r>
      <w:r w:rsidRPr="000044AE">
        <w:t xml:space="preserve"> Council</w:t>
      </w:r>
    </w:p>
    <w:p w14:paraId="14032CCB" w14:textId="77777777" w:rsidR="00532A80" w:rsidRPr="000044AE" w:rsidRDefault="00532A80" w:rsidP="00532A80">
      <w:pPr>
        <w:pStyle w:val="ResolutionTemplate"/>
        <w:tabs>
          <w:tab w:val="left" w:pos="360"/>
          <w:tab w:val="left" w:pos="630"/>
          <w:tab w:val="left" w:pos="1080"/>
        </w:tabs>
        <w:rPr>
          <w:u w:val="single"/>
        </w:rPr>
      </w:pPr>
      <w:r w:rsidRPr="000044AE">
        <w:rPr>
          <w:strike/>
        </w:rPr>
        <w:t>Fellowship Exam Committee (Teams A and B)</w:t>
      </w:r>
      <w:r w:rsidRPr="000044AE">
        <w:t xml:space="preserve"> </w:t>
      </w:r>
      <w:r w:rsidRPr="000044AE">
        <w:rPr>
          <w:u w:val="single"/>
        </w:rPr>
        <w:t>Examination Assessment Committee</w:t>
      </w:r>
    </w:p>
    <w:p w14:paraId="58DA1B85" w14:textId="77777777" w:rsidR="00532A80" w:rsidRPr="000044AE" w:rsidRDefault="00532A80" w:rsidP="00532A80">
      <w:pPr>
        <w:pStyle w:val="ResolutionTemplate"/>
        <w:tabs>
          <w:tab w:val="left" w:pos="360"/>
          <w:tab w:val="left" w:pos="630"/>
          <w:tab w:val="left" w:pos="1080"/>
        </w:tabs>
        <w:rPr>
          <w:u w:val="single"/>
        </w:rPr>
      </w:pPr>
      <w:r w:rsidRPr="000044AE">
        <w:rPr>
          <w:strike/>
        </w:rPr>
        <w:t xml:space="preserve">Fellowship Exam Committee (Teams A and B) </w:t>
      </w:r>
      <w:r w:rsidRPr="000044AE">
        <w:rPr>
          <w:u w:val="single"/>
        </w:rPr>
        <w:t>Examination Development Committee</w:t>
      </w:r>
    </w:p>
    <w:p w14:paraId="425EAADD" w14:textId="77777777" w:rsidR="00532A80" w:rsidRPr="000044AE" w:rsidRDefault="00532A80" w:rsidP="00532A80">
      <w:pPr>
        <w:pStyle w:val="ResolutionTemplate"/>
        <w:tabs>
          <w:tab w:val="left" w:pos="360"/>
          <w:tab w:val="left" w:pos="630"/>
          <w:tab w:val="left" w:pos="1080"/>
        </w:tabs>
        <w:rPr>
          <w:u w:val="single"/>
        </w:rPr>
      </w:pPr>
      <w:r w:rsidRPr="000044AE">
        <w:rPr>
          <w:strike/>
        </w:rPr>
        <w:t>Examinations Items Bank Committee (Team C)</w:t>
      </w:r>
      <w:r w:rsidRPr="000044AE">
        <w:t xml:space="preserve"> </w:t>
      </w:r>
      <w:r w:rsidRPr="000044AE">
        <w:rPr>
          <w:u w:val="single"/>
        </w:rPr>
        <w:t>Examination Materials Committee</w:t>
      </w:r>
    </w:p>
    <w:p w14:paraId="44CDA931" w14:textId="77777777" w:rsidR="00532A80" w:rsidRPr="000044AE" w:rsidRDefault="00532A80" w:rsidP="00532A80">
      <w:pPr>
        <w:pStyle w:val="ResolutionTemplate"/>
        <w:tabs>
          <w:tab w:val="left" w:pos="360"/>
          <w:tab w:val="left" w:pos="630"/>
          <w:tab w:val="left" w:pos="1080"/>
        </w:tabs>
      </w:pPr>
    </w:p>
    <w:p w14:paraId="20E08C87" w14:textId="77777777" w:rsidR="00532A80" w:rsidRPr="000044AE" w:rsidRDefault="00532A80" w:rsidP="00532A80">
      <w:pPr>
        <w:pStyle w:val="ResolutionTemplate"/>
        <w:tabs>
          <w:tab w:val="left" w:pos="360"/>
          <w:tab w:val="left" w:pos="630"/>
          <w:tab w:val="left" w:pos="1080"/>
        </w:tabs>
      </w:pPr>
      <w:r w:rsidRPr="000044AE">
        <w:t xml:space="preserve">And be it further, </w:t>
      </w:r>
    </w:p>
    <w:p w14:paraId="617BD4B5" w14:textId="77777777" w:rsidR="00532A80" w:rsidRPr="000044AE" w:rsidRDefault="00532A80" w:rsidP="00532A80">
      <w:pPr>
        <w:pStyle w:val="ResolutionTemplate"/>
        <w:tabs>
          <w:tab w:val="left" w:pos="360"/>
          <w:tab w:val="left" w:pos="630"/>
          <w:tab w:val="left" w:pos="1080"/>
        </w:tabs>
      </w:pPr>
    </w:p>
    <w:p w14:paraId="669C1066" w14:textId="77777777" w:rsidR="00532A80" w:rsidRPr="000044AE" w:rsidRDefault="00532A80" w:rsidP="00532A80">
      <w:pPr>
        <w:pStyle w:val="ResolutionTemplate"/>
        <w:tabs>
          <w:tab w:val="left" w:pos="360"/>
          <w:tab w:val="left" w:pos="630"/>
          <w:tab w:val="left" w:pos="1080"/>
        </w:tabs>
      </w:pPr>
      <w:r w:rsidRPr="000044AE">
        <w:t>Resolved, that HOD Policy 2017-101-H-11 be amended to read:</w:t>
      </w:r>
    </w:p>
    <w:p w14:paraId="0C2E016F" w14:textId="77777777" w:rsidR="00532A80" w:rsidRPr="000044AE" w:rsidRDefault="00532A80" w:rsidP="00532A80">
      <w:pPr>
        <w:pStyle w:val="ResolutionTemplate"/>
        <w:tabs>
          <w:tab w:val="left" w:pos="360"/>
          <w:tab w:val="left" w:pos="630"/>
          <w:tab w:val="left" w:pos="1080"/>
        </w:tabs>
      </w:pPr>
    </w:p>
    <w:p w14:paraId="5BF9B3C6" w14:textId="77777777" w:rsidR="00532A80" w:rsidRPr="000044AE" w:rsidRDefault="00532A80" w:rsidP="00532A80">
      <w:pPr>
        <w:pStyle w:val="ResolutionTemplate"/>
        <w:tabs>
          <w:tab w:val="left" w:pos="360"/>
          <w:tab w:val="left" w:pos="630"/>
          <w:tab w:val="left" w:pos="1080"/>
        </w:tabs>
      </w:pPr>
      <w:r>
        <w:t xml:space="preserve">2017-101-H-11 </w:t>
      </w:r>
      <w:r w:rsidRPr="000044AE">
        <w:t>“Resolved, that AGD HOD policy 2002:8-H-7 be revised as follows:</w:t>
      </w:r>
    </w:p>
    <w:p w14:paraId="15729277" w14:textId="77777777" w:rsidR="00532A80" w:rsidRPr="000044AE" w:rsidRDefault="00532A80" w:rsidP="00532A80">
      <w:pPr>
        <w:pStyle w:val="ResolutionTemplate"/>
        <w:tabs>
          <w:tab w:val="left" w:pos="360"/>
          <w:tab w:val="left" w:pos="630"/>
          <w:tab w:val="left" w:pos="1080"/>
        </w:tabs>
      </w:pPr>
    </w:p>
    <w:p w14:paraId="6769A968" w14:textId="77777777" w:rsidR="00532A80" w:rsidRPr="000044AE" w:rsidRDefault="00532A80" w:rsidP="00532A80">
      <w:pPr>
        <w:pStyle w:val="ResolutionTemplate"/>
        <w:tabs>
          <w:tab w:val="left" w:pos="360"/>
          <w:tab w:val="left" w:pos="630"/>
          <w:tab w:val="left" w:pos="1080"/>
        </w:tabs>
      </w:pPr>
      <w:r w:rsidRPr="000044AE">
        <w:t>“Resolved, that the following system be used to guide the incoming President in making council and committee appointments:</w:t>
      </w:r>
    </w:p>
    <w:p w14:paraId="5B94F43D" w14:textId="77777777" w:rsidR="00532A80" w:rsidRPr="000044AE" w:rsidRDefault="00532A80" w:rsidP="00532A80">
      <w:pPr>
        <w:pStyle w:val="ResolutionTemplate"/>
        <w:tabs>
          <w:tab w:val="left" w:pos="360"/>
          <w:tab w:val="left" w:pos="630"/>
          <w:tab w:val="left" w:pos="1080"/>
        </w:tabs>
      </w:pPr>
    </w:p>
    <w:p w14:paraId="7C6AB2DB" w14:textId="77777777" w:rsidR="00532A80" w:rsidRPr="000044AE" w:rsidRDefault="00532A80" w:rsidP="00532A80">
      <w:pPr>
        <w:pStyle w:val="ResolutionTemplate"/>
        <w:tabs>
          <w:tab w:val="left" w:pos="360"/>
          <w:tab w:val="left" w:pos="630"/>
          <w:tab w:val="left" w:pos="1080"/>
        </w:tabs>
      </w:pPr>
      <w:r w:rsidRPr="000044AE">
        <w:t>1.</w:t>
      </w:r>
      <w:r w:rsidRPr="000044AE">
        <w:tab/>
        <w:t xml:space="preserve">The incoming President will send a letter in April to all Constituent Presidents, Regional Directors, and Trustees asking for council and committee appointment recommendations.  The letter will be accompanied by a suggested geographical distribution based on the number of members in each region to help make the appointments as geographically balanced as possible.  This geographical distribution list will be based on the present council and committee structure, not including the Local Advisory Committees, the Professional Relations Committee, and all Board Committees.  Members of the Examination Council shall not be counted a second time if also serving on </w:t>
      </w:r>
      <w:r w:rsidRPr="000044AE">
        <w:rPr>
          <w:strike/>
        </w:rPr>
        <w:t xml:space="preserve">Exam Committee A, Exam Committee B, or Exam Committee C </w:t>
      </w:r>
      <w:r w:rsidRPr="000044AE">
        <w:rPr>
          <w:u w:val="single"/>
        </w:rPr>
        <w:t>Examination Assessment Committee, Examination Development Committee, and Examination Materials Committee</w:t>
      </w:r>
      <w:r w:rsidRPr="000044AE">
        <w:t>.  The deadline for responding to this communication will be June 30 of each year.</w:t>
      </w:r>
    </w:p>
    <w:p w14:paraId="245C6E93" w14:textId="77777777" w:rsidR="00532A80" w:rsidRPr="000044AE" w:rsidRDefault="00532A80" w:rsidP="00532A80">
      <w:pPr>
        <w:pStyle w:val="ResolutionTemplate"/>
        <w:tabs>
          <w:tab w:val="left" w:pos="360"/>
          <w:tab w:val="left" w:pos="630"/>
          <w:tab w:val="left" w:pos="1080"/>
        </w:tabs>
      </w:pPr>
    </w:p>
    <w:p w14:paraId="090AD05A" w14:textId="77777777" w:rsidR="00532A80" w:rsidRPr="000044AE" w:rsidRDefault="00532A80" w:rsidP="00532A80">
      <w:pPr>
        <w:pStyle w:val="ResolutionTemplate"/>
        <w:tabs>
          <w:tab w:val="left" w:pos="360"/>
          <w:tab w:val="left" w:pos="630"/>
          <w:tab w:val="left" w:pos="1080"/>
        </w:tabs>
      </w:pPr>
      <w:r w:rsidRPr="000044AE">
        <w:t xml:space="preserve">And be it further, </w:t>
      </w:r>
    </w:p>
    <w:p w14:paraId="7EE7C317" w14:textId="77777777" w:rsidR="00532A80" w:rsidRPr="000044AE" w:rsidRDefault="00532A80" w:rsidP="00532A80">
      <w:pPr>
        <w:pStyle w:val="ResolutionTemplate"/>
        <w:tabs>
          <w:tab w:val="left" w:pos="360"/>
          <w:tab w:val="left" w:pos="630"/>
          <w:tab w:val="left" w:pos="1080"/>
        </w:tabs>
      </w:pPr>
    </w:p>
    <w:p w14:paraId="1C34449D" w14:textId="77777777" w:rsidR="00532A80" w:rsidRPr="000044AE" w:rsidRDefault="00532A80" w:rsidP="00532A80">
      <w:pPr>
        <w:pStyle w:val="ResolutionTemplate"/>
        <w:tabs>
          <w:tab w:val="left" w:pos="360"/>
          <w:tab w:val="left" w:pos="630"/>
          <w:tab w:val="left" w:pos="1080"/>
        </w:tabs>
      </w:pPr>
      <w:r w:rsidRPr="000044AE">
        <w:t>Resolved that the AGD Constitution and Bylaws be amended to read:</w:t>
      </w:r>
    </w:p>
    <w:p w14:paraId="1C390D3C" w14:textId="77777777" w:rsidR="00532A80" w:rsidRPr="000044AE" w:rsidRDefault="00532A80" w:rsidP="00532A80">
      <w:pPr>
        <w:pStyle w:val="ResolutionTemplate"/>
        <w:tabs>
          <w:tab w:val="left" w:pos="360"/>
          <w:tab w:val="left" w:pos="630"/>
          <w:tab w:val="left" w:pos="1080"/>
        </w:tabs>
      </w:pPr>
    </w:p>
    <w:p w14:paraId="53BD743D" w14:textId="77777777" w:rsidR="00532A80" w:rsidRPr="000044AE" w:rsidRDefault="00532A80" w:rsidP="00532A80">
      <w:pPr>
        <w:pStyle w:val="ResolutionTemplate"/>
        <w:tabs>
          <w:tab w:val="left" w:pos="360"/>
          <w:tab w:val="left" w:pos="630"/>
          <w:tab w:val="left" w:pos="1080"/>
        </w:tabs>
      </w:pPr>
      <w:r w:rsidRPr="000044AE">
        <w:t>CHAPTER XIII, Divisions, Councils and Committees</w:t>
      </w:r>
    </w:p>
    <w:p w14:paraId="26211FE7" w14:textId="77777777" w:rsidR="00532A80" w:rsidRPr="000044AE" w:rsidRDefault="00532A80" w:rsidP="00532A80">
      <w:pPr>
        <w:pStyle w:val="ResolutionTemplate"/>
        <w:tabs>
          <w:tab w:val="left" w:pos="360"/>
          <w:tab w:val="left" w:pos="630"/>
          <w:tab w:val="left" w:pos="1080"/>
        </w:tabs>
      </w:pPr>
    </w:p>
    <w:p w14:paraId="5FD1AF4B" w14:textId="77777777" w:rsidR="00532A80" w:rsidRPr="000044AE" w:rsidRDefault="00532A80" w:rsidP="00532A80">
      <w:pPr>
        <w:pStyle w:val="ResolutionTemplate"/>
        <w:tabs>
          <w:tab w:val="left" w:pos="360"/>
          <w:tab w:val="left" w:pos="630"/>
          <w:tab w:val="left" w:pos="1080"/>
        </w:tabs>
      </w:pPr>
      <w:r w:rsidRPr="000044AE">
        <w:t>Section 2.  Each of the following councils and committees shall be assigned to the following Divisions:</w:t>
      </w:r>
    </w:p>
    <w:p w14:paraId="0A3EA9F0" w14:textId="77777777" w:rsidR="00532A80" w:rsidRPr="000044AE" w:rsidRDefault="00532A80" w:rsidP="00532A80">
      <w:pPr>
        <w:pStyle w:val="ResolutionTemplate"/>
        <w:tabs>
          <w:tab w:val="left" w:pos="360"/>
          <w:tab w:val="left" w:pos="630"/>
          <w:tab w:val="left" w:pos="1080"/>
        </w:tabs>
      </w:pPr>
    </w:p>
    <w:p w14:paraId="210A1FED" w14:textId="77777777" w:rsidR="00532A80" w:rsidRPr="000044AE" w:rsidRDefault="00532A80" w:rsidP="00532A80">
      <w:pPr>
        <w:pStyle w:val="ResolutionTemplate"/>
        <w:tabs>
          <w:tab w:val="left" w:pos="360"/>
          <w:tab w:val="left" w:pos="630"/>
          <w:tab w:val="left" w:pos="1080"/>
        </w:tabs>
      </w:pPr>
      <w:r w:rsidRPr="000044AE">
        <w:t>…</w:t>
      </w:r>
    </w:p>
    <w:p w14:paraId="1C77825E" w14:textId="77777777" w:rsidR="00532A80" w:rsidRPr="000044AE" w:rsidRDefault="00532A80" w:rsidP="00532A80">
      <w:pPr>
        <w:pStyle w:val="ResolutionTemplate"/>
        <w:tabs>
          <w:tab w:val="left" w:pos="360"/>
          <w:tab w:val="left" w:pos="630"/>
          <w:tab w:val="left" w:pos="1080"/>
        </w:tabs>
      </w:pPr>
      <w:r w:rsidRPr="000044AE">
        <w:t>C.</w:t>
      </w:r>
      <w:r w:rsidRPr="000044AE">
        <w:tab/>
        <w:t xml:space="preserve">Continuing Education Division </w:t>
      </w:r>
    </w:p>
    <w:p w14:paraId="2FD11DA0" w14:textId="77777777" w:rsidR="00532A80" w:rsidRPr="000044AE" w:rsidRDefault="00532A80" w:rsidP="00532A80">
      <w:pPr>
        <w:pStyle w:val="ResolutionTemplate"/>
        <w:tabs>
          <w:tab w:val="left" w:pos="360"/>
          <w:tab w:val="left" w:pos="630"/>
          <w:tab w:val="left" w:pos="1080"/>
        </w:tabs>
      </w:pPr>
    </w:p>
    <w:p w14:paraId="046A55ED" w14:textId="77777777" w:rsidR="00532A80" w:rsidRPr="000044AE" w:rsidRDefault="00532A80" w:rsidP="00532A80">
      <w:pPr>
        <w:pStyle w:val="ResolutionTemplate"/>
        <w:tabs>
          <w:tab w:val="left" w:pos="360"/>
          <w:tab w:val="left" w:pos="630"/>
          <w:tab w:val="left" w:pos="1080"/>
        </w:tabs>
      </w:pPr>
      <w:r w:rsidRPr="000044AE">
        <w:t>…</w:t>
      </w:r>
    </w:p>
    <w:p w14:paraId="7E6F0D8E" w14:textId="77777777" w:rsidR="00532A80" w:rsidRPr="000044AE" w:rsidRDefault="00532A80" w:rsidP="00532A80">
      <w:pPr>
        <w:pStyle w:val="ResolutionTemplate"/>
        <w:tabs>
          <w:tab w:val="left" w:pos="360"/>
          <w:tab w:val="left" w:pos="630"/>
          <w:tab w:val="left" w:pos="1080"/>
        </w:tabs>
      </w:pPr>
    </w:p>
    <w:p w14:paraId="05680417" w14:textId="77777777" w:rsidR="00532A80" w:rsidRPr="000044AE" w:rsidRDefault="00532A80" w:rsidP="00532A80">
      <w:pPr>
        <w:pStyle w:val="ResolutionTemplate"/>
        <w:tabs>
          <w:tab w:val="left" w:pos="360"/>
          <w:tab w:val="left" w:pos="630"/>
          <w:tab w:val="left" w:pos="1080"/>
        </w:tabs>
      </w:pPr>
      <w:r w:rsidRPr="000044AE">
        <w:t>4.</w:t>
      </w:r>
      <w:r w:rsidRPr="000044AE">
        <w:tab/>
        <w:t>Examination</w:t>
      </w:r>
      <w:r w:rsidRPr="000044AE">
        <w:rPr>
          <w:strike/>
        </w:rPr>
        <w:t>s</w:t>
      </w:r>
      <w:r w:rsidRPr="000044AE">
        <w:t xml:space="preserve"> Council</w:t>
      </w:r>
    </w:p>
    <w:p w14:paraId="02719171" w14:textId="77777777" w:rsidR="00532A80" w:rsidRPr="000044AE" w:rsidRDefault="00532A80" w:rsidP="00532A80">
      <w:pPr>
        <w:pStyle w:val="ResolutionTemplate"/>
        <w:tabs>
          <w:tab w:val="left" w:pos="360"/>
          <w:tab w:val="left" w:pos="630"/>
          <w:tab w:val="left" w:pos="1080"/>
        </w:tabs>
      </w:pPr>
    </w:p>
    <w:p w14:paraId="59E56089" w14:textId="77777777" w:rsidR="00532A80" w:rsidRPr="000044AE" w:rsidRDefault="00532A80" w:rsidP="00532A80">
      <w:pPr>
        <w:pStyle w:val="ResolutionTemplate"/>
        <w:tabs>
          <w:tab w:val="left" w:pos="360"/>
          <w:tab w:val="left" w:pos="630"/>
          <w:tab w:val="left" w:pos="1080"/>
        </w:tabs>
        <w:rPr>
          <w:u w:val="single"/>
        </w:rPr>
      </w:pPr>
      <w:r w:rsidRPr="000044AE">
        <w:rPr>
          <w:u w:val="single"/>
        </w:rPr>
        <w:t>a. Examination Assessment Committee</w:t>
      </w:r>
    </w:p>
    <w:p w14:paraId="4FB5425C" w14:textId="77777777" w:rsidR="00532A80" w:rsidRPr="000044AE" w:rsidRDefault="00532A80" w:rsidP="00532A80">
      <w:pPr>
        <w:pStyle w:val="ResolutionTemplate"/>
        <w:tabs>
          <w:tab w:val="left" w:pos="360"/>
          <w:tab w:val="left" w:pos="630"/>
          <w:tab w:val="left" w:pos="1080"/>
        </w:tabs>
      </w:pPr>
    </w:p>
    <w:p w14:paraId="77BFA50D" w14:textId="77777777" w:rsidR="00532A80" w:rsidRPr="000044AE" w:rsidRDefault="00532A80" w:rsidP="00532A80">
      <w:pPr>
        <w:pStyle w:val="ResolutionTemplate"/>
        <w:tabs>
          <w:tab w:val="left" w:pos="360"/>
          <w:tab w:val="left" w:pos="630"/>
          <w:tab w:val="left" w:pos="1080"/>
        </w:tabs>
        <w:rPr>
          <w:u w:val="single"/>
        </w:rPr>
      </w:pPr>
      <w:r w:rsidRPr="000044AE">
        <w:rPr>
          <w:u w:val="single"/>
        </w:rPr>
        <w:t>b. Examination Development Committee</w:t>
      </w:r>
    </w:p>
    <w:p w14:paraId="0E2BD791" w14:textId="77777777" w:rsidR="00532A80" w:rsidRPr="000044AE" w:rsidRDefault="00532A80" w:rsidP="00532A80">
      <w:pPr>
        <w:pStyle w:val="ResolutionTemplate"/>
        <w:tabs>
          <w:tab w:val="left" w:pos="360"/>
          <w:tab w:val="left" w:pos="630"/>
          <w:tab w:val="left" w:pos="1080"/>
        </w:tabs>
        <w:rPr>
          <w:u w:val="single"/>
        </w:rPr>
      </w:pPr>
    </w:p>
    <w:p w14:paraId="42F98242" w14:textId="77777777" w:rsidR="00532A80" w:rsidRPr="000044AE" w:rsidRDefault="00532A80" w:rsidP="00532A80">
      <w:pPr>
        <w:pStyle w:val="ResolutionTemplate"/>
        <w:tabs>
          <w:tab w:val="left" w:pos="360"/>
          <w:tab w:val="left" w:pos="630"/>
          <w:tab w:val="left" w:pos="1080"/>
        </w:tabs>
        <w:rPr>
          <w:u w:val="single"/>
        </w:rPr>
      </w:pPr>
      <w:r w:rsidRPr="000044AE">
        <w:rPr>
          <w:u w:val="single"/>
        </w:rPr>
        <w:t xml:space="preserve">c. Examination Materials Committee </w:t>
      </w:r>
    </w:p>
    <w:p w14:paraId="7906FABC" w14:textId="77777777" w:rsidR="00532A80" w:rsidRPr="000044AE" w:rsidRDefault="00532A80" w:rsidP="00532A80">
      <w:pPr>
        <w:pStyle w:val="ResolutionTemplate"/>
        <w:tabs>
          <w:tab w:val="left" w:pos="360"/>
          <w:tab w:val="left" w:pos="630"/>
          <w:tab w:val="left" w:pos="1080"/>
        </w:tabs>
      </w:pPr>
    </w:p>
    <w:p w14:paraId="1BCDF98E" w14:textId="77777777" w:rsidR="00532A80" w:rsidRPr="000044AE" w:rsidRDefault="00532A80" w:rsidP="00532A80">
      <w:pPr>
        <w:pStyle w:val="ResolutionTemplate"/>
        <w:tabs>
          <w:tab w:val="left" w:pos="360"/>
          <w:tab w:val="left" w:pos="630"/>
          <w:tab w:val="left" w:pos="1080"/>
        </w:tabs>
      </w:pPr>
      <w:proofErr w:type="gramStart"/>
      <w:r w:rsidRPr="000044AE">
        <w:rPr>
          <w:strike/>
        </w:rPr>
        <w:t>b</w:t>
      </w:r>
      <w:r w:rsidRPr="000044AE">
        <w:rPr>
          <w:u w:val="single"/>
        </w:rPr>
        <w:t>d</w:t>
      </w:r>
      <w:proofErr w:type="gramEnd"/>
      <w:r w:rsidRPr="000044AE">
        <w:t>.</w:t>
      </w:r>
      <w:r w:rsidRPr="000044AE">
        <w:tab/>
        <w:t>Self Instruction Committee</w:t>
      </w:r>
    </w:p>
    <w:p w14:paraId="47EB8EC8" w14:textId="77777777" w:rsidR="00532A80" w:rsidRPr="000044AE" w:rsidRDefault="00532A80" w:rsidP="00532A80">
      <w:pPr>
        <w:pStyle w:val="ResolutionTemplate"/>
        <w:tabs>
          <w:tab w:val="left" w:pos="360"/>
          <w:tab w:val="left" w:pos="630"/>
          <w:tab w:val="left" w:pos="1080"/>
        </w:tabs>
      </w:pPr>
    </w:p>
    <w:p w14:paraId="32D17276" w14:textId="77777777" w:rsidR="00532A80" w:rsidRPr="000044AE" w:rsidRDefault="00532A80" w:rsidP="00532A80">
      <w:pPr>
        <w:pStyle w:val="ResolutionTemplate"/>
        <w:tabs>
          <w:tab w:val="left" w:pos="360"/>
          <w:tab w:val="left" w:pos="630"/>
          <w:tab w:val="left" w:pos="1080"/>
        </w:tabs>
        <w:rPr>
          <w:strike/>
        </w:rPr>
      </w:pPr>
      <w:proofErr w:type="gramStart"/>
      <w:r w:rsidRPr="000044AE">
        <w:t>a.</w:t>
      </w:r>
      <w:r w:rsidRPr="000044AE">
        <w:tab/>
      </w:r>
      <w:r w:rsidRPr="000044AE">
        <w:rPr>
          <w:strike/>
        </w:rPr>
        <w:t>Examinations</w:t>
      </w:r>
      <w:proofErr w:type="gramEnd"/>
      <w:r w:rsidRPr="000044AE">
        <w:rPr>
          <w:strike/>
        </w:rPr>
        <w:t xml:space="preserve"> Item Bank Committee (Team C)</w:t>
      </w:r>
    </w:p>
    <w:p w14:paraId="2820F09C" w14:textId="77777777" w:rsidR="00532A80" w:rsidRPr="000044AE" w:rsidRDefault="00532A80" w:rsidP="00532A80">
      <w:pPr>
        <w:pStyle w:val="ResolutionTemplate"/>
        <w:tabs>
          <w:tab w:val="left" w:pos="360"/>
          <w:tab w:val="left" w:pos="630"/>
          <w:tab w:val="left" w:pos="1080"/>
        </w:tabs>
      </w:pPr>
    </w:p>
    <w:p w14:paraId="12BB5F0D" w14:textId="77777777" w:rsidR="00532A80" w:rsidRPr="000044AE" w:rsidRDefault="00532A80" w:rsidP="00532A80">
      <w:pPr>
        <w:pStyle w:val="ResolutionTemplate"/>
        <w:tabs>
          <w:tab w:val="left" w:pos="360"/>
          <w:tab w:val="left" w:pos="630"/>
          <w:tab w:val="left" w:pos="1080"/>
        </w:tabs>
      </w:pPr>
      <w:r w:rsidRPr="000044AE">
        <w:rPr>
          <w:strike/>
        </w:rPr>
        <w:t>d.</w:t>
      </w:r>
      <w:r w:rsidRPr="000044AE">
        <w:rPr>
          <w:strike/>
        </w:rPr>
        <w:tab/>
        <w:t>Fellowship Examination Committee (Teams A &amp; B)</w:t>
      </w:r>
      <w:r w:rsidRPr="000044AE">
        <w:t>”</w:t>
      </w:r>
    </w:p>
    <w:p w14:paraId="2D3908F4" w14:textId="77777777" w:rsidR="00532A80" w:rsidRDefault="00532A80">
      <w:pPr>
        <w:rPr>
          <w:rFonts w:eastAsia="Times New Roman"/>
          <w:b/>
          <w:bCs/>
          <w:kern w:val="32"/>
        </w:rPr>
      </w:pPr>
    </w:p>
    <w:p w14:paraId="421A31CB" w14:textId="19BA2DF0" w:rsidR="00404DB2" w:rsidRDefault="00404DB2">
      <w:pPr>
        <w:rPr>
          <w:bCs/>
        </w:rPr>
      </w:pPr>
      <w:r>
        <w:rPr>
          <w:bCs/>
        </w:rPr>
        <w:br w:type="page"/>
      </w:r>
    </w:p>
    <w:p w14:paraId="5A6ED5B1" w14:textId="0FB1F66D" w:rsidR="00404DB2" w:rsidRDefault="00404DB2">
      <w:r>
        <w:rPr>
          <w:b/>
          <w:bCs/>
          <w:noProof/>
          <w:sz w:val="22"/>
          <w:szCs w:val="22"/>
        </w:rPr>
        <w:lastRenderedPageBreak/>
        <w:drawing>
          <wp:inline distT="0" distB="0" distL="0" distR="0" wp14:anchorId="03BB3BC7" wp14:editId="0B8BDD35">
            <wp:extent cx="2009775" cy="552450"/>
            <wp:effectExtent l="0" t="0" r="9525" b="0"/>
            <wp:docPr id="3" name="Picture 3" descr="AGD Logo_MAST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D Logo_MASTER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a:ln>
                      <a:noFill/>
                    </a:ln>
                  </pic:spPr>
                </pic:pic>
              </a:graphicData>
            </a:graphic>
          </wp:inline>
        </w:drawing>
      </w:r>
    </w:p>
    <w:p w14:paraId="6908D811" w14:textId="77777777" w:rsidR="00404DB2" w:rsidRDefault="00404DB2"/>
    <w:p w14:paraId="171D1DFE" w14:textId="77777777" w:rsidR="00404DB2" w:rsidRPr="00615B34" w:rsidRDefault="00404DB2" w:rsidP="00404DB2">
      <w:pPr>
        <w:pStyle w:val="Heading1"/>
        <w:rPr>
          <w:color w:val="FFFFFF" w:themeColor="background1"/>
        </w:rPr>
      </w:pPr>
      <w:bookmarkStart w:id="32" w:name="_Toc526331329"/>
      <w:bookmarkStart w:id="33" w:name="_Toc527974023"/>
      <w:r w:rsidRPr="00615B34">
        <w:rPr>
          <w:color w:val="FFFFFF" w:themeColor="background1"/>
        </w:rPr>
        <w:t>Reference Committee on Administration, Image &amp; Membership</w:t>
      </w:r>
      <w:bookmarkEnd w:id="32"/>
      <w:bookmarkEnd w:id="33"/>
    </w:p>
    <w:p w14:paraId="625258AE" w14:textId="77777777" w:rsidR="00404DB2" w:rsidRDefault="00404DB2" w:rsidP="001E6CCB">
      <w:pPr>
        <w:rPr>
          <w:sz w:val="40"/>
          <w:u w:val="single"/>
        </w:rPr>
      </w:pPr>
      <w:r>
        <w:rPr>
          <w:sz w:val="40"/>
          <w:u w:val="single"/>
        </w:rPr>
        <w:t xml:space="preserve">Reports to be reviewed by the </w:t>
      </w:r>
    </w:p>
    <w:p w14:paraId="0C20FF5A" w14:textId="77777777" w:rsidR="00404DB2" w:rsidRDefault="00404DB2" w:rsidP="00494E36">
      <w:pPr>
        <w:ind w:left="360" w:hanging="360"/>
        <w:rPr>
          <w:rFonts w:ascii="Arial" w:hAnsi="Arial"/>
        </w:rPr>
      </w:pPr>
    </w:p>
    <w:p w14:paraId="68F0E800" w14:textId="77777777" w:rsidR="00404DB2" w:rsidRPr="004D0775" w:rsidRDefault="00404DB2" w:rsidP="00494E36">
      <w:pPr>
        <w:ind w:left="360" w:hanging="360"/>
        <w:jc w:val="center"/>
        <w:rPr>
          <w:sz w:val="40"/>
          <w:szCs w:val="40"/>
        </w:rPr>
      </w:pPr>
      <w:r w:rsidRPr="004D0775">
        <w:rPr>
          <w:sz w:val="40"/>
          <w:szCs w:val="40"/>
        </w:rPr>
        <w:t>Reference Committee on</w:t>
      </w:r>
    </w:p>
    <w:p w14:paraId="7D012CB3" w14:textId="77777777" w:rsidR="00404DB2" w:rsidRPr="00E15391" w:rsidRDefault="00404DB2" w:rsidP="00494E36">
      <w:pPr>
        <w:jc w:val="center"/>
        <w:rPr>
          <w:b/>
          <w:sz w:val="48"/>
          <w:szCs w:val="48"/>
        </w:rPr>
      </w:pPr>
      <w:r w:rsidRPr="00E15391">
        <w:rPr>
          <w:b/>
          <w:sz w:val="48"/>
          <w:szCs w:val="48"/>
        </w:rPr>
        <w:t xml:space="preserve">Administration, </w:t>
      </w:r>
      <w:r>
        <w:rPr>
          <w:b/>
          <w:sz w:val="48"/>
          <w:szCs w:val="48"/>
        </w:rPr>
        <w:t xml:space="preserve">Image </w:t>
      </w:r>
      <w:r w:rsidRPr="00E15391">
        <w:rPr>
          <w:b/>
          <w:sz w:val="48"/>
          <w:szCs w:val="48"/>
        </w:rPr>
        <w:t>&amp;</w:t>
      </w:r>
      <w:r>
        <w:rPr>
          <w:b/>
          <w:sz w:val="48"/>
          <w:szCs w:val="48"/>
        </w:rPr>
        <w:t xml:space="preserve"> Membership</w:t>
      </w:r>
    </w:p>
    <w:p w14:paraId="311CD407" w14:textId="77777777" w:rsidR="00404DB2" w:rsidRDefault="00404DB2" w:rsidP="00494E36">
      <w:pPr>
        <w:ind w:left="360" w:hanging="360"/>
        <w:rPr>
          <w:b/>
          <w:sz w:val="44"/>
        </w:rPr>
      </w:pPr>
    </w:p>
    <w:p w14:paraId="39FED3E7" w14:textId="77777777" w:rsidR="00404DB2" w:rsidRDefault="00404DB2" w:rsidP="00494E36">
      <w:pPr>
        <w:ind w:left="360" w:hanging="360"/>
        <w:rPr>
          <w:b/>
          <w:sz w:val="44"/>
        </w:rPr>
      </w:pPr>
    </w:p>
    <w:p w14:paraId="00142A13" w14:textId="77777777" w:rsidR="00404DB2" w:rsidRPr="009D3983" w:rsidRDefault="00404DB2" w:rsidP="00494E36">
      <w:pPr>
        <w:ind w:left="360" w:hanging="360"/>
        <w:rPr>
          <w:sz w:val="40"/>
        </w:rPr>
      </w:pPr>
      <w:r w:rsidRPr="009D3983">
        <w:rPr>
          <w:sz w:val="40"/>
        </w:rPr>
        <w:t xml:space="preserve">Friday, November </w:t>
      </w:r>
      <w:r>
        <w:rPr>
          <w:sz w:val="40"/>
        </w:rPr>
        <w:t>2</w:t>
      </w:r>
      <w:r w:rsidRPr="009D3983">
        <w:rPr>
          <w:sz w:val="40"/>
        </w:rPr>
        <w:t>,</w:t>
      </w:r>
      <w:r>
        <w:rPr>
          <w:sz w:val="40"/>
        </w:rPr>
        <w:t xml:space="preserve"> 2018</w:t>
      </w:r>
    </w:p>
    <w:p w14:paraId="209ED69F" w14:textId="77777777" w:rsidR="00404DB2" w:rsidRPr="00BC7CAD" w:rsidRDefault="00404DB2" w:rsidP="00494E36">
      <w:pPr>
        <w:ind w:left="360" w:hanging="360"/>
        <w:rPr>
          <w:sz w:val="40"/>
        </w:rPr>
      </w:pPr>
      <w:r w:rsidRPr="00BC7CAD">
        <w:rPr>
          <w:sz w:val="40"/>
        </w:rPr>
        <w:t>2:30 p.m.</w:t>
      </w:r>
    </w:p>
    <w:p w14:paraId="089C62B0" w14:textId="77777777" w:rsidR="00404DB2" w:rsidRDefault="00404DB2" w:rsidP="00494E36">
      <w:r w:rsidRPr="00BC7CAD">
        <w:rPr>
          <w:sz w:val="40"/>
        </w:rPr>
        <w:t xml:space="preserve">Room </w:t>
      </w:r>
      <w:proofErr w:type="spellStart"/>
      <w:r>
        <w:rPr>
          <w:sz w:val="40"/>
        </w:rPr>
        <w:t>S102BCD</w:t>
      </w:r>
      <w:proofErr w:type="spellEnd"/>
      <w:r w:rsidRPr="00BC7CAD">
        <w:rPr>
          <w:sz w:val="40"/>
        </w:rPr>
        <w:t xml:space="preserve"> – McCormick Place</w:t>
      </w:r>
      <w:r>
        <w:rPr>
          <w:sz w:val="40"/>
        </w:rPr>
        <w:t xml:space="preserve"> Convention Center</w:t>
      </w:r>
    </w:p>
    <w:p w14:paraId="7282C1A4" w14:textId="77777777" w:rsidR="00404DB2" w:rsidRDefault="00404DB2" w:rsidP="00494E36">
      <w:pPr>
        <w:ind w:left="360" w:hanging="360"/>
      </w:pPr>
    </w:p>
    <w:tbl>
      <w:tblPr>
        <w:tblpPr w:leftFromText="180" w:rightFromText="180" w:vertAnchor="text" w:tblpY="37"/>
        <w:tblW w:w="4427"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990"/>
        <w:gridCol w:w="2283"/>
      </w:tblGrid>
      <w:tr w:rsidR="00404DB2" w14:paraId="0B10056C"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E0E0E0"/>
          </w:tcPr>
          <w:p w14:paraId="1D4BAA44" w14:textId="77777777" w:rsidR="00404DB2" w:rsidRPr="00BC7CAD" w:rsidRDefault="00404DB2" w:rsidP="00494E36">
            <w:pPr>
              <w:widowControl w:val="0"/>
              <w:autoSpaceDE w:val="0"/>
              <w:autoSpaceDN w:val="0"/>
              <w:adjustRightInd w:val="0"/>
              <w:ind w:left="360" w:hanging="360"/>
              <w:rPr>
                <w:sz w:val="22"/>
                <w:szCs w:val="22"/>
              </w:rPr>
            </w:pPr>
          </w:p>
        </w:tc>
        <w:tc>
          <w:tcPr>
            <w:tcW w:w="1380" w:type="pct"/>
            <w:tcBorders>
              <w:top w:val="single" w:sz="6" w:space="0" w:color="000000"/>
              <w:left w:val="single" w:sz="6" w:space="0" w:color="000000"/>
              <w:bottom w:val="single" w:sz="6" w:space="0" w:color="000000"/>
              <w:right w:val="single" w:sz="6" w:space="0" w:color="000000"/>
            </w:tcBorders>
            <w:shd w:val="clear" w:color="auto" w:fill="E0E0E0"/>
          </w:tcPr>
          <w:p w14:paraId="7ACFA594" w14:textId="77777777" w:rsidR="00404DB2" w:rsidRPr="00BC7CAD" w:rsidRDefault="00404DB2" w:rsidP="00494E36">
            <w:pPr>
              <w:widowControl w:val="0"/>
              <w:autoSpaceDE w:val="0"/>
              <w:autoSpaceDN w:val="0"/>
              <w:adjustRightInd w:val="0"/>
              <w:ind w:left="360" w:hanging="360"/>
              <w:rPr>
                <w:iCs/>
                <w:sz w:val="22"/>
                <w:szCs w:val="22"/>
              </w:rPr>
            </w:pPr>
          </w:p>
        </w:tc>
      </w:tr>
      <w:tr w:rsidR="00404DB2" w14:paraId="43FD9515"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00ACAE05" w14:textId="77777777" w:rsidR="00404DB2" w:rsidRPr="00243A52" w:rsidRDefault="00404DB2" w:rsidP="00494E36">
            <w:pPr>
              <w:rPr>
                <w:b/>
                <w:bCs/>
                <w:szCs w:val="22"/>
              </w:rPr>
            </w:pPr>
            <w:r w:rsidRPr="00243A52">
              <w:rPr>
                <w:b/>
                <w:bCs/>
                <w:szCs w:val="22"/>
              </w:rPr>
              <w:t>Dr. Chethan Chetty, Chair</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7B9CA89D" w14:textId="77777777" w:rsidR="00404DB2" w:rsidRPr="00494E36" w:rsidRDefault="00404DB2" w:rsidP="00494E36">
            <w:pPr>
              <w:rPr>
                <w:rFonts w:ascii="Times" w:hAnsi="Times"/>
                <w:b/>
              </w:rPr>
            </w:pPr>
            <w:r w:rsidRPr="00494E36">
              <w:rPr>
                <w:rFonts w:ascii="Times" w:hAnsi="Times"/>
                <w:b/>
              </w:rPr>
              <w:t>California</w:t>
            </w:r>
          </w:p>
        </w:tc>
      </w:tr>
      <w:tr w:rsidR="00404DB2" w14:paraId="73323CCF"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724D2A5B" w14:textId="77777777" w:rsidR="00404DB2" w:rsidRPr="00243A52" w:rsidRDefault="00404DB2" w:rsidP="00494E36">
            <w:pPr>
              <w:widowControl w:val="0"/>
              <w:tabs>
                <w:tab w:val="left" w:pos="4032"/>
              </w:tabs>
              <w:autoSpaceDE w:val="0"/>
              <w:autoSpaceDN w:val="0"/>
              <w:adjustRightInd w:val="0"/>
              <w:rPr>
                <w:b/>
                <w:bCs/>
                <w:szCs w:val="22"/>
              </w:rPr>
            </w:pPr>
            <w:r>
              <w:rPr>
                <w:b/>
                <w:bCs/>
                <w:szCs w:val="22"/>
              </w:rPr>
              <w:t>Dr. Mohamed Attia</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155EDC33" w14:textId="77777777" w:rsidR="00404DB2" w:rsidRPr="00243A52" w:rsidRDefault="00404DB2" w:rsidP="00494E36">
            <w:pPr>
              <w:widowControl w:val="0"/>
              <w:tabs>
                <w:tab w:val="left" w:pos="4032"/>
              </w:tabs>
              <w:autoSpaceDE w:val="0"/>
              <w:autoSpaceDN w:val="0"/>
              <w:adjustRightInd w:val="0"/>
              <w:ind w:left="360" w:hanging="360"/>
              <w:rPr>
                <w:b/>
                <w:bCs/>
                <w:szCs w:val="22"/>
              </w:rPr>
            </w:pPr>
            <w:r>
              <w:rPr>
                <w:b/>
                <w:bCs/>
                <w:szCs w:val="22"/>
              </w:rPr>
              <w:t>Virginia</w:t>
            </w:r>
          </w:p>
        </w:tc>
      </w:tr>
      <w:tr w:rsidR="00404DB2" w14:paraId="378403E5"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6953B873" w14:textId="77777777" w:rsidR="00404DB2" w:rsidRPr="00243A52" w:rsidRDefault="00404DB2" w:rsidP="00494E36">
            <w:pPr>
              <w:widowControl w:val="0"/>
              <w:tabs>
                <w:tab w:val="left" w:pos="4032"/>
              </w:tabs>
              <w:autoSpaceDE w:val="0"/>
              <w:autoSpaceDN w:val="0"/>
              <w:adjustRightInd w:val="0"/>
              <w:ind w:left="360" w:hanging="360"/>
              <w:rPr>
                <w:b/>
                <w:bCs/>
                <w:szCs w:val="22"/>
              </w:rPr>
            </w:pPr>
            <w:r>
              <w:rPr>
                <w:b/>
                <w:bCs/>
                <w:szCs w:val="22"/>
              </w:rPr>
              <w:t>Dr. Jennifer Nguyen</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4BD7F94E" w14:textId="77777777" w:rsidR="00404DB2" w:rsidRPr="00243A52" w:rsidRDefault="00404DB2" w:rsidP="00494E36">
            <w:pPr>
              <w:widowControl w:val="0"/>
              <w:tabs>
                <w:tab w:val="left" w:pos="4032"/>
              </w:tabs>
              <w:autoSpaceDE w:val="0"/>
              <w:autoSpaceDN w:val="0"/>
              <w:adjustRightInd w:val="0"/>
              <w:rPr>
                <w:b/>
                <w:bCs/>
                <w:szCs w:val="22"/>
              </w:rPr>
            </w:pPr>
            <w:r>
              <w:rPr>
                <w:b/>
                <w:bCs/>
                <w:szCs w:val="22"/>
              </w:rPr>
              <w:t>Alberta</w:t>
            </w:r>
          </w:p>
        </w:tc>
      </w:tr>
      <w:tr w:rsidR="00404DB2" w14:paraId="48FB1C41"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5E964ADF" w14:textId="77777777" w:rsidR="00404DB2" w:rsidRPr="00243A52" w:rsidRDefault="00404DB2" w:rsidP="00494E36">
            <w:pPr>
              <w:widowControl w:val="0"/>
              <w:tabs>
                <w:tab w:val="left" w:pos="4032"/>
              </w:tabs>
              <w:autoSpaceDE w:val="0"/>
              <w:autoSpaceDN w:val="0"/>
              <w:adjustRightInd w:val="0"/>
              <w:ind w:left="360" w:hanging="360"/>
              <w:rPr>
                <w:b/>
                <w:bCs/>
                <w:szCs w:val="22"/>
              </w:rPr>
            </w:pPr>
            <w:r>
              <w:rPr>
                <w:b/>
                <w:bCs/>
                <w:szCs w:val="22"/>
              </w:rPr>
              <w:t>Dr. Seung-Hee Rhee</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46C32F51" w14:textId="77777777" w:rsidR="00404DB2" w:rsidRPr="00243A52" w:rsidRDefault="00404DB2" w:rsidP="00494E36">
            <w:pPr>
              <w:widowControl w:val="0"/>
              <w:tabs>
                <w:tab w:val="left" w:pos="4032"/>
              </w:tabs>
              <w:autoSpaceDE w:val="0"/>
              <w:autoSpaceDN w:val="0"/>
              <w:adjustRightInd w:val="0"/>
              <w:rPr>
                <w:b/>
                <w:bCs/>
                <w:szCs w:val="22"/>
              </w:rPr>
            </w:pPr>
            <w:r>
              <w:rPr>
                <w:b/>
                <w:bCs/>
                <w:szCs w:val="22"/>
              </w:rPr>
              <w:t>New York</w:t>
            </w:r>
          </w:p>
        </w:tc>
      </w:tr>
      <w:tr w:rsidR="00404DB2" w14:paraId="0F87CD60"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6477BDAE" w14:textId="77777777" w:rsidR="00404DB2" w:rsidRPr="00243A52" w:rsidRDefault="00404DB2" w:rsidP="00494E36">
            <w:pPr>
              <w:widowControl w:val="0"/>
              <w:tabs>
                <w:tab w:val="left" w:pos="4032"/>
              </w:tabs>
              <w:autoSpaceDE w:val="0"/>
              <w:autoSpaceDN w:val="0"/>
              <w:adjustRightInd w:val="0"/>
              <w:ind w:left="360" w:hanging="360"/>
              <w:rPr>
                <w:b/>
                <w:bCs/>
                <w:szCs w:val="22"/>
              </w:rPr>
            </w:pPr>
            <w:r>
              <w:rPr>
                <w:b/>
                <w:bCs/>
                <w:szCs w:val="22"/>
              </w:rPr>
              <w:t>Dr. Ricardo Suarez</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60B4B4C5" w14:textId="77777777" w:rsidR="00404DB2" w:rsidRPr="00243A52" w:rsidRDefault="00404DB2" w:rsidP="00494E36">
            <w:pPr>
              <w:widowControl w:val="0"/>
              <w:tabs>
                <w:tab w:val="left" w:pos="4032"/>
              </w:tabs>
              <w:autoSpaceDE w:val="0"/>
              <w:autoSpaceDN w:val="0"/>
              <w:adjustRightInd w:val="0"/>
              <w:ind w:left="360" w:hanging="360"/>
              <w:rPr>
                <w:b/>
                <w:bCs/>
                <w:szCs w:val="22"/>
              </w:rPr>
            </w:pPr>
            <w:r>
              <w:rPr>
                <w:b/>
                <w:bCs/>
                <w:szCs w:val="22"/>
              </w:rPr>
              <w:t>California</w:t>
            </w:r>
          </w:p>
        </w:tc>
      </w:tr>
      <w:tr w:rsidR="00404DB2" w14:paraId="59DAF799"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67DE8D40" w14:textId="77777777" w:rsidR="00404DB2" w:rsidRPr="00243A52" w:rsidRDefault="00404DB2" w:rsidP="00494E36">
            <w:pPr>
              <w:widowControl w:val="0"/>
              <w:tabs>
                <w:tab w:val="left" w:pos="4032"/>
              </w:tabs>
              <w:autoSpaceDE w:val="0"/>
              <w:autoSpaceDN w:val="0"/>
              <w:adjustRightInd w:val="0"/>
              <w:rPr>
                <w:b/>
                <w:bCs/>
                <w:szCs w:val="22"/>
              </w:rPr>
            </w:pPr>
            <w:r>
              <w:rPr>
                <w:b/>
                <w:bCs/>
                <w:szCs w:val="22"/>
              </w:rPr>
              <w:t xml:space="preserve">Dr. Colleen DeLacy, </w:t>
            </w:r>
            <w:r w:rsidRPr="00243A52">
              <w:rPr>
                <w:b/>
                <w:bCs/>
                <w:szCs w:val="22"/>
              </w:rPr>
              <w:t>Consultant</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5FDDC4FD" w14:textId="77777777" w:rsidR="00404DB2" w:rsidRPr="00243A52" w:rsidRDefault="00404DB2" w:rsidP="00494E36">
            <w:pPr>
              <w:widowControl w:val="0"/>
              <w:tabs>
                <w:tab w:val="left" w:pos="4032"/>
              </w:tabs>
              <w:autoSpaceDE w:val="0"/>
              <w:autoSpaceDN w:val="0"/>
              <w:adjustRightInd w:val="0"/>
              <w:rPr>
                <w:b/>
                <w:bCs/>
                <w:szCs w:val="22"/>
              </w:rPr>
            </w:pPr>
            <w:r>
              <w:rPr>
                <w:b/>
                <w:bCs/>
                <w:szCs w:val="22"/>
              </w:rPr>
              <w:t>Michigan</w:t>
            </w:r>
          </w:p>
        </w:tc>
      </w:tr>
      <w:tr w:rsidR="00404DB2" w14:paraId="55A971F2"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405992AE" w14:textId="77777777" w:rsidR="00404DB2" w:rsidRPr="00243A52" w:rsidRDefault="00404DB2" w:rsidP="00494E36">
            <w:pPr>
              <w:rPr>
                <w:rFonts w:ascii="Times" w:hAnsi="Times"/>
                <w:b/>
              </w:rPr>
            </w:pPr>
            <w:r>
              <w:rPr>
                <w:rFonts w:ascii="Times" w:hAnsi="Times"/>
                <w:b/>
              </w:rPr>
              <w:t xml:space="preserve">Dr. Aldo </w:t>
            </w:r>
            <w:proofErr w:type="spellStart"/>
            <w:r>
              <w:rPr>
                <w:rFonts w:ascii="Times" w:hAnsi="Times"/>
                <w:b/>
              </w:rPr>
              <w:t>Mirando</w:t>
            </w:r>
            <w:proofErr w:type="spellEnd"/>
            <w:r>
              <w:rPr>
                <w:rFonts w:ascii="Times" w:hAnsi="Times"/>
                <w:b/>
              </w:rPr>
              <w:t xml:space="preserve">-Collazo, </w:t>
            </w:r>
            <w:r w:rsidRPr="00243A52">
              <w:rPr>
                <w:rFonts w:ascii="Times" w:hAnsi="Times"/>
                <w:b/>
              </w:rPr>
              <w:t>Consultant</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475CFED8" w14:textId="77777777" w:rsidR="00404DB2" w:rsidRPr="00243A52" w:rsidRDefault="00404DB2" w:rsidP="00494E36">
            <w:pPr>
              <w:rPr>
                <w:b/>
                <w:bCs/>
                <w:szCs w:val="22"/>
              </w:rPr>
            </w:pPr>
            <w:r>
              <w:rPr>
                <w:b/>
                <w:bCs/>
                <w:szCs w:val="22"/>
              </w:rPr>
              <w:t>Puerto Rico</w:t>
            </w:r>
          </w:p>
        </w:tc>
      </w:tr>
      <w:tr w:rsidR="00502C9F" w14:paraId="7611EC87"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5132CC07" w14:textId="728C56F4" w:rsidR="00502C9F" w:rsidRDefault="00502C9F" w:rsidP="00494E36">
            <w:pPr>
              <w:rPr>
                <w:rFonts w:ascii="Times" w:hAnsi="Times"/>
                <w:b/>
              </w:rPr>
            </w:pPr>
            <w:r>
              <w:rPr>
                <w:rFonts w:ascii="Times" w:hAnsi="Times"/>
                <w:b/>
              </w:rPr>
              <w:t>Dr. Robert Kozelka, Board Monitor</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24CA0AED" w14:textId="0CF0C5A1" w:rsidR="00502C9F" w:rsidRDefault="00502C9F" w:rsidP="00494E36">
            <w:pPr>
              <w:rPr>
                <w:b/>
                <w:bCs/>
                <w:szCs w:val="22"/>
              </w:rPr>
            </w:pPr>
            <w:r>
              <w:rPr>
                <w:b/>
                <w:bCs/>
                <w:szCs w:val="22"/>
              </w:rPr>
              <w:t>Illinois</w:t>
            </w:r>
          </w:p>
        </w:tc>
      </w:tr>
      <w:tr w:rsidR="00502C9F" w14:paraId="111876A5"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28ABED5B" w14:textId="6BDE9AA7" w:rsidR="00502C9F" w:rsidRDefault="00502C9F" w:rsidP="00494E36">
            <w:pPr>
              <w:rPr>
                <w:rFonts w:ascii="Times" w:hAnsi="Times"/>
                <w:b/>
              </w:rPr>
            </w:pPr>
            <w:r>
              <w:rPr>
                <w:rFonts w:ascii="Times" w:hAnsi="Times"/>
                <w:b/>
              </w:rPr>
              <w:t>Dr. J. C. Cheney, Board Monitor</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66BD8EB4" w14:textId="55DFED7B" w:rsidR="00502C9F" w:rsidRDefault="00502C9F" w:rsidP="00494E36">
            <w:pPr>
              <w:rPr>
                <w:b/>
                <w:bCs/>
                <w:szCs w:val="22"/>
              </w:rPr>
            </w:pPr>
            <w:r>
              <w:rPr>
                <w:b/>
                <w:bCs/>
                <w:szCs w:val="22"/>
              </w:rPr>
              <w:t>Utah</w:t>
            </w:r>
          </w:p>
        </w:tc>
      </w:tr>
      <w:tr w:rsidR="00404DB2" w14:paraId="1C17B9B0"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E0E0E0"/>
          </w:tcPr>
          <w:p w14:paraId="608523B5" w14:textId="77777777" w:rsidR="00404DB2" w:rsidRPr="00BC7CAD" w:rsidRDefault="00404DB2" w:rsidP="00494E36">
            <w:pPr>
              <w:widowControl w:val="0"/>
              <w:autoSpaceDE w:val="0"/>
              <w:autoSpaceDN w:val="0"/>
              <w:adjustRightInd w:val="0"/>
              <w:ind w:left="360" w:hanging="360"/>
              <w:rPr>
                <w:iCs/>
                <w:sz w:val="22"/>
                <w:szCs w:val="22"/>
              </w:rPr>
            </w:pPr>
          </w:p>
        </w:tc>
        <w:tc>
          <w:tcPr>
            <w:tcW w:w="1380" w:type="pct"/>
            <w:tcBorders>
              <w:top w:val="single" w:sz="6" w:space="0" w:color="000000"/>
              <w:left w:val="single" w:sz="6" w:space="0" w:color="000000"/>
              <w:bottom w:val="single" w:sz="6" w:space="0" w:color="000000"/>
              <w:right w:val="single" w:sz="6" w:space="0" w:color="000000"/>
            </w:tcBorders>
            <w:shd w:val="clear" w:color="auto" w:fill="E0E0E0"/>
          </w:tcPr>
          <w:p w14:paraId="6EB7CBF0" w14:textId="77777777" w:rsidR="00404DB2" w:rsidRPr="00BC7CAD" w:rsidRDefault="00404DB2" w:rsidP="00494E36">
            <w:pPr>
              <w:widowControl w:val="0"/>
              <w:autoSpaceDE w:val="0"/>
              <w:autoSpaceDN w:val="0"/>
              <w:adjustRightInd w:val="0"/>
              <w:ind w:left="360" w:hanging="360"/>
              <w:rPr>
                <w:sz w:val="22"/>
                <w:szCs w:val="22"/>
              </w:rPr>
            </w:pPr>
          </w:p>
        </w:tc>
      </w:tr>
    </w:tbl>
    <w:p w14:paraId="553B6662" w14:textId="77777777" w:rsidR="00404DB2" w:rsidRDefault="00404DB2" w:rsidP="00494E36">
      <w:pPr>
        <w:ind w:left="360" w:hanging="360"/>
      </w:pPr>
    </w:p>
    <w:p w14:paraId="62D3A873" w14:textId="77777777" w:rsidR="00404DB2" w:rsidRDefault="00404DB2" w:rsidP="00494E36">
      <w:pPr>
        <w:ind w:left="360" w:hanging="360"/>
      </w:pPr>
    </w:p>
    <w:p w14:paraId="6CF21E5D" w14:textId="77777777" w:rsidR="00404DB2" w:rsidRDefault="00404DB2" w:rsidP="00494E36">
      <w:pPr>
        <w:ind w:left="360" w:hanging="360"/>
      </w:pPr>
    </w:p>
    <w:p w14:paraId="1F83C6C8" w14:textId="77777777" w:rsidR="00404DB2" w:rsidRDefault="00404DB2"/>
    <w:p w14:paraId="1D6D96D6" w14:textId="77777777" w:rsidR="00404DB2" w:rsidRDefault="00404DB2"/>
    <w:p w14:paraId="104061B8" w14:textId="77777777" w:rsidR="00404DB2" w:rsidRDefault="00404DB2"/>
    <w:p w14:paraId="10F17862" w14:textId="77777777" w:rsidR="00404DB2" w:rsidRDefault="00404DB2"/>
    <w:p w14:paraId="1AA40558" w14:textId="77777777" w:rsidR="00404DB2" w:rsidRDefault="00404DB2"/>
    <w:p w14:paraId="216DCE39" w14:textId="77777777" w:rsidR="00404DB2" w:rsidRDefault="00404DB2"/>
    <w:p w14:paraId="0C8D1E9A" w14:textId="77777777" w:rsidR="00404DB2" w:rsidRDefault="00404DB2"/>
    <w:p w14:paraId="1CDBAEC6" w14:textId="77777777" w:rsidR="00404DB2" w:rsidRDefault="00404DB2"/>
    <w:p w14:paraId="0AA6686B" w14:textId="77777777" w:rsidR="00502C9F" w:rsidRDefault="00502C9F" w:rsidP="001E6CCB">
      <w:pPr>
        <w:jc w:val="center"/>
        <w:rPr>
          <w:sz w:val="32"/>
          <w:szCs w:val="32"/>
        </w:rPr>
      </w:pPr>
    </w:p>
    <w:p w14:paraId="2D009774" w14:textId="77777777" w:rsidR="00502C9F" w:rsidRDefault="00502C9F" w:rsidP="001E6CCB">
      <w:pPr>
        <w:jc w:val="center"/>
        <w:rPr>
          <w:sz w:val="32"/>
          <w:szCs w:val="32"/>
        </w:rPr>
      </w:pPr>
    </w:p>
    <w:p w14:paraId="6117C2C1" w14:textId="77777777" w:rsidR="001E6CCB" w:rsidRPr="00731C42" w:rsidRDefault="001E6CCB" w:rsidP="001E6CCB">
      <w:pPr>
        <w:jc w:val="center"/>
        <w:rPr>
          <w:sz w:val="32"/>
          <w:szCs w:val="32"/>
        </w:rPr>
      </w:pPr>
      <w:r w:rsidRPr="00731C42">
        <w:rPr>
          <w:sz w:val="32"/>
          <w:szCs w:val="32"/>
        </w:rPr>
        <w:t>The Full AIRs for the following resolutions can be found in the 2018 HOD Manual.</w:t>
      </w:r>
    </w:p>
    <w:p w14:paraId="32CC9794" w14:textId="77777777" w:rsidR="00404DB2" w:rsidRDefault="00404DB2"/>
    <w:p w14:paraId="1CC33A48" w14:textId="77777777" w:rsidR="006936EF" w:rsidRDefault="006936EF" w:rsidP="006936EF">
      <w:pPr>
        <w:jc w:val="center"/>
        <w:rPr>
          <w:b/>
          <w:bCs/>
          <w:u w:val="single"/>
        </w:rPr>
      </w:pPr>
      <w:bookmarkStart w:id="34" w:name="_Toc526331330"/>
      <w:r>
        <w:rPr>
          <w:b/>
          <w:bCs/>
          <w:u w:val="single"/>
        </w:rPr>
        <w:t>Resolution 101</w:t>
      </w:r>
      <w:bookmarkEnd w:id="34"/>
    </w:p>
    <w:p w14:paraId="089FABCF" w14:textId="77777777" w:rsidR="006936EF" w:rsidRDefault="006936EF" w:rsidP="006936EF">
      <w:pPr>
        <w:jc w:val="center"/>
        <w:rPr>
          <w:b/>
          <w:bCs/>
          <w:u w:val="single"/>
        </w:rPr>
      </w:pPr>
    </w:p>
    <w:p w14:paraId="708EDAE5" w14:textId="77777777" w:rsidR="006936EF" w:rsidRPr="009E78C8" w:rsidRDefault="006936EF" w:rsidP="006936EF">
      <w:pPr>
        <w:pStyle w:val="ResolutionTemplate"/>
        <w:pBdr>
          <w:left w:val="single" w:sz="4" w:space="1" w:color="auto"/>
          <w:right w:val="single" w:sz="4" w:space="1" w:color="auto"/>
        </w:pBdr>
      </w:pPr>
      <w:r w:rsidRPr="009E78C8">
        <w:t>“Resolved, that the 2019-2021 AGD Strategic Plan be adopted, effective January 1, 2019, so that it reads:</w:t>
      </w:r>
    </w:p>
    <w:p w14:paraId="337073F6" w14:textId="77777777" w:rsidR="006936EF" w:rsidRPr="009E78C8" w:rsidRDefault="006936EF" w:rsidP="006936EF">
      <w:pPr>
        <w:pStyle w:val="ResolutionTemplate"/>
        <w:pBdr>
          <w:left w:val="single" w:sz="4" w:space="1" w:color="auto"/>
          <w:right w:val="single" w:sz="4" w:space="1" w:color="auto"/>
        </w:pBdr>
      </w:pPr>
    </w:p>
    <w:p w14:paraId="7C1D6613"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bookmarkStart w:id="35" w:name="_Toc519513656"/>
      <w:r w:rsidRPr="00746351">
        <w:rPr>
          <w:b/>
        </w:rPr>
        <w:t>Continuing Education</w:t>
      </w:r>
      <w:bookmarkEnd w:id="35"/>
    </w:p>
    <w:p w14:paraId="0EE1F292" w14:textId="77777777" w:rsidR="006936EF" w:rsidRPr="009E78C8" w:rsidRDefault="006936EF" w:rsidP="006936EF">
      <w:pPr>
        <w:pBdr>
          <w:top w:val="single" w:sz="4" w:space="1" w:color="auto"/>
          <w:left w:val="single" w:sz="4" w:space="1" w:color="auto"/>
          <w:bottom w:val="single" w:sz="4" w:space="1" w:color="auto"/>
          <w:right w:val="single" w:sz="4" w:space="1" w:color="auto"/>
        </w:pBdr>
        <w:rPr>
          <w:b/>
        </w:rPr>
      </w:pPr>
    </w:p>
    <w:p w14:paraId="0D2394B2" w14:textId="77777777" w:rsidR="006936EF" w:rsidRPr="009E78C8" w:rsidRDefault="006936EF" w:rsidP="006936EF">
      <w:pPr>
        <w:pBdr>
          <w:top w:val="single" w:sz="4" w:space="1" w:color="auto"/>
          <w:left w:val="single" w:sz="4" w:space="1" w:color="auto"/>
          <w:bottom w:val="single" w:sz="4" w:space="1" w:color="auto"/>
          <w:right w:val="single" w:sz="4" w:space="1" w:color="auto"/>
        </w:pBdr>
        <w:rPr>
          <w:b/>
        </w:rPr>
      </w:pPr>
      <w:r w:rsidRPr="009E78C8">
        <w:rPr>
          <w:b/>
        </w:rPr>
        <w:t>Expand the breadth, depth and convenience of high quality continuing education opportunities for AGD members.</w:t>
      </w:r>
    </w:p>
    <w:p w14:paraId="290C3959"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r w:rsidRPr="00746351">
        <w:rPr>
          <w:b/>
        </w:rPr>
        <w:lastRenderedPageBreak/>
        <w:t>Goals</w:t>
      </w:r>
    </w:p>
    <w:p w14:paraId="5500C626" w14:textId="77777777" w:rsidR="006936EF" w:rsidRPr="009E78C8" w:rsidRDefault="006936EF" w:rsidP="006936EF">
      <w:pPr>
        <w:pBdr>
          <w:top w:val="single" w:sz="4" w:space="1" w:color="auto"/>
          <w:left w:val="single" w:sz="4" w:space="1" w:color="auto"/>
          <w:bottom w:val="single" w:sz="4" w:space="1" w:color="auto"/>
          <w:right w:val="single" w:sz="4" w:space="1" w:color="auto"/>
        </w:pBdr>
        <w:rPr>
          <w:i/>
        </w:rPr>
      </w:pPr>
      <w:r w:rsidRPr="009E78C8">
        <w:rPr>
          <w:i/>
        </w:rPr>
        <w:t xml:space="preserve"> </w:t>
      </w:r>
    </w:p>
    <w:p w14:paraId="19BE9033" w14:textId="77777777" w:rsidR="006936EF" w:rsidRPr="009E78C8" w:rsidRDefault="006936EF" w:rsidP="006936EF">
      <w:pPr>
        <w:pBdr>
          <w:top w:val="single" w:sz="4" w:space="1" w:color="auto"/>
          <w:left w:val="single" w:sz="4" w:space="1" w:color="auto"/>
          <w:bottom w:val="single" w:sz="4" w:space="1" w:color="auto"/>
          <w:right w:val="single" w:sz="4" w:space="1" w:color="auto"/>
        </w:pBdr>
      </w:pPr>
      <w:r w:rsidRPr="009E78C8">
        <w:t xml:space="preserve">General dentists provide superior patient clinical outcomes. </w:t>
      </w:r>
    </w:p>
    <w:p w14:paraId="3EAEB9B0"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r w:rsidRPr="00746351">
        <w:rPr>
          <w:b/>
        </w:rPr>
        <w:t>High-Level Strategy</w:t>
      </w:r>
    </w:p>
    <w:p w14:paraId="50166183" w14:textId="77777777" w:rsidR="006936EF" w:rsidRPr="009E78C8" w:rsidRDefault="006936EF" w:rsidP="006936EF">
      <w:pPr>
        <w:pBdr>
          <w:top w:val="single" w:sz="4" w:space="1" w:color="auto"/>
          <w:left w:val="single" w:sz="4" w:space="1" w:color="auto"/>
          <w:bottom w:val="single" w:sz="4" w:space="1" w:color="auto"/>
          <w:right w:val="single" w:sz="4" w:space="1" w:color="auto"/>
        </w:pBdr>
      </w:pPr>
    </w:p>
    <w:p w14:paraId="05A7D0DC" w14:textId="77777777" w:rsidR="006936EF" w:rsidRPr="009E78C8" w:rsidRDefault="006936EF" w:rsidP="006936EF">
      <w:pPr>
        <w:pBdr>
          <w:top w:val="single" w:sz="4" w:space="1" w:color="auto"/>
          <w:left w:val="single" w:sz="4" w:space="1" w:color="auto"/>
          <w:bottom w:val="single" w:sz="4" w:space="1" w:color="auto"/>
          <w:right w:val="single" w:sz="4" w:space="1" w:color="auto"/>
        </w:pBdr>
      </w:pPr>
      <w:r w:rsidRPr="009E78C8">
        <w:t xml:space="preserve">To achieve these goals, AGD will do the following: </w:t>
      </w:r>
    </w:p>
    <w:p w14:paraId="12043B7A" w14:textId="77777777" w:rsidR="006936EF" w:rsidRPr="009E78C8" w:rsidRDefault="006936EF" w:rsidP="006936EF">
      <w:pPr>
        <w:pStyle w:val="ListParagraph"/>
        <w:numPr>
          <w:ilvl w:val="0"/>
          <w:numId w:val="11"/>
        </w:numPr>
        <w:pBdr>
          <w:top w:val="single" w:sz="4" w:space="1" w:color="auto"/>
          <w:left w:val="single" w:sz="4" w:space="1" w:color="auto"/>
          <w:bottom w:val="single" w:sz="4" w:space="1" w:color="auto"/>
          <w:right w:val="single" w:sz="4" w:space="1" w:color="auto"/>
        </w:pBdr>
      </w:pPr>
      <w:r w:rsidRPr="009E78C8">
        <w:rPr>
          <w:b/>
        </w:rPr>
        <w:t>C</w:t>
      </w:r>
      <w:r>
        <w:rPr>
          <w:b/>
        </w:rPr>
        <w:t>ontinuing Education</w:t>
      </w:r>
      <w:r w:rsidRPr="009E78C8">
        <w:t xml:space="preserve"> - Deliver multi-channel continuing dental education through AGD, AGD Constituents or other AGD collaborative relationships.</w:t>
      </w:r>
    </w:p>
    <w:p w14:paraId="476A6999" w14:textId="77777777" w:rsidR="006936EF" w:rsidRPr="009E78C8" w:rsidRDefault="006936EF" w:rsidP="006936EF">
      <w:pPr>
        <w:pStyle w:val="ListParagraph"/>
        <w:pBdr>
          <w:top w:val="single" w:sz="4" w:space="1" w:color="auto"/>
          <w:left w:val="single" w:sz="4" w:space="1" w:color="auto"/>
          <w:bottom w:val="single" w:sz="4" w:space="1" w:color="auto"/>
          <w:right w:val="single" w:sz="4" w:space="1" w:color="auto"/>
        </w:pBdr>
        <w:ind w:left="0"/>
      </w:pPr>
    </w:p>
    <w:p w14:paraId="5861E7D9" w14:textId="77777777" w:rsidR="006936EF" w:rsidRPr="009E78C8" w:rsidRDefault="006936EF" w:rsidP="006936EF">
      <w:pPr>
        <w:pStyle w:val="ListParagraph"/>
        <w:numPr>
          <w:ilvl w:val="1"/>
          <w:numId w:val="11"/>
        </w:numPr>
        <w:pBdr>
          <w:top w:val="single" w:sz="4" w:space="1" w:color="auto"/>
          <w:left w:val="single" w:sz="4" w:space="1" w:color="auto"/>
          <w:bottom w:val="single" w:sz="4" w:space="1" w:color="auto"/>
          <w:right w:val="single" w:sz="4" w:space="1" w:color="auto"/>
        </w:pBdr>
        <w:ind w:left="360"/>
      </w:pPr>
      <w:r w:rsidRPr="009E78C8">
        <w:t>Provide a portfolio of online or web-based offerings to make CE accessible and affordable.</w:t>
      </w:r>
    </w:p>
    <w:p w14:paraId="3F0864CC" w14:textId="77777777" w:rsidR="006936EF" w:rsidRPr="009E78C8" w:rsidRDefault="006936EF" w:rsidP="006936EF">
      <w:pPr>
        <w:pStyle w:val="ListParagraph"/>
        <w:numPr>
          <w:ilvl w:val="1"/>
          <w:numId w:val="11"/>
        </w:numPr>
        <w:pBdr>
          <w:top w:val="single" w:sz="4" w:space="1" w:color="auto"/>
          <w:left w:val="single" w:sz="4" w:space="1" w:color="auto"/>
          <w:bottom w:val="single" w:sz="4" w:space="1" w:color="auto"/>
          <w:right w:val="single" w:sz="4" w:space="1" w:color="auto"/>
        </w:pBdr>
        <w:ind w:left="360"/>
      </w:pPr>
      <w:r w:rsidRPr="009E78C8">
        <w:t>Explore direct-to-member CE facilitated by AGD for instances where constituent-led CE is not viable.</w:t>
      </w:r>
    </w:p>
    <w:p w14:paraId="400FAE57" w14:textId="77777777" w:rsidR="006936EF" w:rsidRPr="009E78C8" w:rsidRDefault="006936EF" w:rsidP="006936EF">
      <w:pPr>
        <w:pStyle w:val="ListParagraph"/>
        <w:numPr>
          <w:ilvl w:val="1"/>
          <w:numId w:val="11"/>
        </w:numPr>
        <w:pBdr>
          <w:top w:val="single" w:sz="4" w:space="1" w:color="auto"/>
          <w:left w:val="single" w:sz="4" w:space="1" w:color="auto"/>
          <w:bottom w:val="single" w:sz="4" w:space="1" w:color="auto"/>
          <w:right w:val="single" w:sz="4" w:space="1" w:color="auto"/>
        </w:pBdr>
        <w:ind w:left="360"/>
      </w:pPr>
      <w:r w:rsidRPr="009E78C8">
        <w:t>Support constituent led CE including the development of efforts to provide high quality education.</w:t>
      </w:r>
    </w:p>
    <w:p w14:paraId="34A01D57" w14:textId="77777777" w:rsidR="006936EF" w:rsidRPr="009E78C8" w:rsidRDefault="006936EF" w:rsidP="006936EF">
      <w:pPr>
        <w:pStyle w:val="ListParagraph"/>
        <w:pBdr>
          <w:top w:val="single" w:sz="4" w:space="1" w:color="auto"/>
          <w:left w:val="single" w:sz="4" w:space="1" w:color="auto"/>
          <w:bottom w:val="single" w:sz="4" w:space="1" w:color="auto"/>
          <w:right w:val="single" w:sz="4" w:space="1" w:color="auto"/>
        </w:pBdr>
        <w:ind w:left="0"/>
      </w:pPr>
    </w:p>
    <w:p w14:paraId="7D92755C" w14:textId="77777777" w:rsidR="006936EF" w:rsidRPr="009E78C8" w:rsidRDefault="006936EF" w:rsidP="006936EF">
      <w:pPr>
        <w:pStyle w:val="ListParagraph"/>
        <w:numPr>
          <w:ilvl w:val="0"/>
          <w:numId w:val="11"/>
        </w:numPr>
        <w:pBdr>
          <w:top w:val="single" w:sz="4" w:space="1" w:color="auto"/>
          <w:left w:val="single" w:sz="4" w:space="1" w:color="auto"/>
          <w:bottom w:val="single" w:sz="4" w:space="1" w:color="auto"/>
          <w:right w:val="single" w:sz="4" w:space="1" w:color="auto"/>
        </w:pBdr>
      </w:pPr>
      <w:r w:rsidRPr="009E78C8">
        <w:rPr>
          <w:b/>
        </w:rPr>
        <w:t xml:space="preserve">Expanded educational recognition opportunities </w:t>
      </w:r>
      <w:r w:rsidRPr="009E78C8">
        <w:t>– Create more opportunities to receive recognition for continuing education.</w:t>
      </w:r>
    </w:p>
    <w:p w14:paraId="76AD33B1" w14:textId="77777777" w:rsidR="006936EF" w:rsidRPr="009E78C8" w:rsidRDefault="006936EF" w:rsidP="006936EF">
      <w:pPr>
        <w:pStyle w:val="ListParagraph"/>
        <w:pBdr>
          <w:top w:val="single" w:sz="4" w:space="1" w:color="auto"/>
          <w:left w:val="single" w:sz="4" w:space="1" w:color="auto"/>
          <w:bottom w:val="single" w:sz="4" w:space="1" w:color="auto"/>
          <w:right w:val="single" w:sz="4" w:space="1" w:color="auto"/>
        </w:pBdr>
        <w:ind w:left="0"/>
      </w:pPr>
    </w:p>
    <w:p w14:paraId="6DA51571" w14:textId="77777777" w:rsidR="006936EF" w:rsidRPr="009E78C8" w:rsidRDefault="006936EF" w:rsidP="006936EF">
      <w:pPr>
        <w:pStyle w:val="ListParagraph"/>
        <w:numPr>
          <w:ilvl w:val="0"/>
          <w:numId w:val="11"/>
        </w:numPr>
        <w:pBdr>
          <w:top w:val="single" w:sz="4" w:space="1" w:color="auto"/>
          <w:left w:val="single" w:sz="4" w:space="1" w:color="auto"/>
          <w:bottom w:val="single" w:sz="4" w:space="1" w:color="auto"/>
          <w:right w:val="single" w:sz="4" w:space="1" w:color="auto"/>
        </w:pBdr>
        <w:rPr>
          <w:rFonts w:eastAsia="Times New Roman"/>
          <w:b/>
          <w:bCs/>
          <w:color w:val="28C4CE"/>
        </w:rPr>
      </w:pPr>
      <w:r w:rsidRPr="009E78C8">
        <w:rPr>
          <w:b/>
        </w:rPr>
        <w:t>Micro-education -</w:t>
      </w:r>
      <w:r w:rsidRPr="009E78C8">
        <w:t xml:space="preserve"> AGD will explore developing micro-education to specifically address key clinical training meeting applicable licensure or AGD credentialing requirements. </w:t>
      </w:r>
    </w:p>
    <w:p w14:paraId="713491E6"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bookmarkStart w:id="36" w:name="_Toc519513657"/>
      <w:r w:rsidRPr="00746351">
        <w:rPr>
          <w:b/>
        </w:rPr>
        <w:t>Practice Leadership and Support</w:t>
      </w:r>
      <w:bookmarkEnd w:id="36"/>
    </w:p>
    <w:p w14:paraId="08CE1C85" w14:textId="77777777" w:rsidR="006936EF" w:rsidRPr="009E78C8" w:rsidRDefault="006936EF" w:rsidP="006936EF">
      <w:pPr>
        <w:pBdr>
          <w:top w:val="single" w:sz="4" w:space="1" w:color="auto"/>
          <w:left w:val="single" w:sz="4" w:space="1" w:color="auto"/>
          <w:bottom w:val="single" w:sz="4" w:space="1" w:color="auto"/>
          <w:right w:val="single" w:sz="4" w:space="1" w:color="auto"/>
        </w:pBdr>
      </w:pPr>
    </w:p>
    <w:p w14:paraId="6628C672" w14:textId="77777777" w:rsidR="006936EF" w:rsidRPr="009E78C8" w:rsidRDefault="006936EF" w:rsidP="006936EF">
      <w:pPr>
        <w:pBdr>
          <w:top w:val="single" w:sz="4" w:space="1" w:color="auto"/>
          <w:left w:val="single" w:sz="4" w:space="1" w:color="auto"/>
          <w:bottom w:val="single" w:sz="4" w:space="1" w:color="auto"/>
          <w:right w:val="single" w:sz="4" w:space="1" w:color="auto"/>
        </w:pBdr>
        <w:rPr>
          <w:b/>
        </w:rPr>
      </w:pPr>
      <w:r w:rsidRPr="009E78C8">
        <w:rPr>
          <w:b/>
        </w:rPr>
        <w:t xml:space="preserve">Creates new initiatives to help AGD members lead more </w:t>
      </w:r>
      <w:r w:rsidRPr="009E78C8">
        <w:rPr>
          <w:b/>
          <w:iCs/>
        </w:rPr>
        <w:t>financially</w:t>
      </w:r>
      <w:r w:rsidRPr="009E78C8">
        <w:rPr>
          <w:b/>
        </w:rPr>
        <w:t xml:space="preserve"> successful practices by providing practice leadership education and business support.</w:t>
      </w:r>
    </w:p>
    <w:p w14:paraId="45520318"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r w:rsidRPr="00746351">
        <w:rPr>
          <w:b/>
        </w:rPr>
        <w:t>Goals</w:t>
      </w:r>
    </w:p>
    <w:p w14:paraId="764D76F9" w14:textId="77777777" w:rsidR="006936EF" w:rsidRPr="009E78C8" w:rsidRDefault="006936EF" w:rsidP="006936EF">
      <w:pPr>
        <w:pBdr>
          <w:top w:val="single" w:sz="4" w:space="1" w:color="auto"/>
          <w:left w:val="single" w:sz="4" w:space="1" w:color="auto"/>
          <w:bottom w:val="single" w:sz="4" w:space="1" w:color="auto"/>
          <w:right w:val="single" w:sz="4" w:space="1" w:color="auto"/>
        </w:pBdr>
      </w:pPr>
    </w:p>
    <w:p w14:paraId="14DA24B2" w14:textId="77777777" w:rsidR="006936EF" w:rsidRPr="009E78C8" w:rsidRDefault="006936EF" w:rsidP="006936EF">
      <w:pPr>
        <w:pBdr>
          <w:top w:val="single" w:sz="4" w:space="1" w:color="auto"/>
          <w:left w:val="single" w:sz="4" w:space="1" w:color="auto"/>
          <w:bottom w:val="single" w:sz="4" w:space="1" w:color="auto"/>
          <w:right w:val="single" w:sz="4" w:space="1" w:color="auto"/>
        </w:pBdr>
      </w:pPr>
      <w:r w:rsidRPr="009E78C8">
        <w:t>AGD members lead or work in successful practices with positive business and clinical outcomes.</w:t>
      </w:r>
    </w:p>
    <w:p w14:paraId="0FBE8C6B"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r w:rsidRPr="00746351">
        <w:rPr>
          <w:b/>
        </w:rPr>
        <w:t>High-Level Strategy</w:t>
      </w:r>
    </w:p>
    <w:p w14:paraId="1C1DB0DA" w14:textId="77777777" w:rsidR="006936EF" w:rsidRPr="009E78C8" w:rsidRDefault="006936EF" w:rsidP="006936EF">
      <w:pPr>
        <w:pBdr>
          <w:top w:val="single" w:sz="4" w:space="1" w:color="auto"/>
          <w:left w:val="single" w:sz="4" w:space="1" w:color="auto"/>
          <w:bottom w:val="single" w:sz="4" w:space="1" w:color="auto"/>
          <w:right w:val="single" w:sz="4" w:space="1" w:color="auto"/>
        </w:pBdr>
      </w:pPr>
    </w:p>
    <w:p w14:paraId="3A1655B7" w14:textId="77777777" w:rsidR="006936EF" w:rsidRPr="009E78C8" w:rsidRDefault="006936EF" w:rsidP="006936EF">
      <w:pPr>
        <w:pBdr>
          <w:top w:val="single" w:sz="4" w:space="1" w:color="auto"/>
          <w:left w:val="single" w:sz="4" w:space="1" w:color="auto"/>
          <w:bottom w:val="single" w:sz="4" w:space="1" w:color="auto"/>
          <w:right w:val="single" w:sz="4" w:space="1" w:color="auto"/>
        </w:pBdr>
      </w:pPr>
      <w:r w:rsidRPr="009E78C8">
        <w:t xml:space="preserve">To achieve these goals, AGD will do the following: </w:t>
      </w:r>
    </w:p>
    <w:p w14:paraId="05E32201" w14:textId="77777777" w:rsidR="006936EF" w:rsidRPr="009E78C8" w:rsidRDefault="006936EF" w:rsidP="006936EF">
      <w:pPr>
        <w:pStyle w:val="ListParagraph"/>
        <w:numPr>
          <w:ilvl w:val="0"/>
          <w:numId w:val="11"/>
        </w:numPr>
        <w:pBdr>
          <w:top w:val="single" w:sz="4" w:space="1" w:color="auto"/>
          <w:left w:val="single" w:sz="4" w:space="1" w:color="auto"/>
          <w:bottom w:val="single" w:sz="4" w:space="1" w:color="auto"/>
          <w:right w:val="single" w:sz="4" w:space="1" w:color="auto"/>
        </w:pBdr>
      </w:pPr>
      <w:r w:rsidRPr="009E78C8">
        <w:rPr>
          <w:b/>
        </w:rPr>
        <w:t xml:space="preserve">Improve Dental Practice Leadership – </w:t>
      </w:r>
      <w:r w:rsidRPr="009E78C8">
        <w:t>Educate and train dental practice leaders on effective practice management and leadership techniques. Activities include, but are not limited to, the following.</w:t>
      </w:r>
    </w:p>
    <w:p w14:paraId="759C2FA4" w14:textId="77777777" w:rsidR="006936EF" w:rsidRPr="009E78C8" w:rsidRDefault="006936EF" w:rsidP="006936EF">
      <w:pPr>
        <w:pStyle w:val="ListParagraph"/>
        <w:pBdr>
          <w:top w:val="single" w:sz="4" w:space="1" w:color="auto"/>
          <w:left w:val="single" w:sz="4" w:space="1" w:color="auto"/>
          <w:bottom w:val="single" w:sz="4" w:space="1" w:color="auto"/>
          <w:right w:val="single" w:sz="4" w:space="1" w:color="auto"/>
        </w:pBdr>
        <w:ind w:left="0"/>
      </w:pPr>
    </w:p>
    <w:p w14:paraId="03DC9806" w14:textId="77777777" w:rsidR="006936EF" w:rsidRPr="009E78C8" w:rsidRDefault="006936EF" w:rsidP="006936EF">
      <w:pPr>
        <w:pStyle w:val="ListParagraph"/>
        <w:numPr>
          <w:ilvl w:val="1"/>
          <w:numId w:val="11"/>
        </w:numPr>
        <w:pBdr>
          <w:top w:val="single" w:sz="4" w:space="1" w:color="auto"/>
          <w:left w:val="single" w:sz="4" w:space="1" w:color="auto"/>
          <w:bottom w:val="single" w:sz="4" w:space="1" w:color="auto"/>
          <w:right w:val="single" w:sz="4" w:space="1" w:color="auto"/>
        </w:pBdr>
        <w:ind w:left="360"/>
      </w:pPr>
      <w:r w:rsidRPr="009E78C8">
        <w:t>Create robust practice management education providing practice leaders with critical business and leadership resources.</w:t>
      </w:r>
    </w:p>
    <w:p w14:paraId="40C0D1F5" w14:textId="77777777" w:rsidR="006936EF" w:rsidRPr="009E78C8" w:rsidRDefault="006936EF" w:rsidP="006936EF">
      <w:pPr>
        <w:numPr>
          <w:ilvl w:val="0"/>
          <w:numId w:val="11"/>
        </w:numPr>
        <w:pBdr>
          <w:top w:val="single" w:sz="4" w:space="1" w:color="auto"/>
          <w:left w:val="single" w:sz="4" w:space="1" w:color="auto"/>
          <w:bottom w:val="single" w:sz="4" w:space="1" w:color="auto"/>
          <w:right w:val="single" w:sz="4" w:space="1" w:color="auto"/>
        </w:pBdr>
      </w:pPr>
      <w:r w:rsidRPr="009E78C8">
        <w:rPr>
          <w:b/>
          <w:bCs/>
        </w:rPr>
        <w:t xml:space="preserve">Help Dental Students and Residents </w:t>
      </w:r>
      <w:r w:rsidRPr="009E78C8">
        <w:rPr>
          <w:b/>
        </w:rPr>
        <w:t xml:space="preserve">– </w:t>
      </w:r>
      <w:r w:rsidRPr="009E78C8">
        <w:t>Lead efforts helping students and residents manage financial impact of their education through best practices.</w:t>
      </w:r>
    </w:p>
    <w:p w14:paraId="40436B30" w14:textId="77777777" w:rsidR="006936EF" w:rsidRPr="009E78C8" w:rsidRDefault="006936EF" w:rsidP="006936EF">
      <w:pPr>
        <w:pStyle w:val="ListParagraph"/>
        <w:numPr>
          <w:ilvl w:val="0"/>
          <w:numId w:val="11"/>
        </w:numPr>
        <w:pBdr>
          <w:top w:val="single" w:sz="4" w:space="1" w:color="auto"/>
          <w:left w:val="single" w:sz="4" w:space="1" w:color="auto"/>
          <w:bottom w:val="single" w:sz="4" w:space="1" w:color="auto"/>
          <w:right w:val="single" w:sz="4" w:space="1" w:color="auto"/>
        </w:pBdr>
      </w:pPr>
      <w:r w:rsidRPr="009E78C8">
        <w:rPr>
          <w:b/>
        </w:rPr>
        <w:t xml:space="preserve">Improve Practice Performance </w:t>
      </w:r>
      <w:r>
        <w:rPr>
          <w:b/>
        </w:rPr>
        <w:t>–</w:t>
      </w:r>
      <w:r w:rsidRPr="009E78C8">
        <w:rPr>
          <w:b/>
        </w:rPr>
        <w:t xml:space="preserve"> </w:t>
      </w:r>
      <w:r>
        <w:t>Make available</w:t>
      </w:r>
      <w:r w:rsidRPr="009E78C8">
        <w:t xml:space="preserve"> national buying program or direct supplier negotiation providing discounts on practice supplies, equipment and other services. Activities include, but are not limited to, the following.</w:t>
      </w:r>
    </w:p>
    <w:p w14:paraId="7573D957" w14:textId="77777777" w:rsidR="006936EF" w:rsidRPr="009E78C8" w:rsidRDefault="006936EF" w:rsidP="006936EF">
      <w:pPr>
        <w:pStyle w:val="ListParagraph"/>
        <w:pBdr>
          <w:top w:val="single" w:sz="4" w:space="1" w:color="auto"/>
          <w:left w:val="single" w:sz="4" w:space="1" w:color="auto"/>
          <w:bottom w:val="single" w:sz="4" w:space="1" w:color="auto"/>
          <w:right w:val="single" w:sz="4" w:space="1" w:color="auto"/>
        </w:pBdr>
        <w:ind w:left="0"/>
      </w:pPr>
    </w:p>
    <w:p w14:paraId="7865D4B0" w14:textId="77777777" w:rsidR="006936EF" w:rsidRPr="009E78C8" w:rsidRDefault="006936EF" w:rsidP="006936EF">
      <w:pPr>
        <w:pStyle w:val="ListParagraph"/>
        <w:numPr>
          <w:ilvl w:val="1"/>
          <w:numId w:val="11"/>
        </w:numPr>
        <w:pBdr>
          <w:top w:val="single" w:sz="4" w:space="1" w:color="auto"/>
          <w:left w:val="single" w:sz="4" w:space="1" w:color="auto"/>
          <w:bottom w:val="single" w:sz="4" w:space="1" w:color="auto"/>
          <w:right w:val="single" w:sz="4" w:space="1" w:color="auto"/>
        </w:pBdr>
        <w:ind w:left="360"/>
      </w:pPr>
      <w:r w:rsidRPr="009E78C8">
        <w:t xml:space="preserve">Investigate developing an expanded portfolio of direct practice services (billing, </w:t>
      </w:r>
      <w:proofErr w:type="spellStart"/>
      <w:r w:rsidRPr="009E78C8">
        <w:t>EHR</w:t>
      </w:r>
      <w:proofErr w:type="spellEnd"/>
      <w:r w:rsidRPr="009E78C8">
        <w:t>, legal) designed to provide AGD members with vetted, trusted and useful practice management and leadership assistance.</w:t>
      </w:r>
    </w:p>
    <w:p w14:paraId="759D6E54" w14:textId="77777777" w:rsidR="006936EF" w:rsidRPr="009E78C8" w:rsidRDefault="006936EF" w:rsidP="006936EF">
      <w:pPr>
        <w:pStyle w:val="ListParagraph"/>
        <w:pBdr>
          <w:top w:val="single" w:sz="4" w:space="1" w:color="auto"/>
          <w:left w:val="single" w:sz="4" w:space="1" w:color="auto"/>
          <w:bottom w:val="single" w:sz="4" w:space="1" w:color="auto"/>
          <w:right w:val="single" w:sz="4" w:space="1" w:color="auto"/>
        </w:pBdr>
        <w:ind w:left="0"/>
      </w:pPr>
    </w:p>
    <w:p w14:paraId="339E793D" w14:textId="77777777" w:rsidR="006936EF" w:rsidRPr="009E78C8" w:rsidRDefault="006936EF" w:rsidP="006936EF">
      <w:pPr>
        <w:pStyle w:val="ListParagraph"/>
        <w:numPr>
          <w:ilvl w:val="1"/>
          <w:numId w:val="11"/>
        </w:numPr>
        <w:pBdr>
          <w:top w:val="single" w:sz="4" w:space="1" w:color="auto"/>
          <w:left w:val="single" w:sz="4" w:space="1" w:color="auto"/>
          <w:bottom w:val="single" w:sz="4" w:space="1" w:color="auto"/>
          <w:right w:val="single" w:sz="4" w:space="1" w:color="auto"/>
        </w:pBdr>
        <w:ind w:left="360"/>
      </w:pPr>
      <w:r w:rsidRPr="009E78C8">
        <w:lastRenderedPageBreak/>
        <w:t>Investigate direct negotiations with high quality dental practice suppliers to provide for cost savings or service improvements to AGD dentists and their practice.</w:t>
      </w:r>
    </w:p>
    <w:p w14:paraId="619DE237" w14:textId="77777777" w:rsidR="006936EF" w:rsidRPr="009E78C8" w:rsidRDefault="006936EF" w:rsidP="006936EF">
      <w:pPr>
        <w:pBdr>
          <w:top w:val="single" w:sz="4" w:space="1" w:color="auto"/>
          <w:left w:val="single" w:sz="4" w:space="1" w:color="auto"/>
          <w:bottom w:val="single" w:sz="4" w:space="1" w:color="auto"/>
          <w:right w:val="single" w:sz="4" w:space="1" w:color="auto"/>
        </w:pBdr>
        <w:rPr>
          <w:b/>
          <w:bCs/>
          <w:color w:val="28C4CE"/>
        </w:rPr>
      </w:pPr>
    </w:p>
    <w:p w14:paraId="00FC35A5"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bookmarkStart w:id="37" w:name="_Toc519513658"/>
      <w:r w:rsidRPr="00746351">
        <w:rPr>
          <w:b/>
        </w:rPr>
        <w:t>Public and Policy Advocacy</w:t>
      </w:r>
      <w:bookmarkEnd w:id="37"/>
    </w:p>
    <w:p w14:paraId="66A2B05D" w14:textId="77777777" w:rsidR="006936EF" w:rsidRPr="009E78C8" w:rsidRDefault="006936EF" w:rsidP="006936EF">
      <w:pPr>
        <w:pBdr>
          <w:top w:val="single" w:sz="4" w:space="1" w:color="auto"/>
          <w:left w:val="single" w:sz="4" w:space="1" w:color="auto"/>
          <w:bottom w:val="single" w:sz="4" w:space="1" w:color="auto"/>
          <w:right w:val="single" w:sz="4" w:space="1" w:color="auto"/>
        </w:pBdr>
      </w:pPr>
    </w:p>
    <w:p w14:paraId="0A54CD2F" w14:textId="77777777" w:rsidR="006936EF" w:rsidRPr="009E78C8" w:rsidRDefault="006936EF" w:rsidP="006936EF">
      <w:pPr>
        <w:pBdr>
          <w:top w:val="single" w:sz="4" w:space="1" w:color="auto"/>
          <w:left w:val="single" w:sz="4" w:space="1" w:color="auto"/>
          <w:bottom w:val="single" w:sz="4" w:space="1" w:color="auto"/>
          <w:right w:val="single" w:sz="4" w:space="1" w:color="auto"/>
        </w:pBdr>
        <w:rPr>
          <w:b/>
        </w:rPr>
      </w:pPr>
      <w:r w:rsidRPr="009E78C8">
        <w:rPr>
          <w:b/>
        </w:rPr>
        <w:t>Improves the climate for practicing dentistry through patient and policy maker education on the value of oral care and general dentistry and by promoting AGD members’ lifelong commitment to continuing education and successful patient outcomes.</w:t>
      </w:r>
    </w:p>
    <w:p w14:paraId="72504A81"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r w:rsidRPr="00746351">
        <w:rPr>
          <w:b/>
        </w:rPr>
        <w:t>Goals</w:t>
      </w:r>
    </w:p>
    <w:p w14:paraId="0D472D2E" w14:textId="77777777" w:rsidR="006936EF" w:rsidRPr="009E78C8" w:rsidRDefault="006936EF" w:rsidP="006936EF">
      <w:pPr>
        <w:pBdr>
          <w:top w:val="single" w:sz="4" w:space="1" w:color="auto"/>
          <w:left w:val="single" w:sz="4" w:space="1" w:color="auto"/>
          <w:bottom w:val="single" w:sz="4" w:space="1" w:color="auto"/>
          <w:right w:val="single" w:sz="4" w:space="1" w:color="auto"/>
        </w:pBdr>
        <w:rPr>
          <w:i/>
        </w:rPr>
      </w:pPr>
    </w:p>
    <w:p w14:paraId="7E9CE9FD" w14:textId="77777777" w:rsidR="006936EF" w:rsidRPr="009E78C8" w:rsidRDefault="006936EF" w:rsidP="006936EF">
      <w:pPr>
        <w:pBdr>
          <w:top w:val="single" w:sz="4" w:space="1" w:color="auto"/>
          <w:left w:val="single" w:sz="4" w:space="1" w:color="auto"/>
          <w:bottom w:val="single" w:sz="4" w:space="1" w:color="auto"/>
          <w:right w:val="single" w:sz="4" w:space="1" w:color="auto"/>
        </w:pBdr>
      </w:pPr>
      <w:r w:rsidRPr="009E78C8">
        <w:t>Patients will seek out AGD members or member led practices.</w:t>
      </w:r>
    </w:p>
    <w:p w14:paraId="64C99C86" w14:textId="77777777" w:rsidR="006936EF" w:rsidRPr="009E78C8" w:rsidRDefault="006936EF" w:rsidP="006936EF">
      <w:pPr>
        <w:pBdr>
          <w:top w:val="single" w:sz="4" w:space="1" w:color="auto"/>
          <w:left w:val="single" w:sz="4" w:space="1" w:color="auto"/>
          <w:bottom w:val="single" w:sz="4" w:space="1" w:color="auto"/>
          <w:right w:val="single" w:sz="4" w:space="1" w:color="auto"/>
        </w:pBdr>
      </w:pPr>
    </w:p>
    <w:p w14:paraId="2586A636" w14:textId="77777777" w:rsidR="006936EF" w:rsidRPr="009E78C8" w:rsidRDefault="006936EF" w:rsidP="006936EF">
      <w:pPr>
        <w:pBdr>
          <w:top w:val="single" w:sz="4" w:space="1" w:color="auto"/>
          <w:left w:val="single" w:sz="4" w:space="1" w:color="auto"/>
          <w:bottom w:val="single" w:sz="4" w:space="1" w:color="auto"/>
          <w:right w:val="single" w:sz="4" w:space="1" w:color="auto"/>
        </w:pBdr>
        <w:rPr>
          <w:b/>
        </w:rPr>
      </w:pPr>
      <w:r w:rsidRPr="009E78C8">
        <w:t>Policy makers will support policies encouraging viable general dentist practices and improving oral health.</w:t>
      </w:r>
      <w:r w:rsidRPr="009E78C8">
        <w:rPr>
          <w:b/>
        </w:rPr>
        <w:t xml:space="preserve"> </w:t>
      </w:r>
    </w:p>
    <w:p w14:paraId="39A31DD0"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r w:rsidRPr="00746351">
        <w:rPr>
          <w:b/>
        </w:rPr>
        <w:t>High-Level Strategy</w:t>
      </w:r>
    </w:p>
    <w:p w14:paraId="41BB973E" w14:textId="77777777" w:rsidR="006936EF" w:rsidRPr="009E78C8" w:rsidRDefault="006936EF" w:rsidP="006936EF">
      <w:pPr>
        <w:pBdr>
          <w:top w:val="single" w:sz="4" w:space="1" w:color="auto"/>
          <w:left w:val="single" w:sz="4" w:space="1" w:color="auto"/>
          <w:bottom w:val="single" w:sz="4" w:space="1" w:color="auto"/>
          <w:right w:val="single" w:sz="4" w:space="1" w:color="auto"/>
        </w:pBdr>
      </w:pPr>
    </w:p>
    <w:p w14:paraId="54A607D4" w14:textId="77777777" w:rsidR="006936EF" w:rsidRPr="009E78C8" w:rsidRDefault="006936EF" w:rsidP="006936EF">
      <w:pPr>
        <w:pBdr>
          <w:top w:val="single" w:sz="4" w:space="1" w:color="auto"/>
          <w:left w:val="single" w:sz="4" w:space="1" w:color="auto"/>
          <w:bottom w:val="single" w:sz="4" w:space="1" w:color="auto"/>
          <w:right w:val="single" w:sz="4" w:space="1" w:color="auto"/>
        </w:pBdr>
      </w:pPr>
      <w:r w:rsidRPr="009E78C8">
        <w:t xml:space="preserve">To achieve these goals, AGD will do the following: </w:t>
      </w:r>
    </w:p>
    <w:p w14:paraId="008735D9" w14:textId="77777777" w:rsidR="006936EF" w:rsidRPr="009E78C8" w:rsidRDefault="006936EF" w:rsidP="006936EF">
      <w:pPr>
        <w:numPr>
          <w:ilvl w:val="0"/>
          <w:numId w:val="11"/>
        </w:numPr>
        <w:pBdr>
          <w:top w:val="single" w:sz="4" w:space="1" w:color="auto"/>
          <w:left w:val="single" w:sz="4" w:space="1" w:color="auto"/>
          <w:bottom w:val="single" w:sz="4" w:space="1" w:color="auto"/>
          <w:right w:val="single" w:sz="4" w:space="1" w:color="auto"/>
        </w:pBdr>
      </w:pPr>
      <w:r w:rsidRPr="009E78C8">
        <w:rPr>
          <w:b/>
        </w:rPr>
        <w:t>Increase Patients</w:t>
      </w:r>
      <w:r>
        <w:t xml:space="preserve"> – Promoting</w:t>
      </w:r>
      <w:r w:rsidRPr="009E78C8">
        <w:t xml:space="preserve"> efforts highlighting the clinical differentiation between AGD members and other oral care options.</w:t>
      </w:r>
    </w:p>
    <w:p w14:paraId="5E297389" w14:textId="77777777" w:rsidR="006936EF" w:rsidRPr="009E78C8" w:rsidRDefault="006936EF" w:rsidP="006936EF">
      <w:pPr>
        <w:numPr>
          <w:ilvl w:val="0"/>
          <w:numId w:val="11"/>
        </w:numPr>
        <w:pBdr>
          <w:top w:val="single" w:sz="4" w:space="1" w:color="auto"/>
          <w:left w:val="single" w:sz="4" w:space="1" w:color="auto"/>
          <w:bottom w:val="single" w:sz="4" w:space="1" w:color="auto"/>
          <w:right w:val="single" w:sz="4" w:space="1" w:color="auto"/>
        </w:pBdr>
      </w:pPr>
      <w:r w:rsidRPr="009E78C8">
        <w:rPr>
          <w:b/>
        </w:rPr>
        <w:t>Educate Policy Makers</w:t>
      </w:r>
      <w:r w:rsidRPr="009E78C8">
        <w:t xml:space="preserve"> – Educate policy makers on the positive patient clinical outcomes of dentist led general dentistry practices.</w:t>
      </w:r>
    </w:p>
    <w:p w14:paraId="77424754" w14:textId="77777777" w:rsidR="006936EF" w:rsidRDefault="006936EF" w:rsidP="006936EF">
      <w:pPr>
        <w:numPr>
          <w:ilvl w:val="0"/>
          <w:numId w:val="11"/>
        </w:numPr>
        <w:pBdr>
          <w:top w:val="single" w:sz="4" w:space="1" w:color="auto"/>
          <w:left w:val="single" w:sz="4" w:space="1" w:color="auto"/>
          <w:bottom w:val="single" w:sz="4" w:space="1" w:color="auto"/>
          <w:right w:val="single" w:sz="4" w:space="1" w:color="auto"/>
        </w:pBdr>
      </w:pPr>
      <w:r>
        <w:rPr>
          <w:b/>
          <w:bCs/>
        </w:rPr>
        <w:t>Advocate for</w:t>
      </w:r>
      <w:r w:rsidRPr="009E78C8">
        <w:rPr>
          <w:b/>
          <w:bCs/>
        </w:rPr>
        <w:t xml:space="preserve"> the Dental Home Concept</w:t>
      </w:r>
      <w:r w:rsidRPr="009E78C8">
        <w:rPr>
          <w:bCs/>
        </w:rPr>
        <w:t xml:space="preserve"> - </w:t>
      </w:r>
      <w:r w:rsidRPr="009E78C8">
        <w:t>AGD will identify and implement strategies to educate policy makers and the public on the value of the dentist led Dental Home Concept.</w:t>
      </w:r>
    </w:p>
    <w:p w14:paraId="44B750C9" w14:textId="77777777" w:rsidR="006936EF" w:rsidRPr="009E78C8" w:rsidRDefault="006936EF" w:rsidP="006936EF">
      <w:pPr>
        <w:pBdr>
          <w:top w:val="single" w:sz="4" w:space="1" w:color="auto"/>
          <w:left w:val="single" w:sz="4" w:space="1" w:color="auto"/>
          <w:bottom w:val="single" w:sz="4" w:space="1" w:color="auto"/>
          <w:right w:val="single" w:sz="4" w:space="1" w:color="auto"/>
        </w:pBdr>
      </w:pPr>
    </w:p>
    <w:p w14:paraId="47A2FED1" w14:textId="77777777" w:rsidR="006936EF" w:rsidRDefault="006936EF" w:rsidP="006936EF">
      <w:pPr>
        <w:pStyle w:val="ResolutionTemplate"/>
        <w:pBdr>
          <w:left w:val="single" w:sz="4" w:space="1" w:color="auto"/>
          <w:right w:val="single" w:sz="4" w:space="1" w:color="auto"/>
        </w:pBdr>
      </w:pPr>
      <w:r>
        <w:t xml:space="preserve">And be it further, </w:t>
      </w:r>
    </w:p>
    <w:p w14:paraId="531682EC" w14:textId="77777777" w:rsidR="006936EF" w:rsidRDefault="006936EF" w:rsidP="006936EF">
      <w:pPr>
        <w:pStyle w:val="ResolutionTemplate"/>
        <w:pBdr>
          <w:left w:val="single" w:sz="4" w:space="1" w:color="auto"/>
          <w:right w:val="single" w:sz="4" w:space="1" w:color="auto"/>
        </w:pBdr>
      </w:pPr>
    </w:p>
    <w:p w14:paraId="21A98043" w14:textId="77777777" w:rsidR="006936EF" w:rsidRPr="007C078D" w:rsidRDefault="006936EF" w:rsidP="006936EF">
      <w:pPr>
        <w:pStyle w:val="ResolutionTemplate"/>
        <w:pBdr>
          <w:left w:val="single" w:sz="4" w:space="1" w:color="auto"/>
          <w:right w:val="single" w:sz="4" w:space="1" w:color="auto"/>
        </w:pBdr>
      </w:pPr>
      <w:r w:rsidRPr="007C078D">
        <w:t>Resolved, that the Strategic Plan Synopsis be employed as the primary document for public dissemination and distribution.</w:t>
      </w:r>
    </w:p>
    <w:p w14:paraId="7EAA4CB9" w14:textId="77777777" w:rsidR="006936EF" w:rsidRPr="007C078D" w:rsidRDefault="006936EF" w:rsidP="006936EF">
      <w:pPr>
        <w:pStyle w:val="ResolutionTemplate"/>
        <w:pBdr>
          <w:left w:val="single" w:sz="4" w:space="1" w:color="auto"/>
          <w:right w:val="single" w:sz="4" w:space="1" w:color="auto"/>
        </w:pBdr>
      </w:pPr>
    </w:p>
    <w:p w14:paraId="664E52DC" w14:textId="77777777" w:rsidR="006936EF" w:rsidRPr="007C078D" w:rsidRDefault="006936EF" w:rsidP="006936EF">
      <w:pPr>
        <w:pBdr>
          <w:top w:val="single" w:sz="4" w:space="1" w:color="auto"/>
          <w:left w:val="single" w:sz="4" w:space="1" w:color="auto"/>
          <w:bottom w:val="single" w:sz="4" w:space="1" w:color="auto"/>
          <w:right w:val="single" w:sz="4" w:space="1" w:color="auto"/>
        </w:pBdr>
        <w:rPr>
          <w:b/>
        </w:rPr>
      </w:pPr>
      <w:r w:rsidRPr="007C078D">
        <w:rPr>
          <w:b/>
        </w:rPr>
        <w:t>AGD 2018 Strategic Planning Text Narrative (This language will be utilized for public campaigns)</w:t>
      </w:r>
    </w:p>
    <w:p w14:paraId="65CDB349" w14:textId="77777777" w:rsidR="006936EF" w:rsidRPr="007C078D" w:rsidRDefault="006936EF" w:rsidP="006936EF">
      <w:pPr>
        <w:pBdr>
          <w:top w:val="single" w:sz="4" w:space="1" w:color="auto"/>
          <w:left w:val="single" w:sz="4" w:space="1" w:color="auto"/>
          <w:bottom w:val="single" w:sz="4" w:space="1" w:color="auto"/>
          <w:right w:val="single" w:sz="4" w:space="1" w:color="auto"/>
        </w:pBdr>
      </w:pPr>
      <w:r w:rsidRPr="007C078D">
        <w:t>The Academy of General Dentistry (AGD) recognizes that current and future dentists will practice in a dynamic and evolving world. It is a priority of the AGD to prepare and support general dentists, regardless of their personal goals, career path or practice setting, to be successful within this environment. As a result, the AGD Strategic Plan is designed to outline high level goals and strategies to focus AGD efforts to support general dentistry.</w:t>
      </w:r>
    </w:p>
    <w:p w14:paraId="1F63F0E8" w14:textId="77777777" w:rsidR="006936EF" w:rsidRPr="007C078D" w:rsidRDefault="006936EF" w:rsidP="006936EF">
      <w:pPr>
        <w:pBdr>
          <w:top w:val="single" w:sz="4" w:space="1" w:color="auto"/>
          <w:left w:val="single" w:sz="4" w:space="1" w:color="auto"/>
          <w:bottom w:val="single" w:sz="4" w:space="1" w:color="auto"/>
          <w:right w:val="single" w:sz="4" w:space="1" w:color="auto"/>
        </w:pBdr>
      </w:pPr>
    </w:p>
    <w:p w14:paraId="581DB1A5" w14:textId="77777777" w:rsidR="006936EF" w:rsidRPr="007C078D" w:rsidRDefault="006936EF" w:rsidP="006936EF">
      <w:pPr>
        <w:pBdr>
          <w:top w:val="single" w:sz="4" w:space="1" w:color="auto"/>
          <w:left w:val="single" w:sz="4" w:space="1" w:color="auto"/>
          <w:bottom w:val="single" w:sz="4" w:space="1" w:color="auto"/>
          <w:right w:val="single" w:sz="4" w:space="1" w:color="auto"/>
        </w:pBdr>
      </w:pPr>
      <w:r w:rsidRPr="007C078D">
        <w:t>The AGD Strategic Plan is inclusive of all individuals considering, practicing or supporting the practice of general dentistry and who share AGD members’ commitment to high quality patient outcomes and a life-long commitment to learning. The following summarizes key elements of the AGD Strategic Plan.</w:t>
      </w:r>
    </w:p>
    <w:p w14:paraId="0634FE15" w14:textId="77777777" w:rsidR="006936EF" w:rsidRPr="007C078D" w:rsidRDefault="006936EF" w:rsidP="006936EF">
      <w:pPr>
        <w:pBdr>
          <w:top w:val="single" w:sz="4" w:space="1" w:color="auto"/>
          <w:left w:val="single" w:sz="4" w:space="1" w:color="auto"/>
          <w:bottom w:val="single" w:sz="4" w:space="1" w:color="auto"/>
          <w:right w:val="single" w:sz="4" w:space="1" w:color="auto"/>
        </w:pBdr>
      </w:pPr>
    </w:p>
    <w:p w14:paraId="3A0417C3" w14:textId="77777777" w:rsidR="006936EF" w:rsidRPr="007C078D" w:rsidRDefault="006936EF" w:rsidP="006936EF">
      <w:pPr>
        <w:pBdr>
          <w:top w:val="single" w:sz="4" w:space="1" w:color="auto"/>
          <w:left w:val="single" w:sz="4" w:space="1" w:color="auto"/>
          <w:bottom w:val="single" w:sz="4" w:space="1" w:color="auto"/>
          <w:right w:val="single" w:sz="4" w:space="1" w:color="auto"/>
        </w:pBdr>
      </w:pPr>
      <w:r w:rsidRPr="007C078D">
        <w:t xml:space="preserve">The AGD Strategic Plan through its Vision and Mission reiterates members’ Visionary commitment to </w:t>
      </w:r>
      <w:r w:rsidRPr="007C078D">
        <w:rPr>
          <w:i/>
        </w:rPr>
        <w:t>oral health and better lives because of the Academy of General Dentistry</w:t>
      </w:r>
      <w:r w:rsidRPr="007C078D">
        <w:t xml:space="preserve"> through its continuing Mission of </w:t>
      </w:r>
      <w:r w:rsidRPr="007C078D">
        <w:rPr>
          <w:i/>
        </w:rPr>
        <w:t>advancing general dentistry and oral health through quality education and advocacy</w:t>
      </w:r>
      <w:r w:rsidRPr="007C078D">
        <w:t>.</w:t>
      </w:r>
    </w:p>
    <w:p w14:paraId="4A106D27" w14:textId="77777777" w:rsidR="006936EF" w:rsidRPr="007C078D" w:rsidRDefault="006936EF" w:rsidP="006936EF">
      <w:pPr>
        <w:pBdr>
          <w:top w:val="single" w:sz="4" w:space="1" w:color="auto"/>
          <w:left w:val="single" w:sz="4" w:space="1" w:color="auto"/>
          <w:bottom w:val="single" w:sz="4" w:space="1" w:color="auto"/>
          <w:right w:val="single" w:sz="4" w:space="1" w:color="auto"/>
        </w:pBdr>
      </w:pPr>
    </w:p>
    <w:p w14:paraId="73385EC9" w14:textId="77777777" w:rsidR="006936EF" w:rsidRPr="007C078D" w:rsidRDefault="006936EF" w:rsidP="006936EF">
      <w:pPr>
        <w:pBdr>
          <w:top w:val="single" w:sz="4" w:space="1" w:color="auto"/>
          <w:left w:val="single" w:sz="4" w:space="1" w:color="auto"/>
          <w:bottom w:val="single" w:sz="4" w:space="1" w:color="auto"/>
          <w:right w:val="single" w:sz="4" w:space="1" w:color="auto"/>
        </w:pBdr>
      </w:pPr>
      <w:r w:rsidRPr="007C078D">
        <w:lastRenderedPageBreak/>
        <w:t>This Vision and Mission will be achieved by ensuring the following:</w:t>
      </w:r>
    </w:p>
    <w:p w14:paraId="54993B41" w14:textId="77777777" w:rsidR="006936EF" w:rsidRPr="007C078D" w:rsidRDefault="006936EF" w:rsidP="006936EF">
      <w:pPr>
        <w:pStyle w:val="ListParagraph"/>
        <w:numPr>
          <w:ilvl w:val="0"/>
          <w:numId w:val="12"/>
        </w:numPr>
        <w:pBdr>
          <w:top w:val="single" w:sz="4" w:space="1" w:color="auto"/>
          <w:left w:val="single" w:sz="4" w:space="1" w:color="auto"/>
          <w:bottom w:val="single" w:sz="4" w:space="1" w:color="auto"/>
          <w:right w:val="single" w:sz="4" w:space="1" w:color="auto"/>
        </w:pBdr>
        <w:spacing w:after="160" w:line="259" w:lineRule="auto"/>
      </w:pPr>
      <w:r w:rsidRPr="007C078D">
        <w:t>General dentists provide high quality patient clinical outcomes through high quality and accessible continuing education.</w:t>
      </w:r>
    </w:p>
    <w:p w14:paraId="15831EBB" w14:textId="77777777" w:rsidR="006936EF" w:rsidRPr="007C078D" w:rsidRDefault="006936EF" w:rsidP="006936EF">
      <w:pPr>
        <w:pStyle w:val="ListParagraph"/>
        <w:numPr>
          <w:ilvl w:val="0"/>
          <w:numId w:val="12"/>
        </w:numPr>
        <w:pBdr>
          <w:top w:val="single" w:sz="4" w:space="1" w:color="auto"/>
          <w:left w:val="single" w:sz="4" w:space="1" w:color="auto"/>
          <w:bottom w:val="single" w:sz="4" w:space="1" w:color="auto"/>
          <w:right w:val="single" w:sz="4" w:space="1" w:color="auto"/>
        </w:pBdr>
        <w:spacing w:after="160" w:line="259" w:lineRule="auto"/>
      </w:pPr>
      <w:r w:rsidRPr="007C078D">
        <w:t xml:space="preserve">General dentists provide lead or work in successful practices with positive business and clinical outcomes through AGD provided practice management, leadership education, </w:t>
      </w:r>
      <w:proofErr w:type="gramStart"/>
      <w:r w:rsidRPr="007C078D">
        <w:t>practice</w:t>
      </w:r>
      <w:proofErr w:type="gramEnd"/>
      <w:r w:rsidRPr="007C078D">
        <w:t xml:space="preserve"> support services.</w:t>
      </w:r>
    </w:p>
    <w:p w14:paraId="623EB7E9" w14:textId="77777777" w:rsidR="006936EF" w:rsidRPr="007C078D" w:rsidRDefault="006936EF" w:rsidP="006936EF">
      <w:pPr>
        <w:pStyle w:val="ListParagraph"/>
        <w:numPr>
          <w:ilvl w:val="0"/>
          <w:numId w:val="12"/>
        </w:numPr>
        <w:pBdr>
          <w:top w:val="single" w:sz="4" w:space="1" w:color="auto"/>
          <w:left w:val="single" w:sz="4" w:space="1" w:color="auto"/>
          <w:bottom w:val="single" w:sz="4" w:space="1" w:color="auto"/>
          <w:right w:val="single" w:sz="4" w:space="1" w:color="auto"/>
        </w:pBdr>
        <w:spacing w:after="160" w:line="259" w:lineRule="auto"/>
      </w:pPr>
      <w:r w:rsidRPr="007C078D">
        <w:t xml:space="preserve">Patients will seek out general dentists or general dentist led practices and policy makers will support policies encouraging viable general dentist practices because of AGD advocacy, patient education and marketing efforts. </w:t>
      </w:r>
    </w:p>
    <w:p w14:paraId="1B224688" w14:textId="77777777" w:rsidR="006936EF" w:rsidRPr="009E78C8" w:rsidRDefault="006936EF" w:rsidP="006936EF">
      <w:pPr>
        <w:pStyle w:val="ResolutionTemplate"/>
        <w:pBdr>
          <w:left w:val="single" w:sz="4" w:space="1" w:color="auto"/>
          <w:right w:val="single" w:sz="4" w:space="1" w:color="auto"/>
        </w:pBdr>
      </w:pPr>
    </w:p>
    <w:p w14:paraId="0CF87D91" w14:textId="77777777" w:rsidR="006936EF" w:rsidRPr="009E78C8" w:rsidRDefault="006936EF" w:rsidP="006936EF">
      <w:pPr>
        <w:pStyle w:val="ResolutionTemplate"/>
        <w:pBdr>
          <w:left w:val="single" w:sz="4" w:space="1" w:color="auto"/>
          <w:right w:val="single" w:sz="4" w:space="1" w:color="auto"/>
        </w:pBdr>
      </w:pPr>
      <w:r w:rsidRPr="009E78C8">
        <w:t xml:space="preserve">Resolved, that </w:t>
      </w:r>
      <w:r w:rsidRPr="00336EB4">
        <w:t>HOD Policy 2015:102-H-6,</w:t>
      </w:r>
      <w:r w:rsidRPr="009E78C8">
        <w:t xml:space="preserve"> the 2015-2018 AGD Strategic Plan be rescinded, effective December 31, 2018:</w:t>
      </w:r>
    </w:p>
    <w:p w14:paraId="33F5D2F5" w14:textId="77777777" w:rsidR="006936EF" w:rsidRPr="009E78C8" w:rsidRDefault="006936EF" w:rsidP="006936EF">
      <w:pPr>
        <w:pStyle w:val="ResolutionTemplate"/>
        <w:pBdr>
          <w:left w:val="single" w:sz="4" w:space="1" w:color="auto"/>
          <w:right w:val="single" w:sz="4" w:space="1" w:color="auto"/>
        </w:pBdr>
        <w:rPr>
          <w:strike/>
        </w:rPr>
      </w:pPr>
      <w:r w:rsidRPr="009E78C8">
        <w:rPr>
          <w:strike/>
        </w:rPr>
        <w:t>2016-2018 Strategic Plan</w:t>
      </w:r>
    </w:p>
    <w:p w14:paraId="78AACC14" w14:textId="77777777" w:rsidR="006936EF" w:rsidRPr="009E78C8" w:rsidRDefault="006936EF" w:rsidP="006936EF">
      <w:pPr>
        <w:pStyle w:val="ResolutionTemplate"/>
        <w:pBdr>
          <w:left w:val="single" w:sz="4" w:space="1" w:color="auto"/>
          <w:right w:val="single" w:sz="4" w:space="1" w:color="auto"/>
        </w:pBdr>
        <w:rPr>
          <w:strike/>
        </w:rPr>
      </w:pPr>
    </w:p>
    <w:p w14:paraId="4B641B9E" w14:textId="77777777" w:rsidR="006936EF" w:rsidRPr="009E78C8" w:rsidRDefault="006936EF" w:rsidP="006936EF">
      <w:pPr>
        <w:pStyle w:val="ResolutionTemplate"/>
        <w:pBdr>
          <w:left w:val="single" w:sz="4" w:space="1" w:color="auto"/>
          <w:right w:val="single" w:sz="4" w:space="1" w:color="auto"/>
        </w:pBdr>
        <w:rPr>
          <w:strike/>
        </w:rPr>
      </w:pPr>
      <w:r w:rsidRPr="009E78C8">
        <w:rPr>
          <w:strike/>
        </w:rPr>
        <w:t xml:space="preserve">Goal 1 - </w:t>
      </w:r>
      <w:r w:rsidRPr="009E78C8">
        <w:rPr>
          <w:strike/>
          <w:u w:val="single"/>
        </w:rPr>
        <w:t>Education:</w:t>
      </w:r>
      <w:r w:rsidRPr="009E78C8">
        <w:rPr>
          <w:strike/>
        </w:rPr>
        <w:t xml:space="preserve"> Become the most valued resource of quality continuing dental education for general dentists at all stages of their career.</w:t>
      </w:r>
    </w:p>
    <w:p w14:paraId="5A845C15" w14:textId="77777777" w:rsidR="006936EF" w:rsidRPr="009E78C8" w:rsidRDefault="006936EF" w:rsidP="006936EF">
      <w:pPr>
        <w:pStyle w:val="ResolutionTemplate"/>
        <w:pBdr>
          <w:left w:val="single" w:sz="4" w:space="1" w:color="auto"/>
          <w:right w:val="single" w:sz="4" w:space="1" w:color="auto"/>
        </w:pBdr>
        <w:rPr>
          <w:strike/>
        </w:rPr>
      </w:pPr>
    </w:p>
    <w:p w14:paraId="22CD69BF"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1: Create a Scientific Session that will annually attract at least 25% of AGD members by the end of 2018.</w:t>
      </w:r>
    </w:p>
    <w:p w14:paraId="3D5E8F3E" w14:textId="77777777" w:rsidR="006936EF" w:rsidRPr="009E78C8" w:rsidRDefault="006936EF" w:rsidP="006936EF">
      <w:pPr>
        <w:pStyle w:val="ResolutionTemplate"/>
        <w:pBdr>
          <w:left w:val="single" w:sz="4" w:space="1" w:color="auto"/>
          <w:right w:val="single" w:sz="4" w:space="1" w:color="auto"/>
        </w:pBdr>
        <w:rPr>
          <w:i/>
          <w:strike/>
        </w:rPr>
      </w:pPr>
    </w:p>
    <w:p w14:paraId="6FAA029B"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2: Facilitate education programs that promote members’ success and advancement through all stages of their dental career using traditional as well as innovative, cutting edge methods.</w:t>
      </w:r>
    </w:p>
    <w:p w14:paraId="6832E047" w14:textId="77777777" w:rsidR="006936EF" w:rsidRPr="009E78C8" w:rsidRDefault="006936EF" w:rsidP="006936EF">
      <w:pPr>
        <w:pStyle w:val="ResolutionTemplate"/>
        <w:pBdr>
          <w:left w:val="single" w:sz="4" w:space="1" w:color="auto"/>
          <w:right w:val="single" w:sz="4" w:space="1" w:color="auto"/>
        </w:pBdr>
        <w:rPr>
          <w:i/>
          <w:strike/>
        </w:rPr>
      </w:pPr>
    </w:p>
    <w:p w14:paraId="02D2FA42"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3: Partner with AGD constituents in the development and delivery of continuing education programs.</w:t>
      </w:r>
    </w:p>
    <w:p w14:paraId="72D7701E" w14:textId="77777777" w:rsidR="006936EF" w:rsidRPr="009E78C8" w:rsidRDefault="006936EF" w:rsidP="006936EF">
      <w:pPr>
        <w:pStyle w:val="ResolutionTemplate"/>
        <w:pBdr>
          <w:left w:val="single" w:sz="4" w:space="1" w:color="auto"/>
          <w:right w:val="single" w:sz="4" w:space="1" w:color="auto"/>
        </w:pBdr>
        <w:rPr>
          <w:i/>
          <w:strike/>
        </w:rPr>
      </w:pPr>
    </w:p>
    <w:p w14:paraId="4DF52D4E"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4: Protect PACE and increase the number of PACE providers.</w:t>
      </w:r>
    </w:p>
    <w:p w14:paraId="51D7E439" w14:textId="77777777" w:rsidR="006936EF" w:rsidRPr="009E78C8" w:rsidRDefault="006936EF" w:rsidP="006936EF">
      <w:pPr>
        <w:pStyle w:val="ResolutionTemplate"/>
        <w:pBdr>
          <w:left w:val="single" w:sz="4" w:space="1" w:color="auto"/>
          <w:right w:val="single" w:sz="4" w:space="1" w:color="auto"/>
        </w:pBdr>
        <w:rPr>
          <w:strike/>
        </w:rPr>
      </w:pPr>
    </w:p>
    <w:p w14:paraId="625B4535" w14:textId="77777777" w:rsidR="006936EF" w:rsidRPr="009E78C8" w:rsidRDefault="006936EF" w:rsidP="006936EF">
      <w:pPr>
        <w:pStyle w:val="ResolutionTemplate"/>
        <w:pBdr>
          <w:left w:val="single" w:sz="4" w:space="1" w:color="auto"/>
          <w:right w:val="single" w:sz="4" w:space="1" w:color="auto"/>
        </w:pBdr>
        <w:rPr>
          <w:strike/>
        </w:rPr>
      </w:pPr>
      <w:r w:rsidRPr="009E78C8">
        <w:rPr>
          <w:strike/>
        </w:rPr>
        <w:t xml:space="preserve">Goal 2 - </w:t>
      </w:r>
      <w:r w:rsidRPr="009E78C8">
        <w:rPr>
          <w:strike/>
          <w:u w:val="single"/>
        </w:rPr>
        <w:t>Advocacy:</w:t>
      </w:r>
      <w:r w:rsidRPr="009E78C8">
        <w:rPr>
          <w:strike/>
        </w:rPr>
        <w:t xml:space="preserve"> Strengthen and protect the general dentistry profession and the oral health of the public.</w:t>
      </w:r>
    </w:p>
    <w:p w14:paraId="627AEEAC" w14:textId="77777777" w:rsidR="006936EF" w:rsidRPr="009E78C8" w:rsidRDefault="006936EF" w:rsidP="006936EF">
      <w:pPr>
        <w:pStyle w:val="ResolutionTemplate"/>
        <w:pBdr>
          <w:left w:val="single" w:sz="4" w:space="1" w:color="auto"/>
          <w:right w:val="single" w:sz="4" w:space="1" w:color="auto"/>
        </w:pBdr>
        <w:rPr>
          <w:strike/>
        </w:rPr>
      </w:pPr>
    </w:p>
    <w:p w14:paraId="21233652"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1: Represent the unique interests of general dentists in all advocacy arenas.</w:t>
      </w:r>
    </w:p>
    <w:p w14:paraId="5EE7A89A" w14:textId="77777777" w:rsidR="006936EF" w:rsidRPr="009E78C8" w:rsidRDefault="006936EF" w:rsidP="006936EF">
      <w:pPr>
        <w:pStyle w:val="ResolutionTemplate"/>
        <w:pBdr>
          <w:left w:val="single" w:sz="4" w:space="1" w:color="auto"/>
          <w:right w:val="single" w:sz="4" w:space="1" w:color="auto"/>
        </w:pBdr>
        <w:rPr>
          <w:i/>
          <w:strike/>
        </w:rPr>
      </w:pPr>
    </w:p>
    <w:p w14:paraId="783BFA5A"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2: Advocate on behalf of the general dentistry profession as relates to policy making, insurance, licensing, education, and all levels of government.</w:t>
      </w:r>
    </w:p>
    <w:p w14:paraId="300049CE" w14:textId="77777777" w:rsidR="006936EF" w:rsidRPr="009E78C8" w:rsidRDefault="006936EF" w:rsidP="006936EF">
      <w:pPr>
        <w:pStyle w:val="ResolutionTemplate"/>
        <w:pBdr>
          <w:left w:val="single" w:sz="4" w:space="1" w:color="auto"/>
          <w:right w:val="single" w:sz="4" w:space="1" w:color="auto"/>
        </w:pBdr>
        <w:rPr>
          <w:i/>
          <w:strike/>
        </w:rPr>
      </w:pPr>
    </w:p>
    <w:p w14:paraId="161C2819"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3: Advocate on behalf of the public to ensure safe, best quality dentistry practices and appropriate access to care.</w:t>
      </w:r>
    </w:p>
    <w:p w14:paraId="513B0CC4" w14:textId="77777777" w:rsidR="006936EF" w:rsidRPr="009E78C8" w:rsidRDefault="006936EF" w:rsidP="006936EF">
      <w:pPr>
        <w:pStyle w:val="ResolutionTemplate"/>
        <w:pBdr>
          <w:left w:val="single" w:sz="4" w:space="1" w:color="auto"/>
          <w:right w:val="single" w:sz="4" w:space="1" w:color="auto"/>
        </w:pBdr>
        <w:rPr>
          <w:i/>
        </w:rPr>
      </w:pPr>
    </w:p>
    <w:p w14:paraId="61659231"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4: Develop strong working relationships where appropriate with the AGD constituents, the ADA, and dental specialty organizations in addressing issues of common interest.</w:t>
      </w:r>
    </w:p>
    <w:p w14:paraId="10A65D96" w14:textId="77777777" w:rsidR="006936EF" w:rsidRPr="009E78C8" w:rsidRDefault="006936EF" w:rsidP="006936EF">
      <w:pPr>
        <w:pStyle w:val="ResolutionTemplate"/>
        <w:pBdr>
          <w:left w:val="single" w:sz="4" w:space="1" w:color="auto"/>
          <w:right w:val="single" w:sz="4" w:space="1" w:color="auto"/>
        </w:pBdr>
        <w:rPr>
          <w:i/>
          <w:strike/>
        </w:rPr>
      </w:pPr>
    </w:p>
    <w:p w14:paraId="5960F9AA"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5: Pursue instruments and resources to empower the AGD’s advocacy agenda.</w:t>
      </w:r>
    </w:p>
    <w:p w14:paraId="7856D51B" w14:textId="77777777" w:rsidR="006936EF" w:rsidRPr="009E78C8" w:rsidRDefault="006936EF" w:rsidP="006936EF">
      <w:pPr>
        <w:pStyle w:val="ResolutionTemplate"/>
        <w:pBdr>
          <w:left w:val="single" w:sz="4" w:space="1" w:color="auto"/>
          <w:right w:val="single" w:sz="4" w:space="1" w:color="auto"/>
        </w:pBdr>
        <w:rPr>
          <w:strike/>
        </w:rPr>
      </w:pPr>
    </w:p>
    <w:p w14:paraId="363A71A8" w14:textId="77777777" w:rsidR="006936EF" w:rsidRPr="009E78C8" w:rsidRDefault="006936EF" w:rsidP="006936EF">
      <w:pPr>
        <w:pStyle w:val="ResolutionTemplate"/>
        <w:pBdr>
          <w:left w:val="single" w:sz="4" w:space="1" w:color="auto"/>
          <w:right w:val="single" w:sz="4" w:space="1" w:color="auto"/>
        </w:pBdr>
        <w:rPr>
          <w:strike/>
        </w:rPr>
      </w:pPr>
      <w:r w:rsidRPr="009E78C8">
        <w:rPr>
          <w:strike/>
        </w:rPr>
        <w:lastRenderedPageBreak/>
        <w:t xml:space="preserve">Goal 3 - </w:t>
      </w:r>
      <w:r w:rsidRPr="009E78C8">
        <w:rPr>
          <w:strike/>
          <w:u w:val="single"/>
        </w:rPr>
        <w:t xml:space="preserve">Membership: </w:t>
      </w:r>
      <w:r w:rsidRPr="009E78C8">
        <w:rPr>
          <w:strike/>
        </w:rPr>
        <w:t>Achieve a 25% increase in full-dues-equivalent members and student members by the end of 2018.</w:t>
      </w:r>
    </w:p>
    <w:p w14:paraId="7B2715D1" w14:textId="77777777" w:rsidR="006936EF" w:rsidRPr="009E78C8" w:rsidRDefault="006936EF" w:rsidP="006936EF">
      <w:pPr>
        <w:pStyle w:val="ResolutionTemplate"/>
        <w:pBdr>
          <w:left w:val="single" w:sz="4" w:space="1" w:color="auto"/>
          <w:right w:val="single" w:sz="4" w:space="1" w:color="auto"/>
        </w:pBdr>
        <w:rPr>
          <w:strike/>
        </w:rPr>
      </w:pPr>
    </w:p>
    <w:p w14:paraId="257CE053"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1: Utilize market and member research to determine which current and new member benefits will best serve AGD in attracting and retaining members.</w:t>
      </w:r>
    </w:p>
    <w:p w14:paraId="42B68B1F" w14:textId="77777777" w:rsidR="006936EF" w:rsidRPr="009E78C8" w:rsidRDefault="006936EF" w:rsidP="006936EF">
      <w:pPr>
        <w:pStyle w:val="ResolutionTemplate"/>
        <w:pBdr>
          <w:left w:val="single" w:sz="4" w:space="1" w:color="auto"/>
          <w:right w:val="single" w:sz="4" w:space="1" w:color="auto"/>
        </w:pBdr>
        <w:rPr>
          <w:i/>
          <w:strike/>
        </w:rPr>
      </w:pPr>
    </w:p>
    <w:p w14:paraId="7003FC3A"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2: Provide and promote products and services that meet the current and future needs of members and prospective members in all stages of practice and career paths.</w:t>
      </w:r>
    </w:p>
    <w:p w14:paraId="63F02059" w14:textId="77777777" w:rsidR="006936EF" w:rsidRPr="009E78C8" w:rsidRDefault="006936EF" w:rsidP="006936EF">
      <w:pPr>
        <w:pStyle w:val="ResolutionTemplate"/>
        <w:pBdr>
          <w:left w:val="single" w:sz="4" w:space="1" w:color="auto"/>
          <w:right w:val="single" w:sz="4" w:space="1" w:color="auto"/>
        </w:pBdr>
        <w:rPr>
          <w:i/>
          <w:strike/>
        </w:rPr>
      </w:pPr>
    </w:p>
    <w:p w14:paraId="0E15EA1A"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3: Achieve at least a 10% increase in members’ assessments of AGD value by the end of 2018.</w:t>
      </w:r>
    </w:p>
    <w:p w14:paraId="79C28CE8" w14:textId="77777777" w:rsidR="006936EF" w:rsidRPr="009E78C8" w:rsidRDefault="006936EF" w:rsidP="006936EF">
      <w:pPr>
        <w:pStyle w:val="ResolutionTemplate"/>
        <w:pBdr>
          <w:left w:val="single" w:sz="4" w:space="1" w:color="auto"/>
          <w:right w:val="single" w:sz="4" w:space="1" w:color="auto"/>
        </w:pBdr>
        <w:rPr>
          <w:i/>
          <w:strike/>
        </w:rPr>
      </w:pPr>
    </w:p>
    <w:p w14:paraId="37A49997"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4: Actively recruit dental student members and retain them when they become practicing dentists.</w:t>
      </w:r>
    </w:p>
    <w:p w14:paraId="40A512B1" w14:textId="77777777" w:rsidR="006936EF" w:rsidRPr="009E78C8" w:rsidRDefault="006936EF" w:rsidP="006936EF">
      <w:pPr>
        <w:pStyle w:val="ResolutionTemplate"/>
        <w:pBdr>
          <w:left w:val="single" w:sz="4" w:space="1" w:color="auto"/>
          <w:right w:val="single" w:sz="4" w:space="1" w:color="auto"/>
        </w:pBdr>
        <w:rPr>
          <w:i/>
          <w:strike/>
        </w:rPr>
      </w:pPr>
    </w:p>
    <w:p w14:paraId="17CAEC2A"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 xml:space="preserve">Strategy 5: Attract non-member general dentists by promoting the value of a lifelong learning mindset. </w:t>
      </w:r>
    </w:p>
    <w:p w14:paraId="5ED2D542" w14:textId="77777777" w:rsidR="006936EF" w:rsidRPr="009E78C8" w:rsidRDefault="006936EF" w:rsidP="006936EF">
      <w:pPr>
        <w:pStyle w:val="ResolutionTemplate"/>
        <w:pBdr>
          <w:left w:val="single" w:sz="4" w:space="1" w:color="auto"/>
          <w:right w:val="single" w:sz="4" w:space="1" w:color="auto"/>
        </w:pBdr>
        <w:rPr>
          <w:strike/>
        </w:rPr>
      </w:pPr>
    </w:p>
    <w:p w14:paraId="594C2230" w14:textId="77777777" w:rsidR="006936EF" w:rsidRPr="009E78C8" w:rsidRDefault="006936EF" w:rsidP="006936EF">
      <w:pPr>
        <w:pStyle w:val="ResolutionTemplate"/>
        <w:pBdr>
          <w:left w:val="single" w:sz="4" w:space="1" w:color="auto"/>
          <w:right w:val="single" w:sz="4" w:space="1" w:color="auto"/>
        </w:pBdr>
        <w:rPr>
          <w:strike/>
        </w:rPr>
      </w:pPr>
      <w:r w:rsidRPr="009E78C8">
        <w:rPr>
          <w:strike/>
        </w:rPr>
        <w:t xml:space="preserve">Goal 4 – </w:t>
      </w:r>
      <w:r w:rsidRPr="009E78C8">
        <w:rPr>
          <w:strike/>
          <w:u w:val="single"/>
        </w:rPr>
        <w:t>Communications:</w:t>
      </w:r>
      <w:r w:rsidRPr="009E78C8">
        <w:rPr>
          <w:strike/>
        </w:rPr>
        <w:t xml:space="preserve"> Promote the AGD as an organization dedicated to advancing general dentistry through quality continuing education and advocacy.</w:t>
      </w:r>
    </w:p>
    <w:p w14:paraId="58C863C7" w14:textId="77777777" w:rsidR="006936EF" w:rsidRPr="009E78C8" w:rsidRDefault="006936EF" w:rsidP="006936EF">
      <w:pPr>
        <w:pStyle w:val="ResolutionTemplate"/>
        <w:pBdr>
          <w:left w:val="single" w:sz="4" w:space="1" w:color="auto"/>
          <w:right w:val="single" w:sz="4" w:space="1" w:color="auto"/>
        </w:pBdr>
        <w:rPr>
          <w:strike/>
        </w:rPr>
      </w:pPr>
    </w:p>
    <w:p w14:paraId="1AA8A90E"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1: Position the AGD as the leading source of information on oral health issues for general dentistry.</w:t>
      </w:r>
    </w:p>
    <w:p w14:paraId="536A36CE" w14:textId="77777777" w:rsidR="006936EF" w:rsidRPr="009E78C8" w:rsidRDefault="006936EF" w:rsidP="006936EF">
      <w:pPr>
        <w:pStyle w:val="ResolutionTemplate"/>
        <w:pBdr>
          <w:left w:val="single" w:sz="4" w:space="1" w:color="auto"/>
          <w:right w:val="single" w:sz="4" w:space="1" w:color="auto"/>
        </w:pBdr>
        <w:rPr>
          <w:i/>
          <w:strike/>
        </w:rPr>
      </w:pPr>
    </w:p>
    <w:p w14:paraId="2CC569EF"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2: Create and promote a consistent AGD brand that is applied to all marketing vehicles and collateral materials.</w:t>
      </w:r>
    </w:p>
    <w:p w14:paraId="2C7DBB49" w14:textId="77777777" w:rsidR="006936EF" w:rsidRPr="009E78C8" w:rsidRDefault="006936EF" w:rsidP="006936EF">
      <w:pPr>
        <w:pStyle w:val="ResolutionTemplate"/>
        <w:pBdr>
          <w:left w:val="single" w:sz="4" w:space="1" w:color="auto"/>
          <w:right w:val="single" w:sz="4" w:space="1" w:color="auto"/>
        </w:pBdr>
        <w:rPr>
          <w:i/>
          <w:strike/>
        </w:rPr>
      </w:pPr>
    </w:p>
    <w:p w14:paraId="6E86A19B"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3: Increase public awareness of the value AGD general dentists bring as gatekeepers to oral health.</w:t>
      </w:r>
    </w:p>
    <w:p w14:paraId="3DF29917" w14:textId="77777777" w:rsidR="006936EF" w:rsidRPr="009E78C8" w:rsidRDefault="006936EF" w:rsidP="006936EF">
      <w:pPr>
        <w:pStyle w:val="ResolutionTemplate"/>
        <w:pBdr>
          <w:left w:val="single" w:sz="4" w:space="1" w:color="auto"/>
          <w:right w:val="single" w:sz="4" w:space="1" w:color="auto"/>
        </w:pBdr>
        <w:rPr>
          <w:i/>
          <w:strike/>
        </w:rPr>
      </w:pPr>
    </w:p>
    <w:p w14:paraId="1EE7E2D8"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4: Focus communication efforts on engaging members to advocate on behalf of general dentistry.</w:t>
      </w:r>
    </w:p>
    <w:p w14:paraId="40F649FE" w14:textId="77777777" w:rsidR="006936EF" w:rsidRPr="009E78C8" w:rsidRDefault="006936EF" w:rsidP="006936EF">
      <w:pPr>
        <w:pStyle w:val="ResolutionTemplate"/>
        <w:pBdr>
          <w:left w:val="single" w:sz="4" w:space="1" w:color="auto"/>
          <w:right w:val="single" w:sz="4" w:space="1" w:color="auto"/>
        </w:pBdr>
        <w:rPr>
          <w:i/>
          <w:strike/>
        </w:rPr>
      </w:pPr>
    </w:p>
    <w:p w14:paraId="438160BA"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5: Enhance AGD publications and digital-based communication vehicles to effectively communicate to all AGD stakeholders.</w:t>
      </w:r>
    </w:p>
    <w:p w14:paraId="55689609" w14:textId="77777777" w:rsidR="006936EF" w:rsidRPr="009E78C8" w:rsidRDefault="006936EF" w:rsidP="006936EF">
      <w:pPr>
        <w:pStyle w:val="ResolutionTemplate"/>
        <w:pBdr>
          <w:left w:val="single" w:sz="4" w:space="1" w:color="auto"/>
          <w:right w:val="single" w:sz="4" w:space="1" w:color="auto"/>
        </w:pBdr>
        <w:rPr>
          <w:strike/>
        </w:rPr>
      </w:pPr>
    </w:p>
    <w:p w14:paraId="2850C8A3" w14:textId="77777777" w:rsidR="006936EF" w:rsidRPr="009E78C8" w:rsidRDefault="006936EF" w:rsidP="006936EF">
      <w:pPr>
        <w:pStyle w:val="ResolutionTemplate"/>
        <w:pBdr>
          <w:left w:val="single" w:sz="4" w:space="1" w:color="auto"/>
          <w:right w:val="single" w:sz="4" w:space="1" w:color="auto"/>
        </w:pBdr>
        <w:rPr>
          <w:strike/>
        </w:rPr>
      </w:pPr>
      <w:r w:rsidRPr="009E78C8">
        <w:rPr>
          <w:strike/>
        </w:rPr>
        <w:t xml:space="preserve">Goal 5 – </w:t>
      </w:r>
      <w:r w:rsidRPr="009E78C8">
        <w:rPr>
          <w:strike/>
          <w:u w:val="single"/>
        </w:rPr>
        <w:t>Organizational Excellence:</w:t>
      </w:r>
      <w:r w:rsidRPr="009E78C8">
        <w:rPr>
          <w:strike/>
        </w:rPr>
        <w:t xml:space="preserve"> Ensure that the AGD is financially viable, functions efficiently in a cost-effective manner, and has a mutually supportive relationship with its constituents.</w:t>
      </w:r>
    </w:p>
    <w:p w14:paraId="3E2DE83C" w14:textId="77777777" w:rsidR="006936EF" w:rsidRPr="009E78C8" w:rsidRDefault="006936EF" w:rsidP="006936EF">
      <w:pPr>
        <w:pStyle w:val="ResolutionTemplate"/>
        <w:pBdr>
          <w:left w:val="single" w:sz="4" w:space="1" w:color="auto"/>
          <w:right w:val="single" w:sz="4" w:space="1" w:color="auto"/>
        </w:pBdr>
        <w:rPr>
          <w:strike/>
        </w:rPr>
      </w:pPr>
    </w:p>
    <w:p w14:paraId="02332988"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1: Ensure the fiscal soundness of AGD.</w:t>
      </w:r>
    </w:p>
    <w:p w14:paraId="7FCCF0D0" w14:textId="77777777" w:rsidR="006936EF" w:rsidRPr="009E78C8" w:rsidRDefault="006936EF" w:rsidP="006936EF">
      <w:pPr>
        <w:pStyle w:val="ResolutionTemplate"/>
        <w:pBdr>
          <w:left w:val="single" w:sz="4" w:space="1" w:color="auto"/>
          <w:right w:val="single" w:sz="4" w:space="1" w:color="auto"/>
        </w:pBdr>
        <w:rPr>
          <w:i/>
        </w:rPr>
      </w:pPr>
    </w:p>
    <w:p w14:paraId="743F546C"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2: Improve the effectiveness and efficiency of AGD headquarters operations.</w:t>
      </w:r>
    </w:p>
    <w:p w14:paraId="3C96A38D" w14:textId="77777777" w:rsidR="006936EF" w:rsidRPr="009E78C8" w:rsidRDefault="006936EF" w:rsidP="006936EF">
      <w:pPr>
        <w:pStyle w:val="ResolutionTemplate"/>
        <w:pBdr>
          <w:left w:val="single" w:sz="4" w:space="1" w:color="auto"/>
          <w:right w:val="single" w:sz="4" w:space="1" w:color="auto"/>
        </w:pBdr>
        <w:rPr>
          <w:i/>
          <w:strike/>
        </w:rPr>
      </w:pPr>
    </w:p>
    <w:p w14:paraId="7A0D3CD9"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3: Streamline the AGD governance structure and operations.</w:t>
      </w:r>
    </w:p>
    <w:p w14:paraId="68E44EDC" w14:textId="77777777" w:rsidR="006936EF" w:rsidRPr="009E78C8" w:rsidRDefault="006936EF" w:rsidP="006936EF">
      <w:pPr>
        <w:pStyle w:val="ResolutionTemplate"/>
        <w:pBdr>
          <w:left w:val="single" w:sz="4" w:space="1" w:color="auto"/>
          <w:right w:val="single" w:sz="4" w:space="1" w:color="auto"/>
        </w:pBdr>
        <w:rPr>
          <w:i/>
          <w:strike/>
        </w:rPr>
      </w:pPr>
    </w:p>
    <w:p w14:paraId="19B23BD8"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lastRenderedPageBreak/>
        <w:t>Strategy 4: Promote an organizational culture that best supports attainment of strategic goals and a healthy operating environment</w:t>
      </w:r>
    </w:p>
    <w:p w14:paraId="65AE92DA" w14:textId="77777777" w:rsidR="006936EF" w:rsidRPr="009E78C8" w:rsidRDefault="006936EF" w:rsidP="006936EF">
      <w:pPr>
        <w:pStyle w:val="ResolutionTemplate"/>
        <w:pBdr>
          <w:left w:val="single" w:sz="4" w:space="1" w:color="auto"/>
          <w:right w:val="single" w:sz="4" w:space="1" w:color="auto"/>
        </w:pBdr>
        <w:rPr>
          <w:i/>
          <w:strike/>
        </w:rPr>
      </w:pPr>
    </w:p>
    <w:p w14:paraId="754496AD"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5: Ensure the success of constituents in meeting the needs of grassroots members.”</w:t>
      </w:r>
    </w:p>
    <w:p w14:paraId="3A01C799" w14:textId="77777777" w:rsidR="006936EF" w:rsidRDefault="006936EF"/>
    <w:p w14:paraId="58EC07B5" w14:textId="77777777" w:rsidR="006936EF" w:rsidRPr="006936EF" w:rsidRDefault="006936EF" w:rsidP="006936EF">
      <w:pPr>
        <w:jc w:val="center"/>
        <w:rPr>
          <w:b/>
          <w:u w:val="single"/>
        </w:rPr>
      </w:pPr>
      <w:r w:rsidRPr="006936EF">
        <w:rPr>
          <w:b/>
          <w:u w:val="single"/>
        </w:rPr>
        <w:t>Resolution 102</w:t>
      </w:r>
    </w:p>
    <w:p w14:paraId="71F092E7" w14:textId="77777777" w:rsidR="006936EF" w:rsidRPr="004C134D" w:rsidRDefault="006936EF" w:rsidP="006936EF">
      <w:pPr>
        <w:jc w:val="center"/>
        <w:rPr>
          <w:b/>
          <w:bCs/>
          <w:u w:val="single"/>
        </w:rPr>
      </w:pPr>
    </w:p>
    <w:p w14:paraId="35409431" w14:textId="77777777" w:rsidR="006936EF" w:rsidRPr="007D04B0" w:rsidRDefault="006936EF" w:rsidP="006936EF">
      <w:pPr>
        <w:pBdr>
          <w:top w:val="single" w:sz="4" w:space="0" w:color="000000"/>
          <w:left w:val="single" w:sz="4" w:space="0" w:color="000000"/>
          <w:bottom w:val="single" w:sz="4" w:space="0" w:color="000000"/>
          <w:right w:val="single" w:sz="4" w:space="0" w:color="000000"/>
        </w:pBdr>
        <w:rPr>
          <w:b/>
        </w:rPr>
      </w:pPr>
      <w:r w:rsidRPr="007D04B0">
        <w:rPr>
          <w:b/>
        </w:rPr>
        <w:t xml:space="preserve">“Resolved, that national AGD should contribute to each region with a dental school the sum of </w:t>
      </w:r>
      <w:r>
        <w:rPr>
          <w:b/>
        </w:rPr>
        <w:t>$</w:t>
      </w:r>
      <w:r w:rsidRPr="007D04B0">
        <w:rPr>
          <w:b/>
        </w:rPr>
        <w:t xml:space="preserve">2000 for each school for the purpose of cultivating student activity and participation with that region.  This will include dental education, social events, and integration with region’s governance.  And be it further, </w:t>
      </w:r>
    </w:p>
    <w:p w14:paraId="0981E16A" w14:textId="77777777" w:rsidR="006936EF" w:rsidRPr="007D04B0" w:rsidRDefault="006936EF" w:rsidP="006936EF">
      <w:pPr>
        <w:pBdr>
          <w:top w:val="single" w:sz="4" w:space="0" w:color="000000"/>
          <w:left w:val="single" w:sz="4" w:space="0" w:color="000000"/>
          <w:bottom w:val="single" w:sz="4" w:space="0" w:color="000000"/>
          <w:right w:val="single" w:sz="4" w:space="0" w:color="000000"/>
        </w:pBdr>
        <w:rPr>
          <w:b/>
        </w:rPr>
      </w:pPr>
    </w:p>
    <w:p w14:paraId="56B1492B" w14:textId="77777777" w:rsidR="006936EF" w:rsidRPr="007D04B0" w:rsidRDefault="006936EF" w:rsidP="006936EF">
      <w:pPr>
        <w:pBdr>
          <w:top w:val="single" w:sz="4" w:space="0" w:color="000000"/>
          <w:left w:val="single" w:sz="4" w:space="0" w:color="000000"/>
          <w:bottom w:val="single" w:sz="4" w:space="0" w:color="000000"/>
          <w:right w:val="single" w:sz="4" w:space="0" w:color="000000"/>
        </w:pBdr>
        <w:rPr>
          <w:b/>
        </w:rPr>
      </w:pPr>
      <w:r w:rsidRPr="007D04B0">
        <w:rPr>
          <w:b/>
        </w:rPr>
        <w:t>Resolved, that $152,000 be allocated from the 2019 Contingency Fund (76 schools x $2000.”</w:t>
      </w:r>
    </w:p>
    <w:p w14:paraId="541DE59F" w14:textId="77777777" w:rsidR="006936EF" w:rsidRDefault="006936EF"/>
    <w:p w14:paraId="2F6A9B8F" w14:textId="77777777" w:rsidR="006936EF" w:rsidRPr="0043712B" w:rsidRDefault="006936EF" w:rsidP="0043712B">
      <w:pPr>
        <w:jc w:val="center"/>
        <w:rPr>
          <w:b/>
          <w:bCs/>
          <w:u w:val="single"/>
        </w:rPr>
      </w:pPr>
      <w:r w:rsidRPr="0043712B">
        <w:rPr>
          <w:b/>
          <w:bCs/>
          <w:u w:val="single"/>
        </w:rPr>
        <w:t>Resolution 103</w:t>
      </w:r>
    </w:p>
    <w:p w14:paraId="27DE8E9F" w14:textId="77777777" w:rsidR="006936EF" w:rsidRPr="00F3101D" w:rsidRDefault="006936EF" w:rsidP="006936EF">
      <w:pPr>
        <w:jc w:val="center"/>
        <w:rPr>
          <w:b/>
          <w:bCs/>
          <w:u w:val="single"/>
        </w:rPr>
      </w:pPr>
    </w:p>
    <w:p w14:paraId="20124327" w14:textId="77777777" w:rsidR="006936EF" w:rsidRPr="00160DB2" w:rsidRDefault="006936EF" w:rsidP="006936EF">
      <w:pPr>
        <w:pBdr>
          <w:top w:val="single" w:sz="4" w:space="1" w:color="auto"/>
          <w:left w:val="single" w:sz="4" w:space="4" w:color="auto"/>
          <w:bottom w:val="single" w:sz="4" w:space="1" w:color="auto"/>
          <w:right w:val="single" w:sz="4" w:space="4" w:color="auto"/>
        </w:pBdr>
        <w:autoSpaceDE w:val="0"/>
        <w:autoSpaceDN w:val="0"/>
        <w:adjustRightInd w:val="0"/>
        <w:rPr>
          <w:b/>
        </w:rPr>
      </w:pPr>
      <w:r w:rsidRPr="00160DB2">
        <w:rPr>
          <w:b/>
        </w:rPr>
        <w:t xml:space="preserve">“Resolved, that </w:t>
      </w:r>
      <w:r>
        <w:rPr>
          <w:b/>
        </w:rPr>
        <w:t xml:space="preserve">effective starting with the 2020 fiscal year, </w:t>
      </w:r>
      <w:r w:rsidRPr="00160DB2">
        <w:rPr>
          <w:b/>
        </w:rPr>
        <w:t>the Academy of General Dentistry forward 100% of student member dues to the respective constituent or component that financially supports the Student Chapter.”</w:t>
      </w:r>
    </w:p>
    <w:p w14:paraId="58AE3D18" w14:textId="77777777" w:rsidR="006936EF" w:rsidRDefault="006936EF"/>
    <w:p w14:paraId="1F7A1F97" w14:textId="77777777" w:rsidR="0043712B" w:rsidRPr="0043712B" w:rsidRDefault="0043712B" w:rsidP="0043712B">
      <w:pPr>
        <w:jc w:val="center"/>
        <w:rPr>
          <w:b/>
          <w:bCs/>
          <w:u w:val="single"/>
        </w:rPr>
      </w:pPr>
      <w:r w:rsidRPr="0043712B">
        <w:rPr>
          <w:b/>
          <w:bCs/>
          <w:u w:val="single"/>
        </w:rPr>
        <w:t>Resolution 104</w:t>
      </w:r>
    </w:p>
    <w:p w14:paraId="2B1AABF0" w14:textId="77777777" w:rsidR="0043712B" w:rsidRDefault="0043712B" w:rsidP="0043712B">
      <w:pPr>
        <w:jc w:val="center"/>
        <w:rPr>
          <w:b/>
          <w:bCs/>
          <w:u w:val="single"/>
        </w:rPr>
      </w:pPr>
    </w:p>
    <w:p w14:paraId="3942E5FD" w14:textId="77777777" w:rsidR="0043712B" w:rsidRPr="000E2452" w:rsidRDefault="0043712B" w:rsidP="0043712B">
      <w:pPr>
        <w:pBdr>
          <w:top w:val="single" w:sz="4" w:space="1" w:color="auto"/>
          <w:left w:val="single" w:sz="4" w:space="4" w:color="auto"/>
          <w:bottom w:val="single" w:sz="4" w:space="1" w:color="auto"/>
          <w:right w:val="single" w:sz="4" w:space="4" w:color="auto"/>
        </w:pBdr>
        <w:autoSpaceDE w:val="0"/>
        <w:autoSpaceDN w:val="0"/>
        <w:adjustRightInd w:val="0"/>
        <w:rPr>
          <w:b/>
        </w:rPr>
      </w:pPr>
      <w:r w:rsidRPr="000E2452">
        <w:rPr>
          <w:b/>
        </w:rPr>
        <w:t xml:space="preserve">“Resolved, that </w:t>
      </w:r>
      <w:r>
        <w:rPr>
          <w:b/>
        </w:rPr>
        <w:t xml:space="preserve">effective starting with the 2020 fiscal year, </w:t>
      </w:r>
      <w:r w:rsidRPr="000E2452">
        <w:rPr>
          <w:b/>
        </w:rPr>
        <w:t>the Academy of General Dentistry waive annual membership dues for two (2) faculty members for each Student Chapter.</w:t>
      </w:r>
      <w:r>
        <w:rPr>
          <w:b/>
        </w:rPr>
        <w:t>”</w:t>
      </w:r>
    </w:p>
    <w:p w14:paraId="0A920944" w14:textId="77777777" w:rsidR="0043712B" w:rsidRDefault="0043712B"/>
    <w:p w14:paraId="7CEE8C80" w14:textId="77777777" w:rsidR="0043712B" w:rsidRDefault="0043712B" w:rsidP="0043712B">
      <w:pPr>
        <w:jc w:val="center"/>
        <w:rPr>
          <w:b/>
          <w:bCs/>
          <w:u w:val="single"/>
        </w:rPr>
      </w:pPr>
      <w:bookmarkStart w:id="38" w:name="_Toc526331332"/>
      <w:r>
        <w:rPr>
          <w:b/>
          <w:bCs/>
          <w:u w:val="single"/>
        </w:rPr>
        <w:t>Resolution 150</w:t>
      </w:r>
      <w:bookmarkEnd w:id="38"/>
    </w:p>
    <w:p w14:paraId="6691005C" w14:textId="77777777" w:rsidR="0043712B" w:rsidRDefault="0043712B" w:rsidP="0043712B">
      <w:pPr>
        <w:jc w:val="center"/>
        <w:rPr>
          <w:b/>
          <w:bCs/>
          <w:u w:val="single"/>
        </w:rPr>
      </w:pPr>
    </w:p>
    <w:p w14:paraId="63C7BEFC" w14:textId="77777777" w:rsidR="0043712B" w:rsidRPr="003106A2" w:rsidRDefault="0043712B" w:rsidP="0043712B">
      <w:pPr>
        <w:pBdr>
          <w:top w:val="single" w:sz="4" w:space="1" w:color="auto"/>
          <w:left w:val="single" w:sz="4" w:space="1" w:color="auto"/>
          <w:bottom w:val="single" w:sz="4" w:space="1" w:color="auto"/>
          <w:right w:val="single" w:sz="4" w:space="1" w:color="auto"/>
        </w:pBdr>
        <w:rPr>
          <w:b/>
          <w:bCs/>
        </w:rPr>
      </w:pPr>
      <w:r>
        <w:rPr>
          <w:b/>
          <w:bCs/>
        </w:rPr>
        <w:t>“</w:t>
      </w:r>
      <w:r w:rsidRPr="003106A2">
        <w:rPr>
          <w:b/>
          <w:bCs/>
        </w:rPr>
        <w:t>Resolved, that th</w:t>
      </w:r>
      <w:r>
        <w:rPr>
          <w:b/>
          <w:bCs/>
        </w:rPr>
        <w:t>e 2019 Budget with Revenues of $14,839,221</w:t>
      </w:r>
      <w:r w:rsidRPr="003106A2">
        <w:rPr>
          <w:b/>
          <w:bCs/>
        </w:rPr>
        <w:t xml:space="preserve"> and Expenses of </w:t>
      </w:r>
      <w:r>
        <w:rPr>
          <w:b/>
          <w:bCs/>
        </w:rPr>
        <w:t>$14,839,221 netting out to 0 Net Loss</w:t>
      </w:r>
      <w:r w:rsidRPr="003106A2">
        <w:rPr>
          <w:b/>
          <w:bCs/>
        </w:rPr>
        <w:t xml:space="preserve"> from Op</w:t>
      </w:r>
      <w:r>
        <w:rPr>
          <w:b/>
          <w:bCs/>
        </w:rPr>
        <w:t>erations with a Contingency of $123,497</w:t>
      </w:r>
      <w:r w:rsidRPr="003106A2">
        <w:rPr>
          <w:b/>
          <w:bCs/>
        </w:rPr>
        <w:t xml:space="preserve"> and capital budget of </w:t>
      </w:r>
      <w:r>
        <w:rPr>
          <w:b/>
          <w:bCs/>
        </w:rPr>
        <w:t>$481,522</w:t>
      </w:r>
      <w:r w:rsidRPr="003106A2">
        <w:rPr>
          <w:b/>
          <w:bCs/>
        </w:rPr>
        <w:t xml:space="preserve"> be approved. </w:t>
      </w:r>
      <w:r>
        <w:rPr>
          <w:b/>
          <w:bCs/>
        </w:rPr>
        <w:t xml:space="preserve">And be it further, </w:t>
      </w:r>
    </w:p>
    <w:p w14:paraId="00F6A32A" w14:textId="77777777" w:rsidR="0043712B" w:rsidRPr="003106A2" w:rsidRDefault="0043712B" w:rsidP="0043712B">
      <w:pPr>
        <w:pBdr>
          <w:top w:val="single" w:sz="4" w:space="1" w:color="auto"/>
          <w:left w:val="single" w:sz="4" w:space="1" w:color="auto"/>
          <w:bottom w:val="single" w:sz="4" w:space="1" w:color="auto"/>
          <w:right w:val="single" w:sz="4" w:space="1" w:color="auto"/>
        </w:pBdr>
        <w:rPr>
          <w:b/>
          <w:bCs/>
        </w:rPr>
      </w:pPr>
    </w:p>
    <w:p w14:paraId="10DE3F07" w14:textId="77777777" w:rsidR="0043712B" w:rsidRPr="003106A2" w:rsidRDefault="0043712B" w:rsidP="0043712B">
      <w:pPr>
        <w:pStyle w:val="ResolutionTemplate"/>
        <w:pBdr>
          <w:left w:val="single" w:sz="4" w:space="1" w:color="auto"/>
          <w:right w:val="single" w:sz="4" w:space="1" w:color="auto"/>
        </w:pBdr>
        <w:rPr>
          <w:bCs/>
        </w:rPr>
      </w:pPr>
      <w:r>
        <w:t>R</w:t>
      </w:r>
      <w:r w:rsidRPr="003106A2">
        <w:t xml:space="preserve">esolved, that House Policy </w:t>
      </w:r>
      <w:proofErr w:type="spellStart"/>
      <w:r w:rsidRPr="003106A2">
        <w:t>2017:150</w:t>
      </w:r>
      <w:r>
        <w:t>S4</w:t>
      </w:r>
      <w:r w:rsidRPr="003106A2">
        <w:t>-H-11</w:t>
      </w:r>
      <w:proofErr w:type="spellEnd"/>
      <w:r w:rsidRPr="003106A2">
        <w:t xml:space="preserve"> be rescinded.</w:t>
      </w:r>
    </w:p>
    <w:p w14:paraId="3924AEEF" w14:textId="77777777" w:rsidR="0043712B" w:rsidRPr="003106A2" w:rsidRDefault="0043712B" w:rsidP="0043712B">
      <w:pPr>
        <w:pBdr>
          <w:top w:val="single" w:sz="4" w:space="1" w:color="auto"/>
          <w:left w:val="single" w:sz="4" w:space="1" w:color="auto"/>
          <w:bottom w:val="single" w:sz="4" w:space="1" w:color="auto"/>
          <w:right w:val="single" w:sz="4" w:space="1" w:color="auto"/>
        </w:pBdr>
        <w:rPr>
          <w:b/>
          <w:bCs/>
        </w:rPr>
      </w:pPr>
    </w:p>
    <w:p w14:paraId="4F57DF6D" w14:textId="77777777" w:rsidR="0043712B" w:rsidRPr="003106A2" w:rsidRDefault="0043712B" w:rsidP="0043712B">
      <w:pPr>
        <w:pBdr>
          <w:top w:val="single" w:sz="4" w:space="1" w:color="auto"/>
          <w:left w:val="single" w:sz="4" w:space="1" w:color="auto"/>
          <w:bottom w:val="single" w:sz="4" w:space="1" w:color="auto"/>
          <w:right w:val="single" w:sz="4" w:space="1" w:color="auto"/>
        </w:pBdr>
        <w:autoSpaceDE w:val="0"/>
        <w:autoSpaceDN w:val="0"/>
        <w:adjustRightInd w:val="0"/>
        <w:rPr>
          <w:b/>
          <w:bCs/>
          <w:strike/>
        </w:rPr>
      </w:pPr>
      <w:proofErr w:type="spellStart"/>
      <w:r>
        <w:rPr>
          <w:b/>
          <w:bCs/>
          <w:strike/>
        </w:rPr>
        <w:t>2017:150S4-H-11</w:t>
      </w:r>
      <w:proofErr w:type="spellEnd"/>
      <w:r>
        <w:rPr>
          <w:b/>
          <w:bCs/>
          <w:strike/>
        </w:rPr>
        <w:t xml:space="preserve"> </w:t>
      </w:r>
      <w:r w:rsidRPr="003106A2">
        <w:rPr>
          <w:b/>
          <w:bCs/>
          <w:strike/>
        </w:rPr>
        <w:t>“Resolved, that the 2018 budget with Net Income from Operations of $0 pre-spending and $0 post-spending and a capital budget of $89,500 be approved.</w:t>
      </w:r>
    </w:p>
    <w:p w14:paraId="79233D99" w14:textId="77777777" w:rsidR="0043712B" w:rsidRPr="003106A2" w:rsidRDefault="0043712B" w:rsidP="0043712B">
      <w:pPr>
        <w:pBdr>
          <w:top w:val="single" w:sz="4" w:space="1" w:color="auto"/>
          <w:left w:val="single" w:sz="4" w:space="1" w:color="auto"/>
          <w:bottom w:val="single" w:sz="4" w:space="1" w:color="auto"/>
          <w:right w:val="single" w:sz="4" w:space="1" w:color="auto"/>
        </w:pBdr>
        <w:autoSpaceDE w:val="0"/>
        <w:autoSpaceDN w:val="0"/>
        <w:adjustRightInd w:val="0"/>
        <w:rPr>
          <w:b/>
          <w:bCs/>
          <w:strike/>
        </w:rPr>
      </w:pPr>
    </w:p>
    <w:p w14:paraId="57FF1117" w14:textId="77777777" w:rsidR="0043712B" w:rsidRDefault="0043712B" w:rsidP="0043712B">
      <w:pPr>
        <w:pBdr>
          <w:top w:val="single" w:sz="4" w:space="1" w:color="auto"/>
          <w:left w:val="single" w:sz="4" w:space="1" w:color="auto"/>
          <w:bottom w:val="single" w:sz="4" w:space="1" w:color="auto"/>
          <w:right w:val="single" w:sz="4" w:space="1" w:color="auto"/>
        </w:pBdr>
        <w:autoSpaceDE w:val="0"/>
        <w:autoSpaceDN w:val="0"/>
        <w:adjustRightInd w:val="0"/>
        <w:rPr>
          <w:b/>
          <w:bCs/>
          <w:strike/>
        </w:rPr>
      </w:pPr>
      <w:r w:rsidRPr="003106A2">
        <w:rPr>
          <w:b/>
          <w:bCs/>
          <w:strike/>
        </w:rPr>
        <w:t>And be it further, resolved, that the budget be amended to include a $3 increase in student dues and be it further resolved that the contingency fund be reduced by $34,420.</w:t>
      </w:r>
    </w:p>
    <w:p w14:paraId="2DE673A0" w14:textId="77777777" w:rsidR="0043712B" w:rsidRDefault="0043712B"/>
    <w:p w14:paraId="6DDFE4B3" w14:textId="708FDE65" w:rsidR="001E6CCB" w:rsidRDefault="001E6CCB">
      <w:r>
        <w:br w:type="page"/>
      </w:r>
    </w:p>
    <w:p w14:paraId="70A70012" w14:textId="77777777" w:rsidR="001D0C51" w:rsidRDefault="001D0C51">
      <w:pPr>
        <w:pStyle w:val="Heading1"/>
        <w:jc w:val="center"/>
        <w:rPr>
          <w:szCs w:val="24"/>
          <w:u w:val="single"/>
        </w:rPr>
      </w:pPr>
      <w:bookmarkStart w:id="39" w:name="_Toc527974024"/>
      <w:r>
        <w:rPr>
          <w:szCs w:val="24"/>
          <w:u w:val="single"/>
        </w:rPr>
        <w:lastRenderedPageBreak/>
        <w:t>Resolution 102</w:t>
      </w:r>
      <w:bookmarkStart w:id="40" w:name="AIR02"/>
      <w:bookmarkEnd w:id="40"/>
      <w:bookmarkEnd w:id="39"/>
    </w:p>
    <w:p w14:paraId="48D0A1B3" w14:textId="77777777" w:rsidR="00E213EF" w:rsidRPr="004C134D" w:rsidRDefault="00E213EF">
      <w:pPr>
        <w:jc w:val="center"/>
        <w:rPr>
          <w:b/>
          <w:bCs/>
          <w:u w:val="single"/>
        </w:rPr>
      </w:pPr>
    </w:p>
    <w:p w14:paraId="06D822C1" w14:textId="77777777" w:rsidR="00E213EF" w:rsidRPr="007D04B0" w:rsidRDefault="00E213EF">
      <w:pPr>
        <w:pBdr>
          <w:top w:val="single" w:sz="4" w:space="0" w:color="000000"/>
          <w:left w:val="single" w:sz="4" w:space="0" w:color="000000"/>
          <w:bottom w:val="single" w:sz="4" w:space="0" w:color="000000"/>
          <w:right w:val="single" w:sz="4" w:space="0" w:color="000000"/>
        </w:pBdr>
        <w:rPr>
          <w:b/>
        </w:rPr>
      </w:pPr>
      <w:r w:rsidRPr="007D04B0">
        <w:rPr>
          <w:b/>
        </w:rPr>
        <w:t xml:space="preserve">“Resolved, that national AGD should contribute to each region with a dental school the sum of </w:t>
      </w:r>
      <w:r>
        <w:rPr>
          <w:b/>
        </w:rPr>
        <w:t>$</w:t>
      </w:r>
      <w:r w:rsidRPr="007D04B0">
        <w:rPr>
          <w:b/>
        </w:rPr>
        <w:t xml:space="preserve">2000 for each school for the purpose of cultivating student activity and participation with that region.  This will include dental education, social events, and integration with region’s governance.  And be it further, </w:t>
      </w:r>
    </w:p>
    <w:p w14:paraId="2CB9E79C" w14:textId="77777777" w:rsidR="00E213EF" w:rsidRPr="007D04B0" w:rsidRDefault="00E213EF">
      <w:pPr>
        <w:pBdr>
          <w:top w:val="single" w:sz="4" w:space="0" w:color="000000"/>
          <w:left w:val="single" w:sz="4" w:space="0" w:color="000000"/>
          <w:bottom w:val="single" w:sz="4" w:space="0" w:color="000000"/>
          <w:right w:val="single" w:sz="4" w:space="0" w:color="000000"/>
        </w:pBdr>
        <w:rPr>
          <w:b/>
        </w:rPr>
      </w:pPr>
    </w:p>
    <w:p w14:paraId="72F70690" w14:textId="77777777" w:rsidR="00E213EF" w:rsidRPr="007D04B0" w:rsidRDefault="00E213EF">
      <w:pPr>
        <w:pBdr>
          <w:top w:val="single" w:sz="4" w:space="0" w:color="000000"/>
          <w:left w:val="single" w:sz="4" w:space="0" w:color="000000"/>
          <w:bottom w:val="single" w:sz="4" w:space="0" w:color="000000"/>
          <w:right w:val="single" w:sz="4" w:space="0" w:color="000000"/>
        </w:pBdr>
        <w:rPr>
          <w:b/>
        </w:rPr>
      </w:pPr>
      <w:r w:rsidRPr="007D04B0">
        <w:rPr>
          <w:b/>
        </w:rPr>
        <w:t>Resolved, that $152,000 be allocated from the 2019 Contingency Fund (76 schools x $2000.”</w:t>
      </w:r>
    </w:p>
    <w:p w14:paraId="09C3B9AD" w14:textId="77777777" w:rsidR="00E213EF" w:rsidRDefault="00E213EF">
      <w:pPr>
        <w:jc w:val="center"/>
        <w:rPr>
          <w:b/>
          <w:bCs/>
          <w:u w:val="single"/>
        </w:rPr>
      </w:pPr>
    </w:p>
    <w:p w14:paraId="34B6E2F6" w14:textId="77777777" w:rsidR="00E213EF" w:rsidRDefault="00E213EF">
      <w:pPr>
        <w:jc w:val="center"/>
        <w:rPr>
          <w:rStyle w:val="Strong"/>
        </w:rPr>
      </w:pPr>
      <w:r>
        <w:rPr>
          <w:rStyle w:val="Strong"/>
        </w:rPr>
        <w:t>REGION II DENTAL STUDENT SUBSIDY RESOLUTION FOR THE 2018 GOVERNANCE MEETING</w:t>
      </w:r>
    </w:p>
    <w:p w14:paraId="672DCB49" w14:textId="77777777" w:rsidR="00E213EF" w:rsidRDefault="00E213EF">
      <w:pPr>
        <w:jc w:val="center"/>
        <w:rPr>
          <w:b/>
          <w:bCs/>
        </w:rPr>
      </w:pPr>
    </w:p>
    <w:p w14:paraId="62DC9A24" w14:textId="77777777" w:rsidR="00E213EF" w:rsidRDefault="00E213EF">
      <w:pPr>
        <w:pStyle w:val="ResolutionTemplate"/>
        <w:rPr>
          <w:b w:val="0"/>
          <w:bCs/>
        </w:rPr>
      </w:pPr>
      <w:r>
        <w:t xml:space="preserve">Prepared by:  </w:t>
      </w:r>
      <w:r>
        <w:rPr>
          <w:b w:val="0"/>
        </w:rPr>
        <w:t xml:space="preserve">Region </w:t>
      </w:r>
      <w:proofErr w:type="spellStart"/>
      <w:r>
        <w:rPr>
          <w:b w:val="0"/>
        </w:rPr>
        <w:t>ll</w:t>
      </w:r>
      <w:proofErr w:type="spellEnd"/>
      <w:r>
        <w:rPr>
          <w:b w:val="0"/>
        </w:rPr>
        <w:t xml:space="preserve"> </w:t>
      </w:r>
      <w:proofErr w:type="spellStart"/>
      <w:proofErr w:type="gramStart"/>
      <w:r>
        <w:rPr>
          <w:b w:val="0"/>
        </w:rPr>
        <w:t>NYSAGD</w:t>
      </w:r>
      <w:proofErr w:type="spellEnd"/>
      <w:r>
        <w:rPr>
          <w:b w:val="0"/>
        </w:rPr>
        <w:t xml:space="preserve">  (</w:t>
      </w:r>
      <w:proofErr w:type="gramEnd"/>
      <w:r>
        <w:rPr>
          <w:b w:val="0"/>
        </w:rPr>
        <w:t>Dr. Brian Ciporin, President</w:t>
      </w:r>
    </w:p>
    <w:p w14:paraId="44124320" w14:textId="77777777" w:rsidR="00E213EF" w:rsidRDefault="00E213EF">
      <w:pPr>
        <w:pStyle w:val="ResolutionTemplate"/>
      </w:pPr>
    </w:p>
    <w:p w14:paraId="0BA5F99F" w14:textId="77777777" w:rsidR="00E213EF" w:rsidRDefault="00E213EF">
      <w:pPr>
        <w:pStyle w:val="ResolutionTemplate"/>
        <w:rPr>
          <w:b w:val="0"/>
          <w:bCs/>
        </w:rPr>
      </w:pPr>
      <w:r>
        <w:t xml:space="preserve">Date of Report:  </w:t>
      </w:r>
      <w:r>
        <w:rPr>
          <w:b w:val="0"/>
        </w:rPr>
        <w:t>September 20, 2018</w:t>
      </w:r>
    </w:p>
    <w:p w14:paraId="7965F7D0" w14:textId="77777777" w:rsidR="00E213EF" w:rsidRDefault="00E213EF">
      <w:pPr>
        <w:pStyle w:val="ResolutionTemplate"/>
      </w:pPr>
    </w:p>
    <w:p w14:paraId="57E0E976" w14:textId="77777777" w:rsidR="00E213EF" w:rsidRDefault="00E213EF">
      <w:pPr>
        <w:pStyle w:val="ResolutionTemplate"/>
        <w:rPr>
          <w:b w:val="0"/>
          <w:bCs/>
        </w:rPr>
      </w:pPr>
      <w:r>
        <w:t xml:space="preserve">Staff Resources:  </w:t>
      </w:r>
      <w:r>
        <w:rPr>
          <w:b w:val="0"/>
        </w:rPr>
        <w:t>N/A</w:t>
      </w:r>
    </w:p>
    <w:p w14:paraId="6A693A4B" w14:textId="77777777" w:rsidR="00E213EF" w:rsidRDefault="00E213EF">
      <w:pPr>
        <w:pStyle w:val="ResolutionTemplate"/>
      </w:pPr>
    </w:p>
    <w:p w14:paraId="61EE34B2" w14:textId="77777777" w:rsidR="00E213EF" w:rsidRDefault="00E213EF">
      <w:pPr>
        <w:pStyle w:val="ResolutionTemplate"/>
        <w:rPr>
          <w:b w:val="0"/>
          <w:bCs/>
        </w:rPr>
      </w:pPr>
      <w:r>
        <w:t xml:space="preserve">Total Financial Cost:  </w:t>
      </w:r>
      <w:r>
        <w:rPr>
          <w:b w:val="0"/>
        </w:rPr>
        <w:t>$152,000 + $500 (Staff Cost = 10 hours @ $50 per hour)</w:t>
      </w:r>
    </w:p>
    <w:p w14:paraId="0A688E9F" w14:textId="77777777" w:rsidR="00E213EF" w:rsidRDefault="00E213EF">
      <w:pPr>
        <w:pStyle w:val="ResolutionTemplate"/>
      </w:pPr>
    </w:p>
    <w:p w14:paraId="68342A33" w14:textId="77777777" w:rsidR="00E213EF" w:rsidRDefault="00E213EF">
      <w:pPr>
        <w:pStyle w:val="ResolutionTemplate"/>
        <w:rPr>
          <w:b w:val="0"/>
          <w:bCs/>
        </w:rPr>
      </w:pPr>
      <w:r>
        <w:t xml:space="preserve">Budget Ramifications:  </w:t>
      </w:r>
    </w:p>
    <w:p w14:paraId="3443C876" w14:textId="77777777" w:rsidR="00E213EF" w:rsidRDefault="00E213EF">
      <w:pPr>
        <w:pStyle w:val="ResolutionTemplate"/>
      </w:pPr>
    </w:p>
    <w:p w14:paraId="276E19DB" w14:textId="77777777" w:rsidR="00E213EF" w:rsidRDefault="00E213EF">
      <w:pPr>
        <w:pStyle w:val="ResolutionTemplate"/>
        <w:rPr>
          <w:b w:val="0"/>
          <w:bCs/>
        </w:rPr>
      </w:pPr>
      <w:r>
        <w:t xml:space="preserve">Action/Timeline:  </w:t>
      </w:r>
      <w:r>
        <w:rPr>
          <w:b w:val="0"/>
        </w:rPr>
        <w:t>2018 HOD</w:t>
      </w:r>
    </w:p>
    <w:p w14:paraId="45E2A8DF" w14:textId="77777777" w:rsidR="00E213EF" w:rsidRDefault="00E213EF"/>
    <w:p w14:paraId="23754356" w14:textId="77777777" w:rsidR="00E213EF" w:rsidRDefault="00E213EF">
      <w:pPr>
        <w:rPr>
          <w:rStyle w:val="Strong"/>
        </w:rPr>
      </w:pPr>
      <w:r>
        <w:rPr>
          <w:rStyle w:val="Strong"/>
        </w:rPr>
        <w:t>How It Fits into the Strategic Plan:</w:t>
      </w:r>
    </w:p>
    <w:p w14:paraId="64A5094A" w14:textId="77777777" w:rsidR="00E213EF" w:rsidRDefault="00E213EF">
      <w:pPr>
        <w:pStyle w:val="Default"/>
      </w:pPr>
      <w:r>
        <w:t>Strategic Plan:</w:t>
      </w:r>
    </w:p>
    <w:p w14:paraId="2A624DED" w14:textId="77777777" w:rsidR="00E213EF" w:rsidRDefault="00E213EF">
      <w:pPr>
        <w:pStyle w:val="Pa0"/>
        <w:rPr>
          <w:color w:val="221E1F"/>
          <w:sz w:val="18"/>
          <w:szCs w:val="18"/>
          <w:u w:color="221E1F"/>
        </w:rPr>
      </w:pPr>
      <w:r>
        <w:rPr>
          <w:b/>
          <w:bCs/>
          <w:color w:val="221E1F"/>
          <w:sz w:val="18"/>
          <w:szCs w:val="18"/>
          <w:u w:color="221E1F"/>
        </w:rPr>
        <w:t>Goal 5—Organizational Excellence: Ensure that the AGD is financially viable, functions efficiently in a cost-effective manner, and has a mutually supportive relationship with its constituents.</w:t>
      </w:r>
    </w:p>
    <w:p w14:paraId="1854421C" w14:textId="77777777" w:rsidR="00E213EF" w:rsidRDefault="00E213EF">
      <w:pPr>
        <w:rPr>
          <w:color w:val="221E1F"/>
          <w:sz w:val="18"/>
          <w:szCs w:val="18"/>
          <w:u w:color="221E1F"/>
        </w:rPr>
      </w:pPr>
      <w:r>
        <w:rPr>
          <w:color w:val="221E1F"/>
          <w:sz w:val="18"/>
          <w:szCs w:val="18"/>
          <w:u w:color="221E1F"/>
        </w:rPr>
        <w:t>Strategy 5: Ensure the success of constituents in meeting the needs of grassroots members.</w:t>
      </w:r>
    </w:p>
    <w:p w14:paraId="7378EACF" w14:textId="77777777" w:rsidR="00E213EF" w:rsidRDefault="00E213EF"/>
    <w:p w14:paraId="00D501B6" w14:textId="77777777" w:rsidR="00E213EF" w:rsidRDefault="00E213EF">
      <w:pPr>
        <w:rPr>
          <w:rStyle w:val="Strong"/>
        </w:rPr>
      </w:pPr>
      <w:r>
        <w:rPr>
          <w:rStyle w:val="Strong"/>
        </w:rPr>
        <w:t xml:space="preserve">How it </w:t>
      </w:r>
      <w:proofErr w:type="gramStart"/>
      <w:r>
        <w:rPr>
          <w:rStyle w:val="Strong"/>
        </w:rPr>
        <w:t>Fits</w:t>
      </w:r>
      <w:proofErr w:type="gramEnd"/>
      <w:r>
        <w:rPr>
          <w:rStyle w:val="Strong"/>
        </w:rPr>
        <w:t xml:space="preserve"> into the Corporate Objectives:</w:t>
      </w:r>
    </w:p>
    <w:p w14:paraId="06AF55FF" w14:textId="77777777" w:rsidR="00E213EF" w:rsidRDefault="00E213EF">
      <w:pPr>
        <w:rPr>
          <w:rFonts w:ascii="Arial" w:eastAsia="Arial" w:hAnsi="Arial" w:cs="Arial"/>
          <w:sz w:val="20"/>
          <w:szCs w:val="20"/>
        </w:rPr>
      </w:pPr>
      <w:r>
        <w:rPr>
          <w:rFonts w:ascii="Arial" w:hAnsi="Arial"/>
          <w:sz w:val="20"/>
          <w:szCs w:val="20"/>
        </w:rPr>
        <w:t xml:space="preserve">8. AGD Student Chapters – By December 31, 2018, have AGD Student Chapters registered at 85% of US dental schools.  </w:t>
      </w:r>
      <w:proofErr w:type="spellStart"/>
      <w:r>
        <w:rPr>
          <w:rFonts w:ascii="Arial" w:hAnsi="Arial"/>
          <w:sz w:val="20"/>
          <w:szCs w:val="20"/>
        </w:rPr>
        <w:t>G3</w:t>
      </w:r>
      <w:proofErr w:type="spellEnd"/>
      <w:r>
        <w:rPr>
          <w:rFonts w:ascii="Arial" w:hAnsi="Arial"/>
          <w:sz w:val="20"/>
          <w:szCs w:val="20"/>
        </w:rPr>
        <w:t xml:space="preserve">, </w:t>
      </w:r>
      <w:proofErr w:type="spellStart"/>
      <w:r>
        <w:rPr>
          <w:rFonts w:ascii="Arial" w:hAnsi="Arial"/>
          <w:sz w:val="20"/>
          <w:szCs w:val="20"/>
        </w:rPr>
        <w:t>S1</w:t>
      </w:r>
      <w:proofErr w:type="spellEnd"/>
      <w:r>
        <w:rPr>
          <w:rFonts w:ascii="Arial" w:hAnsi="Arial"/>
          <w:sz w:val="20"/>
          <w:szCs w:val="20"/>
        </w:rPr>
        <w:t xml:space="preserve">, </w:t>
      </w:r>
      <w:proofErr w:type="spellStart"/>
      <w:r>
        <w:rPr>
          <w:rFonts w:ascii="Arial" w:hAnsi="Arial"/>
          <w:sz w:val="20"/>
          <w:szCs w:val="20"/>
        </w:rPr>
        <w:t>S2</w:t>
      </w:r>
      <w:proofErr w:type="spellEnd"/>
      <w:r>
        <w:rPr>
          <w:rFonts w:ascii="Arial" w:hAnsi="Arial"/>
          <w:sz w:val="20"/>
          <w:szCs w:val="20"/>
        </w:rPr>
        <w:t xml:space="preserve">, </w:t>
      </w:r>
      <w:proofErr w:type="spellStart"/>
      <w:r>
        <w:rPr>
          <w:rFonts w:ascii="Arial" w:hAnsi="Arial"/>
          <w:sz w:val="20"/>
          <w:szCs w:val="20"/>
        </w:rPr>
        <w:t>S4</w:t>
      </w:r>
      <w:proofErr w:type="spellEnd"/>
      <w:r>
        <w:rPr>
          <w:rFonts w:ascii="Arial" w:hAnsi="Arial"/>
          <w:sz w:val="20"/>
          <w:szCs w:val="20"/>
        </w:rPr>
        <w:t xml:space="preserve">, </w:t>
      </w:r>
      <w:proofErr w:type="spellStart"/>
      <w:r>
        <w:rPr>
          <w:rFonts w:ascii="Arial" w:hAnsi="Arial"/>
          <w:sz w:val="20"/>
          <w:szCs w:val="20"/>
        </w:rPr>
        <w:t>S5</w:t>
      </w:r>
      <w:proofErr w:type="spellEnd"/>
    </w:p>
    <w:p w14:paraId="0F82D7EE" w14:textId="77777777" w:rsidR="00E213EF" w:rsidRDefault="00E213EF">
      <w:pPr>
        <w:rPr>
          <w:b/>
          <w:bCs/>
        </w:rPr>
      </w:pPr>
    </w:p>
    <w:p w14:paraId="29A27E98" w14:textId="77777777" w:rsidR="00E213EF" w:rsidRDefault="00E213EF">
      <w:pPr>
        <w:rPr>
          <w:rStyle w:val="Strong"/>
        </w:rPr>
      </w:pPr>
      <w:r>
        <w:rPr>
          <w:rStyle w:val="Strong"/>
        </w:rPr>
        <w:t>Introduction:</w:t>
      </w:r>
    </w:p>
    <w:p w14:paraId="59DF6718" w14:textId="77777777" w:rsidR="00E213EF" w:rsidRDefault="00E213EF">
      <w:r>
        <w:t>The AIR will help retain student membership in the AGD upon graduation.  The AGD loses over 90% of our students when they graduate.</w:t>
      </w:r>
    </w:p>
    <w:p w14:paraId="6A82EC0E" w14:textId="77777777" w:rsidR="00E213EF" w:rsidRDefault="00E213EF"/>
    <w:p w14:paraId="3BA6BFA2" w14:textId="77777777" w:rsidR="00E213EF" w:rsidRDefault="00E213EF">
      <w:r>
        <w:rPr>
          <w:rStyle w:val="Strong"/>
        </w:rPr>
        <w:t>Necessary Information:</w:t>
      </w:r>
      <w:r>
        <w:t xml:space="preserve">  </w:t>
      </w:r>
    </w:p>
    <w:p w14:paraId="07128EEF" w14:textId="77777777" w:rsidR="00E213EF" w:rsidRDefault="00E213EF" w:rsidP="00E213EF">
      <w:pPr>
        <w:numPr>
          <w:ilvl w:val="0"/>
          <w:numId w:val="5"/>
        </w:numPr>
        <w:pBdr>
          <w:top w:val="nil"/>
          <w:left w:val="nil"/>
          <w:bottom w:val="nil"/>
          <w:right w:val="nil"/>
          <w:between w:val="nil"/>
          <w:bar w:val="nil"/>
        </w:pBdr>
      </w:pPr>
      <w:r>
        <w:t>There are 66 dental schools in America and 10 dental schools in Canada.  These schools are the life blood of the future AGD.</w:t>
      </w:r>
    </w:p>
    <w:p w14:paraId="6E021B92" w14:textId="77777777" w:rsidR="00E213EF" w:rsidRDefault="00E213EF">
      <w:pPr>
        <w:ind w:left="720"/>
      </w:pPr>
    </w:p>
    <w:p w14:paraId="61E8AB72" w14:textId="77777777" w:rsidR="00E213EF" w:rsidRDefault="00E213EF">
      <w:pPr>
        <w:rPr>
          <w:rStyle w:val="Strong"/>
        </w:rPr>
      </w:pPr>
      <w:r>
        <w:rPr>
          <w:rStyle w:val="Strong"/>
        </w:rPr>
        <w:t>What We Don’t Know:</w:t>
      </w:r>
    </w:p>
    <w:p w14:paraId="3606148C" w14:textId="77777777" w:rsidR="00E213EF" w:rsidRDefault="00E213EF" w:rsidP="00E213EF">
      <w:pPr>
        <w:numPr>
          <w:ilvl w:val="0"/>
          <w:numId w:val="5"/>
        </w:numPr>
        <w:pBdr>
          <w:top w:val="nil"/>
          <w:left w:val="nil"/>
          <w:bottom w:val="nil"/>
          <w:right w:val="nil"/>
          <w:between w:val="nil"/>
          <w:bar w:val="nil"/>
        </w:pBdr>
      </w:pPr>
      <w:r>
        <w:t xml:space="preserve">1) Is $2000 enough funds?  </w:t>
      </w:r>
    </w:p>
    <w:p w14:paraId="224F1A6D" w14:textId="77777777" w:rsidR="00E213EF" w:rsidRDefault="00E213EF" w:rsidP="00E213EF">
      <w:pPr>
        <w:numPr>
          <w:ilvl w:val="0"/>
          <w:numId w:val="5"/>
        </w:numPr>
        <w:pBdr>
          <w:top w:val="nil"/>
          <w:left w:val="nil"/>
          <w:bottom w:val="nil"/>
          <w:right w:val="nil"/>
          <w:between w:val="nil"/>
          <w:bar w:val="nil"/>
        </w:pBdr>
      </w:pPr>
      <w:r>
        <w:t xml:space="preserve">2) Which dental schools to receive the funds?  </w:t>
      </w:r>
    </w:p>
    <w:p w14:paraId="4FB579B9" w14:textId="77777777" w:rsidR="00E213EF" w:rsidRDefault="00E213EF" w:rsidP="00E213EF">
      <w:pPr>
        <w:numPr>
          <w:ilvl w:val="0"/>
          <w:numId w:val="5"/>
        </w:numPr>
        <w:pBdr>
          <w:top w:val="nil"/>
          <w:left w:val="nil"/>
          <w:bottom w:val="nil"/>
          <w:right w:val="nil"/>
          <w:between w:val="nil"/>
          <w:bar w:val="nil"/>
        </w:pBdr>
      </w:pPr>
      <w:proofErr w:type="gramStart"/>
      <w:r>
        <w:t>3)Should</w:t>
      </w:r>
      <w:proofErr w:type="gramEnd"/>
      <w:r>
        <w:t xml:space="preserve"> we only subsidize those schools that we have a relationship with?</w:t>
      </w:r>
    </w:p>
    <w:p w14:paraId="000B9BE8" w14:textId="77777777" w:rsidR="00E213EF" w:rsidRDefault="00E213EF"/>
    <w:p w14:paraId="5868C3C2" w14:textId="77777777" w:rsidR="00E213EF" w:rsidRDefault="00E213EF"/>
    <w:p w14:paraId="462AD753" w14:textId="77777777" w:rsidR="00E213EF" w:rsidRDefault="00E213EF">
      <w:pPr>
        <w:rPr>
          <w:rStyle w:val="Strong"/>
        </w:rPr>
      </w:pPr>
      <w:r>
        <w:rPr>
          <w:rStyle w:val="Strong"/>
        </w:rPr>
        <w:lastRenderedPageBreak/>
        <w:t>Pros and Cons:</w:t>
      </w:r>
    </w:p>
    <w:p w14:paraId="74935734" w14:textId="77777777" w:rsidR="00E213EF" w:rsidRDefault="00E213EF"/>
    <w:p w14:paraId="53854DBE" w14:textId="77777777" w:rsidR="00E213EF" w:rsidRDefault="00E213EF">
      <w:pPr>
        <w:rPr>
          <w:rStyle w:val="Strong"/>
        </w:rPr>
      </w:pPr>
      <w:r>
        <w:rPr>
          <w:rStyle w:val="Strong"/>
        </w:rPr>
        <w:t xml:space="preserve">Pros: </w:t>
      </w:r>
    </w:p>
    <w:p w14:paraId="3C044292" w14:textId="77777777" w:rsidR="00E213EF" w:rsidRDefault="00E213EF" w:rsidP="00E213EF">
      <w:pPr>
        <w:numPr>
          <w:ilvl w:val="0"/>
          <w:numId w:val="5"/>
        </w:numPr>
        <w:pBdr>
          <w:top w:val="nil"/>
          <w:left w:val="nil"/>
          <w:bottom w:val="nil"/>
          <w:right w:val="nil"/>
          <w:between w:val="nil"/>
          <w:bar w:val="nil"/>
        </w:pBdr>
      </w:pPr>
      <w:r>
        <w:t>What better way to use our resources than on our future members?</w:t>
      </w:r>
    </w:p>
    <w:p w14:paraId="0A7ABEFF" w14:textId="77777777" w:rsidR="00E213EF" w:rsidRDefault="00E213EF">
      <w:pPr>
        <w:rPr>
          <w:b/>
          <w:bCs/>
        </w:rPr>
      </w:pPr>
    </w:p>
    <w:p w14:paraId="21FDFBF4" w14:textId="77777777" w:rsidR="00E213EF" w:rsidRDefault="00E213EF">
      <w:pPr>
        <w:rPr>
          <w:rStyle w:val="Strong"/>
        </w:rPr>
      </w:pPr>
      <w:r>
        <w:rPr>
          <w:rStyle w:val="Strong"/>
        </w:rPr>
        <w:t xml:space="preserve">Cons: </w:t>
      </w:r>
    </w:p>
    <w:p w14:paraId="27B785C6" w14:textId="77777777" w:rsidR="00E213EF" w:rsidRDefault="00E213EF" w:rsidP="00E213EF">
      <w:pPr>
        <w:numPr>
          <w:ilvl w:val="0"/>
          <w:numId w:val="5"/>
        </w:numPr>
        <w:pBdr>
          <w:top w:val="nil"/>
          <w:left w:val="nil"/>
          <w:bottom w:val="nil"/>
          <w:right w:val="nil"/>
          <w:between w:val="nil"/>
          <w:bar w:val="nil"/>
        </w:pBdr>
      </w:pPr>
      <w:r>
        <w:t xml:space="preserve">1)The financial cost   </w:t>
      </w:r>
    </w:p>
    <w:p w14:paraId="4693D75E" w14:textId="77777777" w:rsidR="00E213EF" w:rsidRDefault="00E213EF" w:rsidP="00E213EF">
      <w:pPr>
        <w:numPr>
          <w:ilvl w:val="0"/>
          <w:numId w:val="5"/>
        </w:numPr>
        <w:pBdr>
          <w:top w:val="nil"/>
          <w:left w:val="nil"/>
          <w:bottom w:val="nil"/>
          <w:right w:val="nil"/>
          <w:between w:val="nil"/>
          <w:bar w:val="nil"/>
        </w:pBdr>
      </w:pPr>
      <w:r>
        <w:t xml:space="preserve">2)The results are not guaranteed  </w:t>
      </w:r>
    </w:p>
    <w:p w14:paraId="30BA1434" w14:textId="77777777" w:rsidR="00E213EF" w:rsidRDefault="00E213EF" w:rsidP="00E213EF">
      <w:pPr>
        <w:numPr>
          <w:ilvl w:val="0"/>
          <w:numId w:val="5"/>
        </w:numPr>
        <w:pBdr>
          <w:top w:val="nil"/>
          <w:left w:val="nil"/>
          <w:bottom w:val="nil"/>
          <w:right w:val="nil"/>
          <w:between w:val="nil"/>
          <w:bar w:val="nil"/>
        </w:pBdr>
      </w:pPr>
      <w:r>
        <w:t>3)May deplete the Contingency  Fund</w:t>
      </w:r>
    </w:p>
    <w:p w14:paraId="6DA5EDAC" w14:textId="77777777" w:rsidR="00E213EF" w:rsidRDefault="00E213EF">
      <w:pPr>
        <w:rPr>
          <w:b/>
          <w:bCs/>
        </w:rPr>
      </w:pPr>
    </w:p>
    <w:p w14:paraId="119BD713" w14:textId="77777777" w:rsidR="00E213EF" w:rsidRDefault="00E213EF" w:rsidP="00BC3554">
      <w:pPr>
        <w:rPr>
          <w:rFonts w:eastAsia="Times New Roman"/>
          <w:sz w:val="22"/>
          <w:szCs w:val="22"/>
        </w:rPr>
      </w:pPr>
      <w:r>
        <w:rPr>
          <w:rStyle w:val="Strong"/>
        </w:rPr>
        <w:t>Executive Director/CEO Recommendations</w:t>
      </w:r>
      <w:proofErr w:type="gramStart"/>
      <w:r>
        <w:rPr>
          <w:rStyle w:val="Strong"/>
        </w:rPr>
        <w:t>:</w:t>
      </w:r>
      <w:proofErr w:type="gramEnd"/>
      <w:r>
        <w:rPr>
          <w:rStyle w:val="Strong"/>
        </w:rPr>
        <w:br/>
      </w:r>
      <w:r>
        <w:rPr>
          <w:rFonts w:eastAsia="Times New Roman"/>
          <w:b/>
          <w:bCs/>
        </w:rPr>
        <w:t>From:</w:t>
      </w:r>
      <w:r>
        <w:rPr>
          <w:rFonts w:eastAsia="Times New Roman"/>
        </w:rPr>
        <w:t xml:space="preserve"> Max Moses </w:t>
      </w:r>
      <w:r>
        <w:rPr>
          <w:rFonts w:eastAsia="Times New Roman"/>
        </w:rPr>
        <w:br/>
      </w:r>
      <w:r>
        <w:rPr>
          <w:rFonts w:eastAsia="Times New Roman"/>
          <w:b/>
          <w:bCs/>
        </w:rPr>
        <w:t>Sent:</w:t>
      </w:r>
      <w:r>
        <w:rPr>
          <w:rFonts w:eastAsia="Times New Roman"/>
        </w:rPr>
        <w:t xml:space="preserve"> Monday, October 01, 2018 2:25 PM</w:t>
      </w:r>
      <w:r>
        <w:rPr>
          <w:rFonts w:eastAsia="Times New Roman"/>
        </w:rPr>
        <w:br/>
      </w:r>
      <w:r>
        <w:rPr>
          <w:rFonts w:eastAsia="Times New Roman"/>
          <w:b/>
          <w:bCs/>
        </w:rPr>
        <w:t>To:</w:t>
      </w:r>
      <w:r>
        <w:rPr>
          <w:rFonts w:eastAsia="Times New Roman"/>
        </w:rPr>
        <w:t xml:space="preserve"> Jennifer Goler &lt;jennifer.goler@agd.org&gt;; Brian Ciporin &lt;dr.brianrc@gmail.com&gt;; Christa Ojeda &lt;Christa.Ojeda@AGD.org&gt;</w:t>
      </w:r>
      <w:r>
        <w:rPr>
          <w:rFonts w:eastAsia="Times New Roman"/>
        </w:rPr>
        <w:br/>
      </w:r>
      <w:r>
        <w:rPr>
          <w:rFonts w:eastAsia="Times New Roman"/>
          <w:b/>
          <w:bCs/>
        </w:rPr>
        <w:t>Subject:</w:t>
      </w:r>
      <w:r>
        <w:rPr>
          <w:rFonts w:eastAsia="Times New Roman"/>
        </w:rPr>
        <w:t xml:space="preserve"> RE: Dr. Ciporin Resolution</w:t>
      </w:r>
    </w:p>
    <w:p w14:paraId="2296A37C" w14:textId="77777777" w:rsidR="00E213EF" w:rsidRDefault="00E213EF" w:rsidP="00BC3554"/>
    <w:p w14:paraId="080A8CA4" w14:textId="77777777" w:rsidR="00E213EF" w:rsidRDefault="00E213EF" w:rsidP="00BC3554">
      <w:pPr>
        <w:rPr>
          <w:color w:val="1F497D"/>
        </w:rPr>
      </w:pPr>
      <w:r>
        <w:rPr>
          <w:color w:val="1F497D"/>
        </w:rPr>
        <w:t>This AIR is in compliance with the rules of the HOD for submitting resolutions, and I thus recommend its transmittal to the HOD.  However, given the significant financial cost as well as the political ramifications of interacting with the various dental schools, I recommend to the HOD that it refer this resolution to the appropriate agencies, including, but not limited to:  the Membership Council, the Budget &amp; Finance Committee, and ultimately the Board.  In addition, it would be helpful if this concept was further developed through the use of a business plan.  Finally, it should be noted that the cost of this new endeavor would exceed the balance of the 2019 contingency fund and require cuts in other programming.</w:t>
      </w:r>
    </w:p>
    <w:p w14:paraId="17C212B9" w14:textId="77777777" w:rsidR="00E213EF" w:rsidRDefault="00E213EF" w:rsidP="00BC3554">
      <w:pPr>
        <w:rPr>
          <w:color w:val="1F497D"/>
        </w:rPr>
      </w:pPr>
    </w:p>
    <w:p w14:paraId="0B54FDF4" w14:textId="77777777" w:rsidR="00E213EF" w:rsidRDefault="00E213EF" w:rsidP="00BC3554">
      <w:pPr>
        <w:rPr>
          <w:color w:val="1F497D"/>
        </w:rPr>
      </w:pPr>
      <w:r>
        <w:rPr>
          <w:color w:val="1F497D"/>
        </w:rPr>
        <w:t>Max G. Moses, JD, CPA, MBA</w:t>
      </w:r>
    </w:p>
    <w:p w14:paraId="569F3CB3" w14:textId="77777777" w:rsidR="00E213EF" w:rsidRDefault="00E213EF" w:rsidP="00BC3554">
      <w:pPr>
        <w:rPr>
          <w:color w:val="1F497D"/>
        </w:rPr>
      </w:pPr>
      <w:r>
        <w:rPr>
          <w:color w:val="1F497D"/>
        </w:rPr>
        <w:t>Executive Director</w:t>
      </w:r>
    </w:p>
    <w:p w14:paraId="35E88EAC" w14:textId="77777777" w:rsidR="00E213EF" w:rsidRDefault="00E213EF" w:rsidP="00BC3554">
      <w:pPr>
        <w:rPr>
          <w:color w:val="1F497D"/>
        </w:rPr>
      </w:pPr>
      <w:r>
        <w:rPr>
          <w:color w:val="1F497D"/>
        </w:rPr>
        <w:t>Academy of General Dentistry</w:t>
      </w:r>
    </w:p>
    <w:p w14:paraId="35B628B0" w14:textId="77777777" w:rsidR="00E213EF" w:rsidRDefault="00E213EF" w:rsidP="00BC3554">
      <w:pPr>
        <w:rPr>
          <w:color w:val="1F497D"/>
        </w:rPr>
      </w:pPr>
      <w:r>
        <w:rPr>
          <w:color w:val="1F497D"/>
        </w:rPr>
        <w:t>560 W. Lake St., Sixth Floor</w:t>
      </w:r>
    </w:p>
    <w:p w14:paraId="2843B75D" w14:textId="77777777" w:rsidR="00E213EF" w:rsidRDefault="00E213EF" w:rsidP="00BC3554">
      <w:pPr>
        <w:rPr>
          <w:color w:val="1F497D"/>
        </w:rPr>
      </w:pPr>
      <w:r>
        <w:rPr>
          <w:color w:val="1F497D"/>
        </w:rPr>
        <w:t>Chicago, IL 60661-6600</w:t>
      </w:r>
    </w:p>
    <w:p w14:paraId="48DE32F1" w14:textId="77777777" w:rsidR="00E213EF" w:rsidRDefault="00E213EF" w:rsidP="00BC3554">
      <w:pPr>
        <w:rPr>
          <w:color w:val="1F497D"/>
        </w:rPr>
      </w:pPr>
      <w:r>
        <w:rPr>
          <w:color w:val="1F497D"/>
        </w:rPr>
        <w:t>312.440.4303 Direct</w:t>
      </w:r>
    </w:p>
    <w:p w14:paraId="0F551E52" w14:textId="77777777" w:rsidR="00E213EF" w:rsidRDefault="00E213EF" w:rsidP="00BC3554">
      <w:pPr>
        <w:rPr>
          <w:color w:val="1F497D"/>
        </w:rPr>
      </w:pPr>
      <w:r>
        <w:rPr>
          <w:color w:val="1F497D"/>
        </w:rPr>
        <w:t>888</w:t>
      </w:r>
      <w:proofErr w:type="gramStart"/>
      <w:r>
        <w:rPr>
          <w:color w:val="1F497D"/>
        </w:rPr>
        <w:t>.AGD.DENT</w:t>
      </w:r>
      <w:proofErr w:type="gramEnd"/>
      <w:r>
        <w:rPr>
          <w:color w:val="1F497D"/>
        </w:rPr>
        <w:t xml:space="preserve"> Main</w:t>
      </w:r>
    </w:p>
    <w:p w14:paraId="4F78F04D" w14:textId="77777777" w:rsidR="00E213EF" w:rsidRDefault="00E213EF" w:rsidP="00BC3554">
      <w:pPr>
        <w:rPr>
          <w:color w:val="1F497D"/>
        </w:rPr>
      </w:pPr>
      <w:r>
        <w:rPr>
          <w:color w:val="1F497D"/>
        </w:rPr>
        <w:t>888.243.7392 Exclusive AGD Leader Line</w:t>
      </w:r>
    </w:p>
    <w:p w14:paraId="6DA7A2DF" w14:textId="77777777" w:rsidR="00E213EF" w:rsidRDefault="00E213EF" w:rsidP="00BC3554">
      <w:pPr>
        <w:rPr>
          <w:color w:val="1F497D"/>
        </w:rPr>
      </w:pPr>
      <w:r>
        <w:rPr>
          <w:color w:val="1F497D"/>
        </w:rPr>
        <w:t>312.335.3438 Fax</w:t>
      </w:r>
    </w:p>
    <w:p w14:paraId="53202A3D" w14:textId="77777777" w:rsidR="00E213EF" w:rsidRDefault="00E213EF" w:rsidP="00BC3554">
      <w:pPr>
        <w:rPr>
          <w:color w:val="1F497D"/>
        </w:rPr>
      </w:pPr>
      <w:hyperlink r:id="rId33" w:history="1">
        <w:r>
          <w:rPr>
            <w:rStyle w:val="Hyperlink"/>
          </w:rPr>
          <w:t>Max.Moses@agd.org</w:t>
        </w:r>
      </w:hyperlink>
    </w:p>
    <w:p w14:paraId="14014F4A" w14:textId="77777777" w:rsidR="00E213EF" w:rsidRDefault="00E213EF" w:rsidP="00BC3554">
      <w:pPr>
        <w:rPr>
          <w:color w:val="1F497D"/>
        </w:rPr>
      </w:pPr>
      <w:hyperlink r:id="rId34" w:history="1">
        <w:r>
          <w:rPr>
            <w:rStyle w:val="Hyperlink"/>
          </w:rPr>
          <w:t>www.agd.org</w:t>
        </w:r>
      </w:hyperlink>
    </w:p>
    <w:p w14:paraId="114B774B" w14:textId="77777777" w:rsidR="00E213EF" w:rsidRDefault="00E213EF">
      <w:pPr>
        <w:rPr>
          <w:rStyle w:val="Strong"/>
        </w:rPr>
      </w:pPr>
    </w:p>
    <w:p w14:paraId="172C2E92" w14:textId="77777777" w:rsidR="00E213EF" w:rsidRDefault="00E213EF">
      <w:pPr>
        <w:rPr>
          <w:rStyle w:val="Strong"/>
        </w:rPr>
      </w:pPr>
      <w:r>
        <w:rPr>
          <w:rStyle w:val="Strong"/>
        </w:rPr>
        <w:br/>
      </w:r>
    </w:p>
    <w:p w14:paraId="150364F8" w14:textId="77777777" w:rsidR="00E213EF" w:rsidRDefault="00E213EF">
      <w:pPr>
        <w:rPr>
          <w:i/>
          <w:iCs/>
        </w:rPr>
      </w:pPr>
      <w:r>
        <w:rPr>
          <w:rStyle w:val="Strong"/>
        </w:rPr>
        <w:t xml:space="preserve"> How It Fits into the Market Research:</w:t>
      </w:r>
    </w:p>
    <w:p w14:paraId="3E452DF9" w14:textId="77777777" w:rsidR="00E213EF" w:rsidRDefault="00E213EF"/>
    <w:p w14:paraId="7F0185EA" w14:textId="77777777" w:rsidR="00E213EF" w:rsidRDefault="00E213EF">
      <w:pPr>
        <w:rPr>
          <w:rStyle w:val="Strong"/>
        </w:rPr>
      </w:pPr>
      <w:r>
        <w:rPr>
          <w:rStyle w:val="Strong"/>
        </w:rPr>
        <w:t>Does this conflict with the Constitution and Bylaws, an AGD HOD Policy or Board Policy?  If yes, please provide the conflict and how you propose to resolve it:</w:t>
      </w:r>
    </w:p>
    <w:p w14:paraId="787B67C0" w14:textId="77777777" w:rsidR="00E213EF" w:rsidRDefault="00E213EF" w:rsidP="00E213EF">
      <w:pPr>
        <w:numPr>
          <w:ilvl w:val="0"/>
          <w:numId w:val="7"/>
        </w:numPr>
        <w:pBdr>
          <w:top w:val="nil"/>
          <w:left w:val="nil"/>
          <w:bottom w:val="nil"/>
          <w:right w:val="nil"/>
          <w:between w:val="nil"/>
          <w:bar w:val="nil"/>
        </w:pBdr>
        <w:rPr>
          <w:b/>
          <w:bCs/>
        </w:rPr>
      </w:pPr>
      <w:r>
        <w:rPr>
          <w:b/>
          <w:bCs/>
        </w:rPr>
        <w:t>No</w:t>
      </w:r>
    </w:p>
    <w:p w14:paraId="314839CC" w14:textId="77777777" w:rsidR="00E213EF" w:rsidRDefault="00E213EF">
      <w:pPr>
        <w:rPr>
          <w:b/>
          <w:bCs/>
        </w:rPr>
      </w:pPr>
    </w:p>
    <w:p w14:paraId="3ADE0321" w14:textId="77777777" w:rsidR="00E213EF" w:rsidRDefault="00E213EF">
      <w:pPr>
        <w:rPr>
          <w:rStyle w:val="Strong"/>
        </w:rPr>
      </w:pPr>
      <w:r>
        <w:rPr>
          <w:rStyle w:val="Strong"/>
        </w:rPr>
        <w:t>Responsible Staff Liaison &amp; AGD member:</w:t>
      </w:r>
    </w:p>
    <w:p w14:paraId="722ACF6B" w14:textId="77777777" w:rsidR="00E213EF" w:rsidRDefault="00E213EF">
      <w:r>
        <w:lastRenderedPageBreak/>
        <w:t xml:space="preserve">Dr. Brian Ciporin, </w:t>
      </w:r>
      <w:proofErr w:type="spellStart"/>
      <w:r>
        <w:t>NYSAGD</w:t>
      </w:r>
      <w:proofErr w:type="spellEnd"/>
      <w:r>
        <w:t xml:space="preserve"> President    </w:t>
      </w:r>
    </w:p>
    <w:p w14:paraId="6F64322E" w14:textId="77777777" w:rsidR="00E213EF" w:rsidRDefault="00E213EF">
      <w:r>
        <w:t>AGD # 141490</w:t>
      </w:r>
    </w:p>
    <w:p w14:paraId="71E607B8" w14:textId="77777777" w:rsidR="00E213EF" w:rsidRDefault="00E213EF">
      <w:r>
        <w:t>646-327-0197</w:t>
      </w:r>
    </w:p>
    <w:p w14:paraId="20C3052C" w14:textId="77777777" w:rsidR="00E213EF" w:rsidRDefault="00E213EF"/>
    <w:p w14:paraId="74AA2F0A" w14:textId="77777777" w:rsidR="00E213EF" w:rsidRDefault="00E213EF"/>
    <w:p w14:paraId="3FDB8C77" w14:textId="77777777" w:rsidR="00E213EF" w:rsidRDefault="00E213EF">
      <w:pPr>
        <w:rPr>
          <w:rStyle w:val="Strong"/>
        </w:rPr>
      </w:pPr>
      <w:r>
        <w:rPr>
          <w:rStyle w:val="Strong"/>
        </w:rPr>
        <w:t>Suggested Council or Agencies to Complete Action:</w:t>
      </w:r>
    </w:p>
    <w:p w14:paraId="64A8988E" w14:textId="77777777" w:rsidR="00E213EF" w:rsidRDefault="00E213EF">
      <w:pPr>
        <w:rPr>
          <w:rStyle w:val="Strong"/>
        </w:rPr>
      </w:pPr>
      <w:r>
        <w:rPr>
          <w:rStyle w:val="Strong"/>
        </w:rPr>
        <w:t>Budget and Finance, Membership Council, and Strategic Planning Task Force</w:t>
      </w:r>
    </w:p>
    <w:p w14:paraId="32F16BEF" w14:textId="77777777" w:rsidR="00E213EF" w:rsidRDefault="00E213EF">
      <w:pPr>
        <w:rPr>
          <w:rStyle w:val="Strong"/>
        </w:rPr>
      </w:pPr>
    </w:p>
    <w:p w14:paraId="72C67C53" w14:textId="77777777" w:rsidR="00E213EF" w:rsidRDefault="00E213EF">
      <w:pPr>
        <w:rPr>
          <w:rStyle w:val="Strong"/>
          <w:rFonts w:eastAsia="Times New Roman"/>
        </w:rPr>
      </w:pPr>
      <w:r>
        <w:rPr>
          <w:rStyle w:val="Strong"/>
        </w:rPr>
        <w:t xml:space="preserve">Suggested Councils or Agencies to be </w:t>
      </w:r>
      <w:proofErr w:type="gramStart"/>
      <w:r>
        <w:rPr>
          <w:rStyle w:val="Strong"/>
        </w:rPr>
        <w:t>Involved</w:t>
      </w:r>
      <w:proofErr w:type="gramEnd"/>
      <w:r>
        <w:rPr>
          <w:rStyle w:val="Strong"/>
        </w:rPr>
        <w:t xml:space="preserve"> in Collaboration: </w:t>
      </w:r>
    </w:p>
    <w:p w14:paraId="439C6773" w14:textId="77777777" w:rsidR="00E213EF" w:rsidRDefault="00E213EF">
      <w:pPr>
        <w:rPr>
          <w:i/>
          <w:iCs/>
        </w:rPr>
      </w:pPr>
      <w:r>
        <w:rPr>
          <w:rStyle w:val="Strong"/>
        </w:rPr>
        <w:t xml:space="preserve">Budget and Finance, Membership Council, and Strategic </w:t>
      </w:r>
      <w:proofErr w:type="spellStart"/>
      <w:r>
        <w:rPr>
          <w:rStyle w:val="Strong"/>
        </w:rPr>
        <w:t>Planing</w:t>
      </w:r>
      <w:proofErr w:type="spellEnd"/>
      <w:r>
        <w:rPr>
          <w:rStyle w:val="Strong"/>
        </w:rPr>
        <w:t xml:space="preserve"> Task Force/Councils to be informed before HOD meets</w:t>
      </w:r>
    </w:p>
    <w:p w14:paraId="623984D0" w14:textId="77777777" w:rsidR="00E213EF" w:rsidRDefault="00E213EF"/>
    <w:p w14:paraId="53A8F7D4" w14:textId="77777777" w:rsidR="00E213EF" w:rsidRDefault="00E213EF"/>
    <w:p w14:paraId="143858CF" w14:textId="77777777" w:rsidR="00E213EF" w:rsidRDefault="00E213EF">
      <w:pPr>
        <w:rPr>
          <w:rStyle w:val="Strong"/>
        </w:rPr>
      </w:pPr>
      <w:r>
        <w:rPr>
          <w:rStyle w:val="Strong"/>
        </w:rPr>
        <w:t>Chair Approval Email:</w:t>
      </w:r>
    </w:p>
    <w:p w14:paraId="50B3BA0A" w14:textId="77777777" w:rsidR="00E213EF" w:rsidRDefault="00E213EF"/>
    <w:p w14:paraId="66CEB209" w14:textId="77777777" w:rsidR="00E213EF" w:rsidRDefault="00E213EF">
      <w:pPr>
        <w:rPr>
          <w:rStyle w:val="Strong"/>
        </w:rPr>
      </w:pPr>
      <w:r>
        <w:rPr>
          <w:rStyle w:val="Strong"/>
        </w:rPr>
        <w:t>Division Coordinator Review Email:</w:t>
      </w:r>
    </w:p>
    <w:p w14:paraId="22910054" w14:textId="77777777" w:rsidR="00E213EF" w:rsidRDefault="00E213EF">
      <w:pPr>
        <w:rPr>
          <w:rStyle w:val="Strong"/>
        </w:rPr>
      </w:pPr>
    </w:p>
    <w:p w14:paraId="2FC65010" w14:textId="77777777" w:rsidR="00E213EF" w:rsidRDefault="00E213EF">
      <w:pPr>
        <w:rPr>
          <w:rStyle w:val="Strong"/>
        </w:rPr>
      </w:pPr>
    </w:p>
    <w:p w14:paraId="65FA3C78" w14:textId="77777777" w:rsidR="00E213EF" w:rsidRDefault="00E213EF">
      <w:pPr>
        <w:rPr>
          <w:rStyle w:val="Strong"/>
        </w:rPr>
      </w:pPr>
      <w:r>
        <w:rPr>
          <w:rStyle w:val="Strong"/>
        </w:rPr>
        <w:t>Board Liaison Review Email:</w:t>
      </w:r>
    </w:p>
    <w:p w14:paraId="1E5A7DFD" w14:textId="77777777" w:rsidR="00E213EF" w:rsidRDefault="00E213EF">
      <w:pPr>
        <w:rPr>
          <w:rStyle w:val="Strong"/>
        </w:rPr>
      </w:pPr>
    </w:p>
    <w:p w14:paraId="10A00DF5" w14:textId="77777777" w:rsidR="00E213EF" w:rsidRDefault="00E213EF">
      <w:pPr>
        <w:rPr>
          <w:rStyle w:val="Strong"/>
        </w:rPr>
      </w:pPr>
      <w:r>
        <w:rPr>
          <w:rStyle w:val="Strong"/>
        </w:rPr>
        <w:t>CFO Review Email:</w:t>
      </w:r>
      <w:r>
        <w:rPr>
          <w:rStyle w:val="Strong"/>
        </w:rPr>
        <w:br/>
      </w:r>
    </w:p>
    <w:p w14:paraId="67442893" w14:textId="77777777" w:rsidR="00E213EF" w:rsidRDefault="00E213EF" w:rsidP="00253A9C">
      <w:pPr>
        <w:rPr>
          <w:rFonts w:eastAsia="Times New Roman"/>
          <w:sz w:val="22"/>
          <w:szCs w:val="22"/>
        </w:rPr>
      </w:pPr>
      <w:r>
        <w:rPr>
          <w:rStyle w:val="Strong"/>
        </w:rPr>
        <w:br/>
      </w:r>
      <w:r>
        <w:rPr>
          <w:rFonts w:eastAsia="Times New Roman"/>
          <w:b/>
          <w:bCs/>
        </w:rPr>
        <w:t>From:</w:t>
      </w:r>
      <w:r>
        <w:rPr>
          <w:rFonts w:eastAsia="Times New Roman"/>
        </w:rPr>
        <w:t xml:space="preserve"> Christa Ojeda </w:t>
      </w:r>
      <w:r>
        <w:rPr>
          <w:rFonts w:eastAsia="Times New Roman"/>
        </w:rPr>
        <w:br/>
      </w:r>
      <w:r>
        <w:rPr>
          <w:rFonts w:eastAsia="Times New Roman"/>
          <w:b/>
          <w:bCs/>
        </w:rPr>
        <w:t>Sent:</w:t>
      </w:r>
      <w:r>
        <w:rPr>
          <w:rFonts w:eastAsia="Times New Roman"/>
        </w:rPr>
        <w:t xml:space="preserve"> Tuesday, October 02, 2018 3:50 PM</w:t>
      </w:r>
      <w:r>
        <w:rPr>
          <w:rFonts w:eastAsia="Times New Roman"/>
        </w:rPr>
        <w:br/>
      </w:r>
      <w:r>
        <w:rPr>
          <w:rFonts w:eastAsia="Times New Roman"/>
          <w:b/>
          <w:bCs/>
        </w:rPr>
        <w:t>To:</w:t>
      </w:r>
      <w:r>
        <w:rPr>
          <w:rFonts w:eastAsia="Times New Roman"/>
        </w:rPr>
        <w:t xml:space="preserve"> Max Moses &lt;Max.Moses@AGD.org&gt;; Jennifer Goler &lt;jennifer.goler@agd.org&gt;; Brian Ciporin &lt;dr.brianrc@gmail.com&gt;</w:t>
      </w:r>
      <w:r>
        <w:rPr>
          <w:rFonts w:eastAsia="Times New Roman"/>
        </w:rPr>
        <w:br/>
      </w:r>
      <w:r>
        <w:rPr>
          <w:rFonts w:eastAsia="Times New Roman"/>
          <w:b/>
          <w:bCs/>
        </w:rPr>
        <w:t>Subject:</w:t>
      </w:r>
      <w:r>
        <w:rPr>
          <w:rFonts w:eastAsia="Times New Roman"/>
        </w:rPr>
        <w:t xml:space="preserve"> RE: Dr. Ciporin Resolution</w:t>
      </w:r>
    </w:p>
    <w:p w14:paraId="3CD56E90" w14:textId="77777777" w:rsidR="00E213EF" w:rsidRDefault="00E213EF" w:rsidP="00253A9C"/>
    <w:p w14:paraId="62FF5803" w14:textId="77777777" w:rsidR="00E213EF" w:rsidRDefault="00E213EF" w:rsidP="00253A9C">
      <w:pPr>
        <w:rPr>
          <w:color w:val="1F497D"/>
        </w:rPr>
      </w:pPr>
      <w:r>
        <w:rPr>
          <w:color w:val="1F497D"/>
        </w:rPr>
        <w:t>The current balance of the contingency fund in the budget being presented to the HOD is just over $</w:t>
      </w:r>
      <w:proofErr w:type="spellStart"/>
      <w:r>
        <w:rPr>
          <w:color w:val="1F497D"/>
        </w:rPr>
        <w:t>123K</w:t>
      </w:r>
      <w:proofErr w:type="spellEnd"/>
      <w:r>
        <w:rPr>
          <w:color w:val="1F497D"/>
        </w:rPr>
        <w:t xml:space="preserve">. I concur with the sentiments of the Executive Director regarding this AIR. </w:t>
      </w:r>
    </w:p>
    <w:p w14:paraId="78E052CA" w14:textId="77777777" w:rsidR="00E213EF" w:rsidRDefault="00E213EF" w:rsidP="00253A9C">
      <w:pPr>
        <w:rPr>
          <w:color w:val="1F497D"/>
        </w:rPr>
      </w:pPr>
    </w:p>
    <w:p w14:paraId="50D4F835" w14:textId="77777777" w:rsidR="00E213EF" w:rsidRDefault="00E213EF" w:rsidP="00253A9C">
      <w:pPr>
        <w:rPr>
          <w:color w:val="1F497D"/>
        </w:rPr>
      </w:pPr>
      <w:r>
        <w:rPr>
          <w:color w:val="1F497D"/>
        </w:rPr>
        <w:t xml:space="preserve">Also, the retention rate presented in this AIR is not that of the AGD as a whole.  This AIR states that “we lose over 90% of our students when they graduate”.  I checked with the Membership Department and the retention rate for students has been between 40-46% over the last three years, and over 64% for those that participated in the New Grad Kit promotion in </w:t>
      </w:r>
      <w:proofErr w:type="spellStart"/>
      <w:r>
        <w:rPr>
          <w:color w:val="1F497D"/>
        </w:rPr>
        <w:t>FY2017</w:t>
      </w:r>
      <w:proofErr w:type="spellEnd"/>
      <w:r>
        <w:rPr>
          <w:color w:val="1F497D"/>
        </w:rPr>
        <w:t xml:space="preserve">.  </w:t>
      </w:r>
    </w:p>
    <w:p w14:paraId="1542E797" w14:textId="77777777" w:rsidR="00E213EF" w:rsidRDefault="00E213EF" w:rsidP="00253A9C">
      <w:pPr>
        <w:rPr>
          <w:color w:val="1F497D"/>
        </w:rPr>
      </w:pPr>
    </w:p>
    <w:p w14:paraId="42BB59A2" w14:textId="77777777" w:rsidR="00E213EF" w:rsidRDefault="00E213EF" w:rsidP="00253A9C">
      <w:pPr>
        <w:rPr>
          <w:color w:val="1F497D"/>
        </w:rPr>
      </w:pPr>
    </w:p>
    <w:p w14:paraId="286A6429" w14:textId="77777777" w:rsidR="00E213EF" w:rsidRDefault="00E213EF" w:rsidP="00253A9C">
      <w:pPr>
        <w:rPr>
          <w:color w:val="1F497D"/>
        </w:rPr>
      </w:pPr>
      <w:r>
        <w:rPr>
          <w:b/>
          <w:bCs/>
          <w:color w:val="1F497D"/>
        </w:rPr>
        <w:t>Christa Ojeda, CPA</w:t>
      </w:r>
    </w:p>
    <w:p w14:paraId="1491373D" w14:textId="77777777" w:rsidR="00E213EF" w:rsidRDefault="00E213EF" w:rsidP="00253A9C">
      <w:pPr>
        <w:rPr>
          <w:color w:val="1F497D"/>
        </w:rPr>
      </w:pPr>
      <w:r>
        <w:rPr>
          <w:color w:val="1F497D"/>
        </w:rPr>
        <w:t>Chief Financial Officer</w:t>
      </w:r>
    </w:p>
    <w:p w14:paraId="2200D76F" w14:textId="77777777" w:rsidR="00E213EF" w:rsidRDefault="00E213EF" w:rsidP="00253A9C">
      <w:pPr>
        <w:rPr>
          <w:color w:val="1F497D"/>
        </w:rPr>
      </w:pPr>
      <w:r>
        <w:rPr>
          <w:color w:val="1F497D"/>
        </w:rPr>
        <w:t>Academy of General Dentistry</w:t>
      </w:r>
    </w:p>
    <w:p w14:paraId="1555809D" w14:textId="77777777" w:rsidR="00E213EF" w:rsidRDefault="00E213EF" w:rsidP="00253A9C">
      <w:pPr>
        <w:rPr>
          <w:color w:val="1F497D"/>
        </w:rPr>
      </w:pPr>
      <w:r>
        <w:rPr>
          <w:color w:val="1F497D"/>
        </w:rPr>
        <w:t>560 W. Lake St., Sixth Floor</w:t>
      </w:r>
    </w:p>
    <w:p w14:paraId="0C33BEDC" w14:textId="77777777" w:rsidR="00E213EF" w:rsidRDefault="00E213EF" w:rsidP="00253A9C">
      <w:pPr>
        <w:rPr>
          <w:color w:val="1F497D"/>
        </w:rPr>
      </w:pPr>
      <w:r>
        <w:rPr>
          <w:color w:val="1F497D"/>
        </w:rPr>
        <w:t>Chicago, IL 60661-6600</w:t>
      </w:r>
    </w:p>
    <w:p w14:paraId="382DBDC3" w14:textId="77777777" w:rsidR="00E213EF" w:rsidRDefault="00E213EF" w:rsidP="00253A9C">
      <w:pPr>
        <w:rPr>
          <w:color w:val="1F497D"/>
        </w:rPr>
      </w:pPr>
      <w:r>
        <w:rPr>
          <w:color w:val="1F497D"/>
        </w:rPr>
        <w:t>312.440.4315 (Direct)</w:t>
      </w:r>
    </w:p>
    <w:p w14:paraId="4DD5B263" w14:textId="77777777" w:rsidR="00E213EF" w:rsidRDefault="00E213EF" w:rsidP="00253A9C">
      <w:pPr>
        <w:rPr>
          <w:color w:val="1F497D"/>
        </w:rPr>
      </w:pPr>
      <w:r>
        <w:rPr>
          <w:color w:val="1F497D"/>
        </w:rPr>
        <w:t>888</w:t>
      </w:r>
      <w:proofErr w:type="gramStart"/>
      <w:r>
        <w:rPr>
          <w:color w:val="1F497D"/>
        </w:rPr>
        <w:t>.AGD.DENT</w:t>
      </w:r>
      <w:proofErr w:type="gramEnd"/>
      <w:r>
        <w:rPr>
          <w:color w:val="1F497D"/>
        </w:rPr>
        <w:t xml:space="preserve"> (Main)</w:t>
      </w:r>
    </w:p>
    <w:p w14:paraId="1A2963EC" w14:textId="77777777" w:rsidR="00E213EF" w:rsidRDefault="00E213EF" w:rsidP="00253A9C">
      <w:pPr>
        <w:rPr>
          <w:color w:val="1F497D"/>
        </w:rPr>
      </w:pPr>
      <w:hyperlink r:id="rId35" w:history="1">
        <w:r>
          <w:rPr>
            <w:rStyle w:val="Hyperlink"/>
          </w:rPr>
          <w:t>christa.ojeda@agd.org</w:t>
        </w:r>
      </w:hyperlink>
    </w:p>
    <w:p w14:paraId="156CFCDC" w14:textId="77777777" w:rsidR="00E213EF" w:rsidRDefault="00E213EF">
      <w:pPr>
        <w:jc w:val="center"/>
      </w:pPr>
      <w:r>
        <w:rPr>
          <w:rStyle w:val="Strong"/>
          <w:rFonts w:ascii="Arial Unicode MS" w:hAnsi="Arial Unicode MS"/>
        </w:rPr>
        <w:br w:type="page"/>
      </w:r>
    </w:p>
    <w:p w14:paraId="112D3800" w14:textId="77777777" w:rsidR="00E213EF" w:rsidRDefault="00E213EF">
      <w:pPr>
        <w:jc w:val="center"/>
        <w:rPr>
          <w:b/>
          <w:bCs/>
          <w:u w:val="single"/>
        </w:rPr>
      </w:pPr>
      <w:r>
        <w:rPr>
          <w:b/>
          <w:bCs/>
          <w:u w:val="single"/>
        </w:rPr>
        <w:lastRenderedPageBreak/>
        <w:t>AIR Addendum – HOD Policy Change Request</w:t>
      </w:r>
    </w:p>
    <w:p w14:paraId="0ECA14B2" w14:textId="77777777" w:rsidR="00E213EF" w:rsidRDefault="00E213EF">
      <w:pPr>
        <w:jc w:val="center"/>
      </w:pPr>
    </w:p>
    <w:p w14:paraId="7988A915" w14:textId="77777777" w:rsidR="00E213EF" w:rsidRDefault="00E213EF">
      <w:pPr>
        <w:jc w:val="center"/>
      </w:pPr>
    </w:p>
    <w:p w14:paraId="0ACB8238" w14:textId="77777777" w:rsidR="00E213EF" w:rsidRDefault="00E213EF">
      <w:pPr>
        <w:rPr>
          <w:rStyle w:val="Strong"/>
        </w:rPr>
      </w:pPr>
      <w:r>
        <w:rPr>
          <w:rStyle w:val="Strong"/>
        </w:rPr>
        <w:t>Action:</w:t>
      </w:r>
      <w:r>
        <w:rPr>
          <w:rStyle w:val="Strong"/>
        </w:rPr>
        <w:tab/>
        <w:t xml:space="preserve">  Add _______X___</w:t>
      </w:r>
      <w:r>
        <w:rPr>
          <w:rStyle w:val="Strong"/>
        </w:rPr>
        <w:tab/>
        <w:t>Revise __________</w:t>
      </w:r>
      <w:r>
        <w:rPr>
          <w:rStyle w:val="Strong"/>
        </w:rPr>
        <w:tab/>
        <w:t>Delete</w:t>
      </w:r>
      <w:r>
        <w:rPr>
          <w:rStyle w:val="Strong"/>
        </w:rPr>
        <w:tab/>
        <w:t>__________</w:t>
      </w:r>
    </w:p>
    <w:p w14:paraId="3C4F4DEC" w14:textId="77777777" w:rsidR="00E213EF" w:rsidRDefault="00E213EF"/>
    <w:p w14:paraId="496D3DB0" w14:textId="77777777" w:rsidR="00E213EF" w:rsidRDefault="00E213EF">
      <w:pPr>
        <w:rPr>
          <w:rStyle w:val="Strong"/>
        </w:rPr>
      </w:pPr>
      <w:r>
        <w:rPr>
          <w:rStyle w:val="Strong"/>
        </w:rPr>
        <w:t>Existing Policy to Revise/Delete:</w:t>
      </w:r>
      <w:r>
        <w:rPr>
          <w:rStyle w:val="Strong"/>
        </w:rPr>
        <w:tab/>
      </w:r>
    </w:p>
    <w:p w14:paraId="7EE45270" w14:textId="77777777" w:rsidR="00E213EF" w:rsidRDefault="00E213EF">
      <w:r>
        <w:rPr>
          <w:rStyle w:val="Strong"/>
        </w:rPr>
        <w:t>None</w:t>
      </w:r>
    </w:p>
    <w:p w14:paraId="183B9A29" w14:textId="77777777" w:rsidR="00E213EF" w:rsidRDefault="00E213EF"/>
    <w:p w14:paraId="4195D9F5" w14:textId="77777777" w:rsidR="00E213EF" w:rsidRDefault="00E213EF">
      <w:pPr>
        <w:rPr>
          <w:rStyle w:val="Strong"/>
        </w:rPr>
      </w:pPr>
      <w:r>
        <w:rPr>
          <w:rStyle w:val="Strong"/>
        </w:rPr>
        <w:t>Resolution Presented for Approval:</w:t>
      </w:r>
      <w:r>
        <w:rPr>
          <w:rStyle w:val="Strong"/>
        </w:rPr>
        <w:tab/>
      </w:r>
    </w:p>
    <w:p w14:paraId="2CD75549" w14:textId="77777777" w:rsidR="00E213EF" w:rsidRPr="004C134D" w:rsidRDefault="00E213EF" w:rsidP="004C134D">
      <w:pPr>
        <w:jc w:val="center"/>
        <w:rPr>
          <w:b/>
          <w:bCs/>
          <w:u w:val="single"/>
        </w:rPr>
      </w:pPr>
    </w:p>
    <w:p w14:paraId="5BEF9DB8" w14:textId="77777777" w:rsidR="00E213EF" w:rsidRPr="002C7CFF" w:rsidRDefault="00E213EF" w:rsidP="004C134D">
      <w:pPr>
        <w:pBdr>
          <w:top w:val="single" w:sz="4" w:space="0" w:color="000000"/>
          <w:left w:val="single" w:sz="4" w:space="0" w:color="000000"/>
          <w:bottom w:val="single" w:sz="4" w:space="0" w:color="000000"/>
          <w:right w:val="single" w:sz="4" w:space="0" w:color="000000"/>
        </w:pBdr>
        <w:rPr>
          <w:b/>
        </w:rPr>
      </w:pPr>
      <w:r w:rsidRPr="002C7CFF">
        <w:rPr>
          <w:b/>
        </w:rPr>
        <w:t xml:space="preserve">“Resolved, that national AGD should contribute to each region with a dental school the sum of @2000 for each school for the purpose of cultivating student activity and participation with that region.  This will include dental education, social events, and integration with region’s governance.  And be it further, </w:t>
      </w:r>
    </w:p>
    <w:p w14:paraId="128291A2" w14:textId="77777777" w:rsidR="00E213EF" w:rsidRPr="002C7CFF" w:rsidRDefault="00E213EF" w:rsidP="004C134D">
      <w:pPr>
        <w:pBdr>
          <w:top w:val="single" w:sz="4" w:space="0" w:color="000000"/>
          <w:left w:val="single" w:sz="4" w:space="0" w:color="000000"/>
          <w:bottom w:val="single" w:sz="4" w:space="0" w:color="000000"/>
          <w:right w:val="single" w:sz="4" w:space="0" w:color="000000"/>
        </w:pBdr>
        <w:rPr>
          <w:b/>
        </w:rPr>
      </w:pPr>
    </w:p>
    <w:p w14:paraId="3619BC02" w14:textId="77777777" w:rsidR="00E213EF" w:rsidRPr="002C7CFF" w:rsidRDefault="00E213EF" w:rsidP="004C134D">
      <w:pPr>
        <w:pBdr>
          <w:top w:val="single" w:sz="4" w:space="0" w:color="000000"/>
          <w:left w:val="single" w:sz="4" w:space="0" w:color="000000"/>
          <w:bottom w:val="single" w:sz="4" w:space="0" w:color="000000"/>
          <w:right w:val="single" w:sz="4" w:space="0" w:color="000000"/>
        </w:pBdr>
        <w:rPr>
          <w:b/>
        </w:rPr>
      </w:pPr>
      <w:r w:rsidRPr="002C7CFF">
        <w:rPr>
          <w:b/>
        </w:rPr>
        <w:t>Resolved, that $152,000 be allocated from the 2019 Contingency Fund (76 schools x $2000.”</w:t>
      </w:r>
    </w:p>
    <w:p w14:paraId="144E6F7F" w14:textId="77777777" w:rsidR="00E213EF" w:rsidRDefault="00E213EF"/>
    <w:p w14:paraId="20181BA7" w14:textId="77777777" w:rsidR="00E213EF" w:rsidRDefault="00E213EF">
      <w:pPr>
        <w:rPr>
          <w:rStyle w:val="Strong"/>
        </w:rPr>
      </w:pPr>
      <w:r>
        <w:rPr>
          <w:rStyle w:val="Strong"/>
        </w:rPr>
        <w:t xml:space="preserve">Related Existing HOD Policies: </w:t>
      </w:r>
      <w:r>
        <w:rPr>
          <w:rStyle w:val="Strong"/>
        </w:rPr>
        <w:tab/>
      </w:r>
    </w:p>
    <w:p w14:paraId="57E99834" w14:textId="77777777" w:rsidR="00E213EF" w:rsidRPr="007D04B0" w:rsidRDefault="00E213EF">
      <w:pPr>
        <w:rPr>
          <w:b/>
        </w:rPr>
      </w:pPr>
      <w:r w:rsidRPr="007D04B0">
        <w:rPr>
          <w:rStyle w:val="Strong"/>
        </w:rPr>
        <w:t>None known of</w:t>
      </w:r>
    </w:p>
    <w:p w14:paraId="3780E81F" w14:textId="77777777" w:rsidR="00E213EF" w:rsidRDefault="00E213EF"/>
    <w:p w14:paraId="6755AFF2" w14:textId="77777777" w:rsidR="00E213EF" w:rsidRDefault="00E213EF">
      <w:pPr>
        <w:rPr>
          <w:rStyle w:val="Strong"/>
        </w:rPr>
      </w:pPr>
      <w:r>
        <w:rPr>
          <w:rStyle w:val="Strong"/>
        </w:rPr>
        <w:t>Are existing AGD policies inadequate or no longer appropriate? Explain.</w:t>
      </w:r>
    </w:p>
    <w:p w14:paraId="5D4BCA14" w14:textId="77777777" w:rsidR="00E213EF" w:rsidRPr="007D04B0" w:rsidRDefault="00E213EF">
      <w:pPr>
        <w:rPr>
          <w:b/>
        </w:rPr>
      </w:pPr>
      <w:r w:rsidRPr="007D04B0">
        <w:rPr>
          <w:rStyle w:val="Strong"/>
        </w:rPr>
        <w:t>No</w:t>
      </w:r>
    </w:p>
    <w:p w14:paraId="3F944213" w14:textId="77777777" w:rsidR="00E213EF" w:rsidRDefault="00E213EF">
      <w:pPr>
        <w:rPr>
          <w:b/>
          <w:bCs/>
        </w:rPr>
      </w:pPr>
    </w:p>
    <w:p w14:paraId="35B7A074" w14:textId="77777777" w:rsidR="00E213EF" w:rsidRDefault="00E213EF">
      <w:pPr>
        <w:rPr>
          <w:rStyle w:val="Strong"/>
        </w:rPr>
      </w:pPr>
      <w:r>
        <w:rPr>
          <w:rStyle w:val="Strong"/>
        </w:rPr>
        <w:t>For additions/revisions, how often should this policy be reviewed? [Default is every 5 years]</w:t>
      </w:r>
    </w:p>
    <w:p w14:paraId="60935BE7" w14:textId="77777777" w:rsidR="00E213EF" w:rsidRPr="007D04B0" w:rsidRDefault="00E213EF">
      <w:pPr>
        <w:rPr>
          <w:b/>
        </w:rPr>
      </w:pPr>
      <w:r w:rsidRPr="007D04B0">
        <w:rPr>
          <w:rStyle w:val="Strong"/>
        </w:rPr>
        <w:t>Every five years</w:t>
      </w:r>
    </w:p>
    <w:p w14:paraId="10399DFD" w14:textId="77777777" w:rsidR="00E213EF" w:rsidRDefault="00E213EF"/>
    <w:p w14:paraId="0D6EAA10" w14:textId="77777777" w:rsidR="00E213EF" w:rsidRDefault="00E213EF">
      <w:pPr>
        <w:rPr>
          <w:rStyle w:val="Strong"/>
        </w:rPr>
      </w:pPr>
      <w:r>
        <w:rPr>
          <w:rStyle w:val="Strong"/>
        </w:rPr>
        <w:t xml:space="preserve">Any documentation or literature considered in developing this submission? </w:t>
      </w:r>
    </w:p>
    <w:p w14:paraId="697ECF4C" w14:textId="77777777" w:rsidR="00E213EF" w:rsidRPr="007D04B0" w:rsidRDefault="00E213EF">
      <w:pPr>
        <w:rPr>
          <w:rStyle w:val="Strong"/>
          <w:b w:val="0"/>
        </w:rPr>
      </w:pPr>
      <w:r w:rsidRPr="007D04B0">
        <w:rPr>
          <w:rStyle w:val="Strong"/>
        </w:rPr>
        <w:t xml:space="preserve">2016-2018 STRATEGIC </w:t>
      </w:r>
      <w:proofErr w:type="gramStart"/>
      <w:r w:rsidRPr="007D04B0">
        <w:rPr>
          <w:rStyle w:val="Strong"/>
        </w:rPr>
        <w:t>PLAN :</w:t>
      </w:r>
      <w:proofErr w:type="gramEnd"/>
      <w:r w:rsidRPr="007D04B0">
        <w:rPr>
          <w:rStyle w:val="Strong"/>
        </w:rPr>
        <w:t xml:space="preserve"> Goal 3 (Strategy 3 and 4)</w:t>
      </w:r>
    </w:p>
    <w:p w14:paraId="40E38C3F" w14:textId="77777777" w:rsidR="00E213EF" w:rsidRPr="007D04B0" w:rsidRDefault="00E213EF">
      <w:pPr>
        <w:rPr>
          <w:rStyle w:val="Strong"/>
          <w:b w:val="0"/>
        </w:rPr>
      </w:pPr>
      <w:proofErr w:type="gramStart"/>
      <w:r w:rsidRPr="007D04B0">
        <w:rPr>
          <w:rStyle w:val="Strong"/>
        </w:rPr>
        <w:t>Membership :</w:t>
      </w:r>
      <w:proofErr w:type="gramEnd"/>
      <w:r w:rsidRPr="007D04B0">
        <w:rPr>
          <w:rStyle w:val="Strong"/>
        </w:rPr>
        <w:t xml:space="preserve"> Increase the number of full-dues-equivalent members to 27,000 and retain the existing </w:t>
      </w:r>
      <w:proofErr w:type="spellStart"/>
      <w:r w:rsidRPr="007D04B0">
        <w:rPr>
          <w:rStyle w:val="Strong"/>
        </w:rPr>
        <w:t>marketshare</w:t>
      </w:r>
      <w:proofErr w:type="spellEnd"/>
      <w:r w:rsidRPr="007D04B0">
        <w:rPr>
          <w:rStyle w:val="Strong"/>
        </w:rPr>
        <w:t xml:space="preserve"> of United States members by the end of 2018; whereby the existing </w:t>
      </w:r>
      <w:proofErr w:type="spellStart"/>
      <w:r w:rsidRPr="007D04B0">
        <w:rPr>
          <w:rStyle w:val="Strong"/>
        </w:rPr>
        <w:t>marketshare</w:t>
      </w:r>
      <w:proofErr w:type="spellEnd"/>
      <w:r w:rsidRPr="007D04B0">
        <w:rPr>
          <w:rStyle w:val="Strong"/>
        </w:rPr>
        <w:t xml:space="preserve"> was the </w:t>
      </w:r>
      <w:proofErr w:type="spellStart"/>
      <w:r w:rsidRPr="007D04B0">
        <w:rPr>
          <w:rStyle w:val="Strong"/>
        </w:rPr>
        <w:t>marketshare</w:t>
      </w:r>
      <w:proofErr w:type="spellEnd"/>
      <w:r w:rsidRPr="007D04B0">
        <w:rPr>
          <w:rStyle w:val="Strong"/>
        </w:rPr>
        <w:t xml:space="preserve"> as of December 31, 2015.</w:t>
      </w:r>
    </w:p>
    <w:p w14:paraId="74882D77" w14:textId="77777777" w:rsidR="00E213EF" w:rsidRPr="007D04B0" w:rsidRDefault="00E213EF">
      <w:pPr>
        <w:rPr>
          <w:rStyle w:val="Strong"/>
          <w:b w:val="0"/>
        </w:rPr>
      </w:pPr>
      <w:r w:rsidRPr="007D04B0">
        <w:rPr>
          <w:rStyle w:val="Strong"/>
        </w:rPr>
        <w:t>Strategy 3: Retain at least 50 percent of new graduate members through 2018</w:t>
      </w:r>
    </w:p>
    <w:p w14:paraId="2745339B" w14:textId="77777777" w:rsidR="00E213EF" w:rsidRPr="007D04B0" w:rsidRDefault="00E213EF">
      <w:pPr>
        <w:rPr>
          <w:rStyle w:val="Strong"/>
          <w:b w:val="0"/>
        </w:rPr>
      </w:pPr>
      <w:r w:rsidRPr="007D04B0">
        <w:rPr>
          <w:rStyle w:val="Strong"/>
        </w:rPr>
        <w:t>Strategy 4: Actively recruit dental student members and retain them when they become practicing dentists.</w:t>
      </w:r>
    </w:p>
    <w:p w14:paraId="24D98113" w14:textId="77777777" w:rsidR="00E213EF" w:rsidRDefault="00E213EF">
      <w:pPr>
        <w:rPr>
          <w:rStyle w:val="Strong"/>
        </w:rPr>
      </w:pPr>
    </w:p>
    <w:p w14:paraId="47397F7B" w14:textId="77777777" w:rsidR="00E213EF" w:rsidRDefault="00E213EF">
      <w:pPr>
        <w:rPr>
          <w:rStyle w:val="Strong"/>
        </w:rPr>
      </w:pPr>
      <w:r>
        <w:rPr>
          <w:rStyle w:val="Strong"/>
        </w:rPr>
        <w:t>Other Comments?</w:t>
      </w:r>
    </w:p>
    <w:p w14:paraId="03DC79C3" w14:textId="77777777" w:rsidR="00E213EF" w:rsidRDefault="00E213EF">
      <w:pPr>
        <w:rPr>
          <w:rStyle w:val="Strong"/>
        </w:rPr>
      </w:pPr>
      <w:r>
        <w:rPr>
          <w:rStyle w:val="Strong"/>
        </w:rPr>
        <w:t>From the 2018 Membership Value Survey:</w:t>
      </w:r>
    </w:p>
    <w:p w14:paraId="3C37ECC8" w14:textId="77777777" w:rsidR="00E213EF" w:rsidRPr="007D04B0" w:rsidRDefault="00E213EF">
      <w:pPr>
        <w:rPr>
          <w:rStyle w:val="Strong"/>
          <w:b w:val="0"/>
        </w:rPr>
      </w:pPr>
    </w:p>
    <w:p w14:paraId="48837E50" w14:textId="77777777" w:rsidR="00E213EF" w:rsidRPr="007D04B0" w:rsidRDefault="00E213EF">
      <w:pPr>
        <w:rPr>
          <w:rStyle w:val="Strong"/>
          <w:b w:val="0"/>
        </w:rPr>
      </w:pPr>
      <w:r w:rsidRPr="007D04B0">
        <w:rPr>
          <w:rStyle w:val="Strong"/>
        </w:rPr>
        <w:t>By continuing the positive relationship fostered through the AGD Student Chapter, and increasing practical advice and counsel to a newly practicing dentist, the AGD increases the conversion rate of Student Members to AGD Dentist Member.</w:t>
      </w:r>
    </w:p>
    <w:p w14:paraId="77918BBD" w14:textId="77777777" w:rsidR="00E213EF" w:rsidRPr="007D04B0" w:rsidRDefault="00E213EF">
      <w:pPr>
        <w:rPr>
          <w:rStyle w:val="Strong"/>
          <w:b w:val="0"/>
        </w:rPr>
      </w:pPr>
    </w:p>
    <w:p w14:paraId="25AAD935" w14:textId="77777777" w:rsidR="00E213EF" w:rsidRPr="007D04B0" w:rsidRDefault="00E213EF">
      <w:pPr>
        <w:rPr>
          <w:rStyle w:val="Strong"/>
          <w:b w:val="0"/>
        </w:rPr>
      </w:pPr>
      <w:r w:rsidRPr="007D04B0">
        <w:rPr>
          <w:rStyle w:val="Strong"/>
        </w:rPr>
        <w:t>Once a positive awareness of general dentistry has been created, specific tactics designed to encourage high-quality dentistry as their profession becomes important.</w:t>
      </w:r>
    </w:p>
    <w:p w14:paraId="265B905C" w14:textId="77777777" w:rsidR="00E213EF" w:rsidRDefault="00E213EF">
      <w:pPr>
        <w:jc w:val="center"/>
      </w:pPr>
    </w:p>
    <w:p w14:paraId="21BDE58D" w14:textId="77777777" w:rsidR="00E213EF" w:rsidRDefault="00E213EF"/>
    <w:p w14:paraId="4A705623" w14:textId="77777777" w:rsidR="0085365A" w:rsidRDefault="0085365A">
      <w:r>
        <w:br w:type="page"/>
      </w:r>
    </w:p>
    <w:p w14:paraId="7DD16806" w14:textId="77777777" w:rsidR="001D0C51" w:rsidRPr="00D11041" w:rsidRDefault="001D0C51" w:rsidP="00D11041">
      <w:pPr>
        <w:pStyle w:val="Heading1"/>
        <w:jc w:val="center"/>
        <w:rPr>
          <w:bCs w:val="0"/>
          <w:u w:val="single"/>
        </w:rPr>
      </w:pPr>
      <w:bookmarkStart w:id="41" w:name="AIR03"/>
      <w:bookmarkStart w:id="42" w:name="_Toc527974025"/>
      <w:r w:rsidRPr="00D11041">
        <w:rPr>
          <w:bCs w:val="0"/>
          <w:u w:val="single"/>
        </w:rPr>
        <w:lastRenderedPageBreak/>
        <w:t>Resolution 103</w:t>
      </w:r>
      <w:bookmarkEnd w:id="41"/>
      <w:bookmarkEnd w:id="42"/>
    </w:p>
    <w:p w14:paraId="65909C19" w14:textId="77777777" w:rsidR="001D0C51" w:rsidRPr="00F3101D" w:rsidRDefault="001D0C51" w:rsidP="008517F2">
      <w:pPr>
        <w:jc w:val="center"/>
        <w:rPr>
          <w:b/>
          <w:bCs/>
          <w:u w:val="single"/>
        </w:rPr>
      </w:pPr>
    </w:p>
    <w:p w14:paraId="77C156E7" w14:textId="77777777" w:rsidR="001D0C51" w:rsidRPr="00160DB2" w:rsidRDefault="001D0C51" w:rsidP="008517F2">
      <w:pPr>
        <w:pBdr>
          <w:top w:val="single" w:sz="4" w:space="1" w:color="auto"/>
          <w:left w:val="single" w:sz="4" w:space="4" w:color="auto"/>
          <w:bottom w:val="single" w:sz="4" w:space="1" w:color="auto"/>
          <w:right w:val="single" w:sz="4" w:space="4" w:color="auto"/>
        </w:pBdr>
        <w:autoSpaceDE w:val="0"/>
        <w:autoSpaceDN w:val="0"/>
        <w:adjustRightInd w:val="0"/>
        <w:rPr>
          <w:b/>
        </w:rPr>
      </w:pPr>
      <w:r w:rsidRPr="00160DB2">
        <w:rPr>
          <w:b/>
        </w:rPr>
        <w:t xml:space="preserve">“Resolved, that </w:t>
      </w:r>
      <w:r>
        <w:rPr>
          <w:b/>
        </w:rPr>
        <w:t xml:space="preserve">effective starting with the 2020 fiscal year, </w:t>
      </w:r>
      <w:r w:rsidRPr="00160DB2">
        <w:rPr>
          <w:b/>
        </w:rPr>
        <w:t>the Academy of General Dentistry forward 100% of student member dues to the respective constituent or component that financially supports the Student Chapter.”</w:t>
      </w:r>
    </w:p>
    <w:p w14:paraId="4F2FC45E" w14:textId="77777777" w:rsidR="001D0C51" w:rsidRDefault="001D0C51" w:rsidP="008517F2">
      <w:pPr>
        <w:jc w:val="center"/>
        <w:rPr>
          <w:b/>
          <w:bCs/>
          <w:u w:val="single"/>
        </w:rPr>
      </w:pPr>
    </w:p>
    <w:p w14:paraId="768D2C14" w14:textId="77777777" w:rsidR="001D0C51" w:rsidRPr="001D0C51" w:rsidRDefault="001D0C51" w:rsidP="001D0C51">
      <w:pPr>
        <w:jc w:val="center"/>
        <w:rPr>
          <w:b/>
          <w:bCs/>
        </w:rPr>
      </w:pPr>
      <w:r w:rsidRPr="001D0C51">
        <w:rPr>
          <w:b/>
          <w:bCs/>
        </w:rPr>
        <w:t>AGD Financial Support of AGD Student Chapters</w:t>
      </w:r>
    </w:p>
    <w:p w14:paraId="20E0E49E" w14:textId="77777777" w:rsidR="001D0C51" w:rsidRPr="00BC2A8B" w:rsidRDefault="001D0C51" w:rsidP="008517F2">
      <w:pPr>
        <w:autoSpaceDE w:val="0"/>
        <w:autoSpaceDN w:val="0"/>
        <w:adjustRightInd w:val="0"/>
      </w:pPr>
    </w:p>
    <w:p w14:paraId="6EAF43DB" w14:textId="77777777" w:rsidR="001D0C51" w:rsidRPr="00E747D7" w:rsidRDefault="001D0C51" w:rsidP="008517F2">
      <w:pPr>
        <w:pStyle w:val="ResolutionTemplate"/>
        <w:rPr>
          <w:b w:val="0"/>
        </w:rPr>
      </w:pPr>
      <w:r w:rsidRPr="00BC2A8B">
        <w:t xml:space="preserve">Prepared by:  </w:t>
      </w:r>
      <w:r w:rsidRPr="00160DB2">
        <w:rPr>
          <w:b w:val="0"/>
        </w:rPr>
        <w:t>Texas AGD</w:t>
      </w:r>
    </w:p>
    <w:p w14:paraId="54CB2D2E" w14:textId="77777777" w:rsidR="001D0C51" w:rsidRPr="00BC2A8B" w:rsidRDefault="001D0C51" w:rsidP="008517F2">
      <w:pPr>
        <w:pStyle w:val="ResolutionTemplate"/>
      </w:pPr>
    </w:p>
    <w:p w14:paraId="11912B09" w14:textId="77777777" w:rsidR="001D0C51" w:rsidRPr="00E747D7" w:rsidRDefault="001D0C51" w:rsidP="008517F2">
      <w:pPr>
        <w:pStyle w:val="ResolutionTemplate"/>
        <w:rPr>
          <w:b w:val="0"/>
          <w:bCs/>
        </w:rPr>
      </w:pPr>
      <w:r w:rsidRPr="00BC2A8B">
        <w:rPr>
          <w:bCs/>
        </w:rPr>
        <w:t xml:space="preserve">Date of Report:  </w:t>
      </w:r>
      <w:r w:rsidRPr="00160DB2">
        <w:rPr>
          <w:b w:val="0"/>
          <w:bCs/>
        </w:rPr>
        <w:t>8/15/2018</w:t>
      </w:r>
    </w:p>
    <w:p w14:paraId="092CAC46" w14:textId="77777777" w:rsidR="001D0C51" w:rsidRPr="00BC2A8B" w:rsidRDefault="001D0C51" w:rsidP="008517F2">
      <w:pPr>
        <w:pStyle w:val="ResolutionTemplate"/>
      </w:pPr>
    </w:p>
    <w:p w14:paraId="11D9AF28" w14:textId="77777777" w:rsidR="001D0C51" w:rsidRPr="00E747D7" w:rsidRDefault="001D0C51" w:rsidP="008517F2">
      <w:pPr>
        <w:pStyle w:val="ResolutionTemplate"/>
        <w:rPr>
          <w:b w:val="0"/>
        </w:rPr>
      </w:pPr>
      <w:r w:rsidRPr="00BC2A8B">
        <w:t>Staff Resources:</w:t>
      </w:r>
      <w:r>
        <w:t xml:space="preserve">  </w:t>
      </w:r>
    </w:p>
    <w:p w14:paraId="67214E12" w14:textId="77777777" w:rsidR="001D0C51" w:rsidRPr="00BC2A8B" w:rsidRDefault="001D0C51" w:rsidP="008517F2">
      <w:pPr>
        <w:pStyle w:val="ResolutionTemplate"/>
      </w:pPr>
    </w:p>
    <w:p w14:paraId="03BCFFC1" w14:textId="77777777" w:rsidR="001D0C51" w:rsidRPr="00E747D7" w:rsidRDefault="001D0C51" w:rsidP="008517F2">
      <w:pPr>
        <w:pStyle w:val="ResolutionTemplate"/>
        <w:rPr>
          <w:b w:val="0"/>
        </w:rPr>
      </w:pPr>
      <w:r w:rsidRPr="00BC2A8B">
        <w:t xml:space="preserve">Total Financial Cost:  </w:t>
      </w:r>
    </w:p>
    <w:p w14:paraId="04AC4238" w14:textId="77777777" w:rsidR="001D0C51" w:rsidRPr="00BC2A8B" w:rsidRDefault="001D0C51" w:rsidP="008517F2">
      <w:pPr>
        <w:pStyle w:val="ResolutionTemplate"/>
      </w:pPr>
    </w:p>
    <w:p w14:paraId="5F750D2C" w14:textId="77777777" w:rsidR="001D0C51" w:rsidRPr="00E747D7" w:rsidRDefault="001D0C51" w:rsidP="008517F2">
      <w:pPr>
        <w:pStyle w:val="ResolutionTemplate"/>
        <w:rPr>
          <w:b w:val="0"/>
        </w:rPr>
      </w:pPr>
      <w:r w:rsidRPr="00BC2A8B">
        <w:t>Budget Ramifications:</w:t>
      </w:r>
      <w:r>
        <w:t xml:space="preserve">  </w:t>
      </w:r>
    </w:p>
    <w:p w14:paraId="28873EFB" w14:textId="77777777" w:rsidR="001D0C51" w:rsidRPr="00BC2A8B" w:rsidRDefault="001D0C51" w:rsidP="008517F2">
      <w:pPr>
        <w:pStyle w:val="ResolutionTemplate"/>
      </w:pPr>
    </w:p>
    <w:p w14:paraId="6787EF89" w14:textId="77777777" w:rsidR="001D0C51" w:rsidRPr="00E747D7" w:rsidRDefault="001D0C51" w:rsidP="008517F2">
      <w:pPr>
        <w:pStyle w:val="ResolutionTemplate"/>
        <w:rPr>
          <w:b w:val="0"/>
          <w:bCs/>
        </w:rPr>
      </w:pPr>
      <w:r w:rsidRPr="00BC2A8B">
        <w:rPr>
          <w:bCs/>
        </w:rPr>
        <w:t>Action/Timeline:</w:t>
      </w:r>
      <w:r>
        <w:rPr>
          <w:bCs/>
        </w:rPr>
        <w:t xml:space="preserve">  </w:t>
      </w:r>
      <w:r w:rsidRPr="00160DB2">
        <w:rPr>
          <w:b w:val="0"/>
          <w:bCs/>
        </w:rPr>
        <w:t>Submission to the 2018 House of Delegates to become effective in fiscal year 2020</w:t>
      </w:r>
    </w:p>
    <w:p w14:paraId="64FD3821" w14:textId="77777777" w:rsidR="001D0C51" w:rsidRPr="00BC2A8B" w:rsidRDefault="001D0C51" w:rsidP="008517F2"/>
    <w:p w14:paraId="615F3044" w14:textId="77777777" w:rsidR="001D0C51" w:rsidRDefault="001D0C51" w:rsidP="008517F2">
      <w:pPr>
        <w:rPr>
          <w:b/>
          <w:bCs/>
        </w:rPr>
      </w:pPr>
      <w:r w:rsidRPr="00BC2A8B">
        <w:rPr>
          <w:b/>
          <w:bCs/>
        </w:rPr>
        <w:t xml:space="preserve">How </w:t>
      </w:r>
      <w:r>
        <w:rPr>
          <w:b/>
          <w:bCs/>
        </w:rPr>
        <w:t>I</w:t>
      </w:r>
      <w:r w:rsidRPr="00BC2A8B">
        <w:rPr>
          <w:b/>
          <w:bCs/>
        </w:rPr>
        <w:t>t Fits into the Strategic Plan:</w:t>
      </w:r>
    </w:p>
    <w:p w14:paraId="1BCB7839" w14:textId="77777777" w:rsidR="001D0C51" w:rsidRPr="00740E1C" w:rsidRDefault="001D0C51" w:rsidP="008517F2">
      <w:pPr>
        <w:rPr>
          <w:rFonts w:ascii="Calibri" w:hAnsi="Calibri" w:cs="Calibri"/>
          <w:bCs/>
        </w:rPr>
      </w:pPr>
      <w:r w:rsidRPr="00740E1C">
        <w:rPr>
          <w:rFonts w:ascii="Calibri" w:hAnsi="Calibri" w:cs="Calibri"/>
          <w:bCs/>
          <w:u w:val="single"/>
        </w:rPr>
        <w:t>Goal 1</w:t>
      </w:r>
      <w:r w:rsidRPr="00740E1C">
        <w:rPr>
          <w:rFonts w:ascii="Calibri" w:hAnsi="Calibri" w:cs="Calibri"/>
          <w:bCs/>
        </w:rPr>
        <w:t xml:space="preserve">—Education: Become the most valued resource of quality dental continuing education for general dentists at all stages of their career. </w:t>
      </w:r>
    </w:p>
    <w:p w14:paraId="67CFDC2D" w14:textId="77777777" w:rsidR="001D0C51" w:rsidRPr="00740E1C" w:rsidRDefault="001D0C51" w:rsidP="008517F2">
      <w:pPr>
        <w:ind w:left="270"/>
        <w:rPr>
          <w:rFonts w:ascii="Calibri" w:hAnsi="Calibri" w:cs="Calibri"/>
          <w:bCs/>
        </w:rPr>
      </w:pPr>
      <w:r w:rsidRPr="00740E1C">
        <w:rPr>
          <w:rFonts w:ascii="Calibri" w:hAnsi="Calibri" w:cs="Calibri"/>
          <w:bCs/>
          <w:u w:val="single"/>
        </w:rPr>
        <w:t>Strategy 2</w:t>
      </w:r>
      <w:r w:rsidRPr="00740E1C">
        <w:rPr>
          <w:rFonts w:ascii="Calibri" w:hAnsi="Calibri" w:cs="Calibri"/>
          <w:bCs/>
        </w:rPr>
        <w:t xml:space="preserve">: Facilitate education programs that promote members’ success and advancement through all stages of their dental career using traditional as well as innovative, cutting-edge methods. </w:t>
      </w:r>
    </w:p>
    <w:p w14:paraId="2C3E9067" w14:textId="77777777" w:rsidR="001D0C51" w:rsidRPr="00740E1C" w:rsidRDefault="001D0C51" w:rsidP="008517F2">
      <w:pPr>
        <w:ind w:left="270"/>
        <w:rPr>
          <w:rFonts w:ascii="Calibri" w:hAnsi="Calibri" w:cs="Calibri"/>
          <w:bCs/>
        </w:rPr>
      </w:pPr>
      <w:r w:rsidRPr="00740E1C">
        <w:rPr>
          <w:rFonts w:ascii="Calibri" w:hAnsi="Calibri" w:cs="Calibri"/>
          <w:bCs/>
          <w:u w:val="single"/>
        </w:rPr>
        <w:t>Strategy 3</w:t>
      </w:r>
      <w:r w:rsidRPr="00740E1C">
        <w:rPr>
          <w:rFonts w:ascii="Calibri" w:hAnsi="Calibri" w:cs="Calibri"/>
          <w:bCs/>
        </w:rPr>
        <w:t>: Partner with AGD constituents in the development and delivery of continuing education programs.</w:t>
      </w:r>
    </w:p>
    <w:p w14:paraId="77368207" w14:textId="77777777" w:rsidR="001D0C51" w:rsidRPr="00662216" w:rsidRDefault="001D0C51" w:rsidP="001D0C51">
      <w:pPr>
        <w:numPr>
          <w:ilvl w:val="0"/>
          <w:numId w:val="9"/>
        </w:numPr>
        <w:rPr>
          <w:bCs/>
          <w:i/>
          <w:color w:val="221E1F"/>
        </w:rPr>
      </w:pPr>
      <w:r>
        <w:rPr>
          <w:bCs/>
          <w:i/>
          <w:color w:val="221E1F"/>
        </w:rPr>
        <w:t>T</w:t>
      </w:r>
      <w:r w:rsidRPr="00662216">
        <w:rPr>
          <w:bCs/>
          <w:i/>
          <w:color w:val="221E1F"/>
        </w:rPr>
        <w:t xml:space="preserve">hrough </w:t>
      </w:r>
      <w:proofErr w:type="spellStart"/>
      <w:r w:rsidRPr="00662216">
        <w:rPr>
          <w:bCs/>
          <w:i/>
          <w:color w:val="221E1F"/>
        </w:rPr>
        <w:t>FellowTrack</w:t>
      </w:r>
      <w:proofErr w:type="spellEnd"/>
      <w:r w:rsidRPr="00662216">
        <w:rPr>
          <w:bCs/>
          <w:i/>
          <w:color w:val="221E1F"/>
        </w:rPr>
        <w:t xml:space="preserve"> (FT) program</w:t>
      </w:r>
      <w:r>
        <w:rPr>
          <w:bCs/>
          <w:i/>
          <w:color w:val="221E1F"/>
        </w:rPr>
        <w:t>s</w:t>
      </w:r>
      <w:r w:rsidRPr="00662216">
        <w:rPr>
          <w:bCs/>
          <w:i/>
          <w:color w:val="221E1F"/>
        </w:rPr>
        <w:t xml:space="preserve">, the Texas AGD, Houston AGD, Dallas AGD, and San Antonio AGD </w:t>
      </w:r>
      <w:r>
        <w:rPr>
          <w:bCs/>
          <w:i/>
          <w:color w:val="221E1F"/>
        </w:rPr>
        <w:t xml:space="preserve">already </w:t>
      </w:r>
      <w:r w:rsidRPr="00662216">
        <w:rPr>
          <w:bCs/>
          <w:i/>
          <w:color w:val="221E1F"/>
        </w:rPr>
        <w:t xml:space="preserve">partner with AGD to deliver monthly continuing education programs throughout the </w:t>
      </w:r>
      <w:r>
        <w:rPr>
          <w:bCs/>
          <w:i/>
          <w:color w:val="221E1F"/>
        </w:rPr>
        <w:t xml:space="preserve">school year </w:t>
      </w:r>
      <w:r w:rsidRPr="00662216">
        <w:rPr>
          <w:bCs/>
          <w:i/>
          <w:color w:val="221E1F"/>
        </w:rPr>
        <w:t xml:space="preserve">to the </w:t>
      </w:r>
      <w:r>
        <w:rPr>
          <w:bCs/>
          <w:i/>
          <w:color w:val="221E1F"/>
        </w:rPr>
        <w:t xml:space="preserve">respective </w:t>
      </w:r>
      <w:r w:rsidRPr="00662216">
        <w:rPr>
          <w:bCs/>
          <w:i/>
          <w:color w:val="221E1F"/>
        </w:rPr>
        <w:t xml:space="preserve">AGD </w:t>
      </w:r>
      <w:r>
        <w:rPr>
          <w:bCs/>
          <w:i/>
          <w:color w:val="221E1F"/>
        </w:rPr>
        <w:t>Student Chapter</w:t>
      </w:r>
      <w:r w:rsidRPr="00662216">
        <w:rPr>
          <w:bCs/>
          <w:i/>
          <w:color w:val="221E1F"/>
        </w:rPr>
        <w:t>s.</w:t>
      </w:r>
      <w:r>
        <w:rPr>
          <w:bCs/>
          <w:i/>
          <w:color w:val="221E1F"/>
        </w:rPr>
        <w:t xml:space="preserve">  This is the hands-on aspect of the partnership.  Currently, the entire financial burden of running these programs falls to the state and local AGD levels.</w:t>
      </w:r>
    </w:p>
    <w:p w14:paraId="012732BE" w14:textId="77777777" w:rsidR="001D0C51" w:rsidRDefault="001D0C51" w:rsidP="001D0C51">
      <w:pPr>
        <w:numPr>
          <w:ilvl w:val="0"/>
          <w:numId w:val="9"/>
        </w:numPr>
        <w:rPr>
          <w:bCs/>
          <w:i/>
        </w:rPr>
      </w:pPr>
      <w:r w:rsidRPr="00740E1C">
        <w:rPr>
          <w:bCs/>
          <w:i/>
        </w:rPr>
        <w:t xml:space="preserve">Through financial support of </w:t>
      </w:r>
      <w:r>
        <w:rPr>
          <w:bCs/>
          <w:i/>
        </w:rPr>
        <w:t>Student Chapter</w:t>
      </w:r>
      <w:r w:rsidRPr="00740E1C">
        <w:rPr>
          <w:bCs/>
          <w:i/>
        </w:rPr>
        <w:t xml:space="preserve">s, AGD </w:t>
      </w:r>
      <w:r>
        <w:rPr>
          <w:bCs/>
          <w:i/>
        </w:rPr>
        <w:t xml:space="preserve">fully </w:t>
      </w:r>
      <w:r w:rsidRPr="00740E1C">
        <w:rPr>
          <w:bCs/>
          <w:i/>
        </w:rPr>
        <w:t xml:space="preserve">honors its commitment to partner with constituents and/or components to facilitate educational programs for student members.  </w:t>
      </w:r>
      <w:r>
        <w:rPr>
          <w:bCs/>
          <w:i/>
        </w:rPr>
        <w:t>Student Chapter</w:t>
      </w:r>
      <w:r w:rsidRPr="00740E1C">
        <w:rPr>
          <w:bCs/>
          <w:i/>
        </w:rPr>
        <w:t>s provide their members</w:t>
      </w:r>
      <w:r>
        <w:rPr>
          <w:bCs/>
          <w:i/>
        </w:rPr>
        <w:t xml:space="preserve"> critical first-impression</w:t>
      </w:r>
      <w:r w:rsidRPr="00740E1C">
        <w:rPr>
          <w:bCs/>
          <w:i/>
        </w:rPr>
        <w:t xml:space="preserve"> experiences that validate and solidify the perception that AGD is a trusted and vital resource for quality continuing education. </w:t>
      </w:r>
    </w:p>
    <w:p w14:paraId="57D26196" w14:textId="77777777" w:rsidR="001D0C51" w:rsidRPr="00740E1C" w:rsidRDefault="001D0C51" w:rsidP="008517F2">
      <w:pPr>
        <w:rPr>
          <w:bCs/>
        </w:rPr>
      </w:pPr>
    </w:p>
    <w:p w14:paraId="3CF6AB09" w14:textId="77777777" w:rsidR="001D0C51" w:rsidRPr="00740E1C" w:rsidRDefault="001D0C51" w:rsidP="008517F2">
      <w:pPr>
        <w:rPr>
          <w:rFonts w:ascii="Calibri" w:hAnsi="Calibri" w:cs="Calibri"/>
          <w:bCs/>
        </w:rPr>
      </w:pPr>
      <w:r w:rsidRPr="00740E1C">
        <w:rPr>
          <w:rFonts w:ascii="Calibri" w:hAnsi="Calibri" w:cs="Calibri"/>
          <w:bCs/>
          <w:u w:val="single"/>
        </w:rPr>
        <w:t>Goal 3</w:t>
      </w:r>
      <w:r w:rsidRPr="00740E1C">
        <w:rPr>
          <w:rFonts w:ascii="Calibri" w:hAnsi="Calibri" w:cs="Calibri"/>
          <w:bCs/>
        </w:rPr>
        <w:t xml:space="preserve">—Membership: Increase the number of full-dues equivalent members to 27,000 and retain the existing </w:t>
      </w:r>
      <w:proofErr w:type="spellStart"/>
      <w:r w:rsidRPr="00740E1C">
        <w:rPr>
          <w:rFonts w:ascii="Calibri" w:hAnsi="Calibri" w:cs="Calibri"/>
          <w:bCs/>
        </w:rPr>
        <w:t>marketshare</w:t>
      </w:r>
      <w:proofErr w:type="spellEnd"/>
      <w:r w:rsidRPr="00740E1C">
        <w:rPr>
          <w:rFonts w:ascii="Calibri" w:hAnsi="Calibri" w:cs="Calibri"/>
          <w:bCs/>
        </w:rPr>
        <w:t xml:space="preserve"> of United States members by the end of 2018; whereby the ‘existing </w:t>
      </w:r>
      <w:proofErr w:type="spellStart"/>
      <w:r w:rsidRPr="00740E1C">
        <w:rPr>
          <w:rFonts w:ascii="Calibri" w:hAnsi="Calibri" w:cs="Calibri"/>
          <w:bCs/>
        </w:rPr>
        <w:t>marketshare</w:t>
      </w:r>
      <w:proofErr w:type="spellEnd"/>
      <w:r w:rsidRPr="00740E1C">
        <w:rPr>
          <w:rFonts w:ascii="Calibri" w:hAnsi="Calibri" w:cs="Calibri"/>
          <w:bCs/>
        </w:rPr>
        <w:t xml:space="preserve">’ was the </w:t>
      </w:r>
      <w:proofErr w:type="spellStart"/>
      <w:r w:rsidRPr="00740E1C">
        <w:rPr>
          <w:rFonts w:ascii="Calibri" w:hAnsi="Calibri" w:cs="Calibri"/>
          <w:bCs/>
        </w:rPr>
        <w:t>marketshare</w:t>
      </w:r>
      <w:proofErr w:type="spellEnd"/>
      <w:r w:rsidRPr="00740E1C">
        <w:rPr>
          <w:rFonts w:ascii="Calibri" w:hAnsi="Calibri" w:cs="Calibri"/>
          <w:bCs/>
        </w:rPr>
        <w:t xml:space="preserve"> as of December 31, 2015.</w:t>
      </w:r>
    </w:p>
    <w:p w14:paraId="5E0C3AA8" w14:textId="77777777" w:rsidR="001D0C51" w:rsidRPr="00740E1C" w:rsidRDefault="001D0C51" w:rsidP="008517F2">
      <w:pPr>
        <w:tabs>
          <w:tab w:val="left" w:pos="270"/>
        </w:tabs>
        <w:ind w:left="270"/>
        <w:rPr>
          <w:rFonts w:ascii="Calibri" w:hAnsi="Calibri" w:cs="Calibri"/>
          <w:bCs/>
        </w:rPr>
      </w:pPr>
      <w:r w:rsidRPr="005B1785">
        <w:rPr>
          <w:rFonts w:ascii="Calibri" w:hAnsi="Calibri" w:cs="Calibri"/>
          <w:bCs/>
          <w:u w:val="single"/>
        </w:rPr>
        <w:t>Strategy 2:</w:t>
      </w:r>
      <w:r w:rsidRPr="00740E1C">
        <w:rPr>
          <w:rFonts w:ascii="Calibri" w:hAnsi="Calibri" w:cs="Calibri"/>
          <w:bCs/>
        </w:rPr>
        <w:t xml:space="preserve"> Provide and promote products and services that meet the current and future needs of members and prospective members in all stages of practice and career paths</w:t>
      </w:r>
    </w:p>
    <w:p w14:paraId="16331653" w14:textId="77777777" w:rsidR="001D0C51" w:rsidRPr="00740E1C" w:rsidRDefault="001D0C51" w:rsidP="001D0C51">
      <w:pPr>
        <w:numPr>
          <w:ilvl w:val="0"/>
          <w:numId w:val="9"/>
        </w:numPr>
        <w:rPr>
          <w:i/>
          <w:color w:val="000000"/>
          <w:sz w:val="27"/>
          <w:szCs w:val="27"/>
        </w:rPr>
      </w:pPr>
      <w:r>
        <w:rPr>
          <w:i/>
          <w:color w:val="000000"/>
        </w:rPr>
        <w:lastRenderedPageBreak/>
        <w:t>Student Chapter</w:t>
      </w:r>
      <w:r w:rsidRPr="00740E1C">
        <w:rPr>
          <w:i/>
          <w:color w:val="000000"/>
        </w:rPr>
        <w:t>s</w:t>
      </w:r>
      <w:r>
        <w:rPr>
          <w:i/>
          <w:color w:val="000000"/>
        </w:rPr>
        <w:t>, at their foundation, represent</w:t>
      </w:r>
      <w:r w:rsidRPr="00740E1C">
        <w:rPr>
          <w:i/>
          <w:color w:val="000000"/>
        </w:rPr>
        <w:t xml:space="preserve"> a</w:t>
      </w:r>
      <w:r>
        <w:rPr>
          <w:i/>
          <w:color w:val="000000"/>
        </w:rPr>
        <w:t>n AGD</w:t>
      </w:r>
      <w:r w:rsidRPr="00740E1C">
        <w:rPr>
          <w:i/>
          <w:color w:val="000000"/>
        </w:rPr>
        <w:t xml:space="preserve"> product</w:t>
      </w:r>
      <w:r>
        <w:rPr>
          <w:i/>
          <w:color w:val="000000"/>
        </w:rPr>
        <w:t>/</w:t>
      </w:r>
      <w:r w:rsidRPr="00740E1C">
        <w:rPr>
          <w:i/>
          <w:color w:val="000000"/>
        </w:rPr>
        <w:t xml:space="preserve">service </w:t>
      </w:r>
      <w:r>
        <w:rPr>
          <w:i/>
          <w:color w:val="000000"/>
        </w:rPr>
        <w:t xml:space="preserve">that is geared toward meeting the needs of students at the pre-professional </w:t>
      </w:r>
      <w:r w:rsidRPr="00740E1C">
        <w:rPr>
          <w:i/>
          <w:color w:val="000000"/>
        </w:rPr>
        <w:t>stage of their career path</w:t>
      </w:r>
      <w:r>
        <w:rPr>
          <w:i/>
          <w:color w:val="000000"/>
        </w:rPr>
        <w:t>.</w:t>
      </w:r>
      <w:r w:rsidRPr="00740E1C">
        <w:rPr>
          <w:i/>
          <w:color w:val="000000"/>
        </w:rPr>
        <w:t xml:space="preserve"> </w:t>
      </w:r>
      <w:r>
        <w:rPr>
          <w:i/>
          <w:color w:val="000000"/>
        </w:rPr>
        <w:t>He</w:t>
      </w:r>
      <w:r w:rsidRPr="00740E1C">
        <w:rPr>
          <w:i/>
          <w:color w:val="000000"/>
        </w:rPr>
        <w:t>lping to financially support them is also helping to “provide and promote” them.</w:t>
      </w:r>
    </w:p>
    <w:p w14:paraId="40EC3915" w14:textId="77777777" w:rsidR="001D0C51" w:rsidRPr="00740E1C" w:rsidRDefault="001D0C51" w:rsidP="008517F2">
      <w:pPr>
        <w:ind w:left="270"/>
        <w:rPr>
          <w:i/>
          <w:color w:val="000000"/>
          <w:sz w:val="27"/>
          <w:szCs w:val="27"/>
        </w:rPr>
      </w:pPr>
      <w:r w:rsidRPr="00740E1C">
        <w:rPr>
          <w:rFonts w:ascii="Calibri" w:hAnsi="Calibri" w:cs="Calibri"/>
          <w:bCs/>
          <w:u w:val="single"/>
        </w:rPr>
        <w:t>Strategy 3</w:t>
      </w:r>
      <w:r w:rsidRPr="00740E1C">
        <w:rPr>
          <w:rFonts w:ascii="Calibri" w:hAnsi="Calibri" w:cs="Calibri"/>
          <w:bCs/>
        </w:rPr>
        <w:t xml:space="preserve">: Retain at least 50 percent of new graduate members through 2018. </w:t>
      </w:r>
    </w:p>
    <w:p w14:paraId="4156A6AE" w14:textId="77777777" w:rsidR="001D0C51" w:rsidRPr="009B0B36" w:rsidRDefault="001D0C51" w:rsidP="008517F2">
      <w:pPr>
        <w:tabs>
          <w:tab w:val="left" w:pos="720"/>
        </w:tabs>
        <w:ind w:left="270"/>
        <w:rPr>
          <w:rFonts w:ascii="Calibri" w:hAnsi="Calibri" w:cs="Calibri"/>
          <w:bCs/>
        </w:rPr>
      </w:pPr>
      <w:r w:rsidRPr="00740E1C">
        <w:rPr>
          <w:rFonts w:ascii="Calibri" w:hAnsi="Calibri" w:cs="Calibri"/>
          <w:bCs/>
          <w:u w:val="single"/>
        </w:rPr>
        <w:t>Strategy 4</w:t>
      </w:r>
      <w:r w:rsidRPr="00740E1C">
        <w:rPr>
          <w:rFonts w:ascii="Calibri" w:hAnsi="Calibri" w:cs="Calibri"/>
          <w:bCs/>
        </w:rPr>
        <w:t>: Actively recruit dental student members and retain them when they become practicing dentists.</w:t>
      </w:r>
    </w:p>
    <w:p w14:paraId="34454910" w14:textId="77777777" w:rsidR="001D0C51" w:rsidRDefault="001D0C51" w:rsidP="001D0C51">
      <w:pPr>
        <w:numPr>
          <w:ilvl w:val="0"/>
          <w:numId w:val="9"/>
        </w:numPr>
        <w:tabs>
          <w:tab w:val="left" w:pos="720"/>
        </w:tabs>
        <w:rPr>
          <w:bCs/>
          <w:i/>
        </w:rPr>
      </w:pPr>
      <w:r w:rsidRPr="00740E1C">
        <w:rPr>
          <w:bCs/>
          <w:i/>
        </w:rPr>
        <w:t xml:space="preserve">AGD </w:t>
      </w:r>
      <w:r>
        <w:rPr>
          <w:bCs/>
          <w:i/>
        </w:rPr>
        <w:t>Student Chapter</w:t>
      </w:r>
      <w:r w:rsidRPr="00740E1C">
        <w:rPr>
          <w:bCs/>
          <w:i/>
        </w:rPr>
        <w:t xml:space="preserve">s are the best marketing opportunity we have for recruiting dental student members and retaining them when they become practicing dentists.  </w:t>
      </w:r>
      <w:r>
        <w:rPr>
          <w:bCs/>
          <w:i/>
        </w:rPr>
        <w:t>Student Chapter</w:t>
      </w:r>
      <w:r w:rsidRPr="00740E1C">
        <w:rPr>
          <w:bCs/>
          <w:i/>
        </w:rPr>
        <w:t xml:space="preserve"> experiences are personal, and they provide an ongoing and meaningful chance to share AGD core values with students in a way that no other AGD program or publication can.  </w:t>
      </w:r>
      <w:r>
        <w:rPr>
          <w:bCs/>
          <w:i/>
        </w:rPr>
        <w:t>Student Chapter</w:t>
      </w:r>
      <w:r w:rsidRPr="00740E1C">
        <w:rPr>
          <w:bCs/>
          <w:i/>
        </w:rPr>
        <w:t xml:space="preserve">s give us the best chance for retention of new graduate members (whether in 2018 or beyond).  That is why it is imperative that AGD provide financial support for these programs at the national level. </w:t>
      </w:r>
    </w:p>
    <w:p w14:paraId="6110BB35" w14:textId="77777777" w:rsidR="001D0C51" w:rsidRPr="009B0B36" w:rsidRDefault="001D0C51" w:rsidP="008517F2">
      <w:pPr>
        <w:tabs>
          <w:tab w:val="left" w:pos="720"/>
        </w:tabs>
        <w:rPr>
          <w:rFonts w:ascii="Calibri" w:hAnsi="Calibri" w:cs="Calibri"/>
          <w:bCs/>
        </w:rPr>
      </w:pPr>
    </w:p>
    <w:p w14:paraId="59EADCA2" w14:textId="77777777" w:rsidR="001D0C51" w:rsidRPr="009B0B36" w:rsidRDefault="001D0C51" w:rsidP="008517F2">
      <w:pPr>
        <w:tabs>
          <w:tab w:val="left" w:pos="720"/>
        </w:tabs>
        <w:rPr>
          <w:rFonts w:ascii="Calibri" w:hAnsi="Calibri" w:cs="Calibri"/>
          <w:bCs/>
        </w:rPr>
      </w:pPr>
      <w:r w:rsidRPr="00740E1C">
        <w:rPr>
          <w:rFonts w:ascii="Calibri" w:hAnsi="Calibri" w:cs="Calibri"/>
          <w:bCs/>
          <w:u w:val="single"/>
        </w:rPr>
        <w:t>Goal 5</w:t>
      </w:r>
      <w:r w:rsidRPr="00740E1C">
        <w:rPr>
          <w:rFonts w:ascii="Calibri" w:hAnsi="Calibri" w:cs="Calibri"/>
          <w:bCs/>
        </w:rPr>
        <w:t xml:space="preserve">—Organizational Excellence: Ensure that the AGD is </w:t>
      </w:r>
      <w:r w:rsidRPr="009B0B36">
        <w:rPr>
          <w:rFonts w:ascii="Calibri" w:hAnsi="Calibri" w:cs="Calibri"/>
          <w:bCs/>
        </w:rPr>
        <w:t>f</w:t>
      </w:r>
      <w:r w:rsidRPr="00740E1C">
        <w:rPr>
          <w:rFonts w:ascii="Calibri" w:hAnsi="Calibri" w:cs="Calibri"/>
          <w:bCs/>
        </w:rPr>
        <w:t>inancially viable, functions efficiently in a cost-effective manner, and has a mutually supportive relationship with its constituents.</w:t>
      </w:r>
    </w:p>
    <w:p w14:paraId="221F20C6" w14:textId="77777777" w:rsidR="001D0C51" w:rsidRDefault="001D0C51" w:rsidP="008517F2">
      <w:pPr>
        <w:tabs>
          <w:tab w:val="left" w:pos="720"/>
        </w:tabs>
        <w:ind w:left="270"/>
        <w:rPr>
          <w:rFonts w:ascii="Calibri" w:hAnsi="Calibri" w:cs="Calibri"/>
          <w:bCs/>
        </w:rPr>
      </w:pPr>
      <w:r w:rsidRPr="00740E1C">
        <w:rPr>
          <w:rFonts w:ascii="Calibri" w:hAnsi="Calibri" w:cs="Calibri"/>
          <w:bCs/>
          <w:u w:val="single"/>
        </w:rPr>
        <w:t>Strategy 5</w:t>
      </w:r>
      <w:r w:rsidRPr="008566D0">
        <w:rPr>
          <w:rFonts w:ascii="Calibri" w:hAnsi="Calibri" w:cs="Calibri"/>
          <w:bCs/>
        </w:rPr>
        <w:t>: Ensure the success of constituents in meeting the needs of grassroots members.</w:t>
      </w:r>
    </w:p>
    <w:p w14:paraId="1F391151" w14:textId="77777777" w:rsidR="001D0C51" w:rsidRPr="00740E1C" w:rsidRDefault="001D0C51" w:rsidP="001D0C51">
      <w:pPr>
        <w:numPr>
          <w:ilvl w:val="0"/>
          <w:numId w:val="9"/>
        </w:numPr>
        <w:tabs>
          <w:tab w:val="left" w:pos="720"/>
        </w:tabs>
        <w:rPr>
          <w:bCs/>
          <w:i/>
        </w:rPr>
      </w:pPr>
      <w:r w:rsidRPr="00740E1C">
        <w:rPr>
          <w:i/>
          <w:color w:val="000000"/>
        </w:rPr>
        <w:t xml:space="preserve">Partnering with constituents and/or components to financially support </w:t>
      </w:r>
      <w:r>
        <w:rPr>
          <w:i/>
          <w:color w:val="000000"/>
        </w:rPr>
        <w:t>Student Chapter</w:t>
      </w:r>
      <w:r w:rsidRPr="00740E1C">
        <w:rPr>
          <w:i/>
          <w:color w:val="000000"/>
        </w:rPr>
        <w:t xml:space="preserve">s is instrumental to building a mutually supportive relationship between national AGD and the state and local levels.   In this case, all the parties share in the financial burden of running the </w:t>
      </w:r>
      <w:r>
        <w:rPr>
          <w:i/>
          <w:color w:val="000000"/>
        </w:rPr>
        <w:t>Student Chapter</w:t>
      </w:r>
      <w:r w:rsidRPr="00740E1C">
        <w:rPr>
          <w:i/>
          <w:color w:val="000000"/>
        </w:rPr>
        <w:t xml:space="preserve">s—not just the constituents and/or components.  Meanwhile, the state and local levels remain heavily involved in the “boots on the ground” operations that keep the Chapters going.   With all the organizational levels involved, we work together to ensure the success of the local, grassroots members (students) by meeting them where they are during a critical stage in their career path.  </w:t>
      </w:r>
    </w:p>
    <w:p w14:paraId="6B5A0B8B" w14:textId="77777777" w:rsidR="001D0C51" w:rsidRPr="00BC2A8B" w:rsidRDefault="001D0C51" w:rsidP="008517F2">
      <w:pPr>
        <w:rPr>
          <w:b/>
          <w:bCs/>
        </w:rPr>
      </w:pPr>
    </w:p>
    <w:p w14:paraId="7879B965" w14:textId="77777777" w:rsidR="001D0C51" w:rsidRDefault="001D0C51" w:rsidP="008517F2">
      <w:pPr>
        <w:rPr>
          <w:b/>
        </w:rPr>
      </w:pPr>
      <w:r>
        <w:rPr>
          <w:b/>
        </w:rPr>
        <w:t xml:space="preserve">How it </w:t>
      </w:r>
      <w:proofErr w:type="gramStart"/>
      <w:r>
        <w:rPr>
          <w:b/>
        </w:rPr>
        <w:t>Fits</w:t>
      </w:r>
      <w:proofErr w:type="gramEnd"/>
      <w:r>
        <w:rPr>
          <w:b/>
        </w:rPr>
        <w:t xml:space="preserve"> into the Corporate Objectives:</w:t>
      </w:r>
    </w:p>
    <w:p w14:paraId="70CA5917" w14:textId="77777777" w:rsidR="001D0C51" w:rsidRPr="009B0B36" w:rsidRDefault="001D0C51" w:rsidP="008517F2">
      <w:pPr>
        <w:rPr>
          <w:rFonts w:ascii="Calibri" w:hAnsi="Calibri" w:cs="Calibri"/>
          <w:color w:val="000000"/>
          <w:sz w:val="23"/>
          <w:szCs w:val="23"/>
        </w:rPr>
      </w:pPr>
      <w:r w:rsidRPr="00740E1C">
        <w:rPr>
          <w:rFonts w:ascii="Calibri" w:hAnsi="Calibri" w:cs="Calibri"/>
          <w:b/>
          <w:bCs/>
          <w:color w:val="000000"/>
          <w:sz w:val="23"/>
          <w:szCs w:val="23"/>
          <w:u w:val="single"/>
        </w:rPr>
        <w:t>Membership</w:t>
      </w:r>
      <w:r w:rsidRPr="00740E1C">
        <w:rPr>
          <w:rFonts w:ascii="Calibri" w:hAnsi="Calibri" w:cs="Calibri"/>
          <w:color w:val="000000"/>
          <w:sz w:val="23"/>
          <w:szCs w:val="23"/>
        </w:rPr>
        <w:t xml:space="preserve"> – Increase the number of “full dues-equivalent” members to 27,000 by the end of 2018; increase existing market share of US members based on market share as of 12/31/15; </w:t>
      </w:r>
      <w:r w:rsidRPr="00740E1C">
        <w:rPr>
          <w:rFonts w:ascii="Calibri" w:hAnsi="Calibri" w:cs="Calibri"/>
          <w:color w:val="000000"/>
          <w:sz w:val="23"/>
          <w:szCs w:val="23"/>
          <w:u w:val="single"/>
        </w:rPr>
        <w:t>retain at least 50% of 2015 new graduate members as of 12/31/18; increase Student members by 5% over 12/31/17 number</w:t>
      </w:r>
      <w:r w:rsidRPr="00740E1C">
        <w:rPr>
          <w:rFonts w:ascii="Calibri" w:hAnsi="Calibri" w:cs="Calibri"/>
          <w:color w:val="000000"/>
          <w:sz w:val="23"/>
          <w:szCs w:val="23"/>
        </w:rPr>
        <w:t>.</w:t>
      </w:r>
    </w:p>
    <w:p w14:paraId="1DC8BBDF" w14:textId="77777777" w:rsidR="001D0C51" w:rsidRPr="009B0B36" w:rsidRDefault="001D0C51" w:rsidP="008517F2">
      <w:pPr>
        <w:rPr>
          <w:rFonts w:ascii="Calibri" w:hAnsi="Calibri" w:cs="Calibri"/>
          <w:color w:val="000000"/>
          <w:sz w:val="23"/>
          <w:szCs w:val="23"/>
        </w:rPr>
      </w:pPr>
    </w:p>
    <w:p w14:paraId="38DC1EDF" w14:textId="77777777" w:rsidR="001D0C51" w:rsidRPr="009B0B36" w:rsidRDefault="001D0C51" w:rsidP="008517F2">
      <w:pPr>
        <w:rPr>
          <w:rFonts w:ascii="Calibri" w:hAnsi="Calibri" w:cs="Calibri"/>
          <w:color w:val="000000"/>
          <w:sz w:val="23"/>
          <w:szCs w:val="23"/>
        </w:rPr>
      </w:pPr>
      <w:r w:rsidRPr="00740E1C">
        <w:rPr>
          <w:rFonts w:ascii="Calibri" w:hAnsi="Calibri" w:cs="Calibri"/>
          <w:b/>
          <w:bCs/>
          <w:color w:val="000000"/>
          <w:sz w:val="23"/>
          <w:szCs w:val="23"/>
          <w:u w:val="single"/>
        </w:rPr>
        <w:t xml:space="preserve">AGD </w:t>
      </w:r>
      <w:r>
        <w:rPr>
          <w:rFonts w:ascii="Calibri" w:hAnsi="Calibri" w:cs="Calibri"/>
          <w:b/>
          <w:bCs/>
          <w:color w:val="000000"/>
          <w:sz w:val="23"/>
          <w:szCs w:val="23"/>
          <w:u w:val="single"/>
        </w:rPr>
        <w:t>Student Chapter</w:t>
      </w:r>
      <w:r w:rsidRPr="00740E1C">
        <w:rPr>
          <w:rFonts w:ascii="Calibri" w:hAnsi="Calibri" w:cs="Calibri"/>
          <w:b/>
          <w:bCs/>
          <w:color w:val="000000"/>
          <w:sz w:val="23"/>
          <w:szCs w:val="23"/>
          <w:u w:val="single"/>
        </w:rPr>
        <w:t>s</w:t>
      </w:r>
      <w:r w:rsidRPr="00740E1C">
        <w:rPr>
          <w:rFonts w:ascii="Calibri" w:hAnsi="Calibri" w:cs="Calibri"/>
          <w:color w:val="000000"/>
          <w:sz w:val="23"/>
          <w:szCs w:val="23"/>
        </w:rPr>
        <w:t xml:space="preserve"> – By December 31, 2018, have AGD </w:t>
      </w:r>
      <w:r>
        <w:rPr>
          <w:rFonts w:ascii="Calibri" w:hAnsi="Calibri" w:cs="Calibri"/>
          <w:color w:val="000000"/>
          <w:sz w:val="23"/>
          <w:szCs w:val="23"/>
        </w:rPr>
        <w:t>Student Chapter</w:t>
      </w:r>
      <w:r w:rsidRPr="00740E1C">
        <w:rPr>
          <w:rFonts w:ascii="Calibri" w:hAnsi="Calibri" w:cs="Calibri"/>
          <w:color w:val="000000"/>
          <w:sz w:val="23"/>
          <w:szCs w:val="23"/>
        </w:rPr>
        <w:t xml:space="preserve">s registered at 85% of US dental schools.  </w:t>
      </w:r>
      <w:proofErr w:type="spellStart"/>
      <w:r w:rsidRPr="00740E1C">
        <w:rPr>
          <w:rFonts w:ascii="Calibri" w:hAnsi="Calibri" w:cs="Calibri"/>
          <w:color w:val="000000"/>
          <w:sz w:val="23"/>
          <w:szCs w:val="23"/>
        </w:rPr>
        <w:t>G3</w:t>
      </w:r>
      <w:proofErr w:type="spellEnd"/>
      <w:r w:rsidRPr="00740E1C">
        <w:rPr>
          <w:rFonts w:ascii="Calibri" w:hAnsi="Calibri" w:cs="Calibri"/>
          <w:color w:val="000000"/>
          <w:sz w:val="23"/>
          <w:szCs w:val="23"/>
        </w:rPr>
        <w:t xml:space="preserve">, </w:t>
      </w:r>
      <w:proofErr w:type="spellStart"/>
      <w:r w:rsidRPr="00740E1C">
        <w:rPr>
          <w:rFonts w:ascii="Calibri" w:hAnsi="Calibri" w:cs="Calibri"/>
          <w:color w:val="000000"/>
          <w:sz w:val="23"/>
          <w:szCs w:val="23"/>
        </w:rPr>
        <w:t>S1</w:t>
      </w:r>
      <w:proofErr w:type="spellEnd"/>
      <w:r w:rsidRPr="00740E1C">
        <w:rPr>
          <w:rFonts w:ascii="Calibri" w:hAnsi="Calibri" w:cs="Calibri"/>
          <w:color w:val="000000"/>
          <w:sz w:val="23"/>
          <w:szCs w:val="23"/>
        </w:rPr>
        <w:t xml:space="preserve">, </w:t>
      </w:r>
      <w:proofErr w:type="spellStart"/>
      <w:r w:rsidRPr="00740E1C">
        <w:rPr>
          <w:rFonts w:ascii="Calibri" w:hAnsi="Calibri" w:cs="Calibri"/>
          <w:color w:val="000000"/>
          <w:sz w:val="23"/>
          <w:szCs w:val="23"/>
        </w:rPr>
        <w:t>S2</w:t>
      </w:r>
      <w:proofErr w:type="spellEnd"/>
      <w:r w:rsidRPr="00740E1C">
        <w:rPr>
          <w:rFonts w:ascii="Calibri" w:hAnsi="Calibri" w:cs="Calibri"/>
          <w:color w:val="000000"/>
          <w:sz w:val="23"/>
          <w:szCs w:val="23"/>
        </w:rPr>
        <w:t xml:space="preserve">, </w:t>
      </w:r>
      <w:proofErr w:type="spellStart"/>
      <w:r w:rsidRPr="00740E1C">
        <w:rPr>
          <w:rFonts w:ascii="Calibri" w:hAnsi="Calibri" w:cs="Calibri"/>
          <w:color w:val="000000"/>
          <w:sz w:val="23"/>
          <w:szCs w:val="23"/>
        </w:rPr>
        <w:t>S4</w:t>
      </w:r>
      <w:proofErr w:type="spellEnd"/>
      <w:r w:rsidRPr="00740E1C">
        <w:rPr>
          <w:rFonts w:ascii="Calibri" w:hAnsi="Calibri" w:cs="Calibri"/>
          <w:color w:val="000000"/>
          <w:sz w:val="23"/>
          <w:szCs w:val="23"/>
        </w:rPr>
        <w:t xml:space="preserve">, </w:t>
      </w:r>
      <w:proofErr w:type="spellStart"/>
      <w:r w:rsidRPr="00740E1C">
        <w:rPr>
          <w:rFonts w:ascii="Calibri" w:hAnsi="Calibri" w:cs="Calibri"/>
          <w:color w:val="000000"/>
          <w:sz w:val="23"/>
          <w:szCs w:val="23"/>
        </w:rPr>
        <w:t>S5</w:t>
      </w:r>
      <w:proofErr w:type="spellEnd"/>
    </w:p>
    <w:p w14:paraId="6F992813" w14:textId="77777777" w:rsidR="001D0C51" w:rsidRPr="00740E1C" w:rsidRDefault="001D0C51" w:rsidP="008517F2">
      <w:pPr>
        <w:rPr>
          <w:rFonts w:ascii="Calibri" w:hAnsi="Calibri" w:cs="Calibri"/>
          <w:b/>
        </w:rPr>
      </w:pPr>
    </w:p>
    <w:p w14:paraId="61A363A7" w14:textId="77777777" w:rsidR="001D0C51" w:rsidRPr="00740E1C" w:rsidRDefault="001D0C51" w:rsidP="001D0C51">
      <w:pPr>
        <w:numPr>
          <w:ilvl w:val="0"/>
          <w:numId w:val="9"/>
        </w:numPr>
        <w:rPr>
          <w:i/>
        </w:rPr>
      </w:pPr>
      <w:r>
        <w:rPr>
          <w:i/>
        </w:rPr>
        <w:t>Student Chapters are incubators for future AGD full dues-paying members.  Capturing them as students gives us the best chance of holding on to them through their careers.  National funding of Student Chapters is a tangible incentive to create and grow Student Chapters, to spread the AGD message to new generations of dentists, and to ensure the viability of the organization’s future.</w:t>
      </w:r>
    </w:p>
    <w:p w14:paraId="5432D628" w14:textId="77777777" w:rsidR="001D0C51" w:rsidRDefault="001D0C51" w:rsidP="008517F2">
      <w:pPr>
        <w:rPr>
          <w:b/>
        </w:rPr>
      </w:pPr>
    </w:p>
    <w:p w14:paraId="3D4EAA3A" w14:textId="77777777" w:rsidR="001D0C51" w:rsidRDefault="001D0C51" w:rsidP="008517F2">
      <w:pPr>
        <w:rPr>
          <w:b/>
        </w:rPr>
      </w:pPr>
      <w:r>
        <w:rPr>
          <w:b/>
        </w:rPr>
        <w:br w:type="page"/>
      </w:r>
      <w:r w:rsidRPr="00E747D7">
        <w:rPr>
          <w:b/>
        </w:rPr>
        <w:lastRenderedPageBreak/>
        <w:t>Introduction:</w:t>
      </w:r>
    </w:p>
    <w:p w14:paraId="0DE549EA" w14:textId="77777777" w:rsidR="001D0C51" w:rsidRPr="00740E1C" w:rsidRDefault="001D0C51" w:rsidP="008517F2">
      <w:r w:rsidRPr="00740E1C">
        <w:t xml:space="preserve">The strength of the Academy of General Dentistry tomorrow depends upon the student members of today.  AGD’s investment in this membership category is imperative to sustaining and growing the organization and to advancing its mission within the realms of advocacy and lifelong learning. </w:t>
      </w:r>
    </w:p>
    <w:p w14:paraId="30515D7E" w14:textId="77777777" w:rsidR="001D0C51" w:rsidRPr="00740E1C" w:rsidRDefault="001D0C51" w:rsidP="008517F2"/>
    <w:p w14:paraId="3C7C6930" w14:textId="77777777" w:rsidR="001D0C51" w:rsidRPr="00740E1C" w:rsidRDefault="001D0C51" w:rsidP="008517F2">
      <w:pPr>
        <w:rPr>
          <w:i/>
        </w:rPr>
      </w:pPr>
      <w:r w:rsidRPr="00740E1C">
        <w:t xml:space="preserve">AGD </w:t>
      </w:r>
      <w:r>
        <w:t>Student Chapter</w:t>
      </w:r>
      <w:r w:rsidRPr="00740E1C">
        <w:t xml:space="preserve">s are incubators.  They serve as the critical first point of engagement for members in their journey from student to new dentist to AGD Fellow, Master, and Life Long Service Recognition recipient.  They present high-touch, ongoing opportunities to share the AGD message, create organizational buy-in and even develop future leaders.  </w:t>
      </w:r>
      <w:r w:rsidRPr="00740E1C">
        <w:rPr>
          <w:i/>
        </w:rPr>
        <w:t>No other AGD program offers this level of attention to students or provides the same potential for membership recruitment beyond dental school.</w:t>
      </w:r>
    </w:p>
    <w:p w14:paraId="0BDC3C0B" w14:textId="77777777" w:rsidR="001D0C51" w:rsidRPr="00740E1C" w:rsidRDefault="001D0C51" w:rsidP="008517F2"/>
    <w:p w14:paraId="1AF8312A" w14:textId="77777777" w:rsidR="001D0C51" w:rsidRPr="00740E1C" w:rsidRDefault="001D0C51" w:rsidP="008517F2">
      <w:r w:rsidRPr="00740E1C">
        <w:t xml:space="preserve">Currently, the burden of support for AGD </w:t>
      </w:r>
      <w:r>
        <w:t>Student Chapter</w:t>
      </w:r>
      <w:r w:rsidRPr="00740E1C">
        <w:t>s rests solely on constituents and/or components.  They volunteer time and energy to develop successful programs.  They are resourceful in finding speakers who often do not require honoraria.  They pay for any marketing efforts and for meals during meetings.  They often cover the cost of student membership dues to stimulate maximum AGD exposure among an impressionable population.</w:t>
      </w:r>
    </w:p>
    <w:p w14:paraId="3E82D074" w14:textId="77777777" w:rsidR="001D0C51" w:rsidRPr="00740E1C" w:rsidRDefault="001D0C51" w:rsidP="008517F2"/>
    <w:p w14:paraId="3B83D4D2" w14:textId="77777777" w:rsidR="001D0C51" w:rsidRPr="00740E1C" w:rsidRDefault="001D0C51" w:rsidP="008517F2">
      <w:r w:rsidRPr="00DC4712">
        <w:t>In 2017, three Texas components invested a total of $16,770.23 in support of AGD Student Chapters ($5,970.26 for Dallas, $9,233.68 for Houston, and $1,566.29 for San Antonio).  In 2018, Texas AGD invested a total of $6000 in support of AGD Student Chapters.  We believe that AGD should share in this investment in the future of the organization.  Whether or not the</w:t>
      </w:r>
      <w:r w:rsidRPr="00740E1C">
        <w:t xml:space="preserve"> local component or constituent pays for the national student member dues, we feel it is appropriate that the student dues collected by AGD be forwarded to the supporting component or constituent to help offset the cost of running the respective </w:t>
      </w:r>
      <w:r>
        <w:t>Student Chapter</w:t>
      </w:r>
      <w:r w:rsidRPr="00740E1C">
        <w:t xml:space="preserve">.  It would be a tangible commitment by AGD to financially support </w:t>
      </w:r>
      <w:r>
        <w:t>Student Chapter</w:t>
      </w:r>
      <w:r w:rsidRPr="00740E1C">
        <w:t>s, to share in responsibility for future member recruitment, and to lay a foundation for the future.  It’s the right thing to do.</w:t>
      </w:r>
    </w:p>
    <w:p w14:paraId="4B885E98" w14:textId="77777777" w:rsidR="001D0C51" w:rsidRPr="00B77ED0" w:rsidRDefault="001D0C51" w:rsidP="008517F2">
      <w:pPr>
        <w:autoSpaceDE w:val="0"/>
        <w:autoSpaceDN w:val="0"/>
        <w:adjustRightInd w:val="0"/>
      </w:pPr>
    </w:p>
    <w:p w14:paraId="49A1D30C" w14:textId="77777777" w:rsidR="001D0C51" w:rsidRPr="00740E1C" w:rsidRDefault="001D0C51" w:rsidP="008517F2">
      <w:pPr>
        <w:rPr>
          <w:b/>
        </w:rPr>
      </w:pPr>
      <w:r w:rsidRPr="00B77ED0">
        <w:rPr>
          <w:b/>
          <w:bCs/>
        </w:rPr>
        <w:t>Necessary Information:</w:t>
      </w:r>
      <w:r w:rsidRPr="00740E1C">
        <w:rPr>
          <w:b/>
        </w:rPr>
        <w:t xml:space="preserve">  </w:t>
      </w:r>
    </w:p>
    <w:p w14:paraId="602A476D" w14:textId="77777777" w:rsidR="001D0C51" w:rsidRPr="00BC2A8B" w:rsidRDefault="001D0C51" w:rsidP="001D0C51">
      <w:pPr>
        <w:numPr>
          <w:ilvl w:val="0"/>
          <w:numId w:val="9"/>
        </w:numPr>
        <w:autoSpaceDE w:val="0"/>
        <w:autoSpaceDN w:val="0"/>
        <w:adjustRightInd w:val="0"/>
      </w:pPr>
    </w:p>
    <w:p w14:paraId="51031928" w14:textId="77777777" w:rsidR="001D0C51" w:rsidRDefault="001D0C51" w:rsidP="008517F2">
      <w:pPr>
        <w:rPr>
          <w:b/>
          <w:bCs/>
        </w:rPr>
      </w:pPr>
    </w:p>
    <w:p w14:paraId="7EE8F755" w14:textId="77777777" w:rsidR="001D0C51" w:rsidRPr="00BC2A8B" w:rsidRDefault="001D0C51" w:rsidP="008517F2">
      <w:pPr>
        <w:rPr>
          <w:b/>
          <w:bCs/>
        </w:rPr>
      </w:pPr>
      <w:r w:rsidRPr="00BC2A8B">
        <w:rPr>
          <w:b/>
          <w:bCs/>
        </w:rPr>
        <w:t>What We Don’t Know</w:t>
      </w:r>
      <w:r>
        <w:rPr>
          <w:b/>
          <w:bCs/>
        </w:rPr>
        <w:t>:</w:t>
      </w:r>
    </w:p>
    <w:p w14:paraId="4A6575FC" w14:textId="77777777" w:rsidR="001D0C51" w:rsidRDefault="001D0C51" w:rsidP="001D0C51">
      <w:pPr>
        <w:numPr>
          <w:ilvl w:val="0"/>
          <w:numId w:val="2"/>
        </w:numPr>
        <w:autoSpaceDE w:val="0"/>
        <w:autoSpaceDN w:val="0"/>
        <w:adjustRightInd w:val="0"/>
      </w:pPr>
      <w:r>
        <w:t>We don’t know the total cost to AGD for administrative support of each student membership.</w:t>
      </w:r>
    </w:p>
    <w:p w14:paraId="316C12FF" w14:textId="77777777" w:rsidR="001D0C51" w:rsidRDefault="001D0C51" w:rsidP="001D0C51">
      <w:pPr>
        <w:numPr>
          <w:ilvl w:val="0"/>
          <w:numId w:val="2"/>
        </w:numPr>
        <w:autoSpaceDE w:val="0"/>
        <w:autoSpaceDN w:val="0"/>
        <w:adjustRightInd w:val="0"/>
      </w:pPr>
      <w:r>
        <w:t>We don’t know how to consistently and effectively recruit new members once students graduate from dental school.  If they didn’t receive that message during their school days, the opportunity is largely lost.</w:t>
      </w:r>
      <w:r w:rsidRPr="00042917">
        <w:t xml:space="preserve"> </w:t>
      </w:r>
    </w:p>
    <w:p w14:paraId="1A21A14C" w14:textId="77777777" w:rsidR="001D0C51" w:rsidRDefault="001D0C51" w:rsidP="001D0C51">
      <w:pPr>
        <w:numPr>
          <w:ilvl w:val="0"/>
          <w:numId w:val="2"/>
        </w:numPr>
        <w:autoSpaceDE w:val="0"/>
        <w:autoSpaceDN w:val="0"/>
        <w:adjustRightInd w:val="0"/>
      </w:pPr>
      <w:r>
        <w:t xml:space="preserve">We don’t know how many members of AGD Student Chapters will maintain AGD membership as new dentists.  On the other hand, there is no guarantee that dental students who were </w:t>
      </w:r>
      <w:r w:rsidRPr="00740E1C">
        <w:rPr>
          <w:i/>
        </w:rPr>
        <w:t>not</w:t>
      </w:r>
      <w:r>
        <w:t xml:space="preserve"> involved with AGD Student Chapters will go on to become AGD members, either.  It is reasonable to assume that early exposure to the AGD culture is more likely than not to lead to AGD membership.  We must fully take advantage of this “captive audience” while they are in dental school.</w:t>
      </w:r>
    </w:p>
    <w:p w14:paraId="1735A03A" w14:textId="77777777" w:rsidR="001D0C51" w:rsidRDefault="001D0C51" w:rsidP="008517F2">
      <w:pPr>
        <w:autoSpaceDE w:val="0"/>
        <w:autoSpaceDN w:val="0"/>
        <w:adjustRightInd w:val="0"/>
        <w:ind w:left="360"/>
      </w:pPr>
    </w:p>
    <w:p w14:paraId="7F508CB6" w14:textId="77777777" w:rsidR="001D0C51" w:rsidRPr="00BC2A8B" w:rsidRDefault="001D0C51" w:rsidP="008517F2">
      <w:pPr>
        <w:autoSpaceDE w:val="0"/>
        <w:autoSpaceDN w:val="0"/>
        <w:adjustRightInd w:val="0"/>
      </w:pPr>
    </w:p>
    <w:p w14:paraId="5033126F" w14:textId="77777777" w:rsidR="001D0C51" w:rsidRPr="00BC2A8B" w:rsidRDefault="001D0C51" w:rsidP="008517F2">
      <w:pPr>
        <w:rPr>
          <w:b/>
          <w:bCs/>
        </w:rPr>
      </w:pPr>
      <w:r>
        <w:rPr>
          <w:b/>
          <w:bCs/>
        </w:rPr>
        <w:br w:type="page"/>
      </w:r>
      <w:r w:rsidRPr="00BC2A8B">
        <w:rPr>
          <w:b/>
          <w:bCs/>
        </w:rPr>
        <w:lastRenderedPageBreak/>
        <w:t>Pros and Cons:</w:t>
      </w:r>
    </w:p>
    <w:p w14:paraId="525710F4" w14:textId="77777777" w:rsidR="001D0C51" w:rsidRPr="00BC2A8B" w:rsidRDefault="001D0C51" w:rsidP="008517F2">
      <w:pPr>
        <w:autoSpaceDE w:val="0"/>
        <w:autoSpaceDN w:val="0"/>
        <w:adjustRightInd w:val="0"/>
        <w:rPr>
          <w:bCs/>
        </w:rPr>
      </w:pPr>
    </w:p>
    <w:p w14:paraId="7132384E" w14:textId="77777777" w:rsidR="001D0C51" w:rsidRPr="00BC2A8B" w:rsidRDefault="001D0C51" w:rsidP="008517F2">
      <w:pPr>
        <w:rPr>
          <w:b/>
          <w:bCs/>
        </w:rPr>
      </w:pPr>
      <w:r w:rsidRPr="00BC2A8B">
        <w:rPr>
          <w:b/>
          <w:bCs/>
        </w:rPr>
        <w:t xml:space="preserve">Pros: </w:t>
      </w:r>
    </w:p>
    <w:p w14:paraId="2EA6F61B" w14:textId="77777777" w:rsidR="001D0C51" w:rsidRDefault="001D0C51" w:rsidP="001D0C51">
      <w:pPr>
        <w:numPr>
          <w:ilvl w:val="0"/>
          <w:numId w:val="2"/>
        </w:numPr>
        <w:autoSpaceDE w:val="0"/>
        <w:autoSpaceDN w:val="0"/>
        <w:adjustRightInd w:val="0"/>
        <w:rPr>
          <w:bCs/>
        </w:rPr>
      </w:pPr>
      <w:r>
        <w:rPr>
          <w:bCs/>
        </w:rPr>
        <w:t>Student Chapters are a tremendous marketing opportunity for AGD member recruitment and development.</w:t>
      </w:r>
    </w:p>
    <w:p w14:paraId="563C47B1" w14:textId="77777777" w:rsidR="001D0C51" w:rsidRDefault="001D0C51" w:rsidP="001D0C51">
      <w:pPr>
        <w:numPr>
          <w:ilvl w:val="0"/>
          <w:numId w:val="2"/>
        </w:numPr>
        <w:autoSpaceDE w:val="0"/>
        <w:autoSpaceDN w:val="0"/>
        <w:adjustRightInd w:val="0"/>
        <w:rPr>
          <w:bCs/>
        </w:rPr>
      </w:pPr>
      <w:r>
        <w:rPr>
          <w:bCs/>
        </w:rPr>
        <w:t>Growth of Student Chapters helps safeguard the future of AGD by growing new members.</w:t>
      </w:r>
    </w:p>
    <w:p w14:paraId="619741FE" w14:textId="77777777" w:rsidR="001D0C51" w:rsidRDefault="001D0C51" w:rsidP="001D0C51">
      <w:pPr>
        <w:numPr>
          <w:ilvl w:val="0"/>
          <w:numId w:val="2"/>
        </w:numPr>
        <w:autoSpaceDE w:val="0"/>
        <w:autoSpaceDN w:val="0"/>
        <w:adjustRightInd w:val="0"/>
        <w:rPr>
          <w:bCs/>
        </w:rPr>
      </w:pPr>
      <w:r>
        <w:rPr>
          <w:bCs/>
        </w:rPr>
        <w:t>National funding of Student Chapters is a tangible incentive to grow Student Chapters across the nation.</w:t>
      </w:r>
    </w:p>
    <w:p w14:paraId="02CB8E4F" w14:textId="77777777" w:rsidR="001D0C51" w:rsidRPr="00BC2A8B" w:rsidRDefault="001D0C51" w:rsidP="001D0C51">
      <w:pPr>
        <w:numPr>
          <w:ilvl w:val="0"/>
          <w:numId w:val="2"/>
        </w:numPr>
        <w:autoSpaceDE w:val="0"/>
        <w:autoSpaceDN w:val="0"/>
        <w:adjustRightInd w:val="0"/>
        <w:rPr>
          <w:bCs/>
        </w:rPr>
      </w:pPr>
      <w:r>
        <w:rPr>
          <w:bCs/>
        </w:rPr>
        <w:t>National funding of Student Chapters promises to relieve, at least in part, the financial operational burden felt by constituents and components engaged in running the chapters.</w:t>
      </w:r>
    </w:p>
    <w:p w14:paraId="561F28CA" w14:textId="77777777" w:rsidR="001D0C51" w:rsidRDefault="001D0C51" w:rsidP="008517F2">
      <w:pPr>
        <w:rPr>
          <w:b/>
          <w:bCs/>
        </w:rPr>
      </w:pPr>
    </w:p>
    <w:p w14:paraId="046CC127" w14:textId="77777777" w:rsidR="001D0C51" w:rsidRPr="00BC2A8B" w:rsidRDefault="001D0C51" w:rsidP="008517F2">
      <w:pPr>
        <w:rPr>
          <w:b/>
          <w:bCs/>
        </w:rPr>
      </w:pPr>
      <w:r w:rsidRPr="00BC2A8B">
        <w:rPr>
          <w:b/>
          <w:bCs/>
        </w:rPr>
        <w:t xml:space="preserve">Cons: </w:t>
      </w:r>
    </w:p>
    <w:p w14:paraId="5B3AB1A2" w14:textId="77777777" w:rsidR="001D0C51" w:rsidRPr="00BC2A8B" w:rsidRDefault="001D0C51" w:rsidP="001D0C51">
      <w:pPr>
        <w:numPr>
          <w:ilvl w:val="0"/>
          <w:numId w:val="2"/>
        </w:numPr>
        <w:autoSpaceDE w:val="0"/>
        <w:autoSpaceDN w:val="0"/>
        <w:adjustRightInd w:val="0"/>
        <w:rPr>
          <w:bCs/>
        </w:rPr>
      </w:pPr>
      <w:r>
        <w:rPr>
          <w:bCs/>
        </w:rPr>
        <w:t>National funding of Student Chapters represents a substantial, but crucial, marketing investment for the AGD.</w:t>
      </w:r>
    </w:p>
    <w:p w14:paraId="75BD8417" w14:textId="77777777" w:rsidR="001D0C51" w:rsidRDefault="001D0C51" w:rsidP="008517F2">
      <w:pPr>
        <w:rPr>
          <w:b/>
          <w:bCs/>
        </w:rPr>
      </w:pPr>
    </w:p>
    <w:p w14:paraId="02816A4F" w14:textId="77777777" w:rsidR="001D0C51" w:rsidRDefault="001D0C51" w:rsidP="008517F2">
      <w:pPr>
        <w:rPr>
          <w:b/>
          <w:bCs/>
        </w:rPr>
      </w:pPr>
      <w:r>
        <w:rPr>
          <w:b/>
          <w:bCs/>
        </w:rPr>
        <w:t>Executive Director/CEO Recommendations:</w:t>
      </w:r>
    </w:p>
    <w:p w14:paraId="39D8073B" w14:textId="77777777" w:rsidR="001D0C51" w:rsidRDefault="001D0C51" w:rsidP="008517F2">
      <w:r>
        <w:rPr>
          <w:b/>
          <w:bCs/>
        </w:rPr>
        <w:t>From:</w:t>
      </w:r>
      <w:r>
        <w:t xml:space="preserve"> Max Moses </w:t>
      </w:r>
      <w:r>
        <w:br/>
      </w:r>
      <w:r>
        <w:rPr>
          <w:b/>
          <w:bCs/>
        </w:rPr>
        <w:t>Sent:</w:t>
      </w:r>
      <w:r>
        <w:t xml:space="preserve"> Tuesday, October 16, 2018 3:15 PM</w:t>
      </w:r>
      <w:r>
        <w:br/>
      </w:r>
      <w:r>
        <w:rPr>
          <w:b/>
          <w:bCs/>
        </w:rPr>
        <w:t>To:</w:t>
      </w:r>
      <w:r>
        <w:t xml:space="preserve"> Jennifer Goler &lt;jennifer.goler@agd.org&gt;</w:t>
      </w:r>
      <w:r>
        <w:br/>
      </w:r>
      <w:r>
        <w:rPr>
          <w:b/>
          <w:bCs/>
        </w:rPr>
        <w:t>Cc:</w:t>
      </w:r>
      <w:r>
        <w:t xml:space="preserve"> Daniel Buksa &lt;daniel.buksa@agd.org&gt;; Thomas Killam &lt;Thomas.Killam@AGD.org&gt;; Christa Ojeda &lt;Christa.Ojeda@AGD.org&gt;</w:t>
      </w:r>
      <w:r>
        <w:br/>
      </w:r>
      <w:r>
        <w:rPr>
          <w:b/>
          <w:bCs/>
        </w:rPr>
        <w:t>Subject:</w:t>
      </w:r>
      <w:r>
        <w:t xml:space="preserve"> Executive Director Comments for Texas AIR to HOD re: student dues</w:t>
      </w:r>
    </w:p>
    <w:p w14:paraId="2F9A348F" w14:textId="77777777" w:rsidR="001D0C51" w:rsidRDefault="001D0C51" w:rsidP="008517F2"/>
    <w:p w14:paraId="49DF1F6D" w14:textId="77777777" w:rsidR="001D0C51" w:rsidRDefault="001D0C51" w:rsidP="008517F2">
      <w:pPr>
        <w:rPr>
          <w:color w:val="1F497D"/>
        </w:rPr>
      </w:pPr>
      <w:r>
        <w:rPr>
          <w:color w:val="1F497D"/>
        </w:rPr>
        <w:t xml:space="preserve">The Texas AGD has brought to the House of Delegates a proposal to address a very important facet of AGD membership:  Dental Students.  While I applaud the Texas AGD for starting the conversation, I believe that this AIR is premature.  </w:t>
      </w:r>
    </w:p>
    <w:p w14:paraId="0FC56B66" w14:textId="77777777" w:rsidR="001D0C51" w:rsidRDefault="001D0C51" w:rsidP="008517F2">
      <w:pPr>
        <w:rPr>
          <w:color w:val="1F497D"/>
        </w:rPr>
      </w:pPr>
    </w:p>
    <w:p w14:paraId="23B5D085" w14:textId="77777777" w:rsidR="001D0C51" w:rsidRDefault="001D0C51" w:rsidP="008517F2">
      <w:pPr>
        <w:rPr>
          <w:color w:val="1F497D"/>
        </w:rPr>
      </w:pPr>
      <w:r>
        <w:rPr>
          <w:color w:val="1F497D"/>
        </w:rPr>
        <w:t xml:space="preserve">There is a great deal of information that the HOD needs to know before adopting such a “sea change” approach as suggested by the Texas AGD.  For example, how does support for student member chapters vary among the constituents?  What are the metrics of success? How would the constituents improve student recruitment and retention?  How will this transfer of funds improve the conversion rate of students to active members?  What standardization of approach is required?  How will AGD replace the over $100,000 in student dues and still provide over $300,000 in services?  Fundamental questions such as what will the $100,000+ be used for by the constituents?  How will differences among the capabilities of constituents that have student chapters be equalized?  </w:t>
      </w:r>
    </w:p>
    <w:p w14:paraId="110D3518" w14:textId="77777777" w:rsidR="001D0C51" w:rsidRDefault="001D0C51" w:rsidP="008517F2">
      <w:pPr>
        <w:rPr>
          <w:color w:val="1F497D"/>
        </w:rPr>
      </w:pPr>
    </w:p>
    <w:p w14:paraId="42BA84BA" w14:textId="77777777" w:rsidR="001D0C51" w:rsidRDefault="001D0C51" w:rsidP="008517F2">
      <w:pPr>
        <w:rPr>
          <w:color w:val="1F497D"/>
        </w:rPr>
      </w:pPr>
      <w:r>
        <w:rPr>
          <w:color w:val="1F497D"/>
        </w:rPr>
        <w:t>We collectively need to identify gaps, crossovers of benefits, duplication of efforts, etc. to identify common denominators among the student chapters to try to determine what should be replicated because it is successful and what should be discouraged because it isn’t effective.</w:t>
      </w:r>
    </w:p>
    <w:p w14:paraId="0882B774" w14:textId="77777777" w:rsidR="001D0C51" w:rsidRDefault="001D0C51" w:rsidP="008517F2">
      <w:pPr>
        <w:rPr>
          <w:color w:val="1F497D"/>
        </w:rPr>
      </w:pPr>
    </w:p>
    <w:p w14:paraId="19C4957D" w14:textId="77777777" w:rsidR="001D0C51" w:rsidRDefault="001D0C51" w:rsidP="008517F2">
      <w:pPr>
        <w:rPr>
          <w:color w:val="1F497D"/>
        </w:rPr>
      </w:pPr>
      <w:r>
        <w:rPr>
          <w:color w:val="1F497D"/>
        </w:rPr>
        <w:t xml:space="preserve">As is clear from the chart below, </w:t>
      </w:r>
      <w:proofErr w:type="gramStart"/>
      <w:r>
        <w:rPr>
          <w:color w:val="1F497D"/>
        </w:rPr>
        <w:t>It</w:t>
      </w:r>
      <w:proofErr w:type="gramEnd"/>
      <w:r>
        <w:rPr>
          <w:color w:val="1F497D"/>
        </w:rPr>
        <w:t xml:space="preserve"> requires over $58 to support each student collectively over $300,000 – significantly more than the $20 in dues that they pay.  This is in addition to what constituents and components are spending on behalf of the student chapters. </w:t>
      </w:r>
    </w:p>
    <w:p w14:paraId="25A7A6AB" w14:textId="77777777" w:rsidR="001D0C51" w:rsidRDefault="001D0C51" w:rsidP="008517F2">
      <w:pPr>
        <w:rPr>
          <w:color w:val="1F497D"/>
        </w:rPr>
      </w:pPr>
    </w:p>
    <w:p w14:paraId="2BB1A1D3" w14:textId="77777777" w:rsidR="001D0C51" w:rsidRDefault="004F25F5" w:rsidP="008517F2">
      <w:pPr>
        <w:rPr>
          <w:color w:val="1F497D"/>
        </w:rPr>
      </w:pPr>
      <w:r>
        <w:rPr>
          <w:noProof/>
        </w:rPr>
        <w:lastRenderedPageBreak/>
        <w:fldChar w:fldCharType="begin"/>
      </w:r>
      <w:r>
        <w:rPr>
          <w:noProof/>
        </w:rPr>
        <w:instrText xml:space="preserve"> </w:instrText>
      </w:r>
      <w:r>
        <w:rPr>
          <w:noProof/>
        </w:rPr>
        <w:instrText>INCLUDEPICTURE  "cid:image001.png@01D46562.BCE</w:instrText>
      </w:r>
      <w:r>
        <w:rPr>
          <w:noProof/>
        </w:rPr>
        <w:instrText>631B0" \* MERGEFORMATINET</w:instrText>
      </w:r>
      <w:r>
        <w:rPr>
          <w:noProof/>
        </w:rPr>
        <w:instrText xml:space="preserve"> </w:instrText>
      </w:r>
      <w:r>
        <w:rPr>
          <w:noProof/>
        </w:rPr>
        <w:fldChar w:fldCharType="separate"/>
      </w:r>
      <w:r w:rsidR="00E213EF">
        <w:rPr>
          <w:noProof/>
        </w:rPr>
        <w:pict w14:anchorId="536DD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405.75pt;visibility:visible">
            <v:imagedata r:id="rId36" r:href="rId37"/>
          </v:shape>
        </w:pict>
      </w:r>
      <w:r>
        <w:rPr>
          <w:noProof/>
        </w:rPr>
        <w:fldChar w:fldCharType="end"/>
      </w:r>
    </w:p>
    <w:p w14:paraId="5899DBDD" w14:textId="77777777" w:rsidR="001D0C51" w:rsidRDefault="001D0C51" w:rsidP="008517F2">
      <w:pPr>
        <w:rPr>
          <w:color w:val="1F497D"/>
        </w:rPr>
      </w:pPr>
    </w:p>
    <w:p w14:paraId="2194A0AD" w14:textId="77777777" w:rsidR="001D0C51" w:rsidRDefault="001D0C51" w:rsidP="008517F2">
      <w:pPr>
        <w:rPr>
          <w:color w:val="1F497D"/>
        </w:rPr>
      </w:pPr>
      <w:r>
        <w:rPr>
          <w:color w:val="1F497D"/>
        </w:rPr>
        <w:t>In conclusion, this is very premature and requires a great deal more thought and study.</w:t>
      </w:r>
    </w:p>
    <w:p w14:paraId="5DE4DC32" w14:textId="77777777" w:rsidR="001D0C51" w:rsidRDefault="001D0C51" w:rsidP="008517F2">
      <w:pPr>
        <w:rPr>
          <w:color w:val="1F497D"/>
        </w:rPr>
      </w:pPr>
    </w:p>
    <w:p w14:paraId="2FE051B7" w14:textId="77777777" w:rsidR="001D0C51" w:rsidRDefault="001D0C51" w:rsidP="008517F2"/>
    <w:p w14:paraId="4BABB45E" w14:textId="77777777" w:rsidR="001D0C51" w:rsidRDefault="001D0C51" w:rsidP="008517F2">
      <w:r>
        <w:t>Max G. Moses, JD, CPA, MBA</w:t>
      </w:r>
    </w:p>
    <w:p w14:paraId="153360A7" w14:textId="77777777" w:rsidR="001D0C51" w:rsidRDefault="001D0C51" w:rsidP="008517F2">
      <w:r>
        <w:t>Executive Director</w:t>
      </w:r>
    </w:p>
    <w:p w14:paraId="6F0FACB9" w14:textId="77777777" w:rsidR="001D0C51" w:rsidRDefault="001D0C51" w:rsidP="008517F2">
      <w:r>
        <w:t>Academy of General Dentistry</w:t>
      </w:r>
    </w:p>
    <w:p w14:paraId="47622F0A" w14:textId="77777777" w:rsidR="001D0C51" w:rsidRDefault="001D0C51" w:rsidP="008517F2">
      <w:r>
        <w:t>560 W. Lake St., Sixth Floor</w:t>
      </w:r>
    </w:p>
    <w:p w14:paraId="1CB379F6" w14:textId="77777777" w:rsidR="001D0C51" w:rsidRDefault="001D0C51" w:rsidP="008517F2">
      <w:r>
        <w:t>Chicago, IL 60661-6600</w:t>
      </w:r>
    </w:p>
    <w:p w14:paraId="2C5A985A" w14:textId="77777777" w:rsidR="001D0C51" w:rsidRDefault="001D0C51" w:rsidP="008517F2">
      <w:r>
        <w:t>312.440.4303 Direct</w:t>
      </w:r>
    </w:p>
    <w:p w14:paraId="2A938133" w14:textId="77777777" w:rsidR="001D0C51" w:rsidRDefault="001D0C51" w:rsidP="008517F2">
      <w:r>
        <w:t>888</w:t>
      </w:r>
      <w:proofErr w:type="gramStart"/>
      <w:r>
        <w:t>.AGD.DENT</w:t>
      </w:r>
      <w:proofErr w:type="gramEnd"/>
      <w:r>
        <w:t xml:space="preserve"> Main</w:t>
      </w:r>
    </w:p>
    <w:p w14:paraId="77D04675" w14:textId="77777777" w:rsidR="001D0C51" w:rsidRDefault="001D0C51" w:rsidP="008517F2">
      <w:r>
        <w:t>888.243.7392 Exclusive AGD Leader Line</w:t>
      </w:r>
    </w:p>
    <w:p w14:paraId="0C2BFAE8" w14:textId="77777777" w:rsidR="001D0C51" w:rsidRDefault="001D0C51" w:rsidP="008517F2">
      <w:r>
        <w:t>312.335.3438 Fax</w:t>
      </w:r>
    </w:p>
    <w:p w14:paraId="0E454843" w14:textId="77777777" w:rsidR="001D0C51" w:rsidRDefault="004F25F5" w:rsidP="008517F2">
      <w:hyperlink r:id="rId38" w:history="1">
        <w:r w:rsidR="001D0C51">
          <w:rPr>
            <w:rStyle w:val="Hyperlink"/>
          </w:rPr>
          <w:t>Max.Moses@agd.org</w:t>
        </w:r>
      </w:hyperlink>
    </w:p>
    <w:p w14:paraId="12F1EBBD" w14:textId="77777777" w:rsidR="001D0C51" w:rsidRDefault="004F25F5" w:rsidP="008517F2">
      <w:hyperlink r:id="rId39" w:history="1">
        <w:r w:rsidR="001D0C51">
          <w:rPr>
            <w:rStyle w:val="Hyperlink"/>
          </w:rPr>
          <w:t>www.agd.org</w:t>
        </w:r>
      </w:hyperlink>
    </w:p>
    <w:p w14:paraId="65ED6A61" w14:textId="77777777" w:rsidR="001D0C51" w:rsidRDefault="001D0C51" w:rsidP="008517F2"/>
    <w:p w14:paraId="6016F855" w14:textId="77777777" w:rsidR="001D0C51" w:rsidRDefault="001D0C51" w:rsidP="008517F2"/>
    <w:p w14:paraId="6C41C0B3" w14:textId="77777777" w:rsidR="001D0C51" w:rsidRDefault="001D0C51" w:rsidP="008517F2">
      <w:pPr>
        <w:rPr>
          <w:b/>
          <w:bCs/>
        </w:rPr>
      </w:pPr>
    </w:p>
    <w:p w14:paraId="318A7B7B" w14:textId="77777777" w:rsidR="001D0C51" w:rsidRPr="00E931E3" w:rsidRDefault="001D0C51" w:rsidP="008517F2">
      <w:pPr>
        <w:rPr>
          <w:bCs/>
          <w:i/>
        </w:rPr>
      </w:pPr>
      <w:r w:rsidRPr="00BC2A8B">
        <w:rPr>
          <w:b/>
          <w:bCs/>
        </w:rPr>
        <w:lastRenderedPageBreak/>
        <w:t xml:space="preserve">How </w:t>
      </w:r>
      <w:r>
        <w:rPr>
          <w:b/>
          <w:bCs/>
        </w:rPr>
        <w:t>I</w:t>
      </w:r>
      <w:r w:rsidRPr="00BC2A8B">
        <w:rPr>
          <w:b/>
          <w:bCs/>
        </w:rPr>
        <w:t>t Fits into the Market Research:</w:t>
      </w:r>
    </w:p>
    <w:p w14:paraId="28AFD941" w14:textId="77777777" w:rsidR="001D0C51" w:rsidRPr="00BC2A8B" w:rsidRDefault="001D0C51" w:rsidP="008517F2">
      <w:pPr>
        <w:autoSpaceDE w:val="0"/>
        <w:autoSpaceDN w:val="0"/>
        <w:adjustRightInd w:val="0"/>
        <w:rPr>
          <w:bCs/>
        </w:rPr>
      </w:pPr>
    </w:p>
    <w:p w14:paraId="7D2E5599" w14:textId="77777777" w:rsidR="001D0C51" w:rsidRPr="00BC2A8B" w:rsidRDefault="001D0C51" w:rsidP="008517F2">
      <w:pPr>
        <w:autoSpaceDE w:val="0"/>
        <w:autoSpaceDN w:val="0"/>
        <w:adjustRightInd w:val="0"/>
        <w:rPr>
          <w:b/>
          <w:bCs/>
        </w:rPr>
      </w:pPr>
      <w:r w:rsidRPr="00BC2A8B">
        <w:rPr>
          <w:b/>
          <w:bCs/>
        </w:rPr>
        <w:t>Does this conflict with the Constitution and Bylaws, an AGD HOD Policy or Board Policy?  If yes, please provide the conflict</w:t>
      </w:r>
      <w:r>
        <w:rPr>
          <w:b/>
          <w:bCs/>
        </w:rPr>
        <w:t xml:space="preserve"> and how you propose to resolve it</w:t>
      </w:r>
      <w:r w:rsidRPr="00BC2A8B">
        <w:rPr>
          <w:b/>
          <w:bCs/>
        </w:rPr>
        <w:t>:</w:t>
      </w:r>
    </w:p>
    <w:p w14:paraId="7596B741" w14:textId="77777777" w:rsidR="001D0C51" w:rsidRPr="00740E1C" w:rsidRDefault="001D0C51" w:rsidP="001D0C51">
      <w:pPr>
        <w:numPr>
          <w:ilvl w:val="0"/>
          <w:numId w:val="8"/>
        </w:numPr>
        <w:autoSpaceDE w:val="0"/>
        <w:autoSpaceDN w:val="0"/>
        <w:adjustRightInd w:val="0"/>
        <w:rPr>
          <w:bCs/>
        </w:rPr>
      </w:pPr>
      <w:r w:rsidRPr="00740E1C">
        <w:rPr>
          <w:bCs/>
        </w:rPr>
        <w:t>No</w:t>
      </w:r>
    </w:p>
    <w:p w14:paraId="32012F60" w14:textId="77777777" w:rsidR="001D0C51" w:rsidRDefault="001D0C51" w:rsidP="008517F2">
      <w:pPr>
        <w:rPr>
          <w:b/>
          <w:bCs/>
        </w:rPr>
      </w:pPr>
    </w:p>
    <w:p w14:paraId="72834BF7" w14:textId="77777777" w:rsidR="001D0C51" w:rsidRDefault="001D0C51" w:rsidP="008517F2">
      <w:pPr>
        <w:rPr>
          <w:b/>
          <w:bCs/>
        </w:rPr>
      </w:pPr>
      <w:r w:rsidRPr="00BC2A8B">
        <w:rPr>
          <w:b/>
          <w:bCs/>
        </w:rPr>
        <w:t>Responsible Staff Liaison &amp; AGD member:</w:t>
      </w:r>
    </w:p>
    <w:p w14:paraId="3206379F" w14:textId="77777777" w:rsidR="001D0C51" w:rsidRPr="004E1B24" w:rsidRDefault="001D0C51" w:rsidP="008517F2">
      <w:pPr>
        <w:rPr>
          <w:bCs/>
          <w:i/>
        </w:rPr>
      </w:pPr>
      <w:r>
        <w:rPr>
          <w:bCs/>
          <w:i/>
        </w:rPr>
        <w:t>Include all the staff who will be involved in the project</w:t>
      </w:r>
    </w:p>
    <w:p w14:paraId="33909006" w14:textId="77777777" w:rsidR="001D0C51" w:rsidRDefault="001D0C51" w:rsidP="008517F2">
      <w:pPr>
        <w:rPr>
          <w:rStyle w:val="Strong"/>
          <w:b w:val="0"/>
        </w:rPr>
      </w:pPr>
    </w:p>
    <w:p w14:paraId="4BF21809" w14:textId="77777777" w:rsidR="001D0C51" w:rsidRDefault="001D0C51" w:rsidP="008517F2">
      <w:pPr>
        <w:rPr>
          <w:rStyle w:val="Strong"/>
          <w:b w:val="0"/>
        </w:rPr>
      </w:pPr>
    </w:p>
    <w:p w14:paraId="2190F3A7" w14:textId="77777777" w:rsidR="001D0C51" w:rsidRDefault="001D0C51" w:rsidP="008517F2">
      <w:pPr>
        <w:rPr>
          <w:b/>
        </w:rPr>
      </w:pPr>
      <w:r>
        <w:rPr>
          <w:b/>
        </w:rPr>
        <w:t>Suggested Council or Agencies to Complete Action:</w:t>
      </w:r>
    </w:p>
    <w:p w14:paraId="50E0141A" w14:textId="77777777" w:rsidR="001D0C51" w:rsidRDefault="001D0C51" w:rsidP="008517F2">
      <w:pPr>
        <w:rPr>
          <w:i/>
        </w:rPr>
      </w:pPr>
      <w:r>
        <w:rPr>
          <w:i/>
        </w:rPr>
        <w:t>Membership Council</w:t>
      </w:r>
    </w:p>
    <w:p w14:paraId="3F6FF965" w14:textId="77777777" w:rsidR="001D0C51" w:rsidRDefault="001D0C51" w:rsidP="008517F2">
      <w:pPr>
        <w:rPr>
          <w:i/>
        </w:rPr>
      </w:pPr>
      <w:r>
        <w:rPr>
          <w:i/>
        </w:rPr>
        <w:t>Finance Committee</w:t>
      </w:r>
    </w:p>
    <w:p w14:paraId="45BF6A43" w14:textId="77777777" w:rsidR="001D0C51" w:rsidRDefault="001D0C51" w:rsidP="008517F2">
      <w:pPr>
        <w:rPr>
          <w:i/>
        </w:rPr>
      </w:pPr>
    </w:p>
    <w:p w14:paraId="5B5C6C9F" w14:textId="77777777" w:rsidR="001D0C51" w:rsidRDefault="001D0C51" w:rsidP="008517F2">
      <w:pPr>
        <w:rPr>
          <w:b/>
        </w:rPr>
      </w:pPr>
      <w:r>
        <w:rPr>
          <w:b/>
        </w:rPr>
        <w:t xml:space="preserve">Suggested Councils or Agencies to be </w:t>
      </w:r>
      <w:proofErr w:type="gramStart"/>
      <w:r>
        <w:rPr>
          <w:b/>
        </w:rPr>
        <w:t>Involved</w:t>
      </w:r>
      <w:proofErr w:type="gramEnd"/>
      <w:r>
        <w:rPr>
          <w:b/>
        </w:rPr>
        <w:t xml:space="preserve"> in Collaboration: </w:t>
      </w:r>
    </w:p>
    <w:p w14:paraId="03BFF944" w14:textId="77777777" w:rsidR="001D0C51" w:rsidRPr="00C54774" w:rsidRDefault="001D0C51" w:rsidP="008517F2">
      <w:pPr>
        <w:rPr>
          <w:i/>
        </w:rPr>
      </w:pPr>
      <w:r>
        <w:rPr>
          <w:i/>
        </w:rPr>
        <w:t>Include all the councils who will be involved in the project and information on when the staff liaisons/Council Chairs were notified</w:t>
      </w:r>
    </w:p>
    <w:p w14:paraId="76CA4F96" w14:textId="77777777" w:rsidR="001D0C51" w:rsidRDefault="001D0C51" w:rsidP="008517F2">
      <w:pPr>
        <w:rPr>
          <w:rStyle w:val="Strong"/>
          <w:b w:val="0"/>
        </w:rPr>
      </w:pPr>
    </w:p>
    <w:p w14:paraId="4A5C1BF0" w14:textId="77777777" w:rsidR="001D0C51" w:rsidRDefault="001D0C51" w:rsidP="008517F2">
      <w:pPr>
        <w:rPr>
          <w:rStyle w:val="Strong"/>
          <w:b w:val="0"/>
        </w:rPr>
      </w:pPr>
    </w:p>
    <w:p w14:paraId="4AA89623" w14:textId="77777777" w:rsidR="001D0C51" w:rsidRDefault="001D0C51" w:rsidP="008517F2">
      <w:pPr>
        <w:rPr>
          <w:rStyle w:val="Strong"/>
        </w:rPr>
      </w:pPr>
      <w:r>
        <w:rPr>
          <w:rStyle w:val="Strong"/>
        </w:rPr>
        <w:t>Chair Approval Email:</w:t>
      </w:r>
    </w:p>
    <w:p w14:paraId="40948F49" w14:textId="77777777" w:rsidR="001D0C51" w:rsidRPr="009766CE" w:rsidRDefault="001D0C51" w:rsidP="001D0C51">
      <w:pPr>
        <w:numPr>
          <w:ilvl w:val="0"/>
          <w:numId w:val="8"/>
        </w:numPr>
        <w:rPr>
          <w:rStyle w:val="Strong"/>
          <w:b w:val="0"/>
        </w:rPr>
      </w:pPr>
      <w:r>
        <w:rPr>
          <w:rStyle w:val="Strong"/>
          <w:b w:val="0"/>
        </w:rPr>
        <w:t>N/A</w:t>
      </w:r>
    </w:p>
    <w:p w14:paraId="1E49C3CE" w14:textId="77777777" w:rsidR="001D0C51" w:rsidRPr="009766CE" w:rsidRDefault="001D0C51" w:rsidP="008517F2">
      <w:pPr>
        <w:rPr>
          <w:rStyle w:val="Strong"/>
          <w:b w:val="0"/>
        </w:rPr>
      </w:pPr>
    </w:p>
    <w:p w14:paraId="0EE978FA" w14:textId="77777777" w:rsidR="001D0C51" w:rsidRDefault="001D0C51" w:rsidP="008517F2">
      <w:pPr>
        <w:rPr>
          <w:rStyle w:val="Strong"/>
        </w:rPr>
      </w:pPr>
      <w:r>
        <w:rPr>
          <w:rStyle w:val="Strong"/>
        </w:rPr>
        <w:t>Division Coordinator Review Email:</w:t>
      </w:r>
    </w:p>
    <w:p w14:paraId="2DD2B8B5" w14:textId="77777777" w:rsidR="001D0C51" w:rsidRPr="009766CE" w:rsidRDefault="001D0C51" w:rsidP="001D0C51">
      <w:pPr>
        <w:numPr>
          <w:ilvl w:val="0"/>
          <w:numId w:val="8"/>
        </w:numPr>
        <w:rPr>
          <w:rStyle w:val="Strong"/>
          <w:b w:val="0"/>
        </w:rPr>
      </w:pPr>
      <w:r>
        <w:rPr>
          <w:rStyle w:val="Strong"/>
          <w:b w:val="0"/>
        </w:rPr>
        <w:t>N/A</w:t>
      </w:r>
    </w:p>
    <w:p w14:paraId="0804BFD7" w14:textId="77777777" w:rsidR="001D0C51" w:rsidRDefault="001D0C51" w:rsidP="008517F2">
      <w:pPr>
        <w:rPr>
          <w:rStyle w:val="Strong"/>
        </w:rPr>
      </w:pPr>
    </w:p>
    <w:p w14:paraId="3940448B" w14:textId="77777777" w:rsidR="001D0C51" w:rsidRDefault="001D0C51" w:rsidP="008517F2">
      <w:pPr>
        <w:rPr>
          <w:rStyle w:val="Strong"/>
        </w:rPr>
      </w:pPr>
      <w:r>
        <w:rPr>
          <w:rStyle w:val="Strong"/>
        </w:rPr>
        <w:t>Board Liaison Review Email:</w:t>
      </w:r>
    </w:p>
    <w:p w14:paraId="71924D21" w14:textId="77777777" w:rsidR="001D0C51" w:rsidRPr="009766CE" w:rsidRDefault="001D0C51" w:rsidP="001D0C51">
      <w:pPr>
        <w:numPr>
          <w:ilvl w:val="0"/>
          <w:numId w:val="8"/>
        </w:numPr>
        <w:rPr>
          <w:rStyle w:val="Strong"/>
          <w:b w:val="0"/>
        </w:rPr>
      </w:pPr>
      <w:r>
        <w:rPr>
          <w:rStyle w:val="Strong"/>
          <w:b w:val="0"/>
        </w:rPr>
        <w:t>N/A</w:t>
      </w:r>
    </w:p>
    <w:p w14:paraId="14A5D384" w14:textId="77777777" w:rsidR="001D0C51" w:rsidRDefault="001D0C51" w:rsidP="008517F2">
      <w:pPr>
        <w:rPr>
          <w:rStyle w:val="Strong"/>
        </w:rPr>
      </w:pPr>
    </w:p>
    <w:p w14:paraId="38B0316A" w14:textId="77777777" w:rsidR="001D0C51" w:rsidRDefault="001D0C51" w:rsidP="008517F2">
      <w:pPr>
        <w:rPr>
          <w:rStyle w:val="Strong"/>
        </w:rPr>
      </w:pPr>
      <w:r>
        <w:rPr>
          <w:rStyle w:val="Strong"/>
        </w:rPr>
        <w:t>CFO Review Email:</w:t>
      </w:r>
    </w:p>
    <w:p w14:paraId="5A648DC4" w14:textId="77777777" w:rsidR="001D0C51" w:rsidRDefault="001D0C51" w:rsidP="008517F2">
      <w:pPr>
        <w:rPr>
          <w:rStyle w:val="Strong"/>
        </w:rPr>
      </w:pPr>
    </w:p>
    <w:p w14:paraId="5E9F855F" w14:textId="77777777" w:rsidR="001D0C51" w:rsidRPr="006445F7" w:rsidRDefault="001D0C51" w:rsidP="008517F2">
      <w:pPr>
        <w:jc w:val="center"/>
        <w:rPr>
          <w:b/>
          <w:u w:val="single"/>
        </w:rPr>
      </w:pPr>
      <w:r>
        <w:rPr>
          <w:b/>
          <w:u w:val="single"/>
        </w:rPr>
        <w:br w:type="page"/>
      </w:r>
      <w:r>
        <w:rPr>
          <w:b/>
          <w:u w:val="single"/>
        </w:rPr>
        <w:lastRenderedPageBreak/>
        <w:t>A</w:t>
      </w:r>
      <w:r w:rsidRPr="006445F7">
        <w:rPr>
          <w:b/>
          <w:u w:val="single"/>
        </w:rPr>
        <w:t>IR Addendum – HOD Policy Change Request</w:t>
      </w:r>
    </w:p>
    <w:p w14:paraId="28CC804E" w14:textId="77777777" w:rsidR="001D0C51" w:rsidRDefault="001D0C51" w:rsidP="008517F2">
      <w:pPr>
        <w:jc w:val="center"/>
      </w:pPr>
    </w:p>
    <w:p w14:paraId="4862EE4D" w14:textId="77777777" w:rsidR="001D0C51" w:rsidRPr="006445F7" w:rsidRDefault="001D0C51" w:rsidP="008517F2">
      <w:pPr>
        <w:jc w:val="center"/>
      </w:pPr>
    </w:p>
    <w:p w14:paraId="165CE222" w14:textId="77777777" w:rsidR="001D0C51" w:rsidRPr="006445F7" w:rsidRDefault="001D0C51" w:rsidP="008517F2">
      <w:pPr>
        <w:rPr>
          <w:b/>
        </w:rPr>
      </w:pPr>
      <w:r w:rsidRPr="006445F7">
        <w:rPr>
          <w:b/>
        </w:rPr>
        <w:t>Action:</w:t>
      </w:r>
      <w:r w:rsidRPr="006445F7">
        <w:rPr>
          <w:b/>
        </w:rPr>
        <w:tab/>
        <w:t xml:space="preserve">  Add __________</w:t>
      </w:r>
      <w:r w:rsidRPr="006445F7">
        <w:rPr>
          <w:b/>
        </w:rPr>
        <w:tab/>
        <w:t>Revise __________</w:t>
      </w:r>
      <w:r w:rsidRPr="006445F7">
        <w:rPr>
          <w:b/>
        </w:rPr>
        <w:tab/>
        <w:t>Delete</w:t>
      </w:r>
      <w:r w:rsidRPr="006445F7">
        <w:rPr>
          <w:b/>
        </w:rPr>
        <w:tab/>
        <w:t>__________</w:t>
      </w:r>
    </w:p>
    <w:p w14:paraId="045BE3E2" w14:textId="77777777" w:rsidR="001D0C51" w:rsidRDefault="001D0C51" w:rsidP="008517F2"/>
    <w:p w14:paraId="54420B0D" w14:textId="77777777" w:rsidR="001D0C51" w:rsidRDefault="001D0C51" w:rsidP="008517F2">
      <w:pPr>
        <w:rPr>
          <w:b/>
        </w:rPr>
      </w:pPr>
    </w:p>
    <w:p w14:paraId="04AEC32C" w14:textId="77777777" w:rsidR="001D0C51" w:rsidRPr="006445F7" w:rsidRDefault="001D0C51" w:rsidP="008517F2">
      <w:pPr>
        <w:rPr>
          <w:b/>
        </w:rPr>
      </w:pPr>
      <w:r w:rsidRPr="006445F7">
        <w:rPr>
          <w:b/>
        </w:rPr>
        <w:t>Existing Policy to Revise/Delete:</w:t>
      </w:r>
      <w:r w:rsidRPr="006445F7">
        <w:rPr>
          <w:b/>
        </w:rPr>
        <w:tab/>
      </w:r>
    </w:p>
    <w:p w14:paraId="3F823378" w14:textId="77777777" w:rsidR="001D0C51" w:rsidRDefault="001D0C51" w:rsidP="008517F2"/>
    <w:p w14:paraId="00FD5D30" w14:textId="77777777" w:rsidR="001D0C51" w:rsidRDefault="001D0C51" w:rsidP="008517F2"/>
    <w:p w14:paraId="12EC9EB5" w14:textId="77777777" w:rsidR="001D0C51" w:rsidRPr="006445F7" w:rsidRDefault="001D0C51" w:rsidP="008517F2">
      <w:pPr>
        <w:rPr>
          <w:b/>
        </w:rPr>
      </w:pPr>
      <w:r w:rsidRPr="006445F7">
        <w:rPr>
          <w:b/>
        </w:rPr>
        <w:t>Resolution Presented for Approval:</w:t>
      </w:r>
      <w:r w:rsidRPr="006445F7">
        <w:rPr>
          <w:b/>
        </w:rPr>
        <w:tab/>
      </w:r>
    </w:p>
    <w:p w14:paraId="1A9135F0" w14:textId="77777777" w:rsidR="001D0C51" w:rsidRDefault="001D0C51" w:rsidP="008517F2"/>
    <w:p w14:paraId="4FCEEF4C" w14:textId="77777777" w:rsidR="001D0C51" w:rsidRDefault="001D0C51" w:rsidP="008517F2"/>
    <w:p w14:paraId="50BF1428" w14:textId="77777777" w:rsidR="001D0C51" w:rsidRDefault="001D0C51" w:rsidP="008517F2"/>
    <w:p w14:paraId="4D752716" w14:textId="77777777" w:rsidR="001D0C51" w:rsidRDefault="001D0C51" w:rsidP="008517F2"/>
    <w:p w14:paraId="226947B1" w14:textId="77777777" w:rsidR="001D0C51" w:rsidRDefault="001D0C51" w:rsidP="008517F2"/>
    <w:p w14:paraId="3BF01CD4" w14:textId="77777777" w:rsidR="001D0C51" w:rsidRPr="006445F7" w:rsidRDefault="001D0C51" w:rsidP="008517F2">
      <w:pPr>
        <w:rPr>
          <w:b/>
        </w:rPr>
      </w:pPr>
      <w:r w:rsidRPr="006445F7">
        <w:rPr>
          <w:b/>
        </w:rPr>
        <w:t xml:space="preserve">Related Existing HOD Policies: </w:t>
      </w:r>
      <w:r w:rsidRPr="006445F7">
        <w:rPr>
          <w:b/>
        </w:rPr>
        <w:tab/>
      </w:r>
    </w:p>
    <w:p w14:paraId="058ECE75" w14:textId="77777777" w:rsidR="001D0C51" w:rsidRDefault="001D0C51" w:rsidP="008517F2"/>
    <w:p w14:paraId="5292FF06" w14:textId="77777777" w:rsidR="001D0C51" w:rsidRDefault="001D0C51" w:rsidP="008517F2"/>
    <w:p w14:paraId="6C4E5C93" w14:textId="77777777" w:rsidR="001D0C51" w:rsidRDefault="001D0C51" w:rsidP="008517F2"/>
    <w:p w14:paraId="1542539D" w14:textId="77777777" w:rsidR="001D0C51" w:rsidRDefault="001D0C51" w:rsidP="008517F2"/>
    <w:p w14:paraId="2C8E6A34" w14:textId="77777777" w:rsidR="001D0C51" w:rsidRDefault="001D0C51" w:rsidP="008517F2"/>
    <w:p w14:paraId="6E8D2142" w14:textId="77777777" w:rsidR="001D0C51" w:rsidRDefault="001D0C51" w:rsidP="008517F2"/>
    <w:p w14:paraId="3741CF0C" w14:textId="77777777" w:rsidR="001D0C51" w:rsidRPr="006445F7" w:rsidRDefault="001D0C51" w:rsidP="008517F2">
      <w:pPr>
        <w:rPr>
          <w:b/>
        </w:rPr>
      </w:pPr>
      <w:r w:rsidRPr="006445F7">
        <w:rPr>
          <w:b/>
        </w:rPr>
        <w:t>Are existing AGD policies inadequate or no longer appropriate? Explain.</w:t>
      </w:r>
    </w:p>
    <w:p w14:paraId="72B0D2C0" w14:textId="77777777" w:rsidR="001D0C51" w:rsidRPr="006445F7" w:rsidRDefault="001D0C51" w:rsidP="008517F2"/>
    <w:p w14:paraId="04921653" w14:textId="77777777" w:rsidR="001D0C51" w:rsidRDefault="001D0C51" w:rsidP="008517F2"/>
    <w:p w14:paraId="736F2A51" w14:textId="77777777" w:rsidR="001D0C51" w:rsidRDefault="001D0C51" w:rsidP="008517F2"/>
    <w:p w14:paraId="0AB76029" w14:textId="77777777" w:rsidR="001D0C51" w:rsidRDefault="001D0C51" w:rsidP="008517F2"/>
    <w:p w14:paraId="37F0CCC0" w14:textId="77777777" w:rsidR="001D0C51" w:rsidRDefault="001D0C51" w:rsidP="008517F2"/>
    <w:p w14:paraId="2BEBC302" w14:textId="77777777" w:rsidR="001D0C51" w:rsidRDefault="001D0C51" w:rsidP="008517F2"/>
    <w:p w14:paraId="0EA4F4BA" w14:textId="77777777" w:rsidR="001D0C51" w:rsidRDefault="001D0C51" w:rsidP="008517F2">
      <w:pPr>
        <w:rPr>
          <w:b/>
        </w:rPr>
      </w:pPr>
    </w:p>
    <w:p w14:paraId="694D449B" w14:textId="77777777" w:rsidR="001D0C51" w:rsidRPr="006445F7" w:rsidRDefault="001D0C51" w:rsidP="008517F2">
      <w:pPr>
        <w:rPr>
          <w:b/>
        </w:rPr>
      </w:pPr>
      <w:r w:rsidRPr="006445F7">
        <w:rPr>
          <w:b/>
        </w:rPr>
        <w:t>For additions/revisions, how often should this policy be reviewed? [Default is every 5 years]</w:t>
      </w:r>
    </w:p>
    <w:p w14:paraId="544DE19F" w14:textId="77777777" w:rsidR="001D0C51" w:rsidRPr="006445F7" w:rsidRDefault="001D0C51" w:rsidP="008517F2"/>
    <w:p w14:paraId="4AD57F81" w14:textId="77777777" w:rsidR="001D0C51" w:rsidRDefault="001D0C51" w:rsidP="008517F2"/>
    <w:p w14:paraId="7B896388" w14:textId="77777777" w:rsidR="001D0C51" w:rsidRPr="006445F7" w:rsidRDefault="001D0C51" w:rsidP="008517F2">
      <w:pPr>
        <w:rPr>
          <w:b/>
        </w:rPr>
      </w:pPr>
      <w:r w:rsidRPr="006445F7">
        <w:rPr>
          <w:b/>
        </w:rPr>
        <w:t xml:space="preserve">Any documentation or literature considered in developing this submission? </w:t>
      </w:r>
    </w:p>
    <w:p w14:paraId="60BC5948" w14:textId="77777777" w:rsidR="001D0C51" w:rsidRPr="006445F7" w:rsidRDefault="001D0C51" w:rsidP="008517F2">
      <w:pPr>
        <w:jc w:val="center"/>
        <w:rPr>
          <w:b/>
        </w:rPr>
      </w:pPr>
    </w:p>
    <w:p w14:paraId="34BA092E" w14:textId="77777777" w:rsidR="001D0C51" w:rsidRPr="006445F7" w:rsidRDefault="001D0C51" w:rsidP="008517F2">
      <w:pPr>
        <w:jc w:val="center"/>
      </w:pPr>
    </w:p>
    <w:p w14:paraId="5FFF045F" w14:textId="77777777" w:rsidR="001D0C51" w:rsidRDefault="001D0C51" w:rsidP="008517F2"/>
    <w:p w14:paraId="5557A879" w14:textId="77777777" w:rsidR="001D0C51" w:rsidRDefault="001D0C51" w:rsidP="008517F2"/>
    <w:p w14:paraId="1EE6FC61" w14:textId="77777777" w:rsidR="001D0C51" w:rsidRDefault="001D0C51" w:rsidP="008517F2"/>
    <w:p w14:paraId="1E6CE796" w14:textId="77777777" w:rsidR="001D0C51" w:rsidRPr="006445F7" w:rsidRDefault="001D0C51" w:rsidP="008517F2">
      <w:pPr>
        <w:rPr>
          <w:b/>
        </w:rPr>
      </w:pPr>
      <w:r w:rsidRPr="006445F7">
        <w:rPr>
          <w:b/>
        </w:rPr>
        <w:t>Other Comments?</w:t>
      </w:r>
    </w:p>
    <w:p w14:paraId="52FD30DF" w14:textId="77777777" w:rsidR="001D0C51" w:rsidRPr="006445F7" w:rsidRDefault="001D0C51" w:rsidP="008517F2">
      <w:pPr>
        <w:jc w:val="center"/>
      </w:pPr>
    </w:p>
    <w:p w14:paraId="5648AA82" w14:textId="77777777" w:rsidR="001D0C51" w:rsidRDefault="001D0C51" w:rsidP="008517F2">
      <w:pPr>
        <w:jc w:val="center"/>
      </w:pPr>
    </w:p>
    <w:p w14:paraId="3CC232B7" w14:textId="77777777" w:rsidR="001D0C51" w:rsidRDefault="001D0C51" w:rsidP="008517F2"/>
    <w:p w14:paraId="458AD7BA" w14:textId="77777777" w:rsidR="00601C14" w:rsidRDefault="00601C14">
      <w:pPr>
        <w:rPr>
          <w:rFonts w:asciiTheme="majorHAnsi" w:eastAsiaTheme="majorEastAsia" w:hAnsiTheme="majorHAnsi" w:cstheme="majorBidi"/>
          <w:i/>
          <w:iCs/>
          <w:color w:val="2E74B5" w:themeColor="accent1" w:themeShade="BF"/>
        </w:rPr>
      </w:pPr>
      <w:r>
        <w:br w:type="page"/>
      </w:r>
    </w:p>
    <w:p w14:paraId="718F1728" w14:textId="38765663" w:rsidR="00601C14" w:rsidRPr="00D11041" w:rsidRDefault="00601C14" w:rsidP="00D11041">
      <w:pPr>
        <w:pStyle w:val="Heading1"/>
        <w:jc w:val="center"/>
        <w:rPr>
          <w:bCs w:val="0"/>
          <w:u w:val="single"/>
        </w:rPr>
      </w:pPr>
      <w:bookmarkStart w:id="43" w:name="AIR104"/>
      <w:bookmarkStart w:id="44" w:name="_Toc527974026"/>
      <w:r w:rsidRPr="00D11041">
        <w:rPr>
          <w:bCs w:val="0"/>
          <w:u w:val="single"/>
        </w:rPr>
        <w:lastRenderedPageBreak/>
        <w:t xml:space="preserve">Resolution </w:t>
      </w:r>
      <w:r w:rsidR="00D11041" w:rsidRPr="00D11041">
        <w:rPr>
          <w:bCs w:val="0"/>
          <w:u w:val="single"/>
        </w:rPr>
        <w:t>104</w:t>
      </w:r>
      <w:bookmarkEnd w:id="44"/>
    </w:p>
    <w:bookmarkEnd w:id="43"/>
    <w:p w14:paraId="19784462" w14:textId="77777777" w:rsidR="00601C14" w:rsidRDefault="00601C14" w:rsidP="008517F2">
      <w:pPr>
        <w:jc w:val="center"/>
        <w:rPr>
          <w:b/>
          <w:bCs/>
          <w:u w:val="single"/>
        </w:rPr>
      </w:pPr>
    </w:p>
    <w:p w14:paraId="35E417FA" w14:textId="77777777" w:rsidR="00601C14" w:rsidRPr="000E2452" w:rsidRDefault="00601C14" w:rsidP="008517F2">
      <w:pPr>
        <w:pBdr>
          <w:top w:val="single" w:sz="4" w:space="1" w:color="auto"/>
          <w:left w:val="single" w:sz="4" w:space="4" w:color="auto"/>
          <w:bottom w:val="single" w:sz="4" w:space="1" w:color="auto"/>
          <w:right w:val="single" w:sz="4" w:space="4" w:color="auto"/>
        </w:pBdr>
        <w:autoSpaceDE w:val="0"/>
        <w:autoSpaceDN w:val="0"/>
        <w:adjustRightInd w:val="0"/>
        <w:rPr>
          <w:b/>
        </w:rPr>
      </w:pPr>
      <w:r w:rsidRPr="000E2452">
        <w:rPr>
          <w:b/>
        </w:rPr>
        <w:t xml:space="preserve">“Resolved, that </w:t>
      </w:r>
      <w:r>
        <w:rPr>
          <w:b/>
        </w:rPr>
        <w:t xml:space="preserve">effective starting with the 2020 fiscal year, </w:t>
      </w:r>
      <w:r w:rsidRPr="000E2452">
        <w:rPr>
          <w:b/>
        </w:rPr>
        <w:t>the Academy of General Dentistry waive annual membership dues for two (2) faculty members for each Student Chapter.</w:t>
      </w:r>
      <w:r>
        <w:rPr>
          <w:b/>
        </w:rPr>
        <w:t>”</w:t>
      </w:r>
    </w:p>
    <w:p w14:paraId="0A78AA64" w14:textId="77777777" w:rsidR="00601C14" w:rsidRDefault="00601C14" w:rsidP="008517F2">
      <w:pPr>
        <w:jc w:val="center"/>
        <w:rPr>
          <w:b/>
          <w:bCs/>
          <w:u w:val="single"/>
        </w:rPr>
      </w:pPr>
    </w:p>
    <w:p w14:paraId="522D6644" w14:textId="77777777" w:rsidR="00601C14" w:rsidRPr="00601C14" w:rsidRDefault="00601C14" w:rsidP="00601C14">
      <w:pPr>
        <w:jc w:val="center"/>
        <w:rPr>
          <w:b/>
          <w:bCs/>
        </w:rPr>
      </w:pPr>
      <w:r w:rsidRPr="00601C14">
        <w:rPr>
          <w:b/>
          <w:bCs/>
        </w:rPr>
        <w:t>AGD Membership Dues Waiver for AGD Student Chapter Faculty Advisors/Leaders</w:t>
      </w:r>
    </w:p>
    <w:p w14:paraId="32B9116D" w14:textId="77777777" w:rsidR="00601C14" w:rsidRPr="00BC2A8B" w:rsidRDefault="00601C14" w:rsidP="008517F2">
      <w:pPr>
        <w:autoSpaceDE w:val="0"/>
        <w:autoSpaceDN w:val="0"/>
        <w:adjustRightInd w:val="0"/>
      </w:pPr>
    </w:p>
    <w:p w14:paraId="00DE4A75" w14:textId="77777777" w:rsidR="00601C14" w:rsidRPr="00E747D7" w:rsidRDefault="00601C14" w:rsidP="008517F2">
      <w:pPr>
        <w:pStyle w:val="ResolutionTemplate"/>
        <w:rPr>
          <w:b w:val="0"/>
        </w:rPr>
      </w:pPr>
      <w:r w:rsidRPr="00BC2A8B">
        <w:t xml:space="preserve">Prepared by:  </w:t>
      </w:r>
      <w:r w:rsidRPr="000E2452">
        <w:rPr>
          <w:b w:val="0"/>
        </w:rPr>
        <w:t>Texas AGD</w:t>
      </w:r>
    </w:p>
    <w:p w14:paraId="6ADB2565" w14:textId="77777777" w:rsidR="00601C14" w:rsidRPr="00BC2A8B" w:rsidRDefault="00601C14" w:rsidP="008517F2">
      <w:pPr>
        <w:pStyle w:val="ResolutionTemplate"/>
      </w:pPr>
    </w:p>
    <w:p w14:paraId="74368B0D" w14:textId="77777777" w:rsidR="00601C14" w:rsidRPr="00E747D7" w:rsidRDefault="00601C14" w:rsidP="008517F2">
      <w:pPr>
        <w:pStyle w:val="ResolutionTemplate"/>
        <w:rPr>
          <w:b w:val="0"/>
          <w:bCs/>
        </w:rPr>
      </w:pPr>
      <w:r w:rsidRPr="00BC2A8B">
        <w:rPr>
          <w:bCs/>
        </w:rPr>
        <w:t xml:space="preserve">Date of Report:  </w:t>
      </w:r>
      <w:r w:rsidRPr="000E2452">
        <w:rPr>
          <w:b w:val="0"/>
          <w:bCs/>
        </w:rPr>
        <w:t>8/15/2018</w:t>
      </w:r>
    </w:p>
    <w:p w14:paraId="6B8164BC" w14:textId="77777777" w:rsidR="00601C14" w:rsidRPr="00BC2A8B" w:rsidRDefault="00601C14" w:rsidP="008517F2">
      <w:pPr>
        <w:pStyle w:val="ResolutionTemplate"/>
      </w:pPr>
    </w:p>
    <w:p w14:paraId="5E02799B" w14:textId="77777777" w:rsidR="00601C14" w:rsidRPr="00E747D7" w:rsidRDefault="00601C14" w:rsidP="008517F2">
      <w:pPr>
        <w:pStyle w:val="ResolutionTemplate"/>
        <w:rPr>
          <w:b w:val="0"/>
        </w:rPr>
      </w:pPr>
      <w:r w:rsidRPr="00BC2A8B">
        <w:t>Staff Resources:</w:t>
      </w:r>
      <w:r>
        <w:t xml:space="preserve">  </w:t>
      </w:r>
    </w:p>
    <w:p w14:paraId="20000C26" w14:textId="77777777" w:rsidR="00601C14" w:rsidRPr="00BC2A8B" w:rsidRDefault="00601C14" w:rsidP="008517F2">
      <w:pPr>
        <w:pStyle w:val="ResolutionTemplate"/>
      </w:pPr>
    </w:p>
    <w:p w14:paraId="3CDEC34E" w14:textId="77777777" w:rsidR="00601C14" w:rsidRPr="004650DC" w:rsidRDefault="00601C14" w:rsidP="008517F2">
      <w:pPr>
        <w:pStyle w:val="ResolutionTemplate"/>
        <w:rPr>
          <w:b w:val="0"/>
        </w:rPr>
      </w:pPr>
      <w:r w:rsidRPr="00BC2A8B">
        <w:t xml:space="preserve">Total Financial Cost:  </w:t>
      </w:r>
      <w:r w:rsidRPr="000E2452">
        <w:rPr>
          <w:b w:val="0"/>
        </w:rPr>
        <w:t>TBD by AGD Staff</w:t>
      </w:r>
    </w:p>
    <w:p w14:paraId="48F75556" w14:textId="77777777" w:rsidR="00601C14" w:rsidRPr="00BC2A8B" w:rsidRDefault="00601C14" w:rsidP="008517F2">
      <w:pPr>
        <w:pStyle w:val="ResolutionTemplate"/>
      </w:pPr>
    </w:p>
    <w:p w14:paraId="5391A174" w14:textId="77777777" w:rsidR="00601C14" w:rsidRPr="00E747D7" w:rsidRDefault="00601C14" w:rsidP="008517F2">
      <w:pPr>
        <w:pStyle w:val="ResolutionTemplate"/>
        <w:rPr>
          <w:b w:val="0"/>
        </w:rPr>
      </w:pPr>
      <w:r w:rsidRPr="00BC2A8B">
        <w:t>Budget Ramifications:</w:t>
      </w:r>
      <w:r>
        <w:t xml:space="preserve">  </w:t>
      </w:r>
      <w:r w:rsidRPr="000E2452">
        <w:rPr>
          <w:b w:val="0"/>
        </w:rPr>
        <w:t>TBD by AGD Staff</w:t>
      </w:r>
    </w:p>
    <w:p w14:paraId="14EBB77C" w14:textId="77777777" w:rsidR="00601C14" w:rsidRPr="00BC2A8B" w:rsidRDefault="00601C14" w:rsidP="008517F2">
      <w:pPr>
        <w:pStyle w:val="ResolutionTemplate"/>
      </w:pPr>
    </w:p>
    <w:p w14:paraId="31EAC971" w14:textId="77777777" w:rsidR="00601C14" w:rsidRPr="00D3558F" w:rsidRDefault="00601C14" w:rsidP="008517F2">
      <w:pPr>
        <w:pStyle w:val="ResolutionTemplate"/>
        <w:rPr>
          <w:b w:val="0"/>
          <w:bCs/>
        </w:rPr>
      </w:pPr>
      <w:r w:rsidRPr="00BC2A8B">
        <w:rPr>
          <w:bCs/>
        </w:rPr>
        <w:t>Action/Timeline</w:t>
      </w:r>
      <w:r>
        <w:rPr>
          <w:bCs/>
        </w:rPr>
        <w:t xml:space="preserve">:  </w:t>
      </w:r>
      <w:r w:rsidRPr="00DB7D75">
        <w:rPr>
          <w:b w:val="0"/>
          <w:bCs/>
        </w:rPr>
        <w:t xml:space="preserve">Submission to the 2018 House of Delegates </w:t>
      </w:r>
      <w:r>
        <w:rPr>
          <w:b w:val="0"/>
          <w:bCs/>
        </w:rPr>
        <w:t>t</w:t>
      </w:r>
      <w:r w:rsidRPr="000E2452">
        <w:rPr>
          <w:b w:val="0"/>
          <w:bCs/>
        </w:rPr>
        <w:t>o become effective in fiscal year 2020</w:t>
      </w:r>
    </w:p>
    <w:p w14:paraId="173ED323" w14:textId="77777777" w:rsidR="00601C14" w:rsidRPr="00BC2A8B" w:rsidRDefault="00601C14" w:rsidP="008517F2"/>
    <w:p w14:paraId="6036AC72" w14:textId="77777777" w:rsidR="00601C14" w:rsidRDefault="00601C14" w:rsidP="008517F2">
      <w:pPr>
        <w:rPr>
          <w:b/>
          <w:bCs/>
        </w:rPr>
      </w:pPr>
    </w:p>
    <w:p w14:paraId="2C827D3D" w14:textId="77777777" w:rsidR="00601C14" w:rsidRDefault="00601C14" w:rsidP="008517F2">
      <w:pPr>
        <w:rPr>
          <w:b/>
          <w:bCs/>
        </w:rPr>
      </w:pPr>
      <w:r w:rsidRPr="00BC2A8B">
        <w:rPr>
          <w:b/>
          <w:bCs/>
        </w:rPr>
        <w:t xml:space="preserve">How </w:t>
      </w:r>
      <w:r>
        <w:rPr>
          <w:b/>
          <w:bCs/>
        </w:rPr>
        <w:t>I</w:t>
      </w:r>
      <w:r w:rsidRPr="00BC2A8B">
        <w:rPr>
          <w:b/>
          <w:bCs/>
        </w:rPr>
        <w:t>t Fits into the Strategic Plan:</w:t>
      </w:r>
    </w:p>
    <w:p w14:paraId="250B4F40" w14:textId="77777777" w:rsidR="00601C14" w:rsidRPr="00740E1C" w:rsidRDefault="00601C14" w:rsidP="008517F2">
      <w:pPr>
        <w:rPr>
          <w:rFonts w:ascii="Calibri" w:hAnsi="Calibri" w:cs="Calibri"/>
          <w:bCs/>
        </w:rPr>
      </w:pPr>
      <w:r w:rsidRPr="00740E1C">
        <w:rPr>
          <w:rFonts w:ascii="Calibri" w:hAnsi="Calibri" w:cs="Calibri"/>
          <w:bCs/>
          <w:u w:val="single"/>
        </w:rPr>
        <w:t>Goal 1</w:t>
      </w:r>
      <w:r w:rsidRPr="00740E1C">
        <w:rPr>
          <w:rFonts w:ascii="Calibri" w:hAnsi="Calibri" w:cs="Calibri"/>
          <w:bCs/>
        </w:rPr>
        <w:t xml:space="preserve">—Education: Become the most valued resource of quality dental continuing education for general dentists at all stages of their career. </w:t>
      </w:r>
    </w:p>
    <w:p w14:paraId="3DEC05AB" w14:textId="77777777" w:rsidR="00601C14" w:rsidRPr="00740E1C" w:rsidRDefault="00601C14" w:rsidP="008517F2">
      <w:pPr>
        <w:ind w:left="270"/>
        <w:rPr>
          <w:rFonts w:ascii="Calibri" w:hAnsi="Calibri" w:cs="Calibri"/>
          <w:bCs/>
        </w:rPr>
      </w:pPr>
      <w:r w:rsidRPr="00740E1C">
        <w:rPr>
          <w:rFonts w:ascii="Calibri" w:hAnsi="Calibri" w:cs="Calibri"/>
          <w:bCs/>
          <w:u w:val="single"/>
        </w:rPr>
        <w:t>Strategy 2</w:t>
      </w:r>
      <w:r w:rsidRPr="00740E1C">
        <w:rPr>
          <w:rFonts w:ascii="Calibri" w:hAnsi="Calibri" w:cs="Calibri"/>
          <w:bCs/>
        </w:rPr>
        <w:t xml:space="preserve">: Facilitate education programs that promote members’ success and advancement through all stages of their dental career using traditional as well as innovative, cutting-edge methods. </w:t>
      </w:r>
    </w:p>
    <w:p w14:paraId="22A24C89" w14:textId="77777777" w:rsidR="00601C14" w:rsidRPr="00C13CA0" w:rsidRDefault="00601C14" w:rsidP="008517F2">
      <w:pPr>
        <w:ind w:left="270"/>
        <w:rPr>
          <w:rFonts w:ascii="Calibri" w:hAnsi="Calibri" w:cs="Calibri"/>
          <w:bCs/>
        </w:rPr>
      </w:pPr>
      <w:r w:rsidRPr="00740E1C">
        <w:rPr>
          <w:rFonts w:ascii="Calibri" w:hAnsi="Calibri" w:cs="Calibri"/>
          <w:bCs/>
          <w:u w:val="single"/>
        </w:rPr>
        <w:t>Strategy 3</w:t>
      </w:r>
      <w:r w:rsidRPr="00740E1C">
        <w:rPr>
          <w:rFonts w:ascii="Calibri" w:hAnsi="Calibri" w:cs="Calibri"/>
          <w:bCs/>
        </w:rPr>
        <w:t>: Partner with AGD constituents in the development and delivery of continuing education programs.</w:t>
      </w:r>
    </w:p>
    <w:p w14:paraId="475EEE53" w14:textId="77777777" w:rsidR="00601C14" w:rsidRDefault="00601C14" w:rsidP="00601C14">
      <w:pPr>
        <w:numPr>
          <w:ilvl w:val="0"/>
          <w:numId w:val="9"/>
        </w:numPr>
        <w:rPr>
          <w:bCs/>
          <w:i/>
        </w:rPr>
      </w:pPr>
      <w:r w:rsidRPr="00740E1C">
        <w:rPr>
          <w:bCs/>
          <w:i/>
        </w:rPr>
        <w:t xml:space="preserve">Through support of </w:t>
      </w:r>
      <w:r>
        <w:rPr>
          <w:bCs/>
          <w:i/>
        </w:rPr>
        <w:t>Student Chapter</w:t>
      </w:r>
      <w:r w:rsidRPr="00740E1C">
        <w:rPr>
          <w:bCs/>
          <w:i/>
        </w:rPr>
        <w:t xml:space="preserve">s, AGD </w:t>
      </w:r>
      <w:r>
        <w:rPr>
          <w:bCs/>
          <w:i/>
        </w:rPr>
        <w:t xml:space="preserve">fully </w:t>
      </w:r>
      <w:r w:rsidRPr="00740E1C">
        <w:rPr>
          <w:bCs/>
          <w:i/>
        </w:rPr>
        <w:t xml:space="preserve">honors its commitment to partner with constituents and/or components to facilitate educational programs for student members.  </w:t>
      </w:r>
      <w:r>
        <w:rPr>
          <w:bCs/>
          <w:i/>
        </w:rPr>
        <w:t>Student Chapter</w:t>
      </w:r>
      <w:r w:rsidRPr="00740E1C">
        <w:rPr>
          <w:bCs/>
          <w:i/>
        </w:rPr>
        <w:t xml:space="preserve">s </w:t>
      </w:r>
      <w:r>
        <w:rPr>
          <w:bCs/>
          <w:i/>
        </w:rPr>
        <w:t xml:space="preserve">and their faculty advisors/leaders </w:t>
      </w:r>
      <w:r w:rsidRPr="00740E1C">
        <w:rPr>
          <w:bCs/>
          <w:i/>
        </w:rPr>
        <w:t>provide their members</w:t>
      </w:r>
      <w:r>
        <w:rPr>
          <w:bCs/>
          <w:i/>
        </w:rPr>
        <w:t xml:space="preserve"> critical first-impression</w:t>
      </w:r>
      <w:r w:rsidRPr="00740E1C">
        <w:rPr>
          <w:bCs/>
          <w:i/>
        </w:rPr>
        <w:t xml:space="preserve"> experiences that validate and solidify the perception that AGD is a trusted and vital resource for quality continuing education. </w:t>
      </w:r>
    </w:p>
    <w:p w14:paraId="1FE9B5BA" w14:textId="77777777" w:rsidR="00601C14" w:rsidRPr="00740E1C" w:rsidRDefault="00601C14" w:rsidP="008517F2">
      <w:pPr>
        <w:rPr>
          <w:bCs/>
        </w:rPr>
      </w:pPr>
    </w:p>
    <w:p w14:paraId="63ED76A9" w14:textId="77777777" w:rsidR="00601C14" w:rsidRPr="00740E1C" w:rsidRDefault="00601C14" w:rsidP="008517F2">
      <w:pPr>
        <w:rPr>
          <w:rFonts w:ascii="Calibri" w:hAnsi="Calibri" w:cs="Calibri"/>
          <w:bCs/>
        </w:rPr>
      </w:pPr>
      <w:r w:rsidRPr="00740E1C">
        <w:rPr>
          <w:rFonts w:ascii="Calibri" w:hAnsi="Calibri" w:cs="Calibri"/>
          <w:bCs/>
          <w:u w:val="single"/>
        </w:rPr>
        <w:t>Goal 3</w:t>
      </w:r>
      <w:r w:rsidRPr="00740E1C">
        <w:rPr>
          <w:rFonts w:ascii="Calibri" w:hAnsi="Calibri" w:cs="Calibri"/>
          <w:bCs/>
        </w:rPr>
        <w:t xml:space="preserve">—Membership: Increase the number of full-dues equivalent members to 27,000 and retain the existing </w:t>
      </w:r>
      <w:proofErr w:type="spellStart"/>
      <w:r w:rsidRPr="00740E1C">
        <w:rPr>
          <w:rFonts w:ascii="Calibri" w:hAnsi="Calibri" w:cs="Calibri"/>
          <w:bCs/>
        </w:rPr>
        <w:t>marketshare</w:t>
      </w:r>
      <w:proofErr w:type="spellEnd"/>
      <w:r w:rsidRPr="00740E1C">
        <w:rPr>
          <w:rFonts w:ascii="Calibri" w:hAnsi="Calibri" w:cs="Calibri"/>
          <w:bCs/>
        </w:rPr>
        <w:t xml:space="preserve"> of United States members by the end of 2018; whereby the ‘existing </w:t>
      </w:r>
      <w:proofErr w:type="spellStart"/>
      <w:r w:rsidRPr="00740E1C">
        <w:rPr>
          <w:rFonts w:ascii="Calibri" w:hAnsi="Calibri" w:cs="Calibri"/>
          <w:bCs/>
        </w:rPr>
        <w:t>marketshare</w:t>
      </w:r>
      <w:proofErr w:type="spellEnd"/>
      <w:r w:rsidRPr="00740E1C">
        <w:rPr>
          <w:rFonts w:ascii="Calibri" w:hAnsi="Calibri" w:cs="Calibri"/>
          <w:bCs/>
        </w:rPr>
        <w:t xml:space="preserve">’ was the </w:t>
      </w:r>
      <w:proofErr w:type="spellStart"/>
      <w:r w:rsidRPr="00740E1C">
        <w:rPr>
          <w:rFonts w:ascii="Calibri" w:hAnsi="Calibri" w:cs="Calibri"/>
          <w:bCs/>
        </w:rPr>
        <w:t>marketshare</w:t>
      </w:r>
      <w:proofErr w:type="spellEnd"/>
      <w:r w:rsidRPr="00740E1C">
        <w:rPr>
          <w:rFonts w:ascii="Calibri" w:hAnsi="Calibri" w:cs="Calibri"/>
          <w:bCs/>
        </w:rPr>
        <w:t xml:space="preserve"> as of December 31, 2015.</w:t>
      </w:r>
    </w:p>
    <w:p w14:paraId="27EE2649" w14:textId="77777777" w:rsidR="00601C14" w:rsidRPr="00740E1C" w:rsidRDefault="00601C14" w:rsidP="008517F2">
      <w:pPr>
        <w:tabs>
          <w:tab w:val="left" w:pos="270"/>
        </w:tabs>
        <w:ind w:left="270"/>
        <w:rPr>
          <w:rFonts w:ascii="Calibri" w:hAnsi="Calibri" w:cs="Calibri"/>
          <w:bCs/>
        </w:rPr>
      </w:pPr>
      <w:r w:rsidRPr="005B1785">
        <w:rPr>
          <w:rFonts w:ascii="Calibri" w:hAnsi="Calibri" w:cs="Calibri"/>
          <w:bCs/>
          <w:u w:val="single"/>
        </w:rPr>
        <w:t>Strategy 2:</w:t>
      </w:r>
      <w:r w:rsidRPr="00740E1C">
        <w:rPr>
          <w:rFonts w:ascii="Calibri" w:hAnsi="Calibri" w:cs="Calibri"/>
          <w:bCs/>
        </w:rPr>
        <w:t xml:space="preserve"> Provide and promote products and services that meet the current and future needs of members and prospective members in all stages of practice and career paths</w:t>
      </w:r>
    </w:p>
    <w:p w14:paraId="763F7FC7" w14:textId="77777777" w:rsidR="00601C14" w:rsidRPr="00740E1C" w:rsidRDefault="00601C14" w:rsidP="00601C14">
      <w:pPr>
        <w:numPr>
          <w:ilvl w:val="0"/>
          <w:numId w:val="9"/>
        </w:numPr>
        <w:rPr>
          <w:i/>
          <w:color w:val="000000"/>
          <w:sz w:val="27"/>
          <w:szCs w:val="27"/>
        </w:rPr>
      </w:pPr>
      <w:r>
        <w:rPr>
          <w:i/>
          <w:color w:val="000000"/>
        </w:rPr>
        <w:t>Student Chapter</w:t>
      </w:r>
      <w:r w:rsidRPr="00740E1C">
        <w:rPr>
          <w:i/>
          <w:color w:val="000000"/>
        </w:rPr>
        <w:t>s</w:t>
      </w:r>
      <w:r>
        <w:rPr>
          <w:i/>
          <w:color w:val="000000"/>
        </w:rPr>
        <w:t>, at their foundation, represent</w:t>
      </w:r>
      <w:r w:rsidRPr="00740E1C">
        <w:rPr>
          <w:i/>
          <w:color w:val="000000"/>
        </w:rPr>
        <w:t xml:space="preserve"> a</w:t>
      </w:r>
      <w:r>
        <w:rPr>
          <w:i/>
          <w:color w:val="000000"/>
        </w:rPr>
        <w:t>n AGD</w:t>
      </w:r>
      <w:r w:rsidRPr="00740E1C">
        <w:rPr>
          <w:i/>
          <w:color w:val="000000"/>
        </w:rPr>
        <w:t xml:space="preserve"> product</w:t>
      </w:r>
      <w:r>
        <w:rPr>
          <w:i/>
          <w:color w:val="000000"/>
        </w:rPr>
        <w:t>/</w:t>
      </w:r>
      <w:r w:rsidRPr="00740E1C">
        <w:rPr>
          <w:i/>
          <w:color w:val="000000"/>
        </w:rPr>
        <w:t xml:space="preserve">service </w:t>
      </w:r>
      <w:r>
        <w:rPr>
          <w:i/>
          <w:color w:val="000000"/>
        </w:rPr>
        <w:t xml:space="preserve">that is geared toward meeting the needs of students at the pre-professional </w:t>
      </w:r>
      <w:r w:rsidRPr="00740E1C">
        <w:rPr>
          <w:i/>
          <w:color w:val="000000"/>
        </w:rPr>
        <w:t>stage of their career path</w:t>
      </w:r>
      <w:r>
        <w:rPr>
          <w:i/>
          <w:color w:val="000000"/>
        </w:rPr>
        <w:t>.</w:t>
      </w:r>
      <w:r w:rsidRPr="00740E1C">
        <w:rPr>
          <w:i/>
          <w:color w:val="000000"/>
        </w:rPr>
        <w:t xml:space="preserve"> </w:t>
      </w:r>
      <w:r>
        <w:rPr>
          <w:i/>
          <w:color w:val="000000"/>
        </w:rPr>
        <w:t>He</w:t>
      </w:r>
      <w:r w:rsidRPr="00740E1C">
        <w:rPr>
          <w:i/>
          <w:color w:val="000000"/>
        </w:rPr>
        <w:t>lping to support th</w:t>
      </w:r>
      <w:r>
        <w:rPr>
          <w:i/>
          <w:color w:val="000000"/>
        </w:rPr>
        <w:t>eir faculty leadership</w:t>
      </w:r>
      <w:r w:rsidRPr="00740E1C">
        <w:rPr>
          <w:i/>
          <w:color w:val="000000"/>
        </w:rPr>
        <w:t xml:space="preserve"> is also helping to “provide and promote” them.</w:t>
      </w:r>
    </w:p>
    <w:p w14:paraId="7D15FD82" w14:textId="77777777" w:rsidR="00601C14" w:rsidRPr="00740E1C" w:rsidRDefault="00601C14" w:rsidP="008517F2">
      <w:pPr>
        <w:ind w:left="270"/>
        <w:rPr>
          <w:i/>
          <w:color w:val="000000"/>
          <w:sz w:val="27"/>
          <w:szCs w:val="27"/>
        </w:rPr>
      </w:pPr>
      <w:r w:rsidRPr="00740E1C">
        <w:rPr>
          <w:rFonts w:ascii="Calibri" w:hAnsi="Calibri" w:cs="Calibri"/>
          <w:bCs/>
          <w:u w:val="single"/>
        </w:rPr>
        <w:t>Strategy 3</w:t>
      </w:r>
      <w:r w:rsidRPr="00740E1C">
        <w:rPr>
          <w:rFonts w:ascii="Calibri" w:hAnsi="Calibri" w:cs="Calibri"/>
          <w:bCs/>
        </w:rPr>
        <w:t xml:space="preserve">: Retain at least 50 percent of new graduate members through 2018. </w:t>
      </w:r>
    </w:p>
    <w:p w14:paraId="4FAB6D1F" w14:textId="77777777" w:rsidR="00601C14" w:rsidRPr="009B0B36" w:rsidRDefault="00601C14" w:rsidP="008517F2">
      <w:pPr>
        <w:tabs>
          <w:tab w:val="left" w:pos="720"/>
        </w:tabs>
        <w:ind w:left="270"/>
        <w:rPr>
          <w:rFonts w:ascii="Calibri" w:hAnsi="Calibri" w:cs="Calibri"/>
          <w:bCs/>
        </w:rPr>
      </w:pPr>
      <w:r w:rsidRPr="00740E1C">
        <w:rPr>
          <w:rFonts w:ascii="Calibri" w:hAnsi="Calibri" w:cs="Calibri"/>
          <w:bCs/>
          <w:u w:val="single"/>
        </w:rPr>
        <w:lastRenderedPageBreak/>
        <w:t>Strategy 4</w:t>
      </w:r>
      <w:r w:rsidRPr="00740E1C">
        <w:rPr>
          <w:rFonts w:ascii="Calibri" w:hAnsi="Calibri" w:cs="Calibri"/>
          <w:bCs/>
        </w:rPr>
        <w:t>: Actively recruit dental student members and retain them when they become practicing dentists.</w:t>
      </w:r>
    </w:p>
    <w:p w14:paraId="7E8612B4" w14:textId="77777777" w:rsidR="00601C14" w:rsidRDefault="00601C14" w:rsidP="00601C14">
      <w:pPr>
        <w:numPr>
          <w:ilvl w:val="0"/>
          <w:numId w:val="9"/>
        </w:numPr>
        <w:tabs>
          <w:tab w:val="left" w:pos="720"/>
        </w:tabs>
        <w:rPr>
          <w:bCs/>
          <w:i/>
        </w:rPr>
      </w:pPr>
      <w:r w:rsidRPr="00740E1C">
        <w:rPr>
          <w:bCs/>
          <w:i/>
        </w:rPr>
        <w:t xml:space="preserve">AGD </w:t>
      </w:r>
      <w:r>
        <w:rPr>
          <w:bCs/>
          <w:i/>
        </w:rPr>
        <w:t>Student Chapter</w:t>
      </w:r>
      <w:r w:rsidRPr="00740E1C">
        <w:rPr>
          <w:bCs/>
          <w:i/>
        </w:rPr>
        <w:t xml:space="preserve">s are the best marketing opportunity we have for recruiting dental student members and retaining them when they become practicing dentists.  </w:t>
      </w:r>
      <w:r>
        <w:rPr>
          <w:bCs/>
          <w:i/>
        </w:rPr>
        <w:t>Student Chapter</w:t>
      </w:r>
      <w:r w:rsidRPr="00740E1C">
        <w:rPr>
          <w:bCs/>
          <w:i/>
        </w:rPr>
        <w:t xml:space="preserve"> experiences are personal, and they provide an ongoing and meaningful chance to share AGD core values with students in a way that no other AGD program or publication can.  </w:t>
      </w:r>
      <w:r>
        <w:rPr>
          <w:bCs/>
          <w:i/>
        </w:rPr>
        <w:t>Student Chapter</w:t>
      </w:r>
      <w:r w:rsidRPr="00740E1C">
        <w:rPr>
          <w:bCs/>
          <w:i/>
        </w:rPr>
        <w:t xml:space="preserve">s give us the best chance for retention of new graduate members (whether in 2018 or beyond).  That is why it is imperative that AGD provide support for these programs at the national level. </w:t>
      </w:r>
    </w:p>
    <w:p w14:paraId="7888786D" w14:textId="77777777" w:rsidR="00601C14" w:rsidRPr="009B0B36" w:rsidRDefault="00601C14" w:rsidP="008517F2">
      <w:pPr>
        <w:tabs>
          <w:tab w:val="left" w:pos="720"/>
        </w:tabs>
        <w:rPr>
          <w:rFonts w:ascii="Calibri" w:hAnsi="Calibri" w:cs="Calibri"/>
          <w:bCs/>
        </w:rPr>
      </w:pPr>
    </w:p>
    <w:p w14:paraId="2680E350" w14:textId="77777777" w:rsidR="00601C14" w:rsidRPr="009B0B36" w:rsidRDefault="00601C14" w:rsidP="008517F2">
      <w:pPr>
        <w:tabs>
          <w:tab w:val="left" w:pos="720"/>
        </w:tabs>
        <w:rPr>
          <w:rFonts w:ascii="Calibri" w:hAnsi="Calibri" w:cs="Calibri"/>
          <w:bCs/>
        </w:rPr>
      </w:pPr>
      <w:r w:rsidRPr="00740E1C">
        <w:rPr>
          <w:rFonts w:ascii="Calibri" w:hAnsi="Calibri" w:cs="Calibri"/>
          <w:bCs/>
          <w:u w:val="single"/>
        </w:rPr>
        <w:t>Goal 5</w:t>
      </w:r>
      <w:r w:rsidRPr="00740E1C">
        <w:rPr>
          <w:rFonts w:ascii="Calibri" w:hAnsi="Calibri" w:cs="Calibri"/>
          <w:bCs/>
        </w:rPr>
        <w:t xml:space="preserve">—Organizational Excellence: Ensure that the AGD is </w:t>
      </w:r>
      <w:r w:rsidRPr="009B0B36">
        <w:rPr>
          <w:rFonts w:ascii="Calibri" w:hAnsi="Calibri" w:cs="Calibri"/>
          <w:bCs/>
        </w:rPr>
        <w:t>f</w:t>
      </w:r>
      <w:r w:rsidRPr="00740E1C">
        <w:rPr>
          <w:rFonts w:ascii="Calibri" w:hAnsi="Calibri" w:cs="Calibri"/>
          <w:bCs/>
        </w:rPr>
        <w:t>inancially viable, functions efficiently in a cost-effective manner, and has a mutually supportive relationship with its constituents.</w:t>
      </w:r>
    </w:p>
    <w:p w14:paraId="399D3553" w14:textId="77777777" w:rsidR="00601C14" w:rsidRDefault="00601C14" w:rsidP="008517F2">
      <w:pPr>
        <w:tabs>
          <w:tab w:val="left" w:pos="720"/>
        </w:tabs>
        <w:ind w:left="270"/>
        <w:rPr>
          <w:rFonts w:ascii="Calibri" w:hAnsi="Calibri" w:cs="Calibri"/>
          <w:bCs/>
        </w:rPr>
      </w:pPr>
      <w:r w:rsidRPr="00740E1C">
        <w:rPr>
          <w:rFonts w:ascii="Calibri" w:hAnsi="Calibri" w:cs="Calibri"/>
          <w:bCs/>
          <w:u w:val="single"/>
        </w:rPr>
        <w:t>Strategy 5</w:t>
      </w:r>
      <w:r w:rsidRPr="008566D0">
        <w:rPr>
          <w:rFonts w:ascii="Calibri" w:hAnsi="Calibri" w:cs="Calibri"/>
          <w:bCs/>
        </w:rPr>
        <w:t>: Ensure the success of constituents in meeting the needs of grassroots members.</w:t>
      </w:r>
    </w:p>
    <w:p w14:paraId="5F139302" w14:textId="77777777" w:rsidR="00601C14" w:rsidRPr="00740E1C" w:rsidRDefault="00601C14" w:rsidP="00601C14">
      <w:pPr>
        <w:numPr>
          <w:ilvl w:val="0"/>
          <w:numId w:val="9"/>
        </w:numPr>
        <w:tabs>
          <w:tab w:val="left" w:pos="720"/>
        </w:tabs>
        <w:rPr>
          <w:bCs/>
          <w:i/>
        </w:rPr>
      </w:pPr>
      <w:r w:rsidRPr="00740E1C">
        <w:rPr>
          <w:i/>
          <w:color w:val="000000"/>
        </w:rPr>
        <w:t xml:space="preserve">Partnering with constituents and/or components to support </w:t>
      </w:r>
      <w:r>
        <w:rPr>
          <w:i/>
          <w:color w:val="000000"/>
        </w:rPr>
        <w:t>faculty leadership within Student Chapter</w:t>
      </w:r>
      <w:r w:rsidRPr="00740E1C">
        <w:rPr>
          <w:i/>
          <w:color w:val="000000"/>
        </w:rPr>
        <w:t xml:space="preserve">s is instrumental to building a mutually supportive relationship between national AGD and the state and local levels. </w:t>
      </w:r>
      <w:r>
        <w:rPr>
          <w:i/>
          <w:color w:val="000000"/>
        </w:rPr>
        <w:t xml:space="preserve"> W</w:t>
      </w:r>
      <w:r w:rsidRPr="00740E1C">
        <w:rPr>
          <w:i/>
          <w:color w:val="000000"/>
        </w:rPr>
        <w:t xml:space="preserve">e work together to ensure the success of the local, grassroots members (students) by meeting them where they are during a critical stage in their career path.  </w:t>
      </w:r>
    </w:p>
    <w:p w14:paraId="0CFB961C" w14:textId="77777777" w:rsidR="00601C14" w:rsidRPr="00BC2A8B" w:rsidRDefault="00601C14" w:rsidP="008517F2">
      <w:pPr>
        <w:rPr>
          <w:b/>
          <w:bCs/>
        </w:rPr>
      </w:pPr>
    </w:p>
    <w:p w14:paraId="2ABA769B" w14:textId="77777777" w:rsidR="00601C14" w:rsidRDefault="00601C14" w:rsidP="008517F2">
      <w:pPr>
        <w:rPr>
          <w:b/>
        </w:rPr>
      </w:pPr>
      <w:r>
        <w:rPr>
          <w:b/>
        </w:rPr>
        <w:t xml:space="preserve">How it </w:t>
      </w:r>
      <w:proofErr w:type="gramStart"/>
      <w:r>
        <w:rPr>
          <w:b/>
        </w:rPr>
        <w:t>Fits</w:t>
      </w:r>
      <w:proofErr w:type="gramEnd"/>
      <w:r>
        <w:rPr>
          <w:b/>
        </w:rPr>
        <w:t xml:space="preserve"> into the Corporate Objectives:</w:t>
      </w:r>
    </w:p>
    <w:p w14:paraId="4E64E842" w14:textId="77777777" w:rsidR="00601C14" w:rsidRPr="009B0B36" w:rsidRDefault="00601C14" w:rsidP="008517F2">
      <w:pPr>
        <w:rPr>
          <w:rFonts w:ascii="Calibri" w:hAnsi="Calibri" w:cs="Calibri"/>
          <w:color w:val="000000"/>
          <w:sz w:val="23"/>
          <w:szCs w:val="23"/>
        </w:rPr>
      </w:pPr>
      <w:r w:rsidRPr="00740E1C">
        <w:rPr>
          <w:rFonts w:ascii="Calibri" w:hAnsi="Calibri" w:cs="Calibri"/>
          <w:b/>
          <w:bCs/>
          <w:color w:val="000000"/>
          <w:sz w:val="23"/>
          <w:szCs w:val="23"/>
          <w:u w:val="single"/>
        </w:rPr>
        <w:t>Membership</w:t>
      </w:r>
      <w:r w:rsidRPr="00740E1C">
        <w:rPr>
          <w:rFonts w:ascii="Calibri" w:hAnsi="Calibri" w:cs="Calibri"/>
          <w:color w:val="000000"/>
          <w:sz w:val="23"/>
          <w:szCs w:val="23"/>
        </w:rPr>
        <w:t xml:space="preserve"> – Increase the number of “full dues-equivalent” members to 27,000 by the end of 2018; increase existing market share of US members based on market share as of 12/31/15; </w:t>
      </w:r>
      <w:r w:rsidRPr="00740E1C">
        <w:rPr>
          <w:rFonts w:ascii="Calibri" w:hAnsi="Calibri" w:cs="Calibri"/>
          <w:color w:val="000000"/>
          <w:sz w:val="23"/>
          <w:szCs w:val="23"/>
          <w:u w:val="single"/>
        </w:rPr>
        <w:t>retain at least 50% of 2015 new graduate members as of 12/31/18; increase Student members by 5% over 12/31/17 number</w:t>
      </w:r>
      <w:r w:rsidRPr="00740E1C">
        <w:rPr>
          <w:rFonts w:ascii="Calibri" w:hAnsi="Calibri" w:cs="Calibri"/>
          <w:color w:val="000000"/>
          <w:sz w:val="23"/>
          <w:szCs w:val="23"/>
        </w:rPr>
        <w:t>.</w:t>
      </w:r>
    </w:p>
    <w:p w14:paraId="102EFE8D" w14:textId="77777777" w:rsidR="00601C14" w:rsidRPr="009B0B36" w:rsidRDefault="00601C14" w:rsidP="008517F2">
      <w:pPr>
        <w:rPr>
          <w:rFonts w:ascii="Calibri" w:hAnsi="Calibri" w:cs="Calibri"/>
          <w:color w:val="000000"/>
          <w:sz w:val="23"/>
          <w:szCs w:val="23"/>
        </w:rPr>
      </w:pPr>
    </w:p>
    <w:p w14:paraId="75E82124" w14:textId="77777777" w:rsidR="00601C14" w:rsidRPr="009B0B36" w:rsidRDefault="00601C14" w:rsidP="008517F2">
      <w:pPr>
        <w:rPr>
          <w:rFonts w:ascii="Calibri" w:hAnsi="Calibri" w:cs="Calibri"/>
          <w:color w:val="000000"/>
          <w:sz w:val="23"/>
          <w:szCs w:val="23"/>
        </w:rPr>
      </w:pPr>
      <w:r w:rsidRPr="00740E1C">
        <w:rPr>
          <w:rFonts w:ascii="Calibri" w:hAnsi="Calibri" w:cs="Calibri"/>
          <w:b/>
          <w:bCs/>
          <w:color w:val="000000"/>
          <w:sz w:val="23"/>
          <w:szCs w:val="23"/>
          <w:u w:val="single"/>
        </w:rPr>
        <w:t xml:space="preserve">AGD </w:t>
      </w:r>
      <w:r>
        <w:rPr>
          <w:rFonts w:ascii="Calibri" w:hAnsi="Calibri" w:cs="Calibri"/>
          <w:b/>
          <w:bCs/>
          <w:color w:val="000000"/>
          <w:sz w:val="23"/>
          <w:szCs w:val="23"/>
          <w:u w:val="single"/>
        </w:rPr>
        <w:t>Student Chapter</w:t>
      </w:r>
      <w:r w:rsidRPr="00740E1C">
        <w:rPr>
          <w:rFonts w:ascii="Calibri" w:hAnsi="Calibri" w:cs="Calibri"/>
          <w:b/>
          <w:bCs/>
          <w:color w:val="000000"/>
          <w:sz w:val="23"/>
          <w:szCs w:val="23"/>
          <w:u w:val="single"/>
        </w:rPr>
        <w:t>s</w:t>
      </w:r>
      <w:r w:rsidRPr="00740E1C">
        <w:rPr>
          <w:rFonts w:ascii="Calibri" w:hAnsi="Calibri" w:cs="Calibri"/>
          <w:color w:val="000000"/>
          <w:sz w:val="23"/>
          <w:szCs w:val="23"/>
        </w:rPr>
        <w:t xml:space="preserve"> – By December 31, 2018, have AGD </w:t>
      </w:r>
      <w:r>
        <w:rPr>
          <w:rFonts w:ascii="Calibri" w:hAnsi="Calibri" w:cs="Calibri"/>
          <w:color w:val="000000"/>
          <w:sz w:val="23"/>
          <w:szCs w:val="23"/>
        </w:rPr>
        <w:t>Student Chapter</w:t>
      </w:r>
      <w:r w:rsidRPr="00740E1C">
        <w:rPr>
          <w:rFonts w:ascii="Calibri" w:hAnsi="Calibri" w:cs="Calibri"/>
          <w:color w:val="000000"/>
          <w:sz w:val="23"/>
          <w:szCs w:val="23"/>
        </w:rPr>
        <w:t xml:space="preserve">s registered at 85% of US dental schools.  </w:t>
      </w:r>
      <w:proofErr w:type="spellStart"/>
      <w:r w:rsidRPr="00740E1C">
        <w:rPr>
          <w:rFonts w:ascii="Calibri" w:hAnsi="Calibri" w:cs="Calibri"/>
          <w:color w:val="000000"/>
          <w:sz w:val="23"/>
          <w:szCs w:val="23"/>
        </w:rPr>
        <w:t>G3</w:t>
      </w:r>
      <w:proofErr w:type="spellEnd"/>
      <w:r w:rsidRPr="00740E1C">
        <w:rPr>
          <w:rFonts w:ascii="Calibri" w:hAnsi="Calibri" w:cs="Calibri"/>
          <w:color w:val="000000"/>
          <w:sz w:val="23"/>
          <w:szCs w:val="23"/>
        </w:rPr>
        <w:t xml:space="preserve">, </w:t>
      </w:r>
      <w:proofErr w:type="spellStart"/>
      <w:r w:rsidRPr="00740E1C">
        <w:rPr>
          <w:rFonts w:ascii="Calibri" w:hAnsi="Calibri" w:cs="Calibri"/>
          <w:color w:val="000000"/>
          <w:sz w:val="23"/>
          <w:szCs w:val="23"/>
        </w:rPr>
        <w:t>S1</w:t>
      </w:r>
      <w:proofErr w:type="spellEnd"/>
      <w:r w:rsidRPr="00740E1C">
        <w:rPr>
          <w:rFonts w:ascii="Calibri" w:hAnsi="Calibri" w:cs="Calibri"/>
          <w:color w:val="000000"/>
          <w:sz w:val="23"/>
          <w:szCs w:val="23"/>
        </w:rPr>
        <w:t xml:space="preserve">, </w:t>
      </w:r>
      <w:proofErr w:type="spellStart"/>
      <w:r w:rsidRPr="00740E1C">
        <w:rPr>
          <w:rFonts w:ascii="Calibri" w:hAnsi="Calibri" w:cs="Calibri"/>
          <w:color w:val="000000"/>
          <w:sz w:val="23"/>
          <w:szCs w:val="23"/>
        </w:rPr>
        <w:t>S2</w:t>
      </w:r>
      <w:proofErr w:type="spellEnd"/>
      <w:r w:rsidRPr="00740E1C">
        <w:rPr>
          <w:rFonts w:ascii="Calibri" w:hAnsi="Calibri" w:cs="Calibri"/>
          <w:color w:val="000000"/>
          <w:sz w:val="23"/>
          <w:szCs w:val="23"/>
        </w:rPr>
        <w:t xml:space="preserve">, </w:t>
      </w:r>
      <w:proofErr w:type="spellStart"/>
      <w:r w:rsidRPr="00740E1C">
        <w:rPr>
          <w:rFonts w:ascii="Calibri" w:hAnsi="Calibri" w:cs="Calibri"/>
          <w:color w:val="000000"/>
          <w:sz w:val="23"/>
          <w:szCs w:val="23"/>
        </w:rPr>
        <w:t>S4</w:t>
      </w:r>
      <w:proofErr w:type="spellEnd"/>
      <w:r w:rsidRPr="00740E1C">
        <w:rPr>
          <w:rFonts w:ascii="Calibri" w:hAnsi="Calibri" w:cs="Calibri"/>
          <w:color w:val="000000"/>
          <w:sz w:val="23"/>
          <w:szCs w:val="23"/>
        </w:rPr>
        <w:t xml:space="preserve">, </w:t>
      </w:r>
      <w:proofErr w:type="spellStart"/>
      <w:r w:rsidRPr="00740E1C">
        <w:rPr>
          <w:rFonts w:ascii="Calibri" w:hAnsi="Calibri" w:cs="Calibri"/>
          <w:color w:val="000000"/>
          <w:sz w:val="23"/>
          <w:szCs w:val="23"/>
        </w:rPr>
        <w:t>S5</w:t>
      </w:r>
      <w:proofErr w:type="spellEnd"/>
    </w:p>
    <w:p w14:paraId="654C4B93" w14:textId="77777777" w:rsidR="00601C14" w:rsidRPr="00740E1C" w:rsidRDefault="00601C14" w:rsidP="008517F2">
      <w:pPr>
        <w:rPr>
          <w:rFonts w:ascii="Calibri" w:hAnsi="Calibri" w:cs="Calibri"/>
          <w:b/>
        </w:rPr>
      </w:pPr>
    </w:p>
    <w:p w14:paraId="3AFC3D04" w14:textId="77777777" w:rsidR="00601C14" w:rsidRPr="00740E1C" w:rsidRDefault="00601C14" w:rsidP="00601C14">
      <w:pPr>
        <w:numPr>
          <w:ilvl w:val="0"/>
          <w:numId w:val="9"/>
        </w:numPr>
        <w:rPr>
          <w:i/>
        </w:rPr>
      </w:pPr>
      <w:r>
        <w:rPr>
          <w:i/>
        </w:rPr>
        <w:t>Student Chapters are incubators for future AGD full dues-paying members.  Capturing them as students gives us the best chance of holding on to them through their careers.  Promoting AGD faculty leadership for Student Chapters is an incentive to create and grow Student Chapters, to spread the AGD message to new generations of dentists, and to ensure the viability of the organization’s future.</w:t>
      </w:r>
    </w:p>
    <w:p w14:paraId="79BD8A88" w14:textId="77777777" w:rsidR="00601C14" w:rsidRDefault="00601C14" w:rsidP="008517F2">
      <w:pPr>
        <w:rPr>
          <w:b/>
        </w:rPr>
      </w:pPr>
    </w:p>
    <w:p w14:paraId="77787991" w14:textId="77777777" w:rsidR="00601C14" w:rsidRDefault="00601C14" w:rsidP="008517F2">
      <w:pPr>
        <w:rPr>
          <w:b/>
        </w:rPr>
      </w:pPr>
      <w:r w:rsidRPr="00E747D7">
        <w:rPr>
          <w:b/>
        </w:rPr>
        <w:t>Introduction:</w:t>
      </w:r>
    </w:p>
    <w:p w14:paraId="63DC9ABF" w14:textId="77777777" w:rsidR="00601C14" w:rsidRDefault="00601C14" w:rsidP="008517F2">
      <w:pPr>
        <w:tabs>
          <w:tab w:val="left" w:pos="2070"/>
        </w:tabs>
      </w:pPr>
      <w:r>
        <w:t xml:space="preserve">AGD Student Chapter success is largely dependent on strong faculty leadership and mentorship.  Ensuring that we have the best academic leaders in position to help facilitate Student Chapters is foundational to continued growth in student membership and ultimately to the future of our organization.  It is well known that most faculty members are compensated at a much lower rate than private practitioners.  Because of this, membership in organized dentistry among faculty members is generally low.  In order to recruit and retain faculty involvement in Student Chapters, Texas AGD and its respective local components have committed to waive membership dues for two (2) faculty members who are dedicated to AGD Student Chapters at each school.  We believe national AGD should also waive national AGD membership dues for these faculty members during the year(s) in which they serve as Student Chapter advisors/leaders.  </w:t>
      </w:r>
      <w:bookmarkStart w:id="45" w:name="_Hlk525852260"/>
      <w:r>
        <w:t xml:space="preserve">Having enthusiastic AGD members within schools will only strengthen the position of Student Chapters </w:t>
      </w:r>
      <w:r>
        <w:lastRenderedPageBreak/>
        <w:t>across the country and help guarantee that dental students are introduced to the AGD culture as soon as possible in their professional journey.</w:t>
      </w:r>
    </w:p>
    <w:bookmarkEnd w:id="45"/>
    <w:p w14:paraId="212980F5" w14:textId="77777777" w:rsidR="00601C14" w:rsidRPr="00BC2A8B" w:rsidRDefault="00601C14" w:rsidP="008517F2">
      <w:pPr>
        <w:autoSpaceDE w:val="0"/>
        <w:autoSpaceDN w:val="0"/>
        <w:adjustRightInd w:val="0"/>
      </w:pPr>
    </w:p>
    <w:p w14:paraId="5044FC3D" w14:textId="77777777" w:rsidR="00601C14" w:rsidRPr="00BC2A8B" w:rsidRDefault="00601C14" w:rsidP="008517F2">
      <w:r w:rsidRPr="00BC2A8B">
        <w:rPr>
          <w:b/>
          <w:bCs/>
        </w:rPr>
        <w:t>Necessary Information:</w:t>
      </w:r>
      <w:r w:rsidRPr="00BC2A8B">
        <w:t xml:space="preserve">  </w:t>
      </w:r>
    </w:p>
    <w:p w14:paraId="018D83B6" w14:textId="77777777" w:rsidR="00601C14" w:rsidRPr="00C13CA0" w:rsidRDefault="00601C14" w:rsidP="00601C14">
      <w:pPr>
        <w:numPr>
          <w:ilvl w:val="0"/>
          <w:numId w:val="2"/>
        </w:numPr>
        <w:autoSpaceDE w:val="0"/>
        <w:autoSpaceDN w:val="0"/>
        <w:adjustRightInd w:val="0"/>
        <w:rPr>
          <w:i/>
        </w:rPr>
      </w:pPr>
      <w:r w:rsidRPr="00C13CA0">
        <w:rPr>
          <w:bCs/>
          <w:i/>
        </w:rPr>
        <w:t>Waiving annual membership dues for two (2) faculty member</w:t>
      </w:r>
      <w:r>
        <w:rPr>
          <w:bCs/>
          <w:i/>
        </w:rPr>
        <w:t xml:space="preserve"> leaders/</w:t>
      </w:r>
      <w:r w:rsidRPr="00C13CA0">
        <w:rPr>
          <w:bCs/>
          <w:i/>
        </w:rPr>
        <w:t xml:space="preserve">advisors per AGD Student Chapter is a strategy for increasing AGD faculty involvement in schools.  It is an indirect opportunity for AGD to support Student Chapters. </w:t>
      </w:r>
      <w:r w:rsidRPr="00C13CA0">
        <w:rPr>
          <w:i/>
        </w:rPr>
        <w:t>The presence of enthusiastic and influential AGD members within schools will only strengthen the position of Student Chapters across the country and help guarantee that dental students are introduced to AGD core values early in their careers.  Therefore, any part of AGD’s Strategic Plan</w:t>
      </w:r>
      <w:r>
        <w:rPr>
          <w:i/>
        </w:rPr>
        <w:t xml:space="preserve"> </w:t>
      </w:r>
      <w:r w:rsidRPr="00C13CA0">
        <w:rPr>
          <w:i/>
        </w:rPr>
        <w:t>or Corporate Objectives that applies to strengthening AGD Student Chapters would also apply to this resolution.</w:t>
      </w:r>
    </w:p>
    <w:p w14:paraId="2D027E89" w14:textId="77777777" w:rsidR="00601C14" w:rsidRDefault="00601C14" w:rsidP="008517F2">
      <w:pPr>
        <w:rPr>
          <w:b/>
          <w:bCs/>
        </w:rPr>
      </w:pPr>
    </w:p>
    <w:p w14:paraId="53BD280F" w14:textId="77777777" w:rsidR="00601C14" w:rsidRPr="00BC2A8B" w:rsidRDefault="00601C14" w:rsidP="008517F2">
      <w:pPr>
        <w:rPr>
          <w:b/>
          <w:bCs/>
        </w:rPr>
      </w:pPr>
      <w:r w:rsidRPr="00BC2A8B">
        <w:rPr>
          <w:b/>
          <w:bCs/>
        </w:rPr>
        <w:t>What We Don’t Know:</w:t>
      </w:r>
    </w:p>
    <w:p w14:paraId="1AB6A812" w14:textId="77777777" w:rsidR="00601C14" w:rsidRDefault="00601C14" w:rsidP="00601C14">
      <w:pPr>
        <w:numPr>
          <w:ilvl w:val="0"/>
          <w:numId w:val="2"/>
        </w:numPr>
        <w:autoSpaceDE w:val="0"/>
        <w:autoSpaceDN w:val="0"/>
        <w:adjustRightInd w:val="0"/>
      </w:pPr>
      <w:r>
        <w:t>We do not know the total budgetary impact of this resolution. (How many student chapters are in existence now?  How many will be created in the future? Etc., etc. . . .)</w:t>
      </w:r>
    </w:p>
    <w:p w14:paraId="6C5A89D0" w14:textId="77777777" w:rsidR="00601C14" w:rsidRDefault="00601C14" w:rsidP="00601C14">
      <w:pPr>
        <w:numPr>
          <w:ilvl w:val="0"/>
          <w:numId w:val="2"/>
        </w:numPr>
        <w:autoSpaceDE w:val="0"/>
        <w:autoSpaceDN w:val="0"/>
        <w:adjustRightInd w:val="0"/>
      </w:pPr>
      <w:r>
        <w:t>We do not know how to quantitatively measure whether AGD faculty members are effective in their roles as Student Chapter advisors/leaders.</w:t>
      </w:r>
    </w:p>
    <w:p w14:paraId="6865D125" w14:textId="77777777" w:rsidR="00601C14" w:rsidRDefault="00601C14" w:rsidP="00601C14">
      <w:pPr>
        <w:numPr>
          <w:ilvl w:val="0"/>
          <w:numId w:val="2"/>
        </w:numPr>
        <w:autoSpaceDE w:val="0"/>
        <w:autoSpaceDN w:val="0"/>
        <w:adjustRightInd w:val="0"/>
      </w:pPr>
      <w:r>
        <w:t>We do not know how to establish safeguards that might keep AGD faculty members from taking advantage of the dues waiver without performing their roles as advisors/leaders to the best of their ability.</w:t>
      </w:r>
    </w:p>
    <w:p w14:paraId="25155787" w14:textId="77777777" w:rsidR="00601C14" w:rsidRPr="00BC2A8B" w:rsidRDefault="00601C14" w:rsidP="008517F2">
      <w:pPr>
        <w:autoSpaceDE w:val="0"/>
        <w:autoSpaceDN w:val="0"/>
        <w:adjustRightInd w:val="0"/>
      </w:pPr>
    </w:p>
    <w:p w14:paraId="3ECB9CC7" w14:textId="77777777" w:rsidR="00601C14" w:rsidRPr="00BC2A8B" w:rsidRDefault="00601C14" w:rsidP="008517F2">
      <w:pPr>
        <w:rPr>
          <w:b/>
          <w:bCs/>
        </w:rPr>
      </w:pPr>
      <w:r w:rsidRPr="00BC2A8B">
        <w:rPr>
          <w:b/>
          <w:bCs/>
        </w:rPr>
        <w:t>Pros and Cons:</w:t>
      </w:r>
    </w:p>
    <w:p w14:paraId="244A43C1" w14:textId="77777777" w:rsidR="00601C14" w:rsidRPr="00BC2A8B" w:rsidRDefault="00601C14" w:rsidP="008517F2">
      <w:pPr>
        <w:autoSpaceDE w:val="0"/>
        <w:autoSpaceDN w:val="0"/>
        <w:adjustRightInd w:val="0"/>
        <w:rPr>
          <w:bCs/>
        </w:rPr>
      </w:pPr>
    </w:p>
    <w:p w14:paraId="50160533" w14:textId="77777777" w:rsidR="00601C14" w:rsidRPr="00BC2A8B" w:rsidRDefault="00601C14" w:rsidP="008517F2">
      <w:pPr>
        <w:rPr>
          <w:b/>
          <w:bCs/>
        </w:rPr>
      </w:pPr>
      <w:r w:rsidRPr="00BC2A8B">
        <w:rPr>
          <w:b/>
          <w:bCs/>
        </w:rPr>
        <w:t xml:space="preserve">Pros: </w:t>
      </w:r>
    </w:p>
    <w:p w14:paraId="77D2574E" w14:textId="77777777" w:rsidR="00601C14" w:rsidRDefault="00601C14" w:rsidP="00601C14">
      <w:pPr>
        <w:numPr>
          <w:ilvl w:val="0"/>
          <w:numId w:val="2"/>
        </w:numPr>
        <w:autoSpaceDE w:val="0"/>
        <w:autoSpaceDN w:val="0"/>
        <w:adjustRightInd w:val="0"/>
        <w:rPr>
          <w:bCs/>
        </w:rPr>
      </w:pPr>
      <w:r>
        <w:rPr>
          <w:bCs/>
        </w:rPr>
        <w:t xml:space="preserve">Waiving annual membership dues for two (2) Student Chapter faculty advisors/ leaders effectively removes a steep barrier to faculty involvement in AGD.  </w:t>
      </w:r>
    </w:p>
    <w:p w14:paraId="5B6C4D1C" w14:textId="77777777" w:rsidR="00601C14" w:rsidRDefault="00601C14" w:rsidP="00601C14">
      <w:pPr>
        <w:numPr>
          <w:ilvl w:val="0"/>
          <w:numId w:val="2"/>
        </w:numPr>
        <w:autoSpaceDE w:val="0"/>
        <w:autoSpaceDN w:val="0"/>
        <w:adjustRightInd w:val="0"/>
        <w:rPr>
          <w:bCs/>
        </w:rPr>
      </w:pPr>
      <w:r>
        <w:rPr>
          <w:bCs/>
        </w:rPr>
        <w:t>AGD faculty advisors/leaders for Student Chapters may prove to be influential mentors to students.  They serve in a trusted position and can personally share their own feelings about why AGD membership is valuable throughout one’s career.</w:t>
      </w:r>
    </w:p>
    <w:p w14:paraId="64D71C16" w14:textId="77777777" w:rsidR="00601C14" w:rsidRDefault="00601C14" w:rsidP="00601C14">
      <w:pPr>
        <w:numPr>
          <w:ilvl w:val="0"/>
          <w:numId w:val="2"/>
        </w:numPr>
        <w:autoSpaceDE w:val="0"/>
        <w:autoSpaceDN w:val="0"/>
        <w:adjustRightInd w:val="0"/>
        <w:rPr>
          <w:bCs/>
        </w:rPr>
      </w:pPr>
      <w:r>
        <w:rPr>
          <w:bCs/>
        </w:rPr>
        <w:t xml:space="preserve">Developing strong faculty advisors/leaders for Student Chapters can help to stabilize these chapters and provide continuity across multiple years.  </w:t>
      </w:r>
    </w:p>
    <w:p w14:paraId="2B5D6DEE" w14:textId="77777777" w:rsidR="00601C14" w:rsidRDefault="00601C14" w:rsidP="00601C14">
      <w:pPr>
        <w:numPr>
          <w:ilvl w:val="0"/>
          <w:numId w:val="2"/>
        </w:numPr>
        <w:autoSpaceDE w:val="0"/>
        <w:autoSpaceDN w:val="0"/>
        <w:adjustRightInd w:val="0"/>
        <w:rPr>
          <w:bCs/>
        </w:rPr>
      </w:pPr>
      <w:r>
        <w:rPr>
          <w:bCs/>
        </w:rPr>
        <w:t xml:space="preserve">Any strategy that strengthens AGD Student Chapters ultimately strengthens the AGD due to the membership recruiting potential inherent these chapters.  Development of enthusiastic AGD faculty advisors/leaders will ultimately strengthen the Student Chapters. </w:t>
      </w:r>
    </w:p>
    <w:p w14:paraId="3A4F198E" w14:textId="77777777" w:rsidR="00601C14" w:rsidRDefault="00601C14" w:rsidP="008517F2">
      <w:pPr>
        <w:rPr>
          <w:b/>
          <w:bCs/>
        </w:rPr>
      </w:pPr>
    </w:p>
    <w:p w14:paraId="07942B1D" w14:textId="77777777" w:rsidR="00601C14" w:rsidRPr="00BC2A8B" w:rsidRDefault="00601C14" w:rsidP="008517F2">
      <w:pPr>
        <w:rPr>
          <w:b/>
          <w:bCs/>
        </w:rPr>
      </w:pPr>
      <w:r w:rsidRPr="00BC2A8B">
        <w:rPr>
          <w:b/>
          <w:bCs/>
        </w:rPr>
        <w:t xml:space="preserve">Cons: </w:t>
      </w:r>
    </w:p>
    <w:p w14:paraId="5A46B8CC" w14:textId="77777777" w:rsidR="00601C14" w:rsidRDefault="00601C14" w:rsidP="00601C14">
      <w:pPr>
        <w:numPr>
          <w:ilvl w:val="0"/>
          <w:numId w:val="2"/>
        </w:numPr>
        <w:autoSpaceDE w:val="0"/>
        <w:autoSpaceDN w:val="0"/>
        <w:adjustRightInd w:val="0"/>
        <w:rPr>
          <w:bCs/>
        </w:rPr>
      </w:pPr>
      <w:r>
        <w:rPr>
          <w:bCs/>
        </w:rPr>
        <w:t>Waiving annual national membership dues for two (2) faculty member leaders per Student Chapter represents a substantial, but important, marketing investment for the AGD.</w:t>
      </w:r>
    </w:p>
    <w:p w14:paraId="662C4BF7" w14:textId="77777777" w:rsidR="00601C14" w:rsidRPr="00BC2A8B" w:rsidRDefault="00601C14" w:rsidP="008517F2">
      <w:pPr>
        <w:autoSpaceDE w:val="0"/>
        <w:autoSpaceDN w:val="0"/>
        <w:adjustRightInd w:val="0"/>
        <w:ind w:left="720"/>
        <w:rPr>
          <w:bCs/>
        </w:rPr>
      </w:pPr>
    </w:p>
    <w:p w14:paraId="4C6B251C" w14:textId="77777777" w:rsidR="00601C14" w:rsidRPr="00BC2A8B" w:rsidRDefault="00601C14" w:rsidP="008517F2">
      <w:pPr>
        <w:rPr>
          <w:b/>
          <w:bCs/>
        </w:rPr>
      </w:pPr>
    </w:p>
    <w:p w14:paraId="457B8FF8" w14:textId="77777777" w:rsidR="00601C14" w:rsidRDefault="00601C14" w:rsidP="008517F2">
      <w:pPr>
        <w:rPr>
          <w:b/>
          <w:bCs/>
        </w:rPr>
      </w:pPr>
      <w:r>
        <w:rPr>
          <w:b/>
          <w:bCs/>
        </w:rPr>
        <w:t>Executive Director/CEO Recommendations:</w:t>
      </w:r>
    </w:p>
    <w:p w14:paraId="304EED0B" w14:textId="77777777" w:rsidR="00601C14" w:rsidRDefault="00601C14" w:rsidP="008517F2">
      <w:r>
        <w:rPr>
          <w:b/>
          <w:bCs/>
        </w:rPr>
        <w:t>From:</w:t>
      </w:r>
      <w:r>
        <w:t xml:space="preserve"> Max Moses </w:t>
      </w:r>
      <w:r>
        <w:br/>
      </w:r>
      <w:r>
        <w:rPr>
          <w:b/>
          <w:bCs/>
        </w:rPr>
        <w:t>Sent:</w:t>
      </w:r>
      <w:r>
        <w:t xml:space="preserve"> Tuesday, October 16, 2018 4:05 PM</w:t>
      </w:r>
      <w:r>
        <w:br/>
      </w:r>
      <w:r>
        <w:rPr>
          <w:b/>
          <w:bCs/>
        </w:rPr>
        <w:t>To:</w:t>
      </w:r>
      <w:r>
        <w:t xml:space="preserve"> Jennifer Goler &lt;jennifer.goler@agd.org&gt;</w:t>
      </w:r>
      <w:r>
        <w:br/>
      </w:r>
      <w:r>
        <w:rPr>
          <w:b/>
          <w:bCs/>
        </w:rPr>
        <w:lastRenderedPageBreak/>
        <w:t>Cc:</w:t>
      </w:r>
      <w:r>
        <w:t xml:space="preserve"> Daniel Buksa &lt;daniel.buksa@agd.org&gt;; Thomas Killam &lt;Thomas.Killam@AGD.org&gt;; Christa Ojeda &lt;Christa.Ojeda@AGD.org&gt;</w:t>
      </w:r>
      <w:r>
        <w:br/>
      </w:r>
      <w:r>
        <w:rPr>
          <w:b/>
          <w:bCs/>
        </w:rPr>
        <w:t>Subject:</w:t>
      </w:r>
      <w:r>
        <w:t xml:space="preserve"> AIR re: Dues Waiver for Faculty at Student Chapter</w:t>
      </w:r>
    </w:p>
    <w:p w14:paraId="5EE89191" w14:textId="77777777" w:rsidR="00601C14" w:rsidRDefault="00601C14" w:rsidP="008517F2"/>
    <w:p w14:paraId="1B2547F6" w14:textId="77777777" w:rsidR="00601C14" w:rsidRDefault="00601C14" w:rsidP="008517F2">
      <w:r>
        <w:t>Texas AGD recognizes the importance of students and student chapters to the long term growth of the AGD.  The AIR they have submitted to waive annual membership dues for two faculty members for each student chapter is an interesting strategy.   Several questions need to be addressed in order to understand how this proposal would be implemented.  For example:</w:t>
      </w:r>
    </w:p>
    <w:p w14:paraId="00466B82" w14:textId="77777777" w:rsidR="00601C14" w:rsidRDefault="00601C14" w:rsidP="008517F2"/>
    <w:p w14:paraId="2897041D" w14:textId="77777777" w:rsidR="00601C14" w:rsidRDefault="00601C14" w:rsidP="00601C14">
      <w:pPr>
        <w:pStyle w:val="ListParagraph"/>
        <w:numPr>
          <w:ilvl w:val="0"/>
          <w:numId w:val="3"/>
        </w:numPr>
        <w:contextualSpacing w:val="0"/>
      </w:pPr>
      <w:r>
        <w:t> How are the two faculty members selected?</w:t>
      </w:r>
    </w:p>
    <w:p w14:paraId="4485949E" w14:textId="77777777" w:rsidR="00601C14" w:rsidRDefault="00601C14" w:rsidP="00601C14">
      <w:pPr>
        <w:pStyle w:val="ListParagraph"/>
        <w:numPr>
          <w:ilvl w:val="0"/>
          <w:numId w:val="3"/>
        </w:numPr>
        <w:contextualSpacing w:val="0"/>
      </w:pPr>
      <w:r>
        <w:t>If more than two faculty members involved with a Student Chapter, who determines the odd person out?</w:t>
      </w:r>
    </w:p>
    <w:p w14:paraId="53A34F95" w14:textId="77777777" w:rsidR="00601C14" w:rsidRDefault="00601C14" w:rsidP="00601C14">
      <w:pPr>
        <w:pStyle w:val="ListParagraph"/>
        <w:numPr>
          <w:ilvl w:val="0"/>
          <w:numId w:val="3"/>
        </w:numPr>
        <w:contextualSpacing w:val="0"/>
      </w:pPr>
      <w:r>
        <w:t>Do the faculty members need to be general dentists?</w:t>
      </w:r>
    </w:p>
    <w:p w14:paraId="3B30ED55" w14:textId="77777777" w:rsidR="00601C14" w:rsidRDefault="00601C14" w:rsidP="00601C14">
      <w:pPr>
        <w:pStyle w:val="ListParagraph"/>
        <w:numPr>
          <w:ilvl w:val="0"/>
          <w:numId w:val="3"/>
        </w:numPr>
        <w:contextualSpacing w:val="0"/>
      </w:pPr>
      <w:r>
        <w:t>Can the faulty members be “adjunct” or part-time faculty?  Should they be full-time faculty?</w:t>
      </w:r>
    </w:p>
    <w:p w14:paraId="5F0DA66D" w14:textId="77777777" w:rsidR="00601C14" w:rsidRDefault="00601C14" w:rsidP="00601C14">
      <w:pPr>
        <w:pStyle w:val="ListParagraph"/>
        <w:numPr>
          <w:ilvl w:val="0"/>
          <w:numId w:val="3"/>
        </w:numPr>
        <w:contextualSpacing w:val="0"/>
      </w:pPr>
      <w:r>
        <w:t>Are there specific expectations and standards of activity for a student chapter faculty member?</w:t>
      </w:r>
    </w:p>
    <w:p w14:paraId="29B6878E" w14:textId="77777777" w:rsidR="00601C14" w:rsidRDefault="00601C14" w:rsidP="00601C14">
      <w:pPr>
        <w:pStyle w:val="ListParagraph"/>
        <w:numPr>
          <w:ilvl w:val="0"/>
          <w:numId w:val="3"/>
        </w:numPr>
        <w:contextualSpacing w:val="0"/>
      </w:pPr>
      <w:r>
        <w:t>How are they evaluated as “earning” their membership fee waiver?</w:t>
      </w:r>
    </w:p>
    <w:p w14:paraId="5A7B11E6" w14:textId="77777777" w:rsidR="00601C14" w:rsidRDefault="00601C14" w:rsidP="00601C14">
      <w:pPr>
        <w:pStyle w:val="ListParagraph"/>
        <w:numPr>
          <w:ilvl w:val="0"/>
          <w:numId w:val="3"/>
        </w:numPr>
        <w:contextualSpacing w:val="0"/>
      </w:pPr>
      <w:r>
        <w:t>Are constituent and/or component dues waived as well?</w:t>
      </w:r>
    </w:p>
    <w:p w14:paraId="3E6A910D" w14:textId="77777777" w:rsidR="00601C14" w:rsidRDefault="00601C14" w:rsidP="00601C14">
      <w:pPr>
        <w:pStyle w:val="ListParagraph"/>
        <w:numPr>
          <w:ilvl w:val="0"/>
          <w:numId w:val="3"/>
        </w:numPr>
        <w:contextualSpacing w:val="0"/>
      </w:pPr>
      <w:r>
        <w:t>Will a 1099-</w:t>
      </w:r>
      <w:proofErr w:type="spellStart"/>
      <w:r>
        <w:t>MISC</w:t>
      </w:r>
      <w:proofErr w:type="spellEnd"/>
      <w:r>
        <w:t xml:space="preserve"> need to be issued to include as potential taxable income the amount “earned” by the faculty member due to the waiver of the dues?</w:t>
      </w:r>
    </w:p>
    <w:p w14:paraId="194B7A2A" w14:textId="77777777" w:rsidR="00601C14" w:rsidRDefault="00601C14" w:rsidP="00601C14">
      <w:pPr>
        <w:pStyle w:val="ListParagraph"/>
        <w:numPr>
          <w:ilvl w:val="0"/>
          <w:numId w:val="3"/>
        </w:numPr>
        <w:contextualSpacing w:val="0"/>
      </w:pPr>
      <w:r>
        <w:t xml:space="preserve">What does success look like?  E.G., will more students choose general dentistry as their career path?  Will more students remain members of AGD at Rate Level 5?  Will more apply for a </w:t>
      </w:r>
      <w:proofErr w:type="spellStart"/>
      <w:r>
        <w:t>GPR</w:t>
      </w:r>
      <w:proofErr w:type="spellEnd"/>
      <w:r>
        <w:t xml:space="preserve"> or </w:t>
      </w:r>
      <w:proofErr w:type="spellStart"/>
      <w:r>
        <w:t>AEGD</w:t>
      </w:r>
      <w:proofErr w:type="spellEnd"/>
      <w:r>
        <w:t xml:space="preserve"> residency program?</w:t>
      </w:r>
    </w:p>
    <w:p w14:paraId="7F9A59F2" w14:textId="77777777" w:rsidR="00601C14" w:rsidRDefault="00601C14" w:rsidP="00601C14">
      <w:pPr>
        <w:pStyle w:val="ListParagraph"/>
        <w:numPr>
          <w:ilvl w:val="0"/>
          <w:numId w:val="3"/>
        </w:numPr>
        <w:contextualSpacing w:val="0"/>
      </w:pPr>
      <w:r>
        <w:t>Will a separate, lower dues rate for all full-time faculty at dental schools increase overall membership in the AGD sufficiently to make up for revenue loss from those who currently pay full dues?</w:t>
      </w:r>
    </w:p>
    <w:p w14:paraId="5F799E0F" w14:textId="77777777" w:rsidR="00601C14" w:rsidRDefault="00601C14" w:rsidP="008517F2"/>
    <w:p w14:paraId="57B19D1C" w14:textId="77777777" w:rsidR="00601C14" w:rsidRDefault="00601C14" w:rsidP="008517F2"/>
    <w:p w14:paraId="53E51815" w14:textId="77777777" w:rsidR="00601C14" w:rsidRDefault="00601C14" w:rsidP="008517F2">
      <w:r>
        <w:t>Max G. Moses, JD, CPA, MBA</w:t>
      </w:r>
    </w:p>
    <w:p w14:paraId="16D9C076" w14:textId="77777777" w:rsidR="00601C14" w:rsidRDefault="00601C14" w:rsidP="008517F2">
      <w:r>
        <w:t>Executive Director</w:t>
      </w:r>
    </w:p>
    <w:p w14:paraId="3AB938BF" w14:textId="77777777" w:rsidR="00601C14" w:rsidRDefault="00601C14" w:rsidP="008517F2">
      <w:r>
        <w:t>Academy of General Dentistry</w:t>
      </w:r>
    </w:p>
    <w:p w14:paraId="6EC2D4F8" w14:textId="77777777" w:rsidR="00601C14" w:rsidRDefault="00601C14" w:rsidP="008517F2">
      <w:r>
        <w:t>560 W. Lake St., Sixth Floor</w:t>
      </w:r>
    </w:p>
    <w:p w14:paraId="43712947" w14:textId="77777777" w:rsidR="00601C14" w:rsidRDefault="00601C14" w:rsidP="008517F2">
      <w:r>
        <w:t>Chicago, IL 60661-6600</w:t>
      </w:r>
    </w:p>
    <w:p w14:paraId="674953F2" w14:textId="77777777" w:rsidR="00601C14" w:rsidRDefault="00601C14" w:rsidP="008517F2">
      <w:r>
        <w:t>312.440.4303 Direct</w:t>
      </w:r>
    </w:p>
    <w:p w14:paraId="03264BE0" w14:textId="77777777" w:rsidR="00601C14" w:rsidRDefault="00601C14" w:rsidP="008517F2">
      <w:r>
        <w:t>888</w:t>
      </w:r>
      <w:proofErr w:type="gramStart"/>
      <w:r>
        <w:t>.AGD.DENT</w:t>
      </w:r>
      <w:proofErr w:type="gramEnd"/>
      <w:r>
        <w:t xml:space="preserve"> Main</w:t>
      </w:r>
    </w:p>
    <w:p w14:paraId="6F39857F" w14:textId="77777777" w:rsidR="00601C14" w:rsidRDefault="00601C14" w:rsidP="008517F2">
      <w:r>
        <w:t>888.243.7392 Exclusive AGD Leader Line</w:t>
      </w:r>
    </w:p>
    <w:p w14:paraId="0CC35107" w14:textId="77777777" w:rsidR="00601C14" w:rsidRDefault="00601C14" w:rsidP="008517F2">
      <w:r>
        <w:t>312.335.3438 Fax</w:t>
      </w:r>
    </w:p>
    <w:p w14:paraId="3C0835B6" w14:textId="77777777" w:rsidR="00601C14" w:rsidRDefault="004F25F5" w:rsidP="008517F2">
      <w:hyperlink r:id="rId40" w:history="1">
        <w:r w:rsidR="00601C14">
          <w:rPr>
            <w:rStyle w:val="Hyperlink"/>
          </w:rPr>
          <w:t>Max.Moses@agd.org</w:t>
        </w:r>
      </w:hyperlink>
    </w:p>
    <w:p w14:paraId="22015B7D" w14:textId="77777777" w:rsidR="00601C14" w:rsidRDefault="004F25F5" w:rsidP="008517F2">
      <w:hyperlink r:id="rId41" w:history="1">
        <w:r w:rsidR="00601C14">
          <w:rPr>
            <w:rStyle w:val="Hyperlink"/>
          </w:rPr>
          <w:t>www.agd.org</w:t>
        </w:r>
      </w:hyperlink>
    </w:p>
    <w:p w14:paraId="291F921E" w14:textId="77777777" w:rsidR="00601C14" w:rsidRDefault="00601C14" w:rsidP="008517F2"/>
    <w:p w14:paraId="3B355C38" w14:textId="77777777" w:rsidR="00601C14" w:rsidRDefault="00601C14" w:rsidP="008517F2"/>
    <w:p w14:paraId="091FA996" w14:textId="77777777" w:rsidR="00601C14" w:rsidRDefault="00601C14" w:rsidP="008517F2">
      <w:pPr>
        <w:rPr>
          <w:b/>
          <w:bCs/>
        </w:rPr>
      </w:pPr>
    </w:p>
    <w:p w14:paraId="1EB99FC8" w14:textId="77777777" w:rsidR="00601C14" w:rsidRPr="00E931E3" w:rsidRDefault="00601C14" w:rsidP="008517F2">
      <w:pPr>
        <w:rPr>
          <w:bCs/>
          <w:i/>
        </w:rPr>
      </w:pPr>
      <w:r w:rsidRPr="00BC2A8B">
        <w:rPr>
          <w:b/>
          <w:bCs/>
        </w:rPr>
        <w:t xml:space="preserve">How </w:t>
      </w:r>
      <w:r>
        <w:rPr>
          <w:b/>
          <w:bCs/>
        </w:rPr>
        <w:t>I</w:t>
      </w:r>
      <w:r w:rsidRPr="00BC2A8B">
        <w:rPr>
          <w:b/>
          <w:bCs/>
        </w:rPr>
        <w:t>t Fits into the Market Research:</w:t>
      </w:r>
    </w:p>
    <w:p w14:paraId="52338FA6" w14:textId="77777777" w:rsidR="00601C14" w:rsidRPr="00BC2A8B" w:rsidRDefault="00601C14" w:rsidP="008517F2">
      <w:pPr>
        <w:autoSpaceDE w:val="0"/>
        <w:autoSpaceDN w:val="0"/>
        <w:adjustRightInd w:val="0"/>
        <w:rPr>
          <w:bCs/>
        </w:rPr>
      </w:pPr>
    </w:p>
    <w:p w14:paraId="1F1AC4E6" w14:textId="77777777" w:rsidR="00601C14" w:rsidRPr="00BC2A8B" w:rsidRDefault="00601C14" w:rsidP="008517F2">
      <w:pPr>
        <w:autoSpaceDE w:val="0"/>
        <w:autoSpaceDN w:val="0"/>
        <w:adjustRightInd w:val="0"/>
        <w:rPr>
          <w:b/>
          <w:bCs/>
        </w:rPr>
      </w:pPr>
      <w:r w:rsidRPr="00BC2A8B">
        <w:rPr>
          <w:b/>
          <w:bCs/>
        </w:rPr>
        <w:t>Does this conflict with the Constitution and Bylaws, an AGD HOD Policy or Board Policy?  If yes, please provide the conflict</w:t>
      </w:r>
      <w:r>
        <w:rPr>
          <w:b/>
          <w:bCs/>
        </w:rPr>
        <w:t xml:space="preserve"> and how you propose to resolve it</w:t>
      </w:r>
      <w:r w:rsidRPr="00BC2A8B">
        <w:rPr>
          <w:b/>
          <w:bCs/>
        </w:rPr>
        <w:t>:</w:t>
      </w:r>
    </w:p>
    <w:p w14:paraId="61006D1E" w14:textId="77777777" w:rsidR="00601C14" w:rsidRPr="00BC2A8B" w:rsidRDefault="00601C14" w:rsidP="00601C14">
      <w:pPr>
        <w:numPr>
          <w:ilvl w:val="0"/>
          <w:numId w:val="8"/>
        </w:numPr>
        <w:autoSpaceDE w:val="0"/>
        <w:autoSpaceDN w:val="0"/>
        <w:adjustRightInd w:val="0"/>
        <w:rPr>
          <w:b/>
          <w:bCs/>
        </w:rPr>
      </w:pPr>
    </w:p>
    <w:p w14:paraId="6866EF43" w14:textId="77777777" w:rsidR="00601C14" w:rsidRDefault="00601C14" w:rsidP="008517F2">
      <w:pPr>
        <w:rPr>
          <w:b/>
          <w:bCs/>
        </w:rPr>
      </w:pPr>
    </w:p>
    <w:p w14:paraId="4FF5D599" w14:textId="77777777" w:rsidR="00601C14" w:rsidRDefault="00601C14" w:rsidP="008517F2">
      <w:pPr>
        <w:rPr>
          <w:b/>
          <w:bCs/>
        </w:rPr>
      </w:pPr>
      <w:r w:rsidRPr="00BC2A8B">
        <w:rPr>
          <w:b/>
          <w:bCs/>
        </w:rPr>
        <w:t>Responsible Staff Liaison &amp; AGD member:</w:t>
      </w:r>
    </w:p>
    <w:p w14:paraId="25103CE1" w14:textId="77777777" w:rsidR="00601C14" w:rsidRPr="004E1B24" w:rsidRDefault="00601C14" w:rsidP="008517F2">
      <w:pPr>
        <w:rPr>
          <w:bCs/>
          <w:i/>
        </w:rPr>
      </w:pPr>
      <w:r>
        <w:rPr>
          <w:bCs/>
          <w:i/>
        </w:rPr>
        <w:t>Include all the staff who will be involved in the project</w:t>
      </w:r>
    </w:p>
    <w:p w14:paraId="7AFC4599" w14:textId="77777777" w:rsidR="00601C14" w:rsidRDefault="00601C14" w:rsidP="008517F2">
      <w:pPr>
        <w:rPr>
          <w:rStyle w:val="Strong"/>
          <w:b w:val="0"/>
        </w:rPr>
      </w:pPr>
    </w:p>
    <w:p w14:paraId="3B06F1D3" w14:textId="77777777" w:rsidR="00601C14" w:rsidRDefault="00601C14" w:rsidP="008517F2">
      <w:pPr>
        <w:rPr>
          <w:rStyle w:val="Strong"/>
          <w:b w:val="0"/>
        </w:rPr>
      </w:pPr>
    </w:p>
    <w:p w14:paraId="1477ED38" w14:textId="77777777" w:rsidR="00601C14" w:rsidRDefault="00601C14" w:rsidP="008517F2">
      <w:pPr>
        <w:rPr>
          <w:b/>
        </w:rPr>
      </w:pPr>
      <w:r>
        <w:rPr>
          <w:b/>
        </w:rPr>
        <w:t>Suggested Council or Agencies to Complete Action:</w:t>
      </w:r>
    </w:p>
    <w:p w14:paraId="57D42E59" w14:textId="77777777" w:rsidR="00601C14" w:rsidRDefault="00601C14" w:rsidP="008517F2">
      <w:pPr>
        <w:rPr>
          <w:i/>
        </w:rPr>
      </w:pPr>
      <w:r>
        <w:rPr>
          <w:i/>
        </w:rPr>
        <w:t>Insert the council name here</w:t>
      </w:r>
    </w:p>
    <w:p w14:paraId="0202DE3C" w14:textId="77777777" w:rsidR="00601C14" w:rsidRDefault="00601C14" w:rsidP="008517F2">
      <w:pPr>
        <w:rPr>
          <w:i/>
        </w:rPr>
      </w:pPr>
    </w:p>
    <w:p w14:paraId="4314455D" w14:textId="77777777" w:rsidR="00601C14" w:rsidRDefault="00601C14" w:rsidP="008517F2">
      <w:pPr>
        <w:rPr>
          <w:b/>
        </w:rPr>
      </w:pPr>
      <w:r>
        <w:rPr>
          <w:b/>
        </w:rPr>
        <w:t xml:space="preserve">Suggested Councils or Agencies to be </w:t>
      </w:r>
      <w:proofErr w:type="gramStart"/>
      <w:r>
        <w:rPr>
          <w:b/>
        </w:rPr>
        <w:t>Involved</w:t>
      </w:r>
      <w:proofErr w:type="gramEnd"/>
      <w:r>
        <w:rPr>
          <w:b/>
        </w:rPr>
        <w:t xml:space="preserve"> in Collaboration: </w:t>
      </w:r>
    </w:p>
    <w:p w14:paraId="7BB5E902" w14:textId="77777777" w:rsidR="00601C14" w:rsidRPr="00C54774" w:rsidRDefault="00601C14" w:rsidP="008517F2">
      <w:pPr>
        <w:rPr>
          <w:i/>
        </w:rPr>
      </w:pPr>
      <w:r>
        <w:rPr>
          <w:i/>
        </w:rPr>
        <w:t>Include all the councils who will be involved in the project and information on when the staff liaisons/Council Chairs were notified</w:t>
      </w:r>
    </w:p>
    <w:p w14:paraId="0CB8FBF9" w14:textId="77777777" w:rsidR="00601C14" w:rsidRDefault="00601C14" w:rsidP="008517F2">
      <w:pPr>
        <w:rPr>
          <w:rStyle w:val="Strong"/>
          <w:b w:val="0"/>
        </w:rPr>
      </w:pPr>
    </w:p>
    <w:p w14:paraId="2FA737E1" w14:textId="77777777" w:rsidR="00601C14" w:rsidRDefault="00601C14" w:rsidP="008517F2">
      <w:pPr>
        <w:rPr>
          <w:rStyle w:val="Strong"/>
          <w:b w:val="0"/>
        </w:rPr>
      </w:pPr>
    </w:p>
    <w:p w14:paraId="3D1783F6" w14:textId="77777777" w:rsidR="00601C14" w:rsidRDefault="00601C14" w:rsidP="008517F2">
      <w:pPr>
        <w:rPr>
          <w:rStyle w:val="Strong"/>
        </w:rPr>
      </w:pPr>
      <w:r>
        <w:rPr>
          <w:rStyle w:val="Strong"/>
        </w:rPr>
        <w:t>Chair Approval Email:</w:t>
      </w:r>
    </w:p>
    <w:p w14:paraId="4A2E4A4F" w14:textId="77777777" w:rsidR="00601C14" w:rsidRPr="009766CE" w:rsidRDefault="00601C14" w:rsidP="00601C14">
      <w:pPr>
        <w:numPr>
          <w:ilvl w:val="0"/>
          <w:numId w:val="8"/>
        </w:numPr>
        <w:rPr>
          <w:rStyle w:val="Strong"/>
          <w:b w:val="0"/>
        </w:rPr>
      </w:pPr>
      <w:r>
        <w:rPr>
          <w:rStyle w:val="Strong"/>
          <w:b w:val="0"/>
        </w:rPr>
        <w:t>N/A</w:t>
      </w:r>
    </w:p>
    <w:p w14:paraId="6CE59FA6" w14:textId="77777777" w:rsidR="00601C14" w:rsidRPr="009766CE" w:rsidRDefault="00601C14" w:rsidP="008517F2">
      <w:pPr>
        <w:rPr>
          <w:rStyle w:val="Strong"/>
          <w:b w:val="0"/>
        </w:rPr>
      </w:pPr>
    </w:p>
    <w:p w14:paraId="402A932C" w14:textId="77777777" w:rsidR="00601C14" w:rsidRDefault="00601C14" w:rsidP="008517F2">
      <w:pPr>
        <w:rPr>
          <w:rStyle w:val="Strong"/>
        </w:rPr>
      </w:pPr>
      <w:r>
        <w:rPr>
          <w:rStyle w:val="Strong"/>
        </w:rPr>
        <w:t>Division Coordinator Review Email:</w:t>
      </w:r>
    </w:p>
    <w:p w14:paraId="3C5CE02B" w14:textId="77777777" w:rsidR="00601C14" w:rsidRDefault="00601C14" w:rsidP="00601C14">
      <w:pPr>
        <w:numPr>
          <w:ilvl w:val="0"/>
          <w:numId w:val="8"/>
        </w:numPr>
        <w:rPr>
          <w:rStyle w:val="Strong"/>
        </w:rPr>
      </w:pPr>
      <w:r>
        <w:rPr>
          <w:rStyle w:val="Strong"/>
          <w:b w:val="0"/>
        </w:rPr>
        <w:t>N/A</w:t>
      </w:r>
    </w:p>
    <w:p w14:paraId="52109BA6" w14:textId="77777777" w:rsidR="00601C14" w:rsidRDefault="00601C14" w:rsidP="008517F2">
      <w:pPr>
        <w:rPr>
          <w:rStyle w:val="Strong"/>
        </w:rPr>
      </w:pPr>
    </w:p>
    <w:p w14:paraId="62301AD3" w14:textId="77777777" w:rsidR="00601C14" w:rsidRDefault="00601C14" w:rsidP="008517F2">
      <w:pPr>
        <w:rPr>
          <w:rStyle w:val="Strong"/>
        </w:rPr>
      </w:pPr>
      <w:r>
        <w:rPr>
          <w:rStyle w:val="Strong"/>
        </w:rPr>
        <w:t>Board Liaison Review Email:</w:t>
      </w:r>
    </w:p>
    <w:p w14:paraId="6A820397" w14:textId="77777777" w:rsidR="00601C14" w:rsidRDefault="00601C14" w:rsidP="00601C14">
      <w:pPr>
        <w:numPr>
          <w:ilvl w:val="0"/>
          <w:numId w:val="8"/>
        </w:numPr>
        <w:rPr>
          <w:rStyle w:val="Strong"/>
        </w:rPr>
      </w:pPr>
      <w:r>
        <w:rPr>
          <w:rStyle w:val="Strong"/>
          <w:b w:val="0"/>
        </w:rPr>
        <w:t>N/A</w:t>
      </w:r>
    </w:p>
    <w:p w14:paraId="18D0AA20" w14:textId="77777777" w:rsidR="00601C14" w:rsidRDefault="00601C14" w:rsidP="008517F2">
      <w:pPr>
        <w:rPr>
          <w:rStyle w:val="Strong"/>
        </w:rPr>
      </w:pPr>
    </w:p>
    <w:p w14:paraId="181B412E" w14:textId="77777777" w:rsidR="00601C14" w:rsidRDefault="00601C14" w:rsidP="008517F2">
      <w:pPr>
        <w:rPr>
          <w:rStyle w:val="Strong"/>
        </w:rPr>
      </w:pPr>
      <w:r>
        <w:rPr>
          <w:rStyle w:val="Strong"/>
        </w:rPr>
        <w:t>CFO Review Email:</w:t>
      </w:r>
    </w:p>
    <w:p w14:paraId="68A033FC" w14:textId="77777777" w:rsidR="00601C14" w:rsidRDefault="00601C14" w:rsidP="008517F2">
      <w:pPr>
        <w:rPr>
          <w:rStyle w:val="Strong"/>
        </w:rPr>
      </w:pPr>
    </w:p>
    <w:p w14:paraId="64F7462D" w14:textId="77777777" w:rsidR="00601C14" w:rsidRDefault="00601C14" w:rsidP="008517F2">
      <w:pPr>
        <w:rPr>
          <w:rStyle w:val="Strong"/>
        </w:rPr>
      </w:pPr>
    </w:p>
    <w:p w14:paraId="7D4C214F" w14:textId="77777777" w:rsidR="00601C14" w:rsidRDefault="00601C14" w:rsidP="008517F2">
      <w:pPr>
        <w:rPr>
          <w:rStyle w:val="Strong"/>
        </w:rPr>
      </w:pPr>
    </w:p>
    <w:p w14:paraId="6CA6C24A" w14:textId="77777777" w:rsidR="00601C14" w:rsidRDefault="00601C14" w:rsidP="008517F2">
      <w:pPr>
        <w:jc w:val="center"/>
      </w:pPr>
      <w:r>
        <w:rPr>
          <w:rStyle w:val="Strong"/>
        </w:rPr>
        <w:br w:type="page"/>
      </w:r>
    </w:p>
    <w:p w14:paraId="547894FB" w14:textId="77777777" w:rsidR="00601C14" w:rsidRPr="006445F7" w:rsidRDefault="00601C14" w:rsidP="008517F2">
      <w:pPr>
        <w:jc w:val="center"/>
        <w:rPr>
          <w:b/>
          <w:u w:val="single"/>
        </w:rPr>
      </w:pPr>
      <w:r w:rsidRPr="006445F7">
        <w:rPr>
          <w:b/>
          <w:u w:val="single"/>
        </w:rPr>
        <w:lastRenderedPageBreak/>
        <w:t>AIR Addendum – HOD Policy Change Request</w:t>
      </w:r>
    </w:p>
    <w:p w14:paraId="30F84404" w14:textId="77777777" w:rsidR="00601C14" w:rsidRDefault="00601C14" w:rsidP="008517F2">
      <w:pPr>
        <w:jc w:val="center"/>
      </w:pPr>
    </w:p>
    <w:p w14:paraId="3F561755" w14:textId="77777777" w:rsidR="00601C14" w:rsidRPr="006445F7" w:rsidRDefault="00601C14" w:rsidP="008517F2">
      <w:pPr>
        <w:jc w:val="center"/>
      </w:pPr>
    </w:p>
    <w:p w14:paraId="64C9F576" w14:textId="77777777" w:rsidR="00601C14" w:rsidRPr="006445F7" w:rsidRDefault="00601C14" w:rsidP="008517F2">
      <w:pPr>
        <w:rPr>
          <w:b/>
        </w:rPr>
      </w:pPr>
      <w:r w:rsidRPr="006445F7">
        <w:rPr>
          <w:b/>
        </w:rPr>
        <w:t>Action:</w:t>
      </w:r>
      <w:r w:rsidRPr="006445F7">
        <w:rPr>
          <w:b/>
        </w:rPr>
        <w:tab/>
        <w:t xml:space="preserve">  Add __________</w:t>
      </w:r>
      <w:r w:rsidRPr="006445F7">
        <w:rPr>
          <w:b/>
        </w:rPr>
        <w:tab/>
        <w:t>Revise __________</w:t>
      </w:r>
      <w:r w:rsidRPr="006445F7">
        <w:rPr>
          <w:b/>
        </w:rPr>
        <w:tab/>
        <w:t>Delete</w:t>
      </w:r>
      <w:r w:rsidRPr="006445F7">
        <w:rPr>
          <w:b/>
        </w:rPr>
        <w:tab/>
        <w:t>__________</w:t>
      </w:r>
    </w:p>
    <w:p w14:paraId="32DAAB0D" w14:textId="77777777" w:rsidR="00601C14" w:rsidRDefault="00601C14" w:rsidP="008517F2"/>
    <w:p w14:paraId="09E0DCE1" w14:textId="77777777" w:rsidR="00601C14" w:rsidRDefault="00601C14" w:rsidP="008517F2">
      <w:pPr>
        <w:rPr>
          <w:b/>
        </w:rPr>
      </w:pPr>
    </w:p>
    <w:p w14:paraId="12865E56" w14:textId="77777777" w:rsidR="00601C14" w:rsidRPr="006445F7" w:rsidRDefault="00601C14" w:rsidP="008517F2">
      <w:pPr>
        <w:rPr>
          <w:b/>
        </w:rPr>
      </w:pPr>
      <w:r w:rsidRPr="006445F7">
        <w:rPr>
          <w:b/>
        </w:rPr>
        <w:t>Existing Policy to Revise/Delete:</w:t>
      </w:r>
      <w:r w:rsidRPr="006445F7">
        <w:rPr>
          <w:b/>
        </w:rPr>
        <w:tab/>
      </w:r>
    </w:p>
    <w:p w14:paraId="47DDBE5E" w14:textId="77777777" w:rsidR="00601C14" w:rsidRDefault="00601C14" w:rsidP="008517F2"/>
    <w:p w14:paraId="20DCEDAC" w14:textId="77777777" w:rsidR="00601C14" w:rsidRDefault="00601C14" w:rsidP="008517F2"/>
    <w:p w14:paraId="5696AAF0" w14:textId="77777777" w:rsidR="00601C14" w:rsidRPr="006445F7" w:rsidRDefault="00601C14" w:rsidP="008517F2">
      <w:pPr>
        <w:rPr>
          <w:b/>
        </w:rPr>
      </w:pPr>
      <w:r w:rsidRPr="006445F7">
        <w:rPr>
          <w:b/>
        </w:rPr>
        <w:t>Resolution Presented for Approval:</w:t>
      </w:r>
      <w:r w:rsidRPr="006445F7">
        <w:rPr>
          <w:b/>
        </w:rPr>
        <w:tab/>
      </w:r>
    </w:p>
    <w:p w14:paraId="6D288FA7" w14:textId="77777777" w:rsidR="00601C14" w:rsidRDefault="00601C14" w:rsidP="008517F2"/>
    <w:p w14:paraId="481BEB09" w14:textId="77777777" w:rsidR="00601C14" w:rsidRDefault="00601C14" w:rsidP="008517F2"/>
    <w:p w14:paraId="72148B5D" w14:textId="77777777" w:rsidR="00601C14" w:rsidRDefault="00601C14" w:rsidP="008517F2"/>
    <w:p w14:paraId="1933597C" w14:textId="77777777" w:rsidR="00601C14" w:rsidRDefault="00601C14" w:rsidP="008517F2"/>
    <w:p w14:paraId="61FCB6B2" w14:textId="77777777" w:rsidR="00601C14" w:rsidRDefault="00601C14" w:rsidP="008517F2"/>
    <w:p w14:paraId="36F9C3E6" w14:textId="77777777" w:rsidR="00601C14" w:rsidRPr="006445F7" w:rsidRDefault="00601C14" w:rsidP="008517F2">
      <w:pPr>
        <w:rPr>
          <w:b/>
        </w:rPr>
      </w:pPr>
      <w:r w:rsidRPr="006445F7">
        <w:rPr>
          <w:b/>
        </w:rPr>
        <w:t xml:space="preserve">Related Existing HOD Policies: </w:t>
      </w:r>
      <w:r w:rsidRPr="006445F7">
        <w:rPr>
          <w:b/>
        </w:rPr>
        <w:tab/>
      </w:r>
    </w:p>
    <w:p w14:paraId="26DD2459" w14:textId="77777777" w:rsidR="00601C14" w:rsidRDefault="00601C14" w:rsidP="008517F2"/>
    <w:p w14:paraId="0CC8435A" w14:textId="77777777" w:rsidR="00601C14" w:rsidRDefault="00601C14" w:rsidP="008517F2"/>
    <w:p w14:paraId="79CC7F13" w14:textId="77777777" w:rsidR="00601C14" w:rsidRDefault="00601C14" w:rsidP="008517F2"/>
    <w:p w14:paraId="353402A0" w14:textId="77777777" w:rsidR="00601C14" w:rsidRDefault="00601C14" w:rsidP="008517F2"/>
    <w:p w14:paraId="27557E61" w14:textId="77777777" w:rsidR="00601C14" w:rsidRDefault="00601C14" w:rsidP="008517F2"/>
    <w:p w14:paraId="15DE294E" w14:textId="77777777" w:rsidR="00601C14" w:rsidRDefault="00601C14" w:rsidP="008517F2"/>
    <w:p w14:paraId="06E3558E" w14:textId="77777777" w:rsidR="00601C14" w:rsidRPr="006445F7" w:rsidRDefault="00601C14" w:rsidP="008517F2">
      <w:pPr>
        <w:rPr>
          <w:b/>
        </w:rPr>
      </w:pPr>
      <w:r w:rsidRPr="006445F7">
        <w:rPr>
          <w:b/>
        </w:rPr>
        <w:t>Are existing AGD policies inadequate or no longer appropriate? Explain.</w:t>
      </w:r>
    </w:p>
    <w:p w14:paraId="5A55CF3F" w14:textId="77777777" w:rsidR="00601C14" w:rsidRPr="006445F7" w:rsidRDefault="00601C14" w:rsidP="008517F2"/>
    <w:p w14:paraId="28FC999A" w14:textId="77777777" w:rsidR="00601C14" w:rsidRDefault="00601C14" w:rsidP="008517F2"/>
    <w:p w14:paraId="7D9D6A21" w14:textId="77777777" w:rsidR="00601C14" w:rsidRDefault="00601C14" w:rsidP="008517F2"/>
    <w:p w14:paraId="1AFD753E" w14:textId="77777777" w:rsidR="00601C14" w:rsidRDefault="00601C14" w:rsidP="008517F2"/>
    <w:p w14:paraId="08878BBE" w14:textId="77777777" w:rsidR="00601C14" w:rsidRDefault="00601C14" w:rsidP="008517F2"/>
    <w:p w14:paraId="53089EB0" w14:textId="77777777" w:rsidR="00601C14" w:rsidRDefault="00601C14" w:rsidP="008517F2"/>
    <w:p w14:paraId="0CBC954A" w14:textId="77777777" w:rsidR="00601C14" w:rsidRDefault="00601C14" w:rsidP="008517F2">
      <w:pPr>
        <w:rPr>
          <w:b/>
        </w:rPr>
      </w:pPr>
    </w:p>
    <w:p w14:paraId="39B7F912" w14:textId="77777777" w:rsidR="00601C14" w:rsidRPr="006445F7" w:rsidRDefault="00601C14" w:rsidP="008517F2">
      <w:pPr>
        <w:rPr>
          <w:b/>
        </w:rPr>
      </w:pPr>
      <w:r w:rsidRPr="006445F7">
        <w:rPr>
          <w:b/>
        </w:rPr>
        <w:t>For additions/revisions, how often should this policy be reviewed? [Default is every 5 years]</w:t>
      </w:r>
    </w:p>
    <w:p w14:paraId="61DB026D" w14:textId="77777777" w:rsidR="00601C14" w:rsidRPr="006445F7" w:rsidRDefault="00601C14" w:rsidP="008517F2"/>
    <w:p w14:paraId="29F8F61A" w14:textId="77777777" w:rsidR="00601C14" w:rsidRDefault="00601C14" w:rsidP="008517F2"/>
    <w:p w14:paraId="4F060981" w14:textId="77777777" w:rsidR="00601C14" w:rsidRPr="006445F7" w:rsidRDefault="00601C14" w:rsidP="008517F2">
      <w:pPr>
        <w:rPr>
          <w:b/>
        </w:rPr>
      </w:pPr>
      <w:r w:rsidRPr="006445F7">
        <w:rPr>
          <w:b/>
        </w:rPr>
        <w:t xml:space="preserve">Any documentation or literature considered in developing this submission? </w:t>
      </w:r>
    </w:p>
    <w:p w14:paraId="35A76D56" w14:textId="77777777" w:rsidR="00601C14" w:rsidRPr="006445F7" w:rsidRDefault="00601C14" w:rsidP="008517F2">
      <w:pPr>
        <w:jc w:val="center"/>
        <w:rPr>
          <w:b/>
        </w:rPr>
      </w:pPr>
    </w:p>
    <w:p w14:paraId="731A3D0D" w14:textId="77777777" w:rsidR="00601C14" w:rsidRPr="006445F7" w:rsidRDefault="00601C14" w:rsidP="008517F2">
      <w:pPr>
        <w:jc w:val="center"/>
      </w:pPr>
    </w:p>
    <w:p w14:paraId="50A5207F" w14:textId="77777777" w:rsidR="00601C14" w:rsidRDefault="00601C14" w:rsidP="008517F2"/>
    <w:p w14:paraId="69DC7CE1" w14:textId="77777777" w:rsidR="00601C14" w:rsidRDefault="00601C14" w:rsidP="008517F2"/>
    <w:p w14:paraId="4AAFAE49" w14:textId="77777777" w:rsidR="00601C14" w:rsidRDefault="00601C14" w:rsidP="008517F2"/>
    <w:p w14:paraId="50BE0B99" w14:textId="77777777" w:rsidR="00601C14" w:rsidRPr="006445F7" w:rsidRDefault="00601C14" w:rsidP="008517F2">
      <w:pPr>
        <w:rPr>
          <w:b/>
        </w:rPr>
      </w:pPr>
      <w:r w:rsidRPr="006445F7">
        <w:rPr>
          <w:b/>
        </w:rPr>
        <w:t>Other Comments?</w:t>
      </w:r>
    </w:p>
    <w:p w14:paraId="25CFC7B2" w14:textId="77777777" w:rsidR="00601C14" w:rsidRPr="006445F7" w:rsidRDefault="00601C14" w:rsidP="008517F2">
      <w:pPr>
        <w:jc w:val="center"/>
      </w:pPr>
    </w:p>
    <w:p w14:paraId="2F2CCCB6" w14:textId="77777777" w:rsidR="00601C14" w:rsidRDefault="00601C14" w:rsidP="008517F2">
      <w:pPr>
        <w:jc w:val="center"/>
      </w:pPr>
    </w:p>
    <w:p w14:paraId="64B61BCF" w14:textId="77777777" w:rsidR="00601C14" w:rsidRDefault="00601C14" w:rsidP="008517F2"/>
    <w:p w14:paraId="3955CF28" w14:textId="77777777" w:rsidR="00601C14" w:rsidRPr="009766CE" w:rsidRDefault="00601C14" w:rsidP="008517F2">
      <w:pPr>
        <w:rPr>
          <w:rStyle w:val="Strong"/>
        </w:rPr>
      </w:pPr>
    </w:p>
    <w:p w14:paraId="1EE09066" w14:textId="6FB31DCB" w:rsidR="001E6CCB" w:rsidRDefault="001E6CCB" w:rsidP="0085365A">
      <w:pPr>
        <w:pStyle w:val="Heading4"/>
      </w:pPr>
      <w:r>
        <w:br w:type="page"/>
      </w:r>
    </w:p>
    <w:p w14:paraId="49E0B33D" w14:textId="77777777" w:rsidR="00711261" w:rsidRPr="00DF40E6" w:rsidRDefault="00711261" w:rsidP="00711261">
      <w:pPr>
        <w:pStyle w:val="Heading1"/>
        <w:jc w:val="center"/>
        <w:rPr>
          <w:b w:val="0"/>
          <w:sz w:val="22"/>
          <w:szCs w:val="22"/>
        </w:rPr>
      </w:pPr>
      <w:bookmarkStart w:id="46" w:name="_Toc527974027"/>
      <w:r w:rsidRPr="00DF40E6">
        <w:rPr>
          <w:sz w:val="22"/>
          <w:szCs w:val="22"/>
        </w:rPr>
        <w:lastRenderedPageBreak/>
        <w:t>Communications Council 2018 Report</w:t>
      </w:r>
      <w:bookmarkEnd w:id="46"/>
    </w:p>
    <w:p w14:paraId="4C48F87C" w14:textId="77777777" w:rsidR="00711261" w:rsidRPr="00DF40E6" w:rsidRDefault="00711261" w:rsidP="00711261">
      <w:pPr>
        <w:rPr>
          <w:b/>
        </w:rPr>
      </w:pPr>
    </w:p>
    <w:p w14:paraId="26719845" w14:textId="77777777" w:rsidR="00711261" w:rsidRPr="00DF40E6" w:rsidRDefault="00711261" w:rsidP="00711261">
      <w:r w:rsidRPr="00DF40E6">
        <w:t xml:space="preserve">“The Communications Council shall consist of 10 members, including the chairperson. Initially, this council shall consist of 10 members, three members serving three (3) years; three members serving two (2) years; and four members serving one (1) year. </w:t>
      </w:r>
    </w:p>
    <w:p w14:paraId="6EEB6621" w14:textId="77777777" w:rsidR="00711261" w:rsidRPr="00DF40E6" w:rsidRDefault="00711261" w:rsidP="00711261"/>
    <w:p w14:paraId="57BA02BD" w14:textId="77777777" w:rsidR="00711261" w:rsidRPr="00DF40E6" w:rsidRDefault="00711261" w:rsidP="00711261">
      <w:r w:rsidRPr="00DF40E6">
        <w:t xml:space="preserve">It shall be the duty of the council: </w:t>
      </w:r>
    </w:p>
    <w:p w14:paraId="1607E527" w14:textId="77777777" w:rsidR="00711261" w:rsidRPr="00DF40E6" w:rsidRDefault="00711261" w:rsidP="00711261"/>
    <w:p w14:paraId="47EED080" w14:textId="77777777" w:rsidR="00711261" w:rsidRPr="00DF40E6" w:rsidRDefault="00711261" w:rsidP="00711261">
      <w:r w:rsidRPr="00DF40E6">
        <w:t xml:space="preserve">To ensure that the AGD has a comprehensive communications strategy in place to inform each of its key stakeholders; </w:t>
      </w:r>
    </w:p>
    <w:p w14:paraId="2FC19558" w14:textId="77777777" w:rsidR="00711261" w:rsidRPr="00DF40E6" w:rsidRDefault="00711261" w:rsidP="00711261">
      <w:r w:rsidRPr="00DF40E6">
        <w:t xml:space="preserve">To ensure that the AGD utilizes current and new media vehicles to create integrated campaigns that communicate AGD messages in a cohesive fashion to execute that strategy; </w:t>
      </w:r>
    </w:p>
    <w:p w14:paraId="308B1874" w14:textId="77777777" w:rsidR="00711261" w:rsidRPr="00DF40E6" w:rsidRDefault="00711261" w:rsidP="00711261">
      <w:r w:rsidRPr="00DF40E6">
        <w:t xml:space="preserve">To manage, conduct, and disseminate market research in support of organizational decision making; </w:t>
      </w:r>
    </w:p>
    <w:p w14:paraId="6335D88E" w14:textId="77777777" w:rsidR="00711261" w:rsidRPr="00DF40E6" w:rsidRDefault="00711261" w:rsidP="00711261">
      <w:r w:rsidRPr="00DF40E6">
        <w:t xml:space="preserve">To efficiently use all communication vehicles and applications to communicate the AGD brand; </w:t>
      </w:r>
    </w:p>
    <w:p w14:paraId="23C1A531" w14:textId="77777777" w:rsidR="00711261" w:rsidRPr="00DF40E6" w:rsidRDefault="00711261" w:rsidP="00711261">
      <w:r w:rsidRPr="00DF40E6">
        <w:t xml:space="preserve">To oversee and facilitate technology innovations and growth throughout all areas of the AGD; </w:t>
      </w:r>
    </w:p>
    <w:p w14:paraId="56EB07F7" w14:textId="77777777" w:rsidR="00711261" w:rsidRPr="00DF40E6" w:rsidRDefault="00711261" w:rsidP="00711261">
      <w:r w:rsidRPr="00DF40E6">
        <w:t xml:space="preserve">To oversee the AGD’s print and online content, both to the profession and to the public; </w:t>
      </w:r>
    </w:p>
    <w:p w14:paraId="119D6D4B" w14:textId="77777777" w:rsidR="00711261" w:rsidRPr="00DF40E6" w:rsidRDefault="00711261" w:rsidP="00711261">
      <w:r w:rsidRPr="00DF40E6">
        <w:t xml:space="preserve">To work with media representatives, constituent leaders, and members of the health care community to promote the AGD and disseminate oral health information to the public; </w:t>
      </w:r>
    </w:p>
    <w:p w14:paraId="5F769290" w14:textId="77777777" w:rsidR="00711261" w:rsidRPr="00DF40E6" w:rsidRDefault="00711261" w:rsidP="00711261">
      <w:r w:rsidRPr="00DF40E6">
        <w:t xml:space="preserve">To act as consultants of communications-related activities, such as advertising, policies, proposals, partnerships, contracts, and agreements.” </w:t>
      </w:r>
    </w:p>
    <w:p w14:paraId="62E1809E" w14:textId="77777777" w:rsidR="00711261" w:rsidRPr="00DF40E6" w:rsidRDefault="00711261" w:rsidP="00711261"/>
    <w:p w14:paraId="0010133B" w14:textId="77777777" w:rsidR="00711261" w:rsidRPr="00DF40E6" w:rsidRDefault="00711261" w:rsidP="00711261">
      <w:pPr>
        <w:rPr>
          <w:b/>
          <w:u w:val="single"/>
        </w:rPr>
      </w:pPr>
      <w:r w:rsidRPr="00DF40E6">
        <w:rPr>
          <w:b/>
          <w:u w:val="single"/>
        </w:rPr>
        <w:t>Publications</w:t>
      </w:r>
    </w:p>
    <w:p w14:paraId="03BE6C25" w14:textId="77777777" w:rsidR="00711261" w:rsidRPr="00DF40E6" w:rsidRDefault="00711261" w:rsidP="00711261">
      <w:pPr>
        <w:rPr>
          <w:b/>
          <w:u w:val="single"/>
        </w:rPr>
      </w:pPr>
    </w:p>
    <w:p w14:paraId="3B477347" w14:textId="77777777" w:rsidR="00711261" w:rsidRPr="00DF40E6" w:rsidRDefault="00711261" w:rsidP="00711261">
      <w:pPr>
        <w:rPr>
          <w:b/>
          <w:u w:val="single"/>
        </w:rPr>
      </w:pPr>
      <w:bookmarkStart w:id="47" w:name="_Toc481155898"/>
      <w:bookmarkStart w:id="48" w:name="_Toc502935407"/>
      <w:r w:rsidRPr="00DF40E6">
        <w:rPr>
          <w:b/>
          <w:u w:val="single"/>
        </w:rPr>
        <w:t>AGD Impact</w:t>
      </w:r>
      <w:bookmarkEnd w:id="47"/>
      <w:bookmarkEnd w:id="48"/>
    </w:p>
    <w:p w14:paraId="3F1E35E4" w14:textId="77777777" w:rsidR="00711261" w:rsidRPr="00DF40E6" w:rsidRDefault="00711261" w:rsidP="00711261">
      <w:pPr>
        <w:rPr>
          <w:b/>
          <w:u w:val="single"/>
        </w:rPr>
      </w:pPr>
    </w:p>
    <w:p w14:paraId="05063DF4" w14:textId="77777777" w:rsidR="00711261" w:rsidRPr="00DF40E6" w:rsidRDefault="00711261" w:rsidP="00711261">
      <w:pPr>
        <w:rPr>
          <w:i/>
        </w:rPr>
      </w:pPr>
      <w:r w:rsidRPr="00DF40E6">
        <w:t xml:space="preserve">2018 Highlights </w:t>
      </w:r>
    </w:p>
    <w:p w14:paraId="5B83701D" w14:textId="77777777" w:rsidR="00711261" w:rsidRPr="00DF40E6" w:rsidRDefault="00711261" w:rsidP="00711261">
      <w:r w:rsidRPr="00DF40E6">
        <w:t xml:space="preserve">With </w:t>
      </w:r>
      <w:r w:rsidRPr="00DF40E6">
        <w:rPr>
          <w:i/>
        </w:rPr>
        <w:t>AGD Impact</w:t>
      </w:r>
      <w:r w:rsidRPr="00DF40E6">
        <w:t xml:space="preserve">, we have continued to provide a mix of news that is relevant to the profession and stories that highlight the unique abilities of our members. We constantly strive to bring in new voices (as evidenced by five new Member Spotlights) and seek out new topics on which to base well-researched and thought-provoking articles. </w:t>
      </w:r>
    </w:p>
    <w:p w14:paraId="5C70E465" w14:textId="77777777" w:rsidR="00711261" w:rsidRPr="00DF40E6" w:rsidRDefault="00711261" w:rsidP="00711261"/>
    <w:p w14:paraId="71F6EB0D" w14:textId="77777777" w:rsidR="00711261" w:rsidRPr="00DF40E6" w:rsidRDefault="00711261" w:rsidP="00711261">
      <w:r w:rsidRPr="00DF40E6">
        <w:t>Member engagement efforts have showcased the varied and diverse voices of our members:</w:t>
      </w:r>
    </w:p>
    <w:p w14:paraId="28A4554C" w14:textId="77777777" w:rsidR="00711261" w:rsidRPr="00DF40E6" w:rsidRDefault="00711261" w:rsidP="00711261">
      <w:r w:rsidRPr="00DF40E6">
        <w:t>Sound Off and Member Spotlight have featured over a dozen voices</w:t>
      </w:r>
    </w:p>
    <w:p w14:paraId="43691CF3" w14:textId="77777777" w:rsidR="00711261" w:rsidRPr="00DF40E6" w:rsidRDefault="00711261" w:rsidP="00711261">
      <w:r w:rsidRPr="00DF40E6">
        <w:rPr>
          <w:b/>
          <w:i/>
        </w:rPr>
        <w:t>Opinions in Sound Off:</w:t>
      </w:r>
      <w:r w:rsidRPr="00DF40E6">
        <w:t xml:space="preserve"> Scott Frederick, DDS; Mai-Ly Duong, DMD, FAGD; Steven A. Ghareeb, DDS, FAGD; Angela Toy, DDS, FAGD; Emily Hobart, DMD; Randy </w:t>
      </w:r>
      <w:proofErr w:type="spellStart"/>
      <w:r w:rsidRPr="00DF40E6">
        <w:t>Huffines</w:t>
      </w:r>
      <w:proofErr w:type="spellEnd"/>
      <w:r w:rsidRPr="00DF40E6">
        <w:t xml:space="preserve">, DDS, FRCS(ED); Marie M. Jackson, DMD; </w:t>
      </w:r>
      <w:proofErr w:type="spellStart"/>
      <w:r w:rsidRPr="00DF40E6">
        <w:t>Partha</w:t>
      </w:r>
      <w:proofErr w:type="spellEnd"/>
      <w:r w:rsidRPr="00DF40E6">
        <w:t xml:space="preserve"> </w:t>
      </w:r>
      <w:proofErr w:type="spellStart"/>
      <w:r w:rsidRPr="00DF40E6">
        <w:t>Mukherji</w:t>
      </w:r>
      <w:proofErr w:type="spellEnd"/>
      <w:r w:rsidRPr="00DF40E6">
        <w:t>, DDS, FAGD; Adam Hodges, DDS</w:t>
      </w:r>
    </w:p>
    <w:p w14:paraId="32887609" w14:textId="77777777" w:rsidR="00711261" w:rsidRPr="00DF40E6" w:rsidRDefault="00711261" w:rsidP="00711261">
      <w:r w:rsidRPr="00DF40E6">
        <w:rPr>
          <w:b/>
          <w:i/>
        </w:rPr>
        <w:t>Dentists featured in Member Spotlight:</w:t>
      </w:r>
      <w:r w:rsidRPr="00DF40E6">
        <w:t xml:space="preserve"> </w:t>
      </w:r>
      <w:proofErr w:type="spellStart"/>
      <w:r w:rsidRPr="00DF40E6">
        <w:t>Omowumi</w:t>
      </w:r>
      <w:proofErr w:type="spellEnd"/>
      <w:r w:rsidRPr="00DF40E6">
        <w:t xml:space="preserve"> </w:t>
      </w:r>
      <w:proofErr w:type="spellStart"/>
      <w:r w:rsidRPr="00DF40E6">
        <w:t>Ladipo</w:t>
      </w:r>
      <w:proofErr w:type="spellEnd"/>
      <w:r w:rsidRPr="00DF40E6">
        <w:t xml:space="preserve">, DDS, FAGD; Jarred Donald, DDS, FAGD; Kay Jordan, DDS, MAGD; Aldo Miranda-Collazo, DMD; </w:t>
      </w:r>
      <w:proofErr w:type="spellStart"/>
      <w:r w:rsidRPr="00DF40E6">
        <w:t>Quan</w:t>
      </w:r>
      <w:proofErr w:type="spellEnd"/>
      <w:r w:rsidRPr="00DF40E6">
        <w:t xml:space="preserve"> Ma, DMD</w:t>
      </w:r>
    </w:p>
    <w:p w14:paraId="3825165B" w14:textId="77777777" w:rsidR="00711261" w:rsidRPr="00DF40E6" w:rsidRDefault="00711261" w:rsidP="00711261"/>
    <w:p w14:paraId="01D767CC" w14:textId="77777777" w:rsidR="00711261" w:rsidRPr="00DF40E6" w:rsidRDefault="00711261" w:rsidP="00711261">
      <w:r w:rsidRPr="00DF40E6">
        <w:t>New contributors so far this year include:</w:t>
      </w:r>
    </w:p>
    <w:p w14:paraId="3FB59C34" w14:textId="77777777" w:rsidR="00711261" w:rsidRPr="00DF40E6" w:rsidRDefault="00711261" w:rsidP="00711261">
      <w:r w:rsidRPr="00DF40E6">
        <w:rPr>
          <w:rFonts w:eastAsia="Times New Roman"/>
        </w:rPr>
        <w:t xml:space="preserve">Pamela </w:t>
      </w:r>
      <w:proofErr w:type="spellStart"/>
      <w:r w:rsidRPr="00DF40E6">
        <w:rPr>
          <w:rFonts w:eastAsia="Times New Roman"/>
        </w:rPr>
        <w:t>Marzban</w:t>
      </w:r>
      <w:proofErr w:type="spellEnd"/>
      <w:r w:rsidRPr="00DF40E6">
        <w:rPr>
          <w:rFonts w:eastAsia="Times New Roman"/>
        </w:rPr>
        <w:t xml:space="preserve">, DDS, FAGD, </w:t>
      </w:r>
      <w:proofErr w:type="spellStart"/>
      <w:r w:rsidRPr="00DF40E6">
        <w:rPr>
          <w:rFonts w:eastAsia="Times New Roman"/>
        </w:rPr>
        <w:t>LVIF</w:t>
      </w:r>
      <w:proofErr w:type="spellEnd"/>
      <w:r w:rsidRPr="00DF40E6">
        <w:rPr>
          <w:rFonts w:eastAsia="Times New Roman"/>
        </w:rPr>
        <w:t>, dentist with emergency preparedness experience who provides cosmetic services to patients in Burke, Fairfax, Fairfax Station and the surrounding Northern Virginia communities</w:t>
      </w:r>
    </w:p>
    <w:p w14:paraId="35365F58" w14:textId="77777777" w:rsidR="00711261" w:rsidRPr="00DF40E6" w:rsidRDefault="00711261" w:rsidP="00711261">
      <w:r w:rsidRPr="00DF40E6">
        <w:rPr>
          <w:rFonts w:eastAsia="Times New Roman"/>
        </w:rPr>
        <w:t>Lisa Knowles, DDS, international speaker and writer who focuses on leadership and business communication development</w:t>
      </w:r>
    </w:p>
    <w:p w14:paraId="01F48565" w14:textId="77777777" w:rsidR="00711261" w:rsidRPr="00DF40E6" w:rsidRDefault="00711261" w:rsidP="00711261">
      <w:r w:rsidRPr="00DF40E6">
        <w:rPr>
          <w:rFonts w:eastAsia="Times New Roman"/>
        </w:rPr>
        <w:t xml:space="preserve">Jamie </w:t>
      </w:r>
      <w:proofErr w:type="spellStart"/>
      <w:r w:rsidRPr="00DF40E6">
        <w:rPr>
          <w:rFonts w:eastAsia="Times New Roman"/>
        </w:rPr>
        <w:t>Toop</w:t>
      </w:r>
      <w:proofErr w:type="spellEnd"/>
      <w:r w:rsidRPr="00DF40E6">
        <w:rPr>
          <w:rFonts w:eastAsia="Times New Roman"/>
        </w:rPr>
        <w:t>, DDS, dentist in Las Vegas and current faculty member for the PDS Institute</w:t>
      </w:r>
    </w:p>
    <w:p w14:paraId="1CAE1FAD" w14:textId="77777777" w:rsidR="00711261" w:rsidRPr="00DF40E6" w:rsidRDefault="00711261" w:rsidP="00711261">
      <w:r w:rsidRPr="00DF40E6">
        <w:rPr>
          <w:rFonts w:eastAsia="Times New Roman"/>
        </w:rPr>
        <w:t>Michal Christine Escobar, Chicago-based freelance writer</w:t>
      </w:r>
    </w:p>
    <w:p w14:paraId="5F01FB3A" w14:textId="77777777" w:rsidR="00711261" w:rsidRPr="00DF40E6" w:rsidRDefault="00711261" w:rsidP="00711261"/>
    <w:p w14:paraId="6A0FC692" w14:textId="77777777" w:rsidR="00711261" w:rsidRPr="00DF40E6" w:rsidRDefault="00711261" w:rsidP="00711261">
      <w:r w:rsidRPr="00DF40E6">
        <w:t>The Editorial team is working to coordinate collaborations with the American College of Dentists and representatives from Health Resources and Services Administration.</w:t>
      </w:r>
    </w:p>
    <w:p w14:paraId="7A41BB75" w14:textId="77777777" w:rsidR="00711261" w:rsidRPr="00DF40E6" w:rsidRDefault="00711261" w:rsidP="00711261">
      <w:pPr>
        <w:rPr>
          <w:rFonts w:eastAsia="Calibri"/>
          <w:i/>
          <w:u w:val="single"/>
        </w:rPr>
      </w:pPr>
      <w:bookmarkStart w:id="49" w:name="_General_Dentistry"/>
      <w:bookmarkEnd w:id="49"/>
    </w:p>
    <w:p w14:paraId="46C17156" w14:textId="77777777" w:rsidR="00711261" w:rsidRPr="00DF40E6" w:rsidRDefault="00711261" w:rsidP="00711261">
      <w:pPr>
        <w:rPr>
          <w:rFonts w:eastAsia="Calibri"/>
          <w:b/>
          <w:i/>
          <w:u w:val="single"/>
        </w:rPr>
      </w:pPr>
      <w:r w:rsidRPr="00DF40E6">
        <w:rPr>
          <w:rFonts w:eastAsia="Calibri"/>
          <w:i/>
          <w:u w:val="single"/>
        </w:rPr>
        <w:t>General Dentistry</w:t>
      </w:r>
    </w:p>
    <w:p w14:paraId="0625D792" w14:textId="77777777" w:rsidR="00711261" w:rsidRPr="00DF40E6" w:rsidRDefault="00711261" w:rsidP="00711261"/>
    <w:p w14:paraId="74CBC205" w14:textId="77777777" w:rsidR="00711261" w:rsidRPr="00655427" w:rsidRDefault="00711261" w:rsidP="00711261">
      <w:pPr>
        <w:rPr>
          <w:b/>
        </w:rPr>
      </w:pPr>
      <w:r w:rsidRPr="00655427">
        <w:rPr>
          <w:b/>
        </w:rPr>
        <w:t>2017 Submissions</w:t>
      </w:r>
    </w:p>
    <w:p w14:paraId="47DF2CAE" w14:textId="77777777" w:rsidR="00711261" w:rsidRPr="00DF40E6" w:rsidRDefault="00711261" w:rsidP="00711261">
      <w:r w:rsidRPr="00DF40E6">
        <w:t xml:space="preserve">In 2017, we received 222 manuscripts and accepted 77 for publication, placing our rejection rate at 65%. As of April 19, 2018, we have received 70 manuscripts. Of the 48 that have completed the peer review process, 14 were accepted, placing the acceptance rate at 29.2% for 2018. (This rate will likely rise as revised manuscripts are accepted: The rate does not include provisionally accepted manuscripts.) </w:t>
      </w:r>
    </w:p>
    <w:p w14:paraId="57C1FA95" w14:textId="77777777" w:rsidR="00711261" w:rsidRPr="00DF40E6" w:rsidRDefault="00711261" w:rsidP="00711261"/>
    <w:p w14:paraId="47B70B22" w14:textId="77777777" w:rsidR="00711261" w:rsidRPr="00DF40E6" w:rsidRDefault="00711261" w:rsidP="00711261">
      <w:r w:rsidRPr="00DF40E6">
        <w:t>The bulk of submissions continue to come from Brazil (50.6%), the United States (28.6%), and India (11.0%), while various other countries represent a small proportion of manuscripts submitted (9.8%). Our total acceptance rate from 2014 to present is 41.2%.</w:t>
      </w:r>
    </w:p>
    <w:p w14:paraId="5432EB7F" w14:textId="77777777" w:rsidR="00711261" w:rsidRPr="00DF40E6" w:rsidRDefault="00711261" w:rsidP="00711261"/>
    <w:p w14:paraId="4081404D" w14:textId="77777777" w:rsidR="00711261" w:rsidRPr="00655427" w:rsidRDefault="00711261" w:rsidP="00711261">
      <w:pPr>
        <w:rPr>
          <w:b/>
        </w:rPr>
      </w:pPr>
      <w:r w:rsidRPr="00655427">
        <w:rPr>
          <w:b/>
        </w:rPr>
        <w:t>Columnist Recruitment Efforts</w:t>
      </w:r>
    </w:p>
    <w:p w14:paraId="398CA9A8" w14:textId="77777777" w:rsidR="00711261" w:rsidRPr="00DF40E6" w:rsidRDefault="00711261" w:rsidP="00711261">
      <w:r w:rsidRPr="00DF40E6">
        <w:t xml:space="preserve">We have recruited two new columnists for our Oral Diagnosis column, Dr. </w:t>
      </w:r>
      <w:proofErr w:type="spellStart"/>
      <w:r w:rsidRPr="00DF40E6">
        <w:t>Galal</w:t>
      </w:r>
      <w:proofErr w:type="spellEnd"/>
      <w:r w:rsidRPr="00DF40E6">
        <w:t xml:space="preserve"> </w:t>
      </w:r>
      <w:proofErr w:type="spellStart"/>
      <w:r w:rsidRPr="00DF40E6">
        <w:t>Omami</w:t>
      </w:r>
      <w:proofErr w:type="spellEnd"/>
      <w:r w:rsidRPr="00DF40E6">
        <w:t xml:space="preserve">, whose first column appeared in the March/April 2018 issue, and Dr. Tanya M. Gibson, who is scheduled to contribute to the July/August issue. </w:t>
      </w:r>
    </w:p>
    <w:p w14:paraId="64556A25" w14:textId="77777777" w:rsidR="00711261" w:rsidRPr="00DF40E6" w:rsidRDefault="00711261" w:rsidP="00711261"/>
    <w:p w14:paraId="3BD5FEA9" w14:textId="77777777" w:rsidR="00711261" w:rsidRPr="00DF40E6" w:rsidRDefault="00711261" w:rsidP="00711261">
      <w:r w:rsidRPr="00DF40E6">
        <w:t xml:space="preserve">Our efforts to recruit a new Ethics columnist are ongoing. We have had several candidates, but none has passed the peer-review process for columns. In the meantime, our respected former columnist, Dr. Toni </w:t>
      </w:r>
      <w:proofErr w:type="spellStart"/>
      <w:r w:rsidRPr="00DF40E6">
        <w:t>Roucka</w:t>
      </w:r>
      <w:proofErr w:type="spellEnd"/>
      <w:r w:rsidRPr="00DF40E6">
        <w:t xml:space="preserve">, has submitted some columns on the subject. </w:t>
      </w:r>
    </w:p>
    <w:p w14:paraId="1B975E7B" w14:textId="77777777" w:rsidR="00711261" w:rsidRPr="00DF40E6" w:rsidRDefault="00711261" w:rsidP="00711261"/>
    <w:p w14:paraId="19105A4B" w14:textId="77777777" w:rsidR="00711261" w:rsidRPr="00655427" w:rsidRDefault="00711261" w:rsidP="00711261">
      <w:pPr>
        <w:rPr>
          <w:b/>
        </w:rPr>
      </w:pPr>
      <w:r w:rsidRPr="00655427">
        <w:rPr>
          <w:b/>
        </w:rPr>
        <w:t>2018 Collaboration Update</w:t>
      </w:r>
    </w:p>
    <w:p w14:paraId="2364BF46" w14:textId="77777777" w:rsidR="00711261" w:rsidRPr="00DF40E6" w:rsidRDefault="00711261" w:rsidP="00711261">
      <w:r w:rsidRPr="00DF40E6">
        <w:t xml:space="preserve">In 2018, </w:t>
      </w:r>
      <w:r w:rsidRPr="00DF40E6">
        <w:rPr>
          <w:i/>
        </w:rPr>
        <w:t xml:space="preserve">General Dentistry </w:t>
      </w:r>
      <w:r w:rsidRPr="00DF40E6">
        <w:t xml:space="preserve">will partner with the American Academy of Pediatric Dentistry to produce a special issue emphasizing pediatric dentistry. The special issue will run in the November/December 2018 issue. We worked with Dr. Paul </w:t>
      </w:r>
      <w:proofErr w:type="spellStart"/>
      <w:r w:rsidRPr="00DF40E6">
        <w:t>Casamassimo</w:t>
      </w:r>
      <w:proofErr w:type="spellEnd"/>
      <w:r w:rsidRPr="00DF40E6">
        <w:t xml:space="preserve">, </w:t>
      </w:r>
      <w:proofErr w:type="spellStart"/>
      <w:r w:rsidRPr="00DF40E6">
        <w:t>AAPD’s</w:t>
      </w:r>
      <w:proofErr w:type="spellEnd"/>
      <w:r w:rsidRPr="00DF40E6">
        <w:t xml:space="preserve"> Chief Policy Officer, to compile a list of topics and recruit authors. </w:t>
      </w:r>
    </w:p>
    <w:p w14:paraId="6B0A939A" w14:textId="77777777" w:rsidR="00711261" w:rsidRPr="00DF40E6" w:rsidRDefault="00711261" w:rsidP="00711261">
      <w:pPr>
        <w:rPr>
          <w:b/>
        </w:rPr>
      </w:pPr>
    </w:p>
    <w:p w14:paraId="0FCD7D79" w14:textId="77777777" w:rsidR="00711261" w:rsidRPr="00DF40E6" w:rsidRDefault="00711261" w:rsidP="00711261">
      <w:pPr>
        <w:rPr>
          <w:b/>
        </w:rPr>
      </w:pPr>
      <w:r w:rsidRPr="00DF40E6">
        <w:rPr>
          <w:b/>
          <w:i/>
        </w:rPr>
        <w:t>General Dentistry</w:t>
      </w:r>
      <w:r w:rsidRPr="00DF40E6">
        <w:rPr>
          <w:b/>
        </w:rPr>
        <w:t xml:space="preserve"> recognized for excellence</w:t>
      </w:r>
    </w:p>
    <w:p w14:paraId="59534E9E" w14:textId="77777777" w:rsidR="00711261" w:rsidRPr="00DF40E6" w:rsidRDefault="00711261" w:rsidP="00711261"/>
    <w:p w14:paraId="6BFBDE0F" w14:textId="77777777" w:rsidR="00711261" w:rsidRPr="00DF40E6" w:rsidRDefault="00711261" w:rsidP="00711261">
      <w:r w:rsidRPr="00DF40E6">
        <w:rPr>
          <w:i/>
        </w:rPr>
        <w:t>General Dentistry</w:t>
      </w:r>
      <w:r w:rsidRPr="00DF40E6">
        <w:t xml:space="preserve"> was recognized by the Association Media &amp; Publishing EXCEL Award for its </w:t>
      </w:r>
      <w:r w:rsidRPr="00DF40E6">
        <w:rPr>
          <w:b/>
          <w:i/>
        </w:rPr>
        <w:t>Feature Article</w:t>
      </w:r>
      <w:r w:rsidRPr="00DF40E6">
        <w:t xml:space="preserve"> category for “Nerve damage in dentistry,” by M. Anthony </w:t>
      </w:r>
      <w:proofErr w:type="spellStart"/>
      <w:r w:rsidRPr="00DF40E6">
        <w:t>Pogrel</w:t>
      </w:r>
      <w:proofErr w:type="spellEnd"/>
      <w:r w:rsidRPr="00DF40E6">
        <w:t xml:space="preserve">, DDS, MD, published in the March/April 2017 issue. </w:t>
      </w:r>
      <w:r w:rsidRPr="00DF40E6">
        <w:rPr>
          <w:i/>
        </w:rPr>
        <w:t>General Dentistry</w:t>
      </w:r>
      <w:r w:rsidRPr="00DF40E6">
        <w:t xml:space="preserve"> was also awarded an EXCEL in the </w:t>
      </w:r>
      <w:r w:rsidRPr="00DF40E6">
        <w:rPr>
          <w:b/>
          <w:i/>
        </w:rPr>
        <w:t>Design Excellence</w:t>
      </w:r>
      <w:r w:rsidRPr="00DF40E6">
        <w:t xml:space="preserve"> category, recognizing the journal’s “use of images and design that draws the reader into the text” for the complete run of 2017 issues.</w:t>
      </w:r>
    </w:p>
    <w:p w14:paraId="3882DD69" w14:textId="77777777" w:rsidR="00711261" w:rsidRPr="00DF40E6" w:rsidRDefault="00711261" w:rsidP="00711261"/>
    <w:p w14:paraId="0F74D7A5" w14:textId="77777777" w:rsidR="00711261" w:rsidRPr="00DF40E6" w:rsidRDefault="00711261" w:rsidP="00711261">
      <w:pPr>
        <w:rPr>
          <w:b/>
          <w:u w:val="single"/>
        </w:rPr>
      </w:pPr>
      <w:r w:rsidRPr="00DF40E6">
        <w:rPr>
          <w:b/>
          <w:u w:val="single"/>
        </w:rPr>
        <w:t>Advertising</w:t>
      </w:r>
    </w:p>
    <w:p w14:paraId="108187E5" w14:textId="77777777" w:rsidR="00711261" w:rsidRPr="00DF40E6" w:rsidRDefault="00711261" w:rsidP="00711261">
      <w:pPr>
        <w:rPr>
          <w:b/>
        </w:rPr>
      </w:pPr>
    </w:p>
    <w:p w14:paraId="54472373" w14:textId="77777777" w:rsidR="00711261" w:rsidRPr="00DF40E6" w:rsidRDefault="00711261" w:rsidP="00711261">
      <w:r w:rsidRPr="00DF40E6">
        <w:t xml:space="preserve">AGD has created a new Corporate Relations department which will be coordinating sponsorship, advertising, exhibits, AGD Exclusive Benefits and other non-dues revenue programs. This will allow a more coordinated approach to managing and enhancing relationships with corporations who seek to reach AGD members. AGD ended its relationship with Association Management Center in 2017 and to date, the Communications team has continued to provide outreach and fulfillment to generate revenue and advertising commitments. </w:t>
      </w:r>
    </w:p>
    <w:p w14:paraId="4827C2A7" w14:textId="77777777" w:rsidR="00711261" w:rsidRPr="00DF40E6" w:rsidRDefault="00711261" w:rsidP="00711261"/>
    <w:p w14:paraId="38634C45" w14:textId="77777777" w:rsidR="00711261" w:rsidRPr="00DF40E6" w:rsidRDefault="00711261" w:rsidP="00711261">
      <w:r w:rsidRPr="00DF40E6">
        <w:t>Advertising Revenue</w:t>
      </w:r>
    </w:p>
    <w:tbl>
      <w:tblPr>
        <w:tblW w:w="8306" w:type="dxa"/>
        <w:tblInd w:w="18" w:type="dxa"/>
        <w:tblLayout w:type="fixed"/>
        <w:tblCellMar>
          <w:left w:w="0" w:type="dxa"/>
          <w:right w:w="0" w:type="dxa"/>
        </w:tblCellMar>
        <w:tblLook w:val="04A0" w:firstRow="1" w:lastRow="0" w:firstColumn="1" w:lastColumn="0" w:noHBand="0" w:noVBand="1"/>
      </w:tblPr>
      <w:tblGrid>
        <w:gridCol w:w="1841"/>
        <w:gridCol w:w="111"/>
        <w:gridCol w:w="1655"/>
        <w:gridCol w:w="1599"/>
        <w:gridCol w:w="1524"/>
        <w:gridCol w:w="1576"/>
      </w:tblGrid>
      <w:tr w:rsidR="00711261" w:rsidRPr="00DF40E6" w14:paraId="52448F22" w14:textId="77777777" w:rsidTr="009D4530">
        <w:trPr>
          <w:trHeight w:val="790"/>
        </w:trPr>
        <w:tc>
          <w:tcPr>
            <w:tcW w:w="184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71D778" w14:textId="77777777" w:rsidR="00711261" w:rsidRPr="00DF40E6" w:rsidRDefault="00711261" w:rsidP="009D4530">
            <w:r w:rsidRPr="00DF40E6">
              <w:t> </w:t>
            </w:r>
          </w:p>
        </w:tc>
        <w:tc>
          <w:tcPr>
            <w:tcW w:w="3365" w:type="dxa"/>
            <w:gridSpan w:val="3"/>
            <w:tcBorders>
              <w:top w:val="single" w:sz="8" w:space="0" w:color="auto"/>
              <w:left w:val="nil"/>
              <w:bottom w:val="single" w:sz="8" w:space="0" w:color="auto"/>
              <w:right w:val="single" w:sz="8" w:space="0" w:color="auto"/>
            </w:tcBorders>
            <w:shd w:val="clear" w:color="auto" w:fill="D0CECE"/>
            <w:noWrap/>
            <w:tcMar>
              <w:top w:w="0" w:type="dxa"/>
              <w:left w:w="108" w:type="dxa"/>
              <w:bottom w:w="0" w:type="dxa"/>
              <w:right w:w="108" w:type="dxa"/>
            </w:tcMar>
            <w:hideMark/>
          </w:tcPr>
          <w:p w14:paraId="2E63FFB8" w14:textId="77777777" w:rsidR="00711261" w:rsidRPr="00DF40E6" w:rsidRDefault="00711261" w:rsidP="009D4530">
            <w:r w:rsidRPr="00DF40E6">
              <w:rPr>
                <w:b/>
                <w:bCs/>
              </w:rPr>
              <w:t>2017</w:t>
            </w:r>
          </w:p>
        </w:tc>
        <w:tc>
          <w:tcPr>
            <w:tcW w:w="3100" w:type="dxa"/>
            <w:gridSpan w:val="2"/>
            <w:tcBorders>
              <w:top w:val="single" w:sz="8" w:space="0" w:color="auto"/>
              <w:left w:val="nil"/>
              <w:bottom w:val="single" w:sz="8" w:space="0" w:color="auto"/>
              <w:right w:val="single" w:sz="8" w:space="0" w:color="auto"/>
            </w:tcBorders>
            <w:shd w:val="clear" w:color="auto" w:fill="D0CECE"/>
          </w:tcPr>
          <w:p w14:paraId="4D56099D" w14:textId="77777777" w:rsidR="00711261" w:rsidRPr="00DF40E6" w:rsidRDefault="00711261" w:rsidP="009D4530">
            <w:pPr>
              <w:rPr>
                <w:b/>
                <w:bCs/>
              </w:rPr>
            </w:pPr>
            <w:r w:rsidRPr="00DF40E6">
              <w:rPr>
                <w:b/>
                <w:bCs/>
              </w:rPr>
              <w:t>2018</w:t>
            </w:r>
          </w:p>
          <w:p w14:paraId="78BBA8B8" w14:textId="77777777" w:rsidR="00711261" w:rsidRPr="00DF40E6" w:rsidRDefault="00711261" w:rsidP="009D4530">
            <w:pPr>
              <w:rPr>
                <w:b/>
                <w:bCs/>
              </w:rPr>
            </w:pPr>
            <w:r w:rsidRPr="00DF40E6">
              <w:rPr>
                <w:b/>
                <w:bCs/>
              </w:rPr>
              <w:t>(as of 9/13/18)</w:t>
            </w:r>
          </w:p>
        </w:tc>
      </w:tr>
      <w:tr w:rsidR="00711261" w:rsidRPr="00DF40E6" w14:paraId="4D7C9DA0" w14:textId="77777777" w:rsidTr="009D4530">
        <w:trPr>
          <w:trHeight w:val="300"/>
        </w:trPr>
        <w:tc>
          <w:tcPr>
            <w:tcW w:w="18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33E198" w14:textId="77777777" w:rsidR="00711261" w:rsidRPr="00DF40E6" w:rsidRDefault="00711261" w:rsidP="009D4530">
            <w:r w:rsidRPr="00DF40E6">
              <w:t> </w:t>
            </w:r>
          </w:p>
        </w:tc>
        <w:tc>
          <w:tcPr>
            <w:tcW w:w="111" w:type="dxa"/>
            <w:tcBorders>
              <w:top w:val="nil"/>
              <w:left w:val="nil"/>
              <w:bottom w:val="single" w:sz="8" w:space="0" w:color="auto"/>
              <w:right w:val="nil"/>
            </w:tcBorders>
            <w:vAlign w:val="bottom"/>
            <w:hideMark/>
          </w:tcPr>
          <w:p w14:paraId="006260AF" w14:textId="77777777" w:rsidR="00711261" w:rsidRPr="00DF40E6" w:rsidRDefault="00711261" w:rsidP="009D4530"/>
        </w:tc>
        <w:tc>
          <w:tcPr>
            <w:tcW w:w="1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23D298" w14:textId="77777777" w:rsidR="00711261" w:rsidRPr="00DF40E6" w:rsidRDefault="00711261" w:rsidP="009D4530">
            <w:r w:rsidRPr="00DF40E6">
              <w:rPr>
                <w:b/>
                <w:bCs/>
              </w:rPr>
              <w:t>Goal</w:t>
            </w:r>
          </w:p>
        </w:tc>
        <w:tc>
          <w:tcPr>
            <w:tcW w:w="1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52F3D3" w14:textId="77777777" w:rsidR="00711261" w:rsidRPr="00DF40E6" w:rsidRDefault="00711261" w:rsidP="009D4530">
            <w:r w:rsidRPr="00DF40E6">
              <w:rPr>
                <w:b/>
                <w:bCs/>
              </w:rPr>
              <w:t>Actual</w:t>
            </w:r>
          </w:p>
        </w:tc>
        <w:tc>
          <w:tcPr>
            <w:tcW w:w="1524" w:type="dxa"/>
            <w:tcBorders>
              <w:top w:val="nil"/>
              <w:left w:val="nil"/>
              <w:bottom w:val="single" w:sz="8" w:space="0" w:color="auto"/>
              <w:right w:val="single" w:sz="8" w:space="0" w:color="auto"/>
            </w:tcBorders>
          </w:tcPr>
          <w:p w14:paraId="5F60CF60" w14:textId="77777777" w:rsidR="00711261" w:rsidRPr="00DF40E6" w:rsidRDefault="00711261" w:rsidP="009D4530">
            <w:pPr>
              <w:rPr>
                <w:b/>
                <w:bCs/>
              </w:rPr>
            </w:pPr>
            <w:r w:rsidRPr="00DF40E6">
              <w:rPr>
                <w:b/>
                <w:bCs/>
              </w:rPr>
              <w:t>Goal</w:t>
            </w:r>
          </w:p>
        </w:tc>
        <w:tc>
          <w:tcPr>
            <w:tcW w:w="1576" w:type="dxa"/>
            <w:tcBorders>
              <w:top w:val="nil"/>
              <w:left w:val="nil"/>
              <w:bottom w:val="single" w:sz="8" w:space="0" w:color="auto"/>
              <w:right w:val="single" w:sz="8" w:space="0" w:color="auto"/>
            </w:tcBorders>
          </w:tcPr>
          <w:p w14:paraId="20007B08" w14:textId="77777777" w:rsidR="00711261" w:rsidRPr="00DF40E6" w:rsidRDefault="00711261" w:rsidP="009D4530">
            <w:pPr>
              <w:rPr>
                <w:b/>
                <w:bCs/>
              </w:rPr>
            </w:pPr>
            <w:r w:rsidRPr="00DF40E6">
              <w:rPr>
                <w:b/>
                <w:bCs/>
              </w:rPr>
              <w:t>Actual</w:t>
            </w:r>
          </w:p>
        </w:tc>
      </w:tr>
      <w:tr w:rsidR="00711261" w:rsidRPr="00DF40E6" w14:paraId="4AFDF9FC" w14:textId="77777777" w:rsidTr="009D4530">
        <w:trPr>
          <w:trHeight w:val="300"/>
        </w:trPr>
        <w:tc>
          <w:tcPr>
            <w:tcW w:w="18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B7D40C" w14:textId="77777777" w:rsidR="00711261" w:rsidRPr="00DF40E6" w:rsidRDefault="00711261" w:rsidP="009D4530">
            <w:r w:rsidRPr="00DF40E6">
              <w:t>General  Dentistry</w:t>
            </w:r>
          </w:p>
        </w:tc>
        <w:tc>
          <w:tcPr>
            <w:tcW w:w="111" w:type="dxa"/>
            <w:tcBorders>
              <w:top w:val="nil"/>
              <w:left w:val="nil"/>
              <w:bottom w:val="single" w:sz="8" w:space="0" w:color="auto"/>
              <w:right w:val="nil"/>
            </w:tcBorders>
            <w:vAlign w:val="bottom"/>
            <w:hideMark/>
          </w:tcPr>
          <w:p w14:paraId="674EB0CA" w14:textId="77777777" w:rsidR="00711261" w:rsidRPr="00DF40E6" w:rsidRDefault="00711261" w:rsidP="009D4530"/>
        </w:tc>
        <w:tc>
          <w:tcPr>
            <w:tcW w:w="1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E12CD1" w14:textId="77777777" w:rsidR="00711261" w:rsidRPr="00DF40E6" w:rsidRDefault="00711261" w:rsidP="009D4530">
            <w:r w:rsidRPr="00DF40E6">
              <w:t>$88,000</w:t>
            </w:r>
          </w:p>
        </w:tc>
        <w:tc>
          <w:tcPr>
            <w:tcW w:w="15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9813C4B" w14:textId="77777777" w:rsidR="00711261" w:rsidRPr="00DF40E6" w:rsidRDefault="00711261" w:rsidP="009D4530">
            <w:r w:rsidRPr="00DF40E6">
              <w:t>$21,147</w:t>
            </w:r>
          </w:p>
        </w:tc>
        <w:tc>
          <w:tcPr>
            <w:tcW w:w="1524" w:type="dxa"/>
            <w:tcBorders>
              <w:top w:val="nil"/>
              <w:left w:val="nil"/>
              <w:bottom w:val="single" w:sz="8" w:space="0" w:color="auto"/>
              <w:right w:val="single" w:sz="8" w:space="0" w:color="auto"/>
            </w:tcBorders>
          </w:tcPr>
          <w:p w14:paraId="1DF2F871" w14:textId="77777777" w:rsidR="00711261" w:rsidRPr="00DF40E6" w:rsidRDefault="00711261" w:rsidP="009D4530">
            <w:r w:rsidRPr="00DF40E6">
              <w:t>$50,000</w:t>
            </w:r>
          </w:p>
        </w:tc>
        <w:tc>
          <w:tcPr>
            <w:tcW w:w="1576" w:type="dxa"/>
            <w:tcBorders>
              <w:top w:val="nil"/>
              <w:left w:val="nil"/>
              <w:bottom w:val="single" w:sz="8" w:space="0" w:color="auto"/>
              <w:right w:val="single" w:sz="8" w:space="0" w:color="auto"/>
            </w:tcBorders>
          </w:tcPr>
          <w:p w14:paraId="0D31CFCF" w14:textId="77777777" w:rsidR="00711261" w:rsidRPr="00DF40E6" w:rsidRDefault="00711261" w:rsidP="009D4530">
            <w:r w:rsidRPr="00DF40E6">
              <w:t>$</w:t>
            </w:r>
            <w:r w:rsidRPr="00DF40E6">
              <w:rPr>
                <w:bCs/>
              </w:rPr>
              <w:t>43,778</w:t>
            </w:r>
          </w:p>
        </w:tc>
      </w:tr>
      <w:tr w:rsidR="00711261" w:rsidRPr="00DF40E6" w14:paraId="48C96DA2" w14:textId="77777777" w:rsidTr="009D4530">
        <w:trPr>
          <w:trHeight w:val="520"/>
        </w:trPr>
        <w:tc>
          <w:tcPr>
            <w:tcW w:w="18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6C24D2" w14:textId="77777777" w:rsidR="00711261" w:rsidRPr="00DF40E6" w:rsidRDefault="00711261" w:rsidP="009D4530">
            <w:r w:rsidRPr="00DF40E6">
              <w:t>AGD Impact</w:t>
            </w:r>
          </w:p>
        </w:tc>
        <w:tc>
          <w:tcPr>
            <w:tcW w:w="111" w:type="dxa"/>
            <w:tcBorders>
              <w:bottom w:val="single" w:sz="8" w:space="0" w:color="auto"/>
            </w:tcBorders>
            <w:vAlign w:val="bottom"/>
            <w:hideMark/>
          </w:tcPr>
          <w:p w14:paraId="2BCD51D3" w14:textId="77777777" w:rsidR="00711261" w:rsidRPr="00DF40E6" w:rsidRDefault="00711261" w:rsidP="009D4530"/>
        </w:tc>
        <w:tc>
          <w:tcPr>
            <w:tcW w:w="1655" w:type="dxa"/>
            <w:tcBorders>
              <w:top w:val="nil"/>
              <w:left w:val="nil"/>
              <w:bottom w:val="nil"/>
              <w:right w:val="single" w:sz="8" w:space="0" w:color="auto"/>
            </w:tcBorders>
            <w:noWrap/>
            <w:tcMar>
              <w:top w:w="0" w:type="dxa"/>
              <w:left w:w="108" w:type="dxa"/>
              <w:bottom w:w="0" w:type="dxa"/>
              <w:right w:w="108" w:type="dxa"/>
            </w:tcMar>
            <w:vAlign w:val="bottom"/>
            <w:hideMark/>
          </w:tcPr>
          <w:p w14:paraId="7EC8D4B4" w14:textId="77777777" w:rsidR="00711261" w:rsidRPr="00DF40E6" w:rsidRDefault="00711261" w:rsidP="009D4530">
            <w:r w:rsidRPr="00DF40E6">
              <w:t>$195,000</w:t>
            </w:r>
          </w:p>
        </w:tc>
        <w:tc>
          <w:tcPr>
            <w:tcW w:w="1599" w:type="dxa"/>
            <w:tcBorders>
              <w:top w:val="nil"/>
              <w:left w:val="nil"/>
              <w:bottom w:val="nil"/>
              <w:right w:val="single" w:sz="8" w:space="0" w:color="auto"/>
            </w:tcBorders>
            <w:noWrap/>
            <w:tcMar>
              <w:top w:w="0" w:type="dxa"/>
              <w:left w:w="108" w:type="dxa"/>
              <w:bottom w:w="0" w:type="dxa"/>
              <w:right w:w="108" w:type="dxa"/>
            </w:tcMar>
            <w:vAlign w:val="bottom"/>
            <w:hideMark/>
          </w:tcPr>
          <w:p w14:paraId="79950169" w14:textId="77777777" w:rsidR="00711261" w:rsidRPr="00DF40E6" w:rsidRDefault="00711261" w:rsidP="009D4530">
            <w:r w:rsidRPr="00DF40E6">
              <w:t>$84,537</w:t>
            </w:r>
          </w:p>
        </w:tc>
        <w:tc>
          <w:tcPr>
            <w:tcW w:w="1524" w:type="dxa"/>
            <w:tcBorders>
              <w:top w:val="nil"/>
              <w:left w:val="nil"/>
              <w:bottom w:val="nil"/>
              <w:right w:val="single" w:sz="8" w:space="0" w:color="auto"/>
            </w:tcBorders>
          </w:tcPr>
          <w:p w14:paraId="64641B71" w14:textId="77777777" w:rsidR="00711261" w:rsidRPr="00DF40E6" w:rsidRDefault="00711261" w:rsidP="009D4530"/>
          <w:p w14:paraId="6F7DB975" w14:textId="77777777" w:rsidR="00711261" w:rsidRPr="00DF40E6" w:rsidRDefault="00711261" w:rsidP="009D4530">
            <w:r w:rsidRPr="00DF40E6">
              <w:t>$150,000</w:t>
            </w:r>
          </w:p>
        </w:tc>
        <w:tc>
          <w:tcPr>
            <w:tcW w:w="1576" w:type="dxa"/>
            <w:tcBorders>
              <w:top w:val="nil"/>
              <w:left w:val="nil"/>
              <w:bottom w:val="nil"/>
              <w:right w:val="single" w:sz="8" w:space="0" w:color="auto"/>
            </w:tcBorders>
          </w:tcPr>
          <w:p w14:paraId="45409D90" w14:textId="77777777" w:rsidR="00711261" w:rsidRPr="00DF40E6" w:rsidRDefault="00711261" w:rsidP="009D4530"/>
          <w:p w14:paraId="5AE9720E" w14:textId="77777777" w:rsidR="00711261" w:rsidRPr="00DF40E6" w:rsidRDefault="00711261" w:rsidP="009D4530">
            <w:r w:rsidRPr="00DF40E6">
              <w:rPr>
                <w:bCs/>
              </w:rPr>
              <w:t>$100,338</w:t>
            </w:r>
          </w:p>
        </w:tc>
      </w:tr>
      <w:tr w:rsidR="00711261" w:rsidRPr="00DF40E6" w14:paraId="41B903E0" w14:textId="77777777" w:rsidTr="009D4530">
        <w:trPr>
          <w:trHeight w:val="300"/>
        </w:trPr>
        <w:tc>
          <w:tcPr>
            <w:tcW w:w="1841"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727FC4ED" w14:textId="77777777" w:rsidR="00711261" w:rsidRPr="00DF40E6" w:rsidRDefault="00711261" w:rsidP="009D4530">
            <w:r w:rsidRPr="00DF40E6">
              <w:t>Digital Channels</w:t>
            </w:r>
          </w:p>
          <w:p w14:paraId="2AB2B993" w14:textId="77777777" w:rsidR="00711261" w:rsidRPr="00DF40E6" w:rsidRDefault="00711261" w:rsidP="009D4530"/>
        </w:tc>
        <w:tc>
          <w:tcPr>
            <w:tcW w:w="111" w:type="dxa"/>
            <w:tcBorders>
              <w:top w:val="single" w:sz="8" w:space="0" w:color="auto"/>
              <w:left w:val="nil"/>
              <w:bottom w:val="single" w:sz="4" w:space="0" w:color="auto"/>
              <w:right w:val="nil"/>
            </w:tcBorders>
            <w:vAlign w:val="bottom"/>
            <w:hideMark/>
          </w:tcPr>
          <w:p w14:paraId="25861173" w14:textId="77777777" w:rsidR="00711261" w:rsidRPr="00DF40E6" w:rsidRDefault="00711261" w:rsidP="009D4530"/>
        </w:tc>
        <w:tc>
          <w:tcPr>
            <w:tcW w:w="16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3582279" w14:textId="77777777" w:rsidR="00711261" w:rsidRPr="00DF40E6" w:rsidRDefault="00711261" w:rsidP="009D4530">
            <w:r w:rsidRPr="00DF40E6">
              <w:t>$57,000</w:t>
            </w:r>
          </w:p>
          <w:p w14:paraId="072F508E" w14:textId="77777777" w:rsidR="00711261" w:rsidRPr="00DF40E6" w:rsidRDefault="00711261" w:rsidP="009D4530"/>
        </w:tc>
        <w:tc>
          <w:tcPr>
            <w:tcW w:w="159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D320DD6" w14:textId="77777777" w:rsidR="00711261" w:rsidRPr="00DF40E6" w:rsidRDefault="00711261" w:rsidP="009D4530">
            <w:r w:rsidRPr="00DF40E6">
              <w:t>$16,400</w:t>
            </w:r>
          </w:p>
          <w:p w14:paraId="444991B3" w14:textId="77777777" w:rsidR="00711261" w:rsidRPr="00DF40E6" w:rsidRDefault="00711261" w:rsidP="009D4530"/>
        </w:tc>
        <w:tc>
          <w:tcPr>
            <w:tcW w:w="1524" w:type="dxa"/>
            <w:tcBorders>
              <w:top w:val="single" w:sz="8" w:space="0" w:color="auto"/>
              <w:left w:val="nil"/>
              <w:bottom w:val="single" w:sz="8" w:space="0" w:color="auto"/>
              <w:right w:val="single" w:sz="8" w:space="0" w:color="auto"/>
            </w:tcBorders>
          </w:tcPr>
          <w:p w14:paraId="55675A64" w14:textId="77777777" w:rsidR="00711261" w:rsidRPr="00DF40E6" w:rsidRDefault="00711261" w:rsidP="009D4530"/>
          <w:p w14:paraId="79038A69" w14:textId="77777777" w:rsidR="00711261" w:rsidRPr="00DF40E6" w:rsidRDefault="00711261" w:rsidP="009D4530">
            <w:r w:rsidRPr="00DF40E6">
              <w:t>$44,000</w:t>
            </w:r>
          </w:p>
        </w:tc>
        <w:tc>
          <w:tcPr>
            <w:tcW w:w="1576" w:type="dxa"/>
            <w:tcBorders>
              <w:top w:val="single" w:sz="8" w:space="0" w:color="auto"/>
              <w:left w:val="nil"/>
              <w:bottom w:val="single" w:sz="8" w:space="0" w:color="auto"/>
              <w:right w:val="single" w:sz="8" w:space="0" w:color="auto"/>
            </w:tcBorders>
          </w:tcPr>
          <w:p w14:paraId="17E1E76A" w14:textId="77777777" w:rsidR="00711261" w:rsidRPr="00DF40E6" w:rsidRDefault="00711261" w:rsidP="009D4530"/>
          <w:p w14:paraId="50779E5B" w14:textId="77777777" w:rsidR="00711261" w:rsidRPr="00DF40E6" w:rsidRDefault="00711261" w:rsidP="009D4530">
            <w:r w:rsidRPr="00DF40E6">
              <w:t>$27,060</w:t>
            </w:r>
          </w:p>
          <w:p w14:paraId="1802E287" w14:textId="77777777" w:rsidR="00711261" w:rsidRPr="00DF40E6" w:rsidRDefault="00711261" w:rsidP="009D4530"/>
        </w:tc>
      </w:tr>
      <w:tr w:rsidR="00711261" w:rsidRPr="00DF40E6" w14:paraId="4016C153" w14:textId="77777777" w:rsidTr="009D4530">
        <w:trPr>
          <w:trHeight w:val="300"/>
        </w:trPr>
        <w:tc>
          <w:tcPr>
            <w:tcW w:w="184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1D67001" w14:textId="77777777" w:rsidR="00711261" w:rsidRPr="00DF40E6" w:rsidRDefault="00711261" w:rsidP="009D4530">
            <w:pPr>
              <w:rPr>
                <w:i/>
              </w:rPr>
            </w:pPr>
            <w:r w:rsidRPr="00DF40E6">
              <w:t>Annual Meeting Program</w:t>
            </w:r>
          </w:p>
        </w:tc>
        <w:tc>
          <w:tcPr>
            <w:tcW w:w="111" w:type="dxa"/>
            <w:tcBorders>
              <w:top w:val="single" w:sz="4" w:space="0" w:color="auto"/>
              <w:left w:val="nil"/>
              <w:bottom w:val="single" w:sz="8" w:space="0" w:color="auto"/>
              <w:right w:val="nil"/>
            </w:tcBorders>
          </w:tcPr>
          <w:p w14:paraId="4A93C914" w14:textId="77777777" w:rsidR="00711261" w:rsidRPr="00DF40E6" w:rsidRDefault="00711261" w:rsidP="009D4530"/>
        </w:tc>
        <w:tc>
          <w:tcPr>
            <w:tcW w:w="1655"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2295E1B4" w14:textId="77777777" w:rsidR="00711261" w:rsidRPr="00DF40E6" w:rsidRDefault="00711261" w:rsidP="009D4530">
            <w:r w:rsidRPr="00DF40E6">
              <w:t>$10,000</w:t>
            </w:r>
          </w:p>
        </w:tc>
        <w:tc>
          <w:tcPr>
            <w:tcW w:w="159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6B007D45" w14:textId="77777777" w:rsidR="00711261" w:rsidRPr="00DF40E6" w:rsidRDefault="00711261" w:rsidP="009D4530">
            <w:r w:rsidRPr="00DF40E6">
              <w:t>$14,745</w:t>
            </w:r>
          </w:p>
        </w:tc>
        <w:tc>
          <w:tcPr>
            <w:tcW w:w="1524" w:type="dxa"/>
            <w:tcBorders>
              <w:top w:val="single" w:sz="8" w:space="0" w:color="auto"/>
              <w:left w:val="nil"/>
              <w:bottom w:val="single" w:sz="8" w:space="0" w:color="auto"/>
              <w:right w:val="single" w:sz="8" w:space="0" w:color="auto"/>
            </w:tcBorders>
          </w:tcPr>
          <w:p w14:paraId="0CD2B9D4" w14:textId="77777777" w:rsidR="00711261" w:rsidRPr="00DF40E6" w:rsidRDefault="00711261" w:rsidP="009D4530">
            <w:r w:rsidRPr="00DF40E6">
              <w:t>$10,000</w:t>
            </w:r>
          </w:p>
        </w:tc>
        <w:tc>
          <w:tcPr>
            <w:tcW w:w="1576" w:type="dxa"/>
            <w:tcBorders>
              <w:top w:val="single" w:sz="8" w:space="0" w:color="auto"/>
              <w:left w:val="nil"/>
              <w:bottom w:val="single" w:sz="8" w:space="0" w:color="auto"/>
              <w:right w:val="single" w:sz="8" w:space="0" w:color="auto"/>
            </w:tcBorders>
          </w:tcPr>
          <w:p w14:paraId="0B2FB3F0" w14:textId="77777777" w:rsidR="00711261" w:rsidRPr="00DF40E6" w:rsidRDefault="00711261" w:rsidP="009D4530">
            <w:r w:rsidRPr="00DF40E6">
              <w:t>$8,043</w:t>
            </w:r>
          </w:p>
        </w:tc>
      </w:tr>
    </w:tbl>
    <w:p w14:paraId="44035D67" w14:textId="77777777" w:rsidR="00711261" w:rsidRPr="00DF40E6" w:rsidRDefault="00711261" w:rsidP="00711261">
      <w:pPr>
        <w:rPr>
          <w:i/>
        </w:rPr>
      </w:pPr>
      <w:r w:rsidRPr="00DF40E6">
        <w:rPr>
          <w:i/>
        </w:rPr>
        <w:t>This includes commitments through the end of 2018.</w:t>
      </w:r>
    </w:p>
    <w:p w14:paraId="50230080" w14:textId="77777777" w:rsidR="00711261" w:rsidRPr="00DF40E6" w:rsidRDefault="00711261" w:rsidP="00711261">
      <w:pPr>
        <w:rPr>
          <w:i/>
        </w:rPr>
      </w:pPr>
    </w:p>
    <w:p w14:paraId="69D6FE4C" w14:textId="77777777" w:rsidR="00711261" w:rsidRPr="00DF40E6" w:rsidRDefault="00711261" w:rsidP="00711261">
      <w:pPr>
        <w:rPr>
          <w:i/>
        </w:rPr>
      </w:pPr>
      <w:r w:rsidRPr="00DF40E6">
        <w:t xml:space="preserve">Advertising was managed by AGD’s Communication team until August 2018. Our new dedicated advertising representative through AGD’s new Corporate Sponsorship team is having a positive impact on our advertising sales. Adverting commitments for the last four months have increased tremendously. Similarly, we are experiencing strong growth in advertising on our digital channels. </w:t>
      </w:r>
    </w:p>
    <w:p w14:paraId="77E6949B" w14:textId="77777777" w:rsidR="00711261" w:rsidRPr="00DF40E6" w:rsidRDefault="00711261" w:rsidP="00711261">
      <w:r w:rsidRPr="00DF40E6">
        <w:t xml:space="preserve">Goals for 2019 have been set at $95,000 for </w:t>
      </w:r>
      <w:r w:rsidRPr="00DF40E6">
        <w:rPr>
          <w:i/>
        </w:rPr>
        <w:t xml:space="preserve">AGD Impact, </w:t>
      </w:r>
      <w:r w:rsidRPr="00DF40E6">
        <w:t xml:space="preserve">$45,000 for </w:t>
      </w:r>
      <w:r w:rsidRPr="00DF40E6">
        <w:rPr>
          <w:i/>
        </w:rPr>
        <w:t xml:space="preserve">General Dentistry </w:t>
      </w:r>
      <w:r w:rsidRPr="00DF40E6">
        <w:t>and $30,000 for AGD’s online channels.</w:t>
      </w:r>
    </w:p>
    <w:p w14:paraId="63DFE6D5" w14:textId="77777777" w:rsidR="00711261" w:rsidRPr="00DF40E6" w:rsidRDefault="00711261" w:rsidP="00711261"/>
    <w:p w14:paraId="1FA76235" w14:textId="77777777" w:rsidR="00711261" w:rsidRPr="00DF40E6" w:rsidRDefault="00711261" w:rsidP="00711261">
      <w:pPr>
        <w:rPr>
          <w:b/>
        </w:rPr>
      </w:pPr>
      <w:bookmarkStart w:id="50" w:name="_Other_Non-Dues_Revenue"/>
      <w:bookmarkEnd w:id="50"/>
      <w:r w:rsidRPr="00DF40E6">
        <w:rPr>
          <w:b/>
        </w:rPr>
        <w:t>Other Non-Dues Revenue Reporting</w:t>
      </w:r>
    </w:p>
    <w:p w14:paraId="736F4326" w14:textId="77777777" w:rsidR="00711261" w:rsidRPr="00DF40E6" w:rsidRDefault="00711261" w:rsidP="00711261">
      <w:r w:rsidRPr="00DF40E6">
        <w:t xml:space="preserve">The Communications Department also supports the sale of publications subscriptions and mailing lists sales. The below table outlines these non-due revenue figures. </w:t>
      </w:r>
    </w:p>
    <w:tbl>
      <w:tblPr>
        <w:tblW w:w="8306" w:type="dxa"/>
        <w:tblInd w:w="18" w:type="dxa"/>
        <w:tblCellMar>
          <w:left w:w="0" w:type="dxa"/>
          <w:right w:w="0" w:type="dxa"/>
        </w:tblCellMar>
        <w:tblLook w:val="04A0" w:firstRow="1" w:lastRow="0" w:firstColumn="1" w:lastColumn="0" w:noHBand="0" w:noVBand="1"/>
      </w:tblPr>
      <w:tblGrid>
        <w:gridCol w:w="1990"/>
        <w:gridCol w:w="565"/>
        <w:gridCol w:w="996"/>
        <w:gridCol w:w="1599"/>
        <w:gridCol w:w="1578"/>
        <w:gridCol w:w="1578"/>
      </w:tblGrid>
      <w:tr w:rsidR="00711261" w:rsidRPr="00DF40E6" w14:paraId="5B09EFD8" w14:textId="77777777" w:rsidTr="009D4530">
        <w:trPr>
          <w:trHeight w:val="1222"/>
        </w:trPr>
        <w:tc>
          <w:tcPr>
            <w:tcW w:w="17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6FF5FB" w14:textId="77777777" w:rsidR="00711261" w:rsidRPr="00DF40E6" w:rsidRDefault="00711261" w:rsidP="009D4530">
            <w:r w:rsidRPr="00DF40E6">
              <w:t> </w:t>
            </w:r>
          </w:p>
        </w:tc>
        <w:tc>
          <w:tcPr>
            <w:tcW w:w="3160" w:type="dxa"/>
            <w:gridSpan w:val="3"/>
            <w:tcBorders>
              <w:top w:val="single" w:sz="8" w:space="0" w:color="auto"/>
              <w:left w:val="nil"/>
              <w:bottom w:val="single" w:sz="8" w:space="0" w:color="auto"/>
              <w:right w:val="single" w:sz="8" w:space="0" w:color="auto"/>
            </w:tcBorders>
            <w:shd w:val="clear" w:color="auto" w:fill="D0CECE"/>
            <w:noWrap/>
            <w:tcMar>
              <w:top w:w="0" w:type="dxa"/>
              <w:left w:w="108" w:type="dxa"/>
              <w:bottom w:w="0" w:type="dxa"/>
              <w:right w:w="108" w:type="dxa"/>
            </w:tcMar>
            <w:hideMark/>
          </w:tcPr>
          <w:p w14:paraId="783C4452" w14:textId="77777777" w:rsidR="00711261" w:rsidRPr="00DF40E6" w:rsidRDefault="00711261" w:rsidP="009D4530">
            <w:r w:rsidRPr="00DF40E6">
              <w:rPr>
                <w:b/>
                <w:bCs/>
              </w:rPr>
              <w:t> </w:t>
            </w:r>
          </w:p>
          <w:p w14:paraId="3B15E916" w14:textId="77777777" w:rsidR="00711261" w:rsidRPr="00DF40E6" w:rsidRDefault="00711261" w:rsidP="009D4530">
            <w:r w:rsidRPr="00DF40E6">
              <w:rPr>
                <w:b/>
                <w:bCs/>
              </w:rPr>
              <w:t>2017</w:t>
            </w:r>
          </w:p>
          <w:p w14:paraId="529BCF07" w14:textId="77777777" w:rsidR="00711261" w:rsidRPr="00DF40E6" w:rsidRDefault="00711261" w:rsidP="009D4530">
            <w:r w:rsidRPr="00DF40E6">
              <w:rPr>
                <w:b/>
                <w:bCs/>
              </w:rPr>
              <w:t xml:space="preserve">             </w:t>
            </w:r>
          </w:p>
        </w:tc>
        <w:tc>
          <w:tcPr>
            <w:tcW w:w="1718" w:type="dxa"/>
            <w:tcBorders>
              <w:top w:val="single" w:sz="8" w:space="0" w:color="auto"/>
              <w:left w:val="nil"/>
              <w:bottom w:val="single" w:sz="8" w:space="0" w:color="auto"/>
              <w:right w:val="single" w:sz="8" w:space="0" w:color="auto"/>
            </w:tcBorders>
            <w:shd w:val="clear" w:color="auto" w:fill="D0CECE"/>
          </w:tcPr>
          <w:p w14:paraId="3E6217CF" w14:textId="77777777" w:rsidR="00711261" w:rsidRPr="00DF40E6" w:rsidRDefault="00711261" w:rsidP="009D4530">
            <w:pPr>
              <w:rPr>
                <w:b/>
                <w:bCs/>
              </w:rPr>
            </w:pPr>
          </w:p>
          <w:p w14:paraId="543838FD" w14:textId="77777777" w:rsidR="00711261" w:rsidRPr="00DF40E6" w:rsidRDefault="00711261" w:rsidP="009D4530">
            <w:pPr>
              <w:rPr>
                <w:b/>
                <w:bCs/>
              </w:rPr>
            </w:pPr>
            <w:r w:rsidRPr="00DF40E6">
              <w:rPr>
                <w:b/>
                <w:bCs/>
              </w:rPr>
              <w:t>2018 Goals</w:t>
            </w:r>
          </w:p>
        </w:tc>
        <w:tc>
          <w:tcPr>
            <w:tcW w:w="1718" w:type="dxa"/>
            <w:tcBorders>
              <w:top w:val="single" w:sz="8" w:space="0" w:color="auto"/>
              <w:left w:val="nil"/>
              <w:bottom w:val="single" w:sz="8" w:space="0" w:color="auto"/>
              <w:right w:val="single" w:sz="8" w:space="0" w:color="auto"/>
            </w:tcBorders>
            <w:shd w:val="clear" w:color="auto" w:fill="D0CECE"/>
          </w:tcPr>
          <w:p w14:paraId="0BEF251E" w14:textId="77777777" w:rsidR="00711261" w:rsidRPr="00DF40E6" w:rsidRDefault="00711261" w:rsidP="009D4530">
            <w:pPr>
              <w:rPr>
                <w:b/>
                <w:bCs/>
              </w:rPr>
            </w:pPr>
          </w:p>
          <w:p w14:paraId="706FB641" w14:textId="77777777" w:rsidR="00711261" w:rsidRPr="00DF40E6" w:rsidRDefault="00711261" w:rsidP="009D4530">
            <w:pPr>
              <w:rPr>
                <w:b/>
                <w:bCs/>
              </w:rPr>
            </w:pPr>
            <w:r w:rsidRPr="00DF40E6">
              <w:rPr>
                <w:b/>
                <w:bCs/>
              </w:rPr>
              <w:t>2018 Actuals</w:t>
            </w:r>
          </w:p>
          <w:p w14:paraId="08AFCAF6" w14:textId="77777777" w:rsidR="00711261" w:rsidRPr="00DF40E6" w:rsidRDefault="00711261" w:rsidP="009D4530">
            <w:pPr>
              <w:rPr>
                <w:b/>
                <w:bCs/>
              </w:rPr>
            </w:pPr>
            <w:r w:rsidRPr="00DF40E6">
              <w:rPr>
                <w:b/>
                <w:bCs/>
              </w:rPr>
              <w:t>(as of 7/1/18)</w:t>
            </w:r>
          </w:p>
        </w:tc>
      </w:tr>
      <w:tr w:rsidR="00711261" w:rsidRPr="00DF40E6" w14:paraId="2D447BF1" w14:textId="77777777" w:rsidTr="009D4530">
        <w:trPr>
          <w:trHeight w:val="300"/>
        </w:trPr>
        <w:tc>
          <w:tcPr>
            <w:tcW w:w="17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431F51" w14:textId="77777777" w:rsidR="00711261" w:rsidRPr="00DF40E6" w:rsidRDefault="00711261" w:rsidP="009D4530">
            <w:r w:rsidRPr="00DF40E6">
              <w:t> </w:t>
            </w:r>
          </w:p>
        </w:tc>
        <w:tc>
          <w:tcPr>
            <w:tcW w:w="565" w:type="dxa"/>
            <w:tcBorders>
              <w:top w:val="nil"/>
              <w:left w:val="nil"/>
              <w:bottom w:val="single" w:sz="8" w:space="0" w:color="auto"/>
              <w:right w:val="nil"/>
            </w:tcBorders>
            <w:vAlign w:val="bottom"/>
            <w:hideMark/>
          </w:tcPr>
          <w:p w14:paraId="551524D7" w14:textId="77777777" w:rsidR="00711261" w:rsidRPr="00DF40E6" w:rsidRDefault="00711261" w:rsidP="009D4530">
            <w:r w:rsidRPr="00DF40E6">
              <w:rPr>
                <w:b/>
                <w:bCs/>
              </w:rPr>
              <w:t> </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3331B6" w14:textId="77777777" w:rsidR="00711261" w:rsidRPr="00DF40E6" w:rsidRDefault="00711261" w:rsidP="009D4530">
            <w:r w:rsidRPr="00DF40E6">
              <w:rPr>
                <w:b/>
                <w:bCs/>
              </w:rPr>
              <w:t>Goal</w:t>
            </w:r>
          </w:p>
        </w:tc>
        <w:tc>
          <w:tcPr>
            <w:tcW w:w="1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06D247" w14:textId="77777777" w:rsidR="00711261" w:rsidRPr="00DF40E6" w:rsidRDefault="00711261" w:rsidP="009D4530">
            <w:r w:rsidRPr="00DF40E6">
              <w:rPr>
                <w:b/>
                <w:bCs/>
              </w:rPr>
              <w:t>Actual</w:t>
            </w:r>
          </w:p>
        </w:tc>
        <w:tc>
          <w:tcPr>
            <w:tcW w:w="1718" w:type="dxa"/>
            <w:tcBorders>
              <w:top w:val="nil"/>
              <w:left w:val="nil"/>
              <w:bottom w:val="single" w:sz="8" w:space="0" w:color="auto"/>
              <w:right w:val="single" w:sz="8" w:space="0" w:color="auto"/>
            </w:tcBorders>
          </w:tcPr>
          <w:p w14:paraId="0ABDF2B8" w14:textId="77777777" w:rsidR="00711261" w:rsidRPr="00DF40E6" w:rsidRDefault="00711261" w:rsidP="009D4530">
            <w:pPr>
              <w:rPr>
                <w:b/>
                <w:bCs/>
              </w:rPr>
            </w:pPr>
            <w:r w:rsidRPr="00DF40E6">
              <w:rPr>
                <w:b/>
                <w:bCs/>
              </w:rPr>
              <w:t>Goal</w:t>
            </w:r>
          </w:p>
        </w:tc>
        <w:tc>
          <w:tcPr>
            <w:tcW w:w="1718" w:type="dxa"/>
            <w:tcBorders>
              <w:top w:val="nil"/>
              <w:left w:val="nil"/>
              <w:bottom w:val="single" w:sz="8" w:space="0" w:color="auto"/>
              <w:right w:val="single" w:sz="8" w:space="0" w:color="auto"/>
            </w:tcBorders>
          </w:tcPr>
          <w:p w14:paraId="34153950" w14:textId="77777777" w:rsidR="00711261" w:rsidRPr="00DF40E6" w:rsidRDefault="00711261" w:rsidP="009D4530">
            <w:pPr>
              <w:rPr>
                <w:b/>
                <w:bCs/>
              </w:rPr>
            </w:pPr>
            <w:r w:rsidRPr="00DF40E6">
              <w:rPr>
                <w:b/>
                <w:bCs/>
              </w:rPr>
              <w:t>Actual</w:t>
            </w:r>
          </w:p>
        </w:tc>
      </w:tr>
      <w:tr w:rsidR="00711261" w:rsidRPr="00DF40E6" w14:paraId="36310FBC" w14:textId="77777777" w:rsidTr="009D4530">
        <w:trPr>
          <w:trHeight w:val="300"/>
        </w:trPr>
        <w:tc>
          <w:tcPr>
            <w:tcW w:w="17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53AA23" w14:textId="77777777" w:rsidR="00711261" w:rsidRPr="00DF40E6" w:rsidRDefault="00711261" w:rsidP="009D4530">
            <w:r w:rsidRPr="00DF40E6">
              <w:t>General  Dentistry</w:t>
            </w:r>
          </w:p>
        </w:tc>
        <w:tc>
          <w:tcPr>
            <w:tcW w:w="565" w:type="dxa"/>
            <w:tcBorders>
              <w:top w:val="nil"/>
              <w:left w:val="nil"/>
              <w:bottom w:val="single" w:sz="8" w:space="0" w:color="auto"/>
              <w:right w:val="nil"/>
            </w:tcBorders>
            <w:vAlign w:val="bottom"/>
            <w:hideMark/>
          </w:tcPr>
          <w:p w14:paraId="1FB2D589" w14:textId="77777777" w:rsidR="00711261" w:rsidRPr="00DF40E6" w:rsidRDefault="00711261" w:rsidP="009D4530"/>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B6B3ED" w14:textId="77777777" w:rsidR="00711261" w:rsidRPr="00DF40E6" w:rsidRDefault="00711261" w:rsidP="009D4530">
            <w:r w:rsidRPr="00DF40E6">
              <w:t>$46,020</w:t>
            </w:r>
          </w:p>
        </w:tc>
        <w:tc>
          <w:tcPr>
            <w:tcW w:w="15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E2145B1" w14:textId="77777777" w:rsidR="00711261" w:rsidRPr="00DF40E6" w:rsidRDefault="00711261" w:rsidP="009D4530">
            <w:r w:rsidRPr="00DF40E6">
              <w:t>$45,520</w:t>
            </w:r>
          </w:p>
        </w:tc>
        <w:tc>
          <w:tcPr>
            <w:tcW w:w="1718" w:type="dxa"/>
            <w:tcBorders>
              <w:top w:val="nil"/>
              <w:left w:val="nil"/>
              <w:bottom w:val="single" w:sz="8" w:space="0" w:color="auto"/>
              <w:right w:val="single" w:sz="8" w:space="0" w:color="auto"/>
            </w:tcBorders>
          </w:tcPr>
          <w:p w14:paraId="1D7B72CA" w14:textId="77777777" w:rsidR="00711261" w:rsidRPr="00DF40E6" w:rsidRDefault="00711261" w:rsidP="009D4530">
            <w:r w:rsidRPr="00DF40E6">
              <w:t>$54,520</w:t>
            </w:r>
          </w:p>
        </w:tc>
        <w:tc>
          <w:tcPr>
            <w:tcW w:w="1718" w:type="dxa"/>
            <w:tcBorders>
              <w:top w:val="nil"/>
              <w:left w:val="nil"/>
              <w:bottom w:val="single" w:sz="8" w:space="0" w:color="auto"/>
              <w:right w:val="single" w:sz="8" w:space="0" w:color="auto"/>
            </w:tcBorders>
          </w:tcPr>
          <w:p w14:paraId="23EF80E8" w14:textId="77777777" w:rsidR="00711261" w:rsidRPr="00DF40E6" w:rsidRDefault="00711261" w:rsidP="009D4530">
            <w:r w:rsidRPr="00DF40E6">
              <w:t>$</w:t>
            </w:r>
            <w:r w:rsidRPr="00DF40E6">
              <w:rPr>
                <w:bCs/>
              </w:rPr>
              <w:t>32,792</w:t>
            </w:r>
          </w:p>
        </w:tc>
      </w:tr>
      <w:tr w:rsidR="00711261" w:rsidRPr="00DF40E6" w14:paraId="32B81689" w14:textId="77777777" w:rsidTr="009D4530">
        <w:trPr>
          <w:trHeight w:val="520"/>
        </w:trPr>
        <w:tc>
          <w:tcPr>
            <w:tcW w:w="17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3575C4" w14:textId="77777777" w:rsidR="00711261" w:rsidRPr="00DF40E6" w:rsidRDefault="00711261" w:rsidP="009D4530">
            <w:r w:rsidRPr="00DF40E6">
              <w:t>AGD Impact</w:t>
            </w:r>
          </w:p>
        </w:tc>
        <w:tc>
          <w:tcPr>
            <w:tcW w:w="565" w:type="dxa"/>
            <w:vAlign w:val="bottom"/>
            <w:hideMark/>
          </w:tcPr>
          <w:p w14:paraId="04F3AB36" w14:textId="77777777" w:rsidR="00711261" w:rsidRPr="00DF40E6" w:rsidRDefault="00711261" w:rsidP="009D4530"/>
        </w:tc>
        <w:tc>
          <w:tcPr>
            <w:tcW w:w="996" w:type="dxa"/>
            <w:tcBorders>
              <w:top w:val="nil"/>
              <w:left w:val="nil"/>
              <w:bottom w:val="nil"/>
              <w:right w:val="single" w:sz="8" w:space="0" w:color="auto"/>
            </w:tcBorders>
            <w:noWrap/>
            <w:tcMar>
              <w:top w:w="0" w:type="dxa"/>
              <w:left w:w="108" w:type="dxa"/>
              <w:bottom w:w="0" w:type="dxa"/>
              <w:right w:w="108" w:type="dxa"/>
            </w:tcMar>
            <w:vAlign w:val="bottom"/>
            <w:hideMark/>
          </w:tcPr>
          <w:p w14:paraId="12FBE347" w14:textId="77777777" w:rsidR="00711261" w:rsidRPr="00DF40E6" w:rsidRDefault="00711261" w:rsidP="009D4530">
            <w:r w:rsidRPr="00DF40E6">
              <w:t>$6,000</w:t>
            </w:r>
          </w:p>
        </w:tc>
        <w:tc>
          <w:tcPr>
            <w:tcW w:w="1599" w:type="dxa"/>
            <w:tcBorders>
              <w:top w:val="nil"/>
              <w:left w:val="nil"/>
              <w:bottom w:val="nil"/>
              <w:right w:val="single" w:sz="8" w:space="0" w:color="auto"/>
            </w:tcBorders>
            <w:noWrap/>
            <w:tcMar>
              <w:top w:w="0" w:type="dxa"/>
              <w:left w:w="108" w:type="dxa"/>
              <w:bottom w:w="0" w:type="dxa"/>
              <w:right w:w="108" w:type="dxa"/>
            </w:tcMar>
            <w:vAlign w:val="bottom"/>
            <w:hideMark/>
          </w:tcPr>
          <w:p w14:paraId="644AD828" w14:textId="77777777" w:rsidR="00711261" w:rsidRPr="00DF40E6" w:rsidRDefault="00711261" w:rsidP="009D4530">
            <w:r w:rsidRPr="00DF40E6">
              <w:t>$9,145</w:t>
            </w:r>
          </w:p>
        </w:tc>
        <w:tc>
          <w:tcPr>
            <w:tcW w:w="1718" w:type="dxa"/>
            <w:tcBorders>
              <w:top w:val="nil"/>
              <w:left w:val="nil"/>
              <w:bottom w:val="nil"/>
              <w:right w:val="single" w:sz="8" w:space="0" w:color="auto"/>
            </w:tcBorders>
          </w:tcPr>
          <w:p w14:paraId="26536DAB" w14:textId="77777777" w:rsidR="00711261" w:rsidRPr="00DF40E6" w:rsidRDefault="00711261" w:rsidP="009D4530"/>
          <w:p w14:paraId="69A30B9D" w14:textId="77777777" w:rsidR="00711261" w:rsidRPr="00DF40E6" w:rsidRDefault="00711261" w:rsidP="009D4530">
            <w:r w:rsidRPr="00DF40E6">
              <w:t>$12,800</w:t>
            </w:r>
          </w:p>
        </w:tc>
        <w:tc>
          <w:tcPr>
            <w:tcW w:w="1718" w:type="dxa"/>
            <w:tcBorders>
              <w:top w:val="nil"/>
              <w:left w:val="nil"/>
              <w:bottom w:val="nil"/>
              <w:right w:val="single" w:sz="8" w:space="0" w:color="auto"/>
            </w:tcBorders>
          </w:tcPr>
          <w:p w14:paraId="2F0185B7" w14:textId="77777777" w:rsidR="00711261" w:rsidRPr="00DF40E6" w:rsidRDefault="00711261" w:rsidP="009D4530"/>
          <w:p w14:paraId="687384BC" w14:textId="77777777" w:rsidR="00711261" w:rsidRPr="00DF40E6" w:rsidRDefault="00711261" w:rsidP="009D4530">
            <w:r w:rsidRPr="00DF40E6">
              <w:rPr>
                <w:bCs/>
              </w:rPr>
              <w:t>$5,614</w:t>
            </w:r>
          </w:p>
        </w:tc>
      </w:tr>
      <w:tr w:rsidR="00711261" w:rsidRPr="00DF40E6" w14:paraId="6CED4826" w14:textId="77777777" w:rsidTr="009D4530">
        <w:trPr>
          <w:trHeight w:val="300"/>
        </w:trPr>
        <w:tc>
          <w:tcPr>
            <w:tcW w:w="17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45515F" w14:textId="77777777" w:rsidR="00711261" w:rsidRPr="00DF40E6" w:rsidRDefault="00711261" w:rsidP="009D4530">
            <w:r w:rsidRPr="00DF40E6">
              <w:t>Mailing List Rentals</w:t>
            </w:r>
          </w:p>
        </w:tc>
        <w:tc>
          <w:tcPr>
            <w:tcW w:w="565" w:type="dxa"/>
            <w:tcBorders>
              <w:top w:val="single" w:sz="8" w:space="0" w:color="auto"/>
              <w:left w:val="nil"/>
              <w:bottom w:val="single" w:sz="8" w:space="0" w:color="auto"/>
              <w:right w:val="nil"/>
            </w:tcBorders>
            <w:vAlign w:val="bottom"/>
            <w:hideMark/>
          </w:tcPr>
          <w:p w14:paraId="0D4F8DEB" w14:textId="77777777" w:rsidR="00711261" w:rsidRPr="00DF40E6" w:rsidRDefault="00711261" w:rsidP="009D4530"/>
        </w:tc>
        <w:tc>
          <w:tcPr>
            <w:tcW w:w="9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0043322" w14:textId="77777777" w:rsidR="00711261" w:rsidRPr="00DF40E6" w:rsidRDefault="00711261" w:rsidP="009D4530">
            <w:r w:rsidRPr="00DF40E6">
              <w:t>$27,950</w:t>
            </w:r>
          </w:p>
        </w:tc>
        <w:tc>
          <w:tcPr>
            <w:tcW w:w="159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2A731E" w14:textId="77777777" w:rsidR="00711261" w:rsidRPr="00DF40E6" w:rsidRDefault="00711261" w:rsidP="009D4530">
            <w:r w:rsidRPr="00DF40E6">
              <w:t>$30,147</w:t>
            </w:r>
          </w:p>
        </w:tc>
        <w:tc>
          <w:tcPr>
            <w:tcW w:w="1718" w:type="dxa"/>
            <w:tcBorders>
              <w:top w:val="single" w:sz="8" w:space="0" w:color="auto"/>
              <w:left w:val="nil"/>
              <w:bottom w:val="single" w:sz="8" w:space="0" w:color="auto"/>
              <w:right w:val="single" w:sz="8" w:space="0" w:color="auto"/>
            </w:tcBorders>
          </w:tcPr>
          <w:p w14:paraId="038F48F4" w14:textId="77777777" w:rsidR="00711261" w:rsidRPr="00DF40E6" w:rsidRDefault="00711261" w:rsidP="009D4530"/>
          <w:p w14:paraId="2AEE6048" w14:textId="77777777" w:rsidR="00711261" w:rsidRPr="00DF40E6" w:rsidRDefault="00711261" w:rsidP="009D4530">
            <w:r w:rsidRPr="00DF40E6">
              <w:t>$30,000</w:t>
            </w:r>
          </w:p>
        </w:tc>
        <w:tc>
          <w:tcPr>
            <w:tcW w:w="1718" w:type="dxa"/>
            <w:tcBorders>
              <w:top w:val="single" w:sz="8" w:space="0" w:color="auto"/>
              <w:left w:val="nil"/>
              <w:bottom w:val="single" w:sz="8" w:space="0" w:color="auto"/>
              <w:right w:val="single" w:sz="8" w:space="0" w:color="auto"/>
            </w:tcBorders>
          </w:tcPr>
          <w:p w14:paraId="15F06102" w14:textId="77777777" w:rsidR="00711261" w:rsidRPr="00DF40E6" w:rsidRDefault="00711261" w:rsidP="009D4530"/>
          <w:p w14:paraId="41C63BB4" w14:textId="77777777" w:rsidR="00711261" w:rsidRPr="00DF40E6" w:rsidRDefault="00711261" w:rsidP="009D4530">
            <w:r w:rsidRPr="00DF40E6">
              <w:t>$12,700</w:t>
            </w:r>
          </w:p>
        </w:tc>
      </w:tr>
    </w:tbl>
    <w:p w14:paraId="65F5B8E3" w14:textId="77777777" w:rsidR="00711261" w:rsidRPr="00DF40E6" w:rsidRDefault="00711261" w:rsidP="00711261">
      <w:pPr>
        <w:rPr>
          <w:b/>
        </w:rPr>
      </w:pPr>
    </w:p>
    <w:p w14:paraId="1EC2C9A3" w14:textId="77777777" w:rsidR="00711261" w:rsidRPr="00DF40E6" w:rsidRDefault="00711261" w:rsidP="00711261">
      <w:pPr>
        <w:rPr>
          <w:b/>
          <w:u w:val="single"/>
        </w:rPr>
      </w:pPr>
      <w:r w:rsidRPr="00DF40E6">
        <w:rPr>
          <w:b/>
          <w:u w:val="single"/>
        </w:rPr>
        <w:t>AGD Website</w:t>
      </w:r>
    </w:p>
    <w:p w14:paraId="31BE3EA5" w14:textId="77777777" w:rsidR="00711261" w:rsidRPr="00DF40E6" w:rsidRDefault="00711261" w:rsidP="00711261">
      <w:pPr>
        <w:rPr>
          <w:b/>
          <w:u w:val="single"/>
        </w:rPr>
      </w:pPr>
    </w:p>
    <w:p w14:paraId="6A75FDE8" w14:textId="77777777" w:rsidR="00711261" w:rsidRDefault="00711261" w:rsidP="00711261">
      <w:pPr>
        <w:rPr>
          <w:shd w:val="clear" w:color="auto" w:fill="FFFFFF"/>
        </w:rPr>
      </w:pPr>
      <w:r w:rsidRPr="00DF40E6">
        <w:t xml:space="preserve">AGD launched its redesigned, mobile-friendly website one year ago. Since that time, AGD.org received the </w:t>
      </w:r>
      <w:r w:rsidRPr="00DF40E6">
        <w:rPr>
          <w:shd w:val="clear" w:color="auto" w:fill="FFFFFF"/>
        </w:rPr>
        <w:t xml:space="preserve">2017 Platinum eHealth Leadership Award for Best Internet Site, and was a top five finalist for the </w:t>
      </w:r>
      <w:proofErr w:type="spellStart"/>
      <w:r w:rsidRPr="00DF40E6">
        <w:rPr>
          <w:shd w:val="clear" w:color="auto" w:fill="FFFFFF"/>
        </w:rPr>
        <w:t>Sitefinity</w:t>
      </w:r>
      <w:proofErr w:type="spellEnd"/>
      <w:r w:rsidRPr="00DF40E6">
        <w:rPr>
          <w:shd w:val="clear" w:color="auto" w:fill="FFFFFF"/>
        </w:rPr>
        <w:t xml:space="preserve"> of the Year award in the association category.</w:t>
      </w:r>
      <w:r>
        <w:rPr>
          <w:shd w:val="clear" w:color="auto" w:fill="FFFFFF"/>
        </w:rPr>
        <w:t xml:space="preserve"> AGD.org also received the Associations Standards of Excellence Award from the Web Marketing Association as part of its 2018 Web Awards Program.</w:t>
      </w:r>
    </w:p>
    <w:p w14:paraId="4B9A8F70" w14:textId="77777777" w:rsidR="00711261" w:rsidRPr="00DF40E6" w:rsidRDefault="00711261" w:rsidP="00711261">
      <w:pPr>
        <w:rPr>
          <w:shd w:val="clear" w:color="auto" w:fill="FFFFFF"/>
        </w:rPr>
      </w:pPr>
    </w:p>
    <w:p w14:paraId="037D9395" w14:textId="77777777" w:rsidR="00711261" w:rsidRPr="00DF40E6" w:rsidRDefault="00711261" w:rsidP="00711261">
      <w:r w:rsidRPr="00DF40E6">
        <w:t xml:space="preserve">The following is an update on its performance, feedback, updates made and long-term planning: </w:t>
      </w:r>
    </w:p>
    <w:p w14:paraId="03937115" w14:textId="77777777" w:rsidR="00711261" w:rsidRPr="00DF40E6" w:rsidRDefault="00711261" w:rsidP="00711261">
      <w:pPr>
        <w:rPr>
          <w:b/>
        </w:rPr>
      </w:pPr>
    </w:p>
    <w:p w14:paraId="4A65DDB6" w14:textId="77777777" w:rsidR="00711261" w:rsidRPr="00DF40E6" w:rsidRDefault="00711261" w:rsidP="00711261">
      <w:r w:rsidRPr="00DF40E6">
        <w:rPr>
          <w:b/>
          <w:bCs/>
        </w:rPr>
        <w:t>Key Performance Indicators (2017 versus 2018):</w:t>
      </w:r>
      <w:r w:rsidRPr="00DF40E6">
        <w:t xml:space="preserve"> </w:t>
      </w:r>
    </w:p>
    <w:p w14:paraId="40F779F7" w14:textId="77777777" w:rsidR="00711261" w:rsidRPr="00DF40E6" w:rsidRDefault="00711261" w:rsidP="00711261">
      <w:r w:rsidRPr="00DF40E6">
        <w:t xml:space="preserve">12% increase in new visitors to the website. </w:t>
      </w:r>
    </w:p>
    <w:p w14:paraId="710ED351" w14:textId="77777777" w:rsidR="00711261" w:rsidRPr="00DF40E6" w:rsidRDefault="00711261" w:rsidP="00711261">
      <w:r w:rsidRPr="00DF40E6">
        <w:t xml:space="preserve">10% increase in returning visitors to the site. </w:t>
      </w:r>
    </w:p>
    <w:p w14:paraId="60CDBB6A" w14:textId="77777777" w:rsidR="00711261" w:rsidRPr="00DF40E6" w:rsidRDefault="00711261" w:rsidP="00711261">
      <w:r w:rsidRPr="00DF40E6">
        <w:t xml:space="preserve">32% of those visiting the Join AGD page are doing so from a mobile device. </w:t>
      </w:r>
    </w:p>
    <w:p w14:paraId="4F9BCE6A" w14:textId="77777777" w:rsidR="00711261" w:rsidRPr="00DF40E6" w:rsidRDefault="00711261" w:rsidP="00711261">
      <w:r w:rsidRPr="00DF40E6">
        <w:t xml:space="preserve">Due to mobile friendliness of the site, we’ve seen the following increase in traffic from social media channels: </w:t>
      </w:r>
    </w:p>
    <w:p w14:paraId="274A8A7B" w14:textId="77777777" w:rsidR="00711261" w:rsidRPr="00DF40E6" w:rsidRDefault="00711261" w:rsidP="00711261">
      <w:r w:rsidRPr="00DF40E6">
        <w:t xml:space="preserve">100% increase in referrals from Instagram Stories </w:t>
      </w:r>
    </w:p>
    <w:p w14:paraId="71AF5F95" w14:textId="77777777" w:rsidR="00711261" w:rsidRPr="00DF40E6" w:rsidRDefault="00711261" w:rsidP="00711261">
      <w:r w:rsidRPr="00DF40E6">
        <w:t xml:space="preserve">622% increase in referral from Instagram </w:t>
      </w:r>
    </w:p>
    <w:p w14:paraId="6FF2BB3B" w14:textId="77777777" w:rsidR="00711261" w:rsidRPr="00DF40E6" w:rsidRDefault="00711261" w:rsidP="00711261">
      <w:r w:rsidRPr="00DF40E6">
        <w:t xml:space="preserve">486% increase in referrals from paid search advertisements </w:t>
      </w:r>
    </w:p>
    <w:p w14:paraId="4E05BA0C" w14:textId="77777777" w:rsidR="00711261" w:rsidRPr="00DF40E6" w:rsidRDefault="00711261" w:rsidP="00711261">
      <w:bookmarkStart w:id="51" w:name="_Top_pages_visited:"/>
      <w:bookmarkEnd w:id="51"/>
    </w:p>
    <w:p w14:paraId="4CBF42B0" w14:textId="77777777" w:rsidR="00711261" w:rsidRPr="00DF40E6" w:rsidRDefault="00711261" w:rsidP="00711261">
      <w:pPr>
        <w:rPr>
          <w:b/>
          <w:i/>
        </w:rPr>
      </w:pPr>
      <w:r w:rsidRPr="00DF40E6">
        <w:rPr>
          <w:b/>
        </w:rPr>
        <w:t xml:space="preserve">Top pages visited: </w:t>
      </w:r>
    </w:p>
    <w:p w14:paraId="606E3C18" w14:textId="77777777" w:rsidR="00711261" w:rsidRPr="00DF40E6" w:rsidRDefault="00711261" w:rsidP="00711261">
      <w:r w:rsidRPr="00DF40E6">
        <w:t xml:space="preserve">Manage my CE </w:t>
      </w:r>
    </w:p>
    <w:p w14:paraId="00043C9D" w14:textId="77777777" w:rsidR="00711261" w:rsidRPr="00DF40E6" w:rsidRDefault="00711261" w:rsidP="00711261">
      <w:r w:rsidRPr="00DF40E6">
        <w:t xml:space="preserve">View Award Transcript </w:t>
      </w:r>
    </w:p>
    <w:p w14:paraId="3D9608FC" w14:textId="77777777" w:rsidR="00711261" w:rsidRPr="00DF40E6" w:rsidRDefault="00711261" w:rsidP="00711261">
      <w:r w:rsidRPr="00DF40E6">
        <w:t xml:space="preserve">Continuing Education and Events </w:t>
      </w:r>
    </w:p>
    <w:p w14:paraId="3FE37CFF" w14:textId="77777777" w:rsidR="00711261" w:rsidRPr="00DF40E6" w:rsidRDefault="00711261" w:rsidP="00711261">
      <w:r w:rsidRPr="00DF40E6">
        <w:t xml:space="preserve">Member Center </w:t>
      </w:r>
    </w:p>
    <w:p w14:paraId="153F14FC" w14:textId="77777777" w:rsidR="00711261" w:rsidRPr="00DF40E6" w:rsidRDefault="00711261" w:rsidP="00711261">
      <w:r w:rsidRPr="00DF40E6">
        <w:t xml:space="preserve">CE Submission Guidelines </w:t>
      </w:r>
    </w:p>
    <w:p w14:paraId="3014D2ED" w14:textId="77777777" w:rsidR="00711261" w:rsidRPr="00DF40E6" w:rsidRDefault="00711261" w:rsidP="00711261"/>
    <w:p w14:paraId="29EC9D99" w14:textId="77777777" w:rsidR="00711261" w:rsidRPr="00DF40E6" w:rsidRDefault="00711261" w:rsidP="00711261">
      <w:pPr>
        <w:rPr>
          <w:b/>
        </w:rPr>
      </w:pPr>
      <w:bookmarkStart w:id="52" w:name="_Toc502935428"/>
      <w:r w:rsidRPr="00DF40E6">
        <w:rPr>
          <w:b/>
        </w:rPr>
        <w:t>Completed Updates/Enhancements</w:t>
      </w:r>
      <w:bookmarkEnd w:id="52"/>
      <w:r w:rsidRPr="00DF40E6">
        <w:rPr>
          <w:b/>
        </w:rPr>
        <w:t xml:space="preserve"> </w:t>
      </w:r>
    </w:p>
    <w:p w14:paraId="7566C5B4" w14:textId="77777777" w:rsidR="00711261" w:rsidRPr="00DF40E6" w:rsidRDefault="00711261" w:rsidP="00711261"/>
    <w:p w14:paraId="02BB8367" w14:textId="77777777" w:rsidR="00711261" w:rsidRPr="00DF40E6" w:rsidRDefault="00711261" w:rsidP="00711261">
      <w:r w:rsidRPr="00DF40E6">
        <w:t xml:space="preserve">Since January, the following improvements/enhancements have been made to agd.org: </w:t>
      </w:r>
    </w:p>
    <w:tbl>
      <w:tblPr>
        <w:tblStyle w:val="TableGrid"/>
        <w:tblW w:w="0" w:type="auto"/>
        <w:tblLook w:val="04A0" w:firstRow="1" w:lastRow="0" w:firstColumn="1" w:lastColumn="0" w:noHBand="0" w:noVBand="1"/>
      </w:tblPr>
      <w:tblGrid>
        <w:gridCol w:w="4675"/>
        <w:gridCol w:w="4675"/>
      </w:tblGrid>
      <w:tr w:rsidR="00711261" w:rsidRPr="00DF40E6" w14:paraId="750E1E12" w14:textId="77777777" w:rsidTr="009D4530">
        <w:tc>
          <w:tcPr>
            <w:tcW w:w="4675" w:type="dxa"/>
          </w:tcPr>
          <w:p w14:paraId="6EACC761" w14:textId="77777777" w:rsidR="00711261" w:rsidRPr="00DF40E6" w:rsidRDefault="00711261" w:rsidP="009D4530">
            <w:pPr>
              <w:rPr>
                <w:rFonts w:ascii="Times New Roman" w:hAnsi="Times New Roman" w:cs="Times New Roman"/>
                <w:b/>
                <w:sz w:val="22"/>
                <w:szCs w:val="22"/>
              </w:rPr>
            </w:pPr>
            <w:r w:rsidRPr="00DF40E6">
              <w:rPr>
                <w:rFonts w:ascii="Times New Roman" w:hAnsi="Times New Roman" w:cs="Times New Roman"/>
                <w:b/>
                <w:sz w:val="22"/>
                <w:szCs w:val="22"/>
              </w:rPr>
              <w:t xml:space="preserve">Request for Enhancement </w:t>
            </w:r>
          </w:p>
        </w:tc>
        <w:tc>
          <w:tcPr>
            <w:tcW w:w="4675" w:type="dxa"/>
          </w:tcPr>
          <w:p w14:paraId="7569C096" w14:textId="77777777" w:rsidR="00711261" w:rsidRPr="00DF40E6" w:rsidRDefault="00711261" w:rsidP="009D4530">
            <w:pPr>
              <w:rPr>
                <w:rFonts w:ascii="Times New Roman" w:hAnsi="Times New Roman" w:cs="Times New Roman"/>
                <w:b/>
                <w:sz w:val="22"/>
                <w:szCs w:val="22"/>
              </w:rPr>
            </w:pPr>
            <w:r w:rsidRPr="00DF40E6">
              <w:rPr>
                <w:rFonts w:ascii="Times New Roman" w:hAnsi="Times New Roman" w:cs="Times New Roman"/>
                <w:b/>
                <w:sz w:val="22"/>
                <w:szCs w:val="22"/>
              </w:rPr>
              <w:t xml:space="preserve">Resulting Change </w:t>
            </w:r>
          </w:p>
        </w:tc>
      </w:tr>
      <w:tr w:rsidR="00711261" w:rsidRPr="00DF40E6" w14:paraId="786F0D61" w14:textId="77777777" w:rsidTr="009D4530">
        <w:tc>
          <w:tcPr>
            <w:tcW w:w="4675" w:type="dxa"/>
          </w:tcPr>
          <w:p w14:paraId="39A481D0" w14:textId="77777777" w:rsidR="00711261" w:rsidRPr="00DF40E6" w:rsidRDefault="00711261" w:rsidP="009D4530">
            <w:pPr>
              <w:rPr>
                <w:rFonts w:ascii="Times New Roman" w:hAnsi="Times New Roman" w:cs="Times New Roman"/>
                <w:sz w:val="22"/>
                <w:szCs w:val="22"/>
              </w:rPr>
            </w:pPr>
            <w:r w:rsidRPr="00DF40E6">
              <w:rPr>
                <w:rFonts w:ascii="Times New Roman" w:hAnsi="Times New Roman" w:cs="Times New Roman"/>
                <w:sz w:val="22"/>
                <w:szCs w:val="22"/>
              </w:rPr>
              <w:t xml:space="preserve">Create a different experience for the member upon login. </w:t>
            </w:r>
          </w:p>
        </w:tc>
        <w:tc>
          <w:tcPr>
            <w:tcW w:w="4675" w:type="dxa"/>
          </w:tcPr>
          <w:p w14:paraId="7714EA57" w14:textId="77777777" w:rsidR="00711261" w:rsidRPr="00DF40E6" w:rsidRDefault="00711261" w:rsidP="009D4530">
            <w:pPr>
              <w:rPr>
                <w:rFonts w:ascii="Times New Roman" w:hAnsi="Times New Roman" w:cs="Times New Roman"/>
                <w:sz w:val="22"/>
                <w:szCs w:val="22"/>
              </w:rPr>
            </w:pPr>
            <w:r w:rsidRPr="00DF40E6">
              <w:rPr>
                <w:rFonts w:ascii="Times New Roman" w:hAnsi="Times New Roman" w:cs="Times New Roman"/>
                <w:sz w:val="22"/>
                <w:szCs w:val="22"/>
              </w:rPr>
              <w:t xml:space="preserve">When an AGD member logs in, the website recognizes this and automatically drops them down the home page to the member benefits bubbles. </w:t>
            </w:r>
          </w:p>
        </w:tc>
      </w:tr>
      <w:tr w:rsidR="00711261" w:rsidRPr="00DF40E6" w14:paraId="2674A2C6" w14:textId="77777777" w:rsidTr="009D4530">
        <w:tc>
          <w:tcPr>
            <w:tcW w:w="4675" w:type="dxa"/>
          </w:tcPr>
          <w:p w14:paraId="57613327" w14:textId="77777777" w:rsidR="00711261" w:rsidRPr="00DF40E6" w:rsidRDefault="00711261" w:rsidP="009D4530">
            <w:pPr>
              <w:rPr>
                <w:rFonts w:ascii="Times New Roman" w:hAnsi="Times New Roman" w:cs="Times New Roman"/>
                <w:sz w:val="22"/>
                <w:szCs w:val="22"/>
              </w:rPr>
            </w:pPr>
            <w:r w:rsidRPr="00DF40E6">
              <w:rPr>
                <w:rFonts w:ascii="Times New Roman" w:hAnsi="Times New Roman" w:cs="Times New Roman"/>
                <w:sz w:val="22"/>
                <w:szCs w:val="22"/>
              </w:rPr>
              <w:t xml:space="preserve">Make the member benefit bubbles clickable to improve the experience. </w:t>
            </w:r>
          </w:p>
        </w:tc>
        <w:tc>
          <w:tcPr>
            <w:tcW w:w="4675" w:type="dxa"/>
          </w:tcPr>
          <w:p w14:paraId="46F4552E" w14:textId="77777777" w:rsidR="00711261" w:rsidRPr="00DF40E6" w:rsidRDefault="00711261" w:rsidP="009D4530">
            <w:pPr>
              <w:rPr>
                <w:rFonts w:ascii="Times New Roman" w:hAnsi="Times New Roman" w:cs="Times New Roman"/>
                <w:sz w:val="22"/>
                <w:szCs w:val="22"/>
              </w:rPr>
            </w:pPr>
            <w:r w:rsidRPr="00DF40E6">
              <w:rPr>
                <w:rFonts w:ascii="Times New Roman" w:hAnsi="Times New Roman" w:cs="Times New Roman"/>
                <w:sz w:val="22"/>
                <w:szCs w:val="22"/>
              </w:rPr>
              <w:t xml:space="preserve">The member benefit bubbles are now clickable within the bubble and within the description on the right size of the bubbles. </w:t>
            </w:r>
          </w:p>
        </w:tc>
      </w:tr>
      <w:tr w:rsidR="00711261" w:rsidRPr="00DF40E6" w14:paraId="5E22FA12" w14:textId="77777777" w:rsidTr="009D4530">
        <w:tc>
          <w:tcPr>
            <w:tcW w:w="4675" w:type="dxa"/>
          </w:tcPr>
          <w:p w14:paraId="63955055" w14:textId="77777777" w:rsidR="00711261" w:rsidRPr="00DF40E6" w:rsidRDefault="00711261" w:rsidP="009D4530">
            <w:pPr>
              <w:rPr>
                <w:rFonts w:ascii="Times New Roman" w:hAnsi="Times New Roman" w:cs="Times New Roman"/>
                <w:sz w:val="22"/>
                <w:szCs w:val="22"/>
              </w:rPr>
            </w:pPr>
            <w:r w:rsidRPr="00DF40E6">
              <w:rPr>
                <w:rFonts w:ascii="Times New Roman" w:hAnsi="Times New Roman" w:cs="Times New Roman"/>
                <w:sz w:val="22"/>
                <w:szCs w:val="22"/>
              </w:rPr>
              <w:t xml:space="preserve">Small enhancements for a better user experience. </w:t>
            </w:r>
          </w:p>
        </w:tc>
        <w:tc>
          <w:tcPr>
            <w:tcW w:w="4675" w:type="dxa"/>
          </w:tcPr>
          <w:p w14:paraId="7237B4E0" w14:textId="77777777" w:rsidR="00711261" w:rsidRPr="00DF40E6" w:rsidRDefault="00711261" w:rsidP="009D4530">
            <w:pPr>
              <w:rPr>
                <w:rFonts w:ascii="Times New Roman" w:hAnsi="Times New Roman" w:cs="Times New Roman"/>
                <w:sz w:val="22"/>
                <w:szCs w:val="22"/>
              </w:rPr>
            </w:pPr>
            <w:r w:rsidRPr="00DF40E6">
              <w:rPr>
                <w:rFonts w:ascii="Times New Roman" w:hAnsi="Times New Roman" w:cs="Times New Roman"/>
                <w:sz w:val="22"/>
                <w:szCs w:val="22"/>
              </w:rPr>
              <w:t xml:space="preserve">PDF documents now open in a new browser tab to keep the agd.org website open and available for navigation. </w:t>
            </w:r>
          </w:p>
        </w:tc>
      </w:tr>
      <w:tr w:rsidR="00711261" w:rsidRPr="00DF40E6" w14:paraId="09DCDDB3" w14:textId="77777777" w:rsidTr="009D4530">
        <w:tc>
          <w:tcPr>
            <w:tcW w:w="4675" w:type="dxa"/>
          </w:tcPr>
          <w:p w14:paraId="7EE078C0" w14:textId="77777777" w:rsidR="00711261" w:rsidRPr="00DF40E6" w:rsidRDefault="00711261" w:rsidP="009D4530">
            <w:pPr>
              <w:rPr>
                <w:rFonts w:ascii="Times New Roman" w:hAnsi="Times New Roman" w:cs="Times New Roman"/>
                <w:sz w:val="22"/>
                <w:szCs w:val="22"/>
              </w:rPr>
            </w:pPr>
            <w:r w:rsidRPr="00DF40E6">
              <w:rPr>
                <w:rFonts w:ascii="Times New Roman" w:hAnsi="Times New Roman" w:cs="Times New Roman"/>
                <w:sz w:val="22"/>
                <w:szCs w:val="22"/>
              </w:rPr>
              <w:t xml:space="preserve">Provide additional advertising space with the ability to provide data back to advertisers. </w:t>
            </w:r>
          </w:p>
        </w:tc>
        <w:tc>
          <w:tcPr>
            <w:tcW w:w="4675" w:type="dxa"/>
          </w:tcPr>
          <w:p w14:paraId="04855364" w14:textId="77777777" w:rsidR="00711261" w:rsidRPr="00DF40E6" w:rsidRDefault="00711261" w:rsidP="009D4530">
            <w:pPr>
              <w:rPr>
                <w:rFonts w:ascii="Times New Roman" w:hAnsi="Times New Roman" w:cs="Times New Roman"/>
                <w:sz w:val="22"/>
                <w:szCs w:val="22"/>
              </w:rPr>
            </w:pPr>
            <w:r w:rsidRPr="00DF40E6">
              <w:rPr>
                <w:rFonts w:ascii="Times New Roman" w:hAnsi="Times New Roman" w:cs="Times New Roman"/>
                <w:sz w:val="22"/>
                <w:szCs w:val="22"/>
              </w:rPr>
              <w:t xml:space="preserve">AGD set up an advertising account with Google to enable the tracking of advertisements. A module was created by </w:t>
            </w:r>
            <w:proofErr w:type="spellStart"/>
            <w:r w:rsidRPr="00DF40E6">
              <w:rPr>
                <w:rFonts w:ascii="Times New Roman" w:hAnsi="Times New Roman" w:cs="Times New Roman"/>
                <w:sz w:val="22"/>
                <w:szCs w:val="22"/>
              </w:rPr>
              <w:t>Americaneagle</w:t>
            </w:r>
            <w:proofErr w:type="spellEnd"/>
            <w:r w:rsidRPr="00DF40E6">
              <w:rPr>
                <w:rFonts w:ascii="Times New Roman" w:hAnsi="Times New Roman" w:cs="Times New Roman"/>
                <w:sz w:val="22"/>
                <w:szCs w:val="22"/>
              </w:rPr>
              <w:t xml:space="preserve"> to house advertisements and correlate to the Google analytics. </w:t>
            </w:r>
          </w:p>
        </w:tc>
      </w:tr>
      <w:tr w:rsidR="00711261" w:rsidRPr="00DF40E6" w14:paraId="7285305A" w14:textId="77777777" w:rsidTr="009D4530">
        <w:tc>
          <w:tcPr>
            <w:tcW w:w="4675" w:type="dxa"/>
          </w:tcPr>
          <w:p w14:paraId="7931E29B" w14:textId="77777777" w:rsidR="00711261" w:rsidRPr="00DF40E6" w:rsidRDefault="00711261" w:rsidP="009D4530">
            <w:pPr>
              <w:rPr>
                <w:rFonts w:ascii="Times New Roman" w:hAnsi="Times New Roman" w:cs="Times New Roman"/>
                <w:sz w:val="22"/>
                <w:szCs w:val="22"/>
              </w:rPr>
            </w:pPr>
            <w:r w:rsidRPr="00DF40E6">
              <w:rPr>
                <w:rFonts w:ascii="Times New Roman" w:hAnsi="Times New Roman" w:cs="Times New Roman"/>
                <w:sz w:val="22"/>
                <w:szCs w:val="22"/>
              </w:rPr>
              <w:t xml:space="preserve">Create a better format to the AGD blog. </w:t>
            </w:r>
          </w:p>
        </w:tc>
        <w:tc>
          <w:tcPr>
            <w:tcW w:w="4675" w:type="dxa"/>
          </w:tcPr>
          <w:p w14:paraId="09CF5890" w14:textId="77777777" w:rsidR="00711261" w:rsidRPr="00DF40E6" w:rsidRDefault="00711261" w:rsidP="009D4530">
            <w:pPr>
              <w:rPr>
                <w:rFonts w:ascii="Times New Roman" w:hAnsi="Times New Roman" w:cs="Times New Roman"/>
                <w:sz w:val="22"/>
                <w:szCs w:val="22"/>
              </w:rPr>
            </w:pPr>
            <w:r w:rsidRPr="00DF40E6">
              <w:rPr>
                <w:rFonts w:ascii="Times New Roman" w:hAnsi="Times New Roman" w:cs="Times New Roman"/>
                <w:sz w:val="22"/>
                <w:szCs w:val="22"/>
              </w:rPr>
              <w:t xml:space="preserve">A new format has been deployed that includes a new design, better content tagging and a dedicated page for each author. </w:t>
            </w:r>
          </w:p>
        </w:tc>
      </w:tr>
    </w:tbl>
    <w:p w14:paraId="7A9CD4B1" w14:textId="77777777" w:rsidR="00711261" w:rsidRPr="00DF40E6" w:rsidRDefault="00711261" w:rsidP="00711261"/>
    <w:p w14:paraId="6D988EFF" w14:textId="77777777" w:rsidR="00711261" w:rsidRPr="00DF40E6" w:rsidRDefault="00711261" w:rsidP="00711261">
      <w:pPr>
        <w:rPr>
          <w:b/>
          <w:u w:val="single"/>
        </w:rPr>
      </w:pPr>
      <w:r w:rsidRPr="00DF40E6">
        <w:rPr>
          <w:b/>
          <w:u w:val="single"/>
        </w:rPr>
        <w:t>FAGD/MAGD Public Awareness Campaign</w:t>
      </w:r>
    </w:p>
    <w:p w14:paraId="10B2C0DB" w14:textId="77777777" w:rsidR="00711261" w:rsidRPr="00DF40E6" w:rsidRDefault="00711261" w:rsidP="00711261"/>
    <w:p w14:paraId="349D3A8C" w14:textId="77777777" w:rsidR="00711261" w:rsidRPr="00DF40E6" w:rsidRDefault="00711261" w:rsidP="00711261">
      <w:r w:rsidRPr="00DF40E6">
        <w:t xml:space="preserve">The Communications and Marketing teams are working collaboratively on a campaign to raise awareness to the public of AGD’s Fellows and Masters. The campaign includes communications and marketing tools that can be used by these members to promote the value of these awards, including resources and instructions on how to use these to promote the work online. The </w:t>
      </w:r>
      <w:r w:rsidRPr="00DF40E6">
        <w:lastRenderedPageBreak/>
        <w:t>campaign will have a special page within the AGD.org website for these tools. The initial aspects of the campaign will be available in September 2018.</w:t>
      </w:r>
    </w:p>
    <w:p w14:paraId="0EDBCE0D" w14:textId="77777777" w:rsidR="00711261" w:rsidRPr="00DF40E6" w:rsidRDefault="00711261" w:rsidP="00711261"/>
    <w:p w14:paraId="217C7D40" w14:textId="77777777" w:rsidR="00711261" w:rsidRPr="00DF40E6" w:rsidRDefault="00711261" w:rsidP="00711261">
      <w:pPr>
        <w:rPr>
          <w:b/>
        </w:rPr>
      </w:pPr>
      <w:r w:rsidRPr="00DF40E6">
        <w:rPr>
          <w:b/>
        </w:rPr>
        <w:t xml:space="preserve">KnowYourTeeth.com Redesign Proposal </w:t>
      </w:r>
    </w:p>
    <w:p w14:paraId="3FDDC064" w14:textId="77777777" w:rsidR="00711261" w:rsidRPr="00DF40E6" w:rsidRDefault="00711261" w:rsidP="00711261"/>
    <w:p w14:paraId="392A8263" w14:textId="77777777" w:rsidR="00711261" w:rsidRPr="00DF40E6" w:rsidRDefault="00711261" w:rsidP="00711261">
      <w:r w:rsidRPr="00DF40E6">
        <w:t xml:space="preserve">KnowYourTeeth.com has not be redesigned since its launch in 2008 – with the exception of the Find an AGD Dentist tool. Content has not been refreshed since 2012. AGD’s communications, marketing and information technology departments are proposing a redesign of KnowYourTeeth.com to be completed by the end of 2018. </w:t>
      </w:r>
    </w:p>
    <w:p w14:paraId="2ED8E370" w14:textId="77777777" w:rsidR="00711261" w:rsidRPr="00DF40E6" w:rsidRDefault="00711261" w:rsidP="00711261">
      <w:pPr>
        <w:rPr>
          <w:b/>
        </w:rPr>
      </w:pPr>
    </w:p>
    <w:p w14:paraId="519A0080" w14:textId="77777777" w:rsidR="00711261" w:rsidRPr="00DF40E6" w:rsidRDefault="00711261" w:rsidP="00711261">
      <w:pPr>
        <w:rPr>
          <w:b/>
        </w:rPr>
      </w:pPr>
      <w:r w:rsidRPr="00DF40E6">
        <w:rPr>
          <w:b/>
        </w:rPr>
        <w:t xml:space="preserve">Objective </w:t>
      </w:r>
    </w:p>
    <w:p w14:paraId="1C120CEA" w14:textId="77777777" w:rsidR="00711261" w:rsidRPr="00DF40E6" w:rsidRDefault="00711261" w:rsidP="00711261">
      <w:r w:rsidRPr="00DF40E6">
        <w:t xml:space="preserve">Redesign KnowYourTeeth.com to provide a modern, up-to-date resource for consumer/patient facing information and to increase the public awareness of the AGD Dentist. The purpose of this objective is to: </w:t>
      </w:r>
    </w:p>
    <w:p w14:paraId="7B861B63" w14:textId="77777777" w:rsidR="00711261" w:rsidRPr="00DF40E6" w:rsidRDefault="00711261" w:rsidP="00711261">
      <w:r w:rsidRPr="00DF40E6">
        <w:t xml:space="preserve">Enhance and curate updated content for patients/consumers that will be shareable across social channels for our member dentist to use as a resource for their patients. </w:t>
      </w:r>
    </w:p>
    <w:p w14:paraId="62D58F83" w14:textId="77777777" w:rsidR="00711261" w:rsidRPr="00DF40E6" w:rsidRDefault="00711261" w:rsidP="00711261">
      <w:r w:rsidRPr="00DF40E6">
        <w:t xml:space="preserve">Increase the public’s awareness of the AGD Dentist, including the understanding of AGD’s Fellowship and Mastership awards. </w:t>
      </w:r>
    </w:p>
    <w:p w14:paraId="35EF79D2" w14:textId="77777777" w:rsidR="00711261" w:rsidRPr="00DF40E6" w:rsidRDefault="00711261" w:rsidP="00711261">
      <w:r w:rsidRPr="00DF40E6">
        <w:t xml:space="preserve">Create cohesive branding across consumer/public materials to align with AGD’s new voice and look. </w:t>
      </w:r>
    </w:p>
    <w:p w14:paraId="3F212FFA" w14:textId="77777777" w:rsidR="00711261" w:rsidRPr="00DF40E6" w:rsidRDefault="00711261" w:rsidP="00711261"/>
    <w:p w14:paraId="773A569E" w14:textId="77777777" w:rsidR="00711261" w:rsidRPr="00DF40E6" w:rsidRDefault="00711261" w:rsidP="00711261">
      <w:pPr>
        <w:rPr>
          <w:b/>
        </w:rPr>
      </w:pPr>
      <w:bookmarkStart w:id="53" w:name="_Toc502935432"/>
      <w:r w:rsidRPr="00DF40E6">
        <w:rPr>
          <w:b/>
        </w:rPr>
        <w:t>FAGD/MAGD/</w:t>
      </w:r>
      <w:proofErr w:type="spellStart"/>
      <w:r w:rsidRPr="00DF40E6">
        <w:rPr>
          <w:b/>
        </w:rPr>
        <w:t>LLSR</w:t>
      </w:r>
      <w:proofErr w:type="spellEnd"/>
      <w:r w:rsidRPr="00DF40E6">
        <w:rPr>
          <w:b/>
        </w:rPr>
        <w:t xml:space="preserve"> Communities on AGD Connect</w:t>
      </w:r>
    </w:p>
    <w:p w14:paraId="1419F292" w14:textId="77777777" w:rsidR="00711261" w:rsidRPr="00DF40E6" w:rsidRDefault="00711261" w:rsidP="00711261">
      <w:r w:rsidRPr="00DF40E6">
        <w:t xml:space="preserve">The Communications, Marketing and Education teams are working on creating specific communities online to allow Fellows, Masters and </w:t>
      </w:r>
      <w:proofErr w:type="spellStart"/>
      <w:r w:rsidRPr="00DF40E6">
        <w:t>LLSRs</w:t>
      </w:r>
      <w:proofErr w:type="spellEnd"/>
      <w:r w:rsidRPr="00DF40E6">
        <w:t xml:space="preserve"> to have specific forums through AGD Connect where they can have discussions about their work, trainings and challenges. This will </w:t>
      </w:r>
      <w:proofErr w:type="spellStart"/>
      <w:r w:rsidRPr="00DF40E6">
        <w:t>rollout</w:t>
      </w:r>
      <w:proofErr w:type="spellEnd"/>
      <w:r w:rsidRPr="00DF40E6">
        <w:t xml:space="preserve"> in September 2018. </w:t>
      </w:r>
    </w:p>
    <w:p w14:paraId="427B9897" w14:textId="77777777" w:rsidR="00711261" w:rsidRPr="00DF40E6" w:rsidRDefault="00711261" w:rsidP="00711261"/>
    <w:p w14:paraId="1A99B29F" w14:textId="77777777" w:rsidR="00711261" w:rsidRPr="00DF40E6" w:rsidRDefault="00711261" w:rsidP="00711261">
      <w:pPr>
        <w:rPr>
          <w:b/>
          <w:u w:val="single"/>
        </w:rPr>
      </w:pPr>
      <w:r w:rsidRPr="00DF40E6">
        <w:rPr>
          <w:b/>
          <w:u w:val="single"/>
        </w:rPr>
        <w:t>Social Media Update</w:t>
      </w:r>
      <w:bookmarkEnd w:id="53"/>
    </w:p>
    <w:p w14:paraId="15664878" w14:textId="77777777" w:rsidR="00711261" w:rsidRPr="00DF40E6" w:rsidRDefault="00711261" w:rsidP="00711261">
      <w:pPr>
        <w:rPr>
          <w:b/>
          <w:i/>
          <w:u w:val="single"/>
        </w:rPr>
      </w:pPr>
    </w:p>
    <w:p w14:paraId="0FF6DABF" w14:textId="77777777" w:rsidR="00711261" w:rsidRPr="00DF40E6" w:rsidRDefault="00711261" w:rsidP="00711261">
      <w:r w:rsidRPr="00DF40E6">
        <w:t xml:space="preserve">As of June 2018, AGD has over 90,000 followers across Facebook, Twitter, Instagram, LinkedIn and YouTube. AGD realized a 3.11 percent increase in followers over year-end 2017 (87,486). These numbers are only a small part of the growth we’ve achieved. The implementation of the brand and website as well as the use of video and public relations clips has resulted in an increase in constituent and member/nonmember engagement and shared content. </w:t>
      </w:r>
    </w:p>
    <w:p w14:paraId="0C3278E1" w14:textId="77777777" w:rsidR="00711261" w:rsidRPr="00DF40E6" w:rsidRDefault="00711261" w:rsidP="00711261"/>
    <w:p w14:paraId="0753F8A7" w14:textId="77777777" w:rsidR="00711261" w:rsidRPr="00DF40E6" w:rsidRDefault="00711261" w:rsidP="00711261">
      <w:r w:rsidRPr="00DF40E6">
        <w:t xml:space="preserve">The Communications Council approved the developments of a Social Media Task Force. </w:t>
      </w:r>
    </w:p>
    <w:p w14:paraId="3B76D8E3" w14:textId="77777777" w:rsidR="00711261" w:rsidRPr="00DF40E6" w:rsidRDefault="00711261" w:rsidP="00711261"/>
    <w:p w14:paraId="596B5B79" w14:textId="77777777" w:rsidR="00711261" w:rsidRPr="00DF40E6" w:rsidRDefault="00711261" w:rsidP="00711261">
      <w:pPr>
        <w:rPr>
          <w:b/>
          <w:i/>
        </w:rPr>
      </w:pPr>
      <w:r w:rsidRPr="00DF40E6">
        <w:rPr>
          <w:b/>
        </w:rPr>
        <w:t>AGD Blog/Daily Grind</w:t>
      </w:r>
    </w:p>
    <w:p w14:paraId="06A11717" w14:textId="77777777" w:rsidR="00711261" w:rsidRPr="00DF40E6" w:rsidRDefault="00711261" w:rsidP="00711261">
      <w:r w:rsidRPr="00DF40E6">
        <w:t xml:space="preserve">AGD sponsors a dental blog entitled </w:t>
      </w:r>
      <w:r w:rsidRPr="00DF40E6">
        <w:rPr>
          <w:i/>
        </w:rPr>
        <w:t>The Daily Grind</w:t>
      </w:r>
      <w:r w:rsidRPr="00DF40E6">
        <w:t xml:space="preserve">, which is written by various AGD members. The blog is updated two to three times per week and typically describes issues that affect the everyday personal and professional lives of general dentists.  AGD published 16 blogs in 2018 and has added two contributors – Dr. Conaway and </w:t>
      </w:r>
      <w:proofErr w:type="spellStart"/>
      <w:r w:rsidRPr="00DF40E6">
        <w:t>Sonal</w:t>
      </w:r>
      <w:proofErr w:type="spellEnd"/>
      <w:r w:rsidRPr="00DF40E6">
        <w:t xml:space="preserve"> Kumar, a second year dental student. </w:t>
      </w:r>
    </w:p>
    <w:p w14:paraId="6CFF7092" w14:textId="77777777" w:rsidR="00711261" w:rsidRPr="00DF40E6" w:rsidRDefault="00711261" w:rsidP="00711261">
      <w:pPr>
        <w:rPr>
          <w:i/>
        </w:rPr>
      </w:pPr>
    </w:p>
    <w:p w14:paraId="1E8E791E" w14:textId="77777777" w:rsidR="00711261" w:rsidRPr="00DF40E6" w:rsidRDefault="00711261" w:rsidP="00711261">
      <w:r w:rsidRPr="00DF40E6">
        <w:rPr>
          <w:i/>
        </w:rPr>
        <w:t xml:space="preserve">The Daily Grind </w:t>
      </w:r>
      <w:r w:rsidRPr="00DF40E6">
        <w:t xml:space="preserve">was transitioned to the agd.org domain during the development of the new website and we’ve continued to see readership remain the same. After reviewing the format the current blog and speaking with our team of bloggers, the AGD Communications team reached out to AmericanEagle.com to discuss redesigning </w:t>
      </w:r>
      <w:r w:rsidRPr="00DF40E6">
        <w:rPr>
          <w:i/>
        </w:rPr>
        <w:t xml:space="preserve">The Daily Grind </w:t>
      </w:r>
      <w:r w:rsidRPr="00DF40E6">
        <w:t xml:space="preserve">to provide our readers with a </w:t>
      </w:r>
      <w:r w:rsidRPr="00DF40E6">
        <w:lastRenderedPageBreak/>
        <w:t xml:space="preserve">more traditional blog experience. AGD has rolled out a new design and our blog readers are experiencing a newly designed masthead that will differentiate the blog from other website pages, a more visual, colorful layout and individual author pages that contain a photo, bio and full listing of that author’s articles. </w:t>
      </w:r>
    </w:p>
    <w:p w14:paraId="5AC932E9" w14:textId="77777777" w:rsidR="00711261" w:rsidRPr="00DF40E6" w:rsidRDefault="00711261" w:rsidP="00711261"/>
    <w:p w14:paraId="73B30BA1" w14:textId="77777777" w:rsidR="00711261" w:rsidRPr="00DF40E6" w:rsidRDefault="00711261" w:rsidP="00711261">
      <w:pPr>
        <w:rPr>
          <w:b/>
          <w:i/>
        </w:rPr>
      </w:pPr>
      <w:r w:rsidRPr="00DF40E6">
        <w:rPr>
          <w:b/>
        </w:rPr>
        <w:t>Podcast Update</w:t>
      </w:r>
    </w:p>
    <w:p w14:paraId="36D20A69" w14:textId="77777777" w:rsidR="00711261" w:rsidRPr="00DF40E6" w:rsidRDefault="00711261" w:rsidP="00711261">
      <w:r w:rsidRPr="00DF40E6">
        <w:t xml:space="preserve">The podcast had more than 1,800 plays on </w:t>
      </w:r>
      <w:proofErr w:type="spellStart"/>
      <w:r w:rsidRPr="00DF40E6">
        <w:t>SoundCloud</w:t>
      </w:r>
      <w:proofErr w:type="spellEnd"/>
      <w:r w:rsidRPr="00DF40E6">
        <w:t xml:space="preserve"> since our move to the platform in May 2017, with an audience mostly located in the United States, Canada and United Kingdom. </w:t>
      </w:r>
    </w:p>
    <w:p w14:paraId="32E63FC7" w14:textId="77777777" w:rsidR="00711261" w:rsidRPr="00DF40E6" w:rsidRDefault="00711261" w:rsidP="00711261"/>
    <w:p w14:paraId="462982C5" w14:textId="77777777" w:rsidR="00711261" w:rsidRPr="00DF40E6" w:rsidRDefault="00711261" w:rsidP="00711261">
      <w:r w:rsidRPr="00DF40E6">
        <w:t xml:space="preserve">January: “How to Solve the Internet Marketing Puzzle,” with Mr. Scott Spencer </w:t>
      </w:r>
    </w:p>
    <w:p w14:paraId="418A925D" w14:textId="77777777" w:rsidR="00711261" w:rsidRPr="00DF40E6" w:rsidRDefault="00711261" w:rsidP="00711261">
      <w:r w:rsidRPr="00DF40E6">
        <w:t>February: “Jumpstart a Dental Speaking Career,” with Ms. Vanessa Emerson</w:t>
      </w:r>
    </w:p>
    <w:p w14:paraId="7C1DC89B" w14:textId="77777777" w:rsidR="00711261" w:rsidRPr="00DF40E6" w:rsidRDefault="00711261" w:rsidP="00711261">
      <w:r w:rsidRPr="00DF40E6">
        <w:t xml:space="preserve">March: “An Overview of 3-D Printing for the General Dentist,” with Dr. August de </w:t>
      </w:r>
      <w:proofErr w:type="spellStart"/>
      <w:r w:rsidRPr="00DF40E6">
        <w:t>Oliveria</w:t>
      </w:r>
      <w:proofErr w:type="spellEnd"/>
      <w:r w:rsidRPr="00DF40E6">
        <w:t xml:space="preserve"> </w:t>
      </w:r>
    </w:p>
    <w:p w14:paraId="1DA5E5CF" w14:textId="77777777" w:rsidR="00711261" w:rsidRPr="00DF40E6" w:rsidRDefault="00711261" w:rsidP="00711261">
      <w:r w:rsidRPr="00DF40E6">
        <w:t xml:space="preserve">April: “Reflecting on Oral Cancer: Finding Purpose </w:t>
      </w:r>
      <w:proofErr w:type="gramStart"/>
      <w:r w:rsidRPr="00DF40E6">
        <w:t>Through</w:t>
      </w:r>
      <w:proofErr w:type="gramEnd"/>
      <w:r w:rsidRPr="00DF40E6">
        <w:t xml:space="preserve"> Practice,” with Dr. Jeff Blackburn </w:t>
      </w:r>
    </w:p>
    <w:p w14:paraId="006E07A7" w14:textId="77777777" w:rsidR="00711261" w:rsidRPr="00DF40E6" w:rsidRDefault="00711261" w:rsidP="00711261">
      <w:r w:rsidRPr="00DF40E6">
        <w:t xml:space="preserve">May: “Laser Treatment of Periodontal Disease,” with Dr. Todd McCracken </w:t>
      </w:r>
    </w:p>
    <w:p w14:paraId="18282FCB" w14:textId="77777777" w:rsidR="00711261" w:rsidRPr="00DF40E6" w:rsidRDefault="00711261" w:rsidP="00711261">
      <w:r w:rsidRPr="00DF40E6">
        <w:t xml:space="preserve">June: “Facial Esthetics: Let’s Talk About Lips,” with Dr. Louis </w:t>
      </w:r>
      <w:proofErr w:type="spellStart"/>
      <w:r w:rsidRPr="00DF40E6">
        <w:t>Malcmacher</w:t>
      </w:r>
      <w:proofErr w:type="spellEnd"/>
      <w:r w:rsidRPr="00DF40E6">
        <w:t xml:space="preserve"> </w:t>
      </w:r>
    </w:p>
    <w:p w14:paraId="58BE32F9" w14:textId="77777777" w:rsidR="00711261" w:rsidRPr="00DF40E6" w:rsidRDefault="00711261" w:rsidP="00711261">
      <w:r w:rsidRPr="00DF40E6">
        <w:t>July: “</w:t>
      </w:r>
      <w:proofErr w:type="gramStart"/>
      <w:r w:rsidRPr="00DF40E6">
        <w:t>Your</w:t>
      </w:r>
      <w:proofErr w:type="gramEnd"/>
      <w:r w:rsidRPr="00DF40E6">
        <w:t xml:space="preserve"> Brand, Your Image, Your Success,” with Ms. Janice Hurley</w:t>
      </w:r>
    </w:p>
    <w:p w14:paraId="13B65097" w14:textId="77777777" w:rsidR="00711261" w:rsidRPr="00DF40E6" w:rsidRDefault="00711261" w:rsidP="00711261">
      <w:pPr>
        <w:rPr>
          <w:i/>
        </w:rPr>
      </w:pPr>
      <w:r w:rsidRPr="00DF40E6">
        <w:t xml:space="preserve">August: </w:t>
      </w:r>
      <w:r w:rsidRPr="00DF40E6">
        <w:rPr>
          <w:i/>
        </w:rPr>
        <w:t>Scheduled dental industry podcast with Ms. Bonnie Hixon</w:t>
      </w:r>
    </w:p>
    <w:p w14:paraId="543E6FA5" w14:textId="77777777" w:rsidR="00711261" w:rsidRPr="00DF40E6" w:rsidRDefault="00711261" w:rsidP="00711261">
      <w:pPr>
        <w:rPr>
          <w:i/>
        </w:rPr>
      </w:pPr>
      <w:r w:rsidRPr="00DF40E6">
        <w:t xml:space="preserve">September: </w:t>
      </w:r>
      <w:r w:rsidRPr="00DF40E6">
        <w:rPr>
          <w:i/>
        </w:rPr>
        <w:t xml:space="preserve">Scheduled diabetes podcast with Mr. Tom Viola. </w:t>
      </w:r>
    </w:p>
    <w:p w14:paraId="7A4DEF05" w14:textId="77777777" w:rsidR="00711261" w:rsidRPr="00DF40E6" w:rsidRDefault="00711261" w:rsidP="00711261"/>
    <w:p w14:paraId="1AD78A1B" w14:textId="77777777" w:rsidR="00711261" w:rsidRPr="00DF40E6" w:rsidRDefault="00711261" w:rsidP="00711261">
      <w:pPr>
        <w:rPr>
          <w:b/>
          <w:u w:val="single"/>
        </w:rPr>
      </w:pPr>
      <w:r w:rsidRPr="00DF40E6">
        <w:rPr>
          <w:b/>
          <w:u w:val="single"/>
        </w:rPr>
        <w:t>Public Relations</w:t>
      </w:r>
    </w:p>
    <w:p w14:paraId="59D9E7E0" w14:textId="77777777" w:rsidR="00711261" w:rsidRPr="00DF40E6" w:rsidRDefault="00711261" w:rsidP="00711261">
      <w:pPr>
        <w:rPr>
          <w:u w:val="single"/>
        </w:rPr>
      </w:pPr>
      <w:bookmarkStart w:id="54" w:name="_Toc502935401"/>
    </w:p>
    <w:p w14:paraId="17A173D0" w14:textId="77777777" w:rsidR="00711261" w:rsidRPr="00DF40E6" w:rsidRDefault="00711261" w:rsidP="00711261">
      <w:pPr>
        <w:rPr>
          <w:i/>
        </w:rPr>
      </w:pPr>
      <w:r w:rsidRPr="00DF40E6">
        <w:rPr>
          <w:u w:val="single"/>
        </w:rPr>
        <w:t>2018 Public Relations Tactics</w:t>
      </w:r>
      <w:bookmarkEnd w:id="54"/>
    </w:p>
    <w:p w14:paraId="27E4BA92" w14:textId="77777777" w:rsidR="00711261" w:rsidRPr="00DF40E6" w:rsidRDefault="00711261" w:rsidP="00711261"/>
    <w:p w14:paraId="0CD63BDF" w14:textId="77777777" w:rsidR="00711261" w:rsidRPr="00DF40E6" w:rsidRDefault="00711261" w:rsidP="00711261">
      <w:r w:rsidRPr="00DF40E6">
        <w:t>Continue use of the Digital Demand Mapping outcomes to Understand Conversations – Online and Print</w:t>
      </w:r>
    </w:p>
    <w:p w14:paraId="11C3A2C5" w14:textId="77777777" w:rsidR="00711261" w:rsidRPr="00DF40E6" w:rsidRDefault="00711261" w:rsidP="00711261">
      <w:r w:rsidRPr="00DF40E6">
        <w:t>Continue to draw information from both the consumer survey and the readership study on perceptions and interest related to general dentists</w:t>
      </w:r>
    </w:p>
    <w:p w14:paraId="1948215B" w14:textId="77777777" w:rsidR="00711261" w:rsidRPr="00DF40E6" w:rsidRDefault="00711261" w:rsidP="00711261">
      <w:r w:rsidRPr="00DF40E6">
        <w:t>Focus is on four key areas/campaign planning:</w:t>
      </w:r>
    </w:p>
    <w:p w14:paraId="7F3465F7" w14:textId="77777777" w:rsidR="00711261" w:rsidRPr="00DF40E6" w:rsidRDefault="00711261" w:rsidP="00711261">
      <w:r w:rsidRPr="00DF40E6">
        <w:t>Establishing your dental home</w:t>
      </w:r>
    </w:p>
    <w:p w14:paraId="1838A0A1" w14:textId="77777777" w:rsidR="00711261" w:rsidRPr="00DF40E6" w:rsidRDefault="00711261" w:rsidP="00711261">
      <w:r w:rsidRPr="00DF40E6">
        <w:t>Oral cancer</w:t>
      </w:r>
    </w:p>
    <w:p w14:paraId="4F77098B" w14:textId="77777777" w:rsidR="00711261" w:rsidRPr="00DF40E6" w:rsidRDefault="00711261" w:rsidP="00711261">
      <w:r w:rsidRPr="00DF40E6">
        <w:t xml:space="preserve">Oral health combined with overall health (Oral and Systemic Health Connection) </w:t>
      </w:r>
    </w:p>
    <w:p w14:paraId="24B5F729" w14:textId="77777777" w:rsidR="00711261" w:rsidRPr="00DF40E6" w:rsidRDefault="00711261" w:rsidP="00711261">
      <w:r w:rsidRPr="00DF40E6">
        <w:t>Industry policies</w:t>
      </w:r>
    </w:p>
    <w:p w14:paraId="73D79551" w14:textId="77777777" w:rsidR="00711261" w:rsidRPr="00DF40E6" w:rsidRDefault="00711261" w:rsidP="00711261">
      <w:r w:rsidRPr="00DF40E6">
        <w:t>Continue to utilize our spokespeople to talk about oral health/additional training for new spokespeople.</w:t>
      </w:r>
    </w:p>
    <w:p w14:paraId="308831D3" w14:textId="77777777" w:rsidR="00711261" w:rsidRPr="00DF40E6" w:rsidRDefault="00711261" w:rsidP="00711261">
      <w:r w:rsidRPr="00DF40E6">
        <w:t>Prepare media tools that can be utilized by AGD constituents. (Example: B-roll for video, photography of members in action, etc.)</w:t>
      </w:r>
    </w:p>
    <w:p w14:paraId="73EC269E" w14:textId="77777777" w:rsidR="00711261" w:rsidRPr="00DF40E6" w:rsidRDefault="00711261" w:rsidP="00711261">
      <w:r w:rsidRPr="00DF40E6">
        <w:t>Work to strengthen brand awareness on local levels through the dissemination of supporting national content.</w:t>
      </w:r>
    </w:p>
    <w:p w14:paraId="459279BA" w14:textId="77777777" w:rsidR="00711261" w:rsidRPr="00DF40E6" w:rsidRDefault="00711261" w:rsidP="00711261">
      <w:r w:rsidRPr="00DF40E6">
        <w:t>Develop and Align public relations efforts with content strategy.</w:t>
      </w:r>
    </w:p>
    <w:p w14:paraId="1F54B801" w14:textId="77777777" w:rsidR="00711261" w:rsidRPr="00DF40E6" w:rsidRDefault="00711261" w:rsidP="00711261"/>
    <w:p w14:paraId="1023B344" w14:textId="77777777" w:rsidR="00711261" w:rsidRPr="00DF40E6" w:rsidRDefault="00711261" w:rsidP="00711261">
      <w:pPr>
        <w:rPr>
          <w:b/>
        </w:rPr>
      </w:pPr>
      <w:r w:rsidRPr="00DF40E6">
        <w:rPr>
          <w:b/>
        </w:rPr>
        <w:t>Spokespeople</w:t>
      </w:r>
    </w:p>
    <w:p w14:paraId="44A0F452" w14:textId="77777777" w:rsidR="00711261" w:rsidRPr="00DF40E6" w:rsidRDefault="00711261" w:rsidP="00711261">
      <w:r w:rsidRPr="00DF40E6">
        <w:t>Training for new spokespeople will take place in 2018.</w:t>
      </w:r>
    </w:p>
    <w:p w14:paraId="6DC9C59A" w14:textId="77777777" w:rsidR="00711261" w:rsidRPr="00DF40E6" w:rsidRDefault="00711261" w:rsidP="00711261"/>
    <w:p w14:paraId="70AEA0A6" w14:textId="77777777" w:rsidR="00711261" w:rsidRPr="00DF40E6" w:rsidRDefault="00711261" w:rsidP="00711261">
      <w:pPr>
        <w:rPr>
          <w:b/>
        </w:rPr>
      </w:pPr>
      <w:r w:rsidRPr="00DF40E6">
        <w:rPr>
          <w:b/>
        </w:rPr>
        <w:t xml:space="preserve">Conclusion </w:t>
      </w:r>
    </w:p>
    <w:p w14:paraId="7655FC4F" w14:textId="77777777" w:rsidR="00711261" w:rsidRPr="00DF40E6" w:rsidRDefault="00711261" w:rsidP="00711261">
      <w:r w:rsidRPr="00DF40E6">
        <w:t xml:space="preserve">The council is honored to oversee the management of the AGD’s communications programs, both to the profession and to the public. The efforts of the entire council reflect the common goal of moving the AGD forward in all areas of communication. </w:t>
      </w:r>
    </w:p>
    <w:p w14:paraId="5BBD5437" w14:textId="77777777" w:rsidR="00711261" w:rsidRPr="00DF40E6" w:rsidRDefault="00711261" w:rsidP="00711261"/>
    <w:p w14:paraId="0954A304" w14:textId="77777777" w:rsidR="00711261" w:rsidRPr="00DF40E6" w:rsidRDefault="00711261" w:rsidP="00711261">
      <w:pPr>
        <w:rPr>
          <w:b/>
        </w:rPr>
      </w:pPr>
      <w:r w:rsidRPr="00DF40E6">
        <w:rPr>
          <w:b/>
        </w:rPr>
        <w:lastRenderedPageBreak/>
        <w:t>Communications Council Members:</w:t>
      </w:r>
    </w:p>
    <w:p w14:paraId="0EFE8C8D" w14:textId="77777777" w:rsidR="00711261" w:rsidRPr="00DF40E6" w:rsidRDefault="00711261" w:rsidP="00711261"/>
    <w:p w14:paraId="5662A442" w14:textId="77777777" w:rsidR="00711261" w:rsidRPr="00DF40E6" w:rsidRDefault="00711261" w:rsidP="00711261">
      <w:r w:rsidRPr="00DF40E6">
        <w:t>Colleen DeLacy, DDS, FAGD, Chair</w:t>
      </w:r>
    </w:p>
    <w:p w14:paraId="21446A2B" w14:textId="77777777" w:rsidR="00711261" w:rsidRPr="00DF40E6" w:rsidRDefault="00711261" w:rsidP="00711261">
      <w:r w:rsidRPr="00DF40E6">
        <w:t>Mohammed Attia, DDS, MAGD</w:t>
      </w:r>
    </w:p>
    <w:p w14:paraId="58A9C691" w14:textId="77777777" w:rsidR="00711261" w:rsidRPr="00DF40E6" w:rsidRDefault="00711261" w:rsidP="00711261">
      <w:r w:rsidRPr="00DF40E6">
        <w:t>Frank Conaway, DMD, MAGD</w:t>
      </w:r>
    </w:p>
    <w:p w14:paraId="04338571" w14:textId="77777777" w:rsidR="00711261" w:rsidRPr="00DF40E6" w:rsidRDefault="00711261" w:rsidP="00711261">
      <w:r w:rsidRPr="00DF40E6">
        <w:t>Otice Z. Helmer, DDS, MAGD</w:t>
      </w:r>
    </w:p>
    <w:p w14:paraId="4792EE95" w14:textId="77777777" w:rsidR="00711261" w:rsidRPr="00DF40E6" w:rsidRDefault="00711261" w:rsidP="00711261">
      <w:r w:rsidRPr="00DF40E6">
        <w:t>William Lee, DMD, MAGD</w:t>
      </w:r>
    </w:p>
    <w:p w14:paraId="6AD79C3F" w14:textId="77777777" w:rsidR="00711261" w:rsidRPr="00DF40E6" w:rsidRDefault="00711261" w:rsidP="00711261">
      <w:r w:rsidRPr="00DF40E6">
        <w:t xml:space="preserve">Elizabeth </w:t>
      </w:r>
      <w:proofErr w:type="spellStart"/>
      <w:r w:rsidRPr="00DF40E6">
        <w:t>Minard</w:t>
      </w:r>
      <w:proofErr w:type="spellEnd"/>
      <w:r w:rsidRPr="00DF40E6">
        <w:t>, DDS</w:t>
      </w:r>
    </w:p>
    <w:p w14:paraId="6C922015" w14:textId="77777777" w:rsidR="00711261" w:rsidRPr="00DF40E6" w:rsidRDefault="00711261" w:rsidP="00711261">
      <w:proofErr w:type="spellStart"/>
      <w:r w:rsidRPr="00DF40E6">
        <w:t>Sireesha</w:t>
      </w:r>
      <w:proofErr w:type="spellEnd"/>
      <w:r w:rsidRPr="00DF40E6">
        <w:t xml:space="preserve"> </w:t>
      </w:r>
      <w:proofErr w:type="spellStart"/>
      <w:r w:rsidRPr="00DF40E6">
        <w:t>Penumetcha</w:t>
      </w:r>
      <w:proofErr w:type="spellEnd"/>
      <w:r w:rsidRPr="00DF40E6">
        <w:t>, DDS, MAGD</w:t>
      </w:r>
    </w:p>
    <w:p w14:paraId="3CE5C7EE" w14:textId="77777777" w:rsidR="00711261" w:rsidRPr="00DF40E6" w:rsidRDefault="00711261" w:rsidP="00711261">
      <w:proofErr w:type="spellStart"/>
      <w:r w:rsidRPr="00DF40E6">
        <w:t>Demarcio</w:t>
      </w:r>
      <w:proofErr w:type="spellEnd"/>
      <w:r w:rsidRPr="00DF40E6">
        <w:t xml:space="preserve"> Reed, DMD, FAGD</w:t>
      </w:r>
    </w:p>
    <w:p w14:paraId="5633CA81" w14:textId="77777777" w:rsidR="00711261" w:rsidRPr="00DF40E6" w:rsidRDefault="00711261" w:rsidP="00711261">
      <w:r w:rsidRPr="00DF40E6">
        <w:t>Timothy Tinker, DMD</w:t>
      </w:r>
    </w:p>
    <w:p w14:paraId="1BEC96ED" w14:textId="77777777" w:rsidR="00711261" w:rsidRPr="00DF40E6" w:rsidRDefault="00711261" w:rsidP="00711261">
      <w:r w:rsidRPr="00DF40E6">
        <w:t>Marc Worob, DDS, FAGD</w:t>
      </w:r>
    </w:p>
    <w:p w14:paraId="5E66B054" w14:textId="77777777" w:rsidR="00711261" w:rsidRPr="00DF40E6" w:rsidRDefault="00711261" w:rsidP="00711261">
      <w:r w:rsidRPr="00DF40E6">
        <w:t xml:space="preserve">Timothy </w:t>
      </w:r>
      <w:proofErr w:type="spellStart"/>
      <w:r w:rsidRPr="00DF40E6">
        <w:t>Kosinski</w:t>
      </w:r>
      <w:proofErr w:type="spellEnd"/>
      <w:r w:rsidRPr="00DF40E6">
        <w:t>, DDS, MAGD</w:t>
      </w:r>
    </w:p>
    <w:p w14:paraId="24876321" w14:textId="77777777" w:rsidR="00711261" w:rsidRPr="00DF40E6" w:rsidRDefault="00711261" w:rsidP="00711261">
      <w:r w:rsidRPr="00DF40E6">
        <w:t>Roger Winland, DDS, MS, MAGD</w:t>
      </w:r>
    </w:p>
    <w:p w14:paraId="78F2AFF1" w14:textId="77777777" w:rsidR="00711261" w:rsidRPr="00DF40E6" w:rsidRDefault="00711261" w:rsidP="00711261">
      <w:r w:rsidRPr="00DF40E6">
        <w:t>J.C. Cheney, DMD</w:t>
      </w:r>
    </w:p>
    <w:p w14:paraId="1154B148" w14:textId="77777777" w:rsidR="00711261" w:rsidRPr="00DF40E6" w:rsidRDefault="00711261" w:rsidP="00711261">
      <w:r w:rsidRPr="00DF40E6">
        <w:t>Anita Rathee, DDS, FAGD</w:t>
      </w:r>
    </w:p>
    <w:p w14:paraId="7921CD07" w14:textId="77777777" w:rsidR="00711261" w:rsidRPr="00DF40E6" w:rsidRDefault="00711261" w:rsidP="00711261">
      <w:r w:rsidRPr="00DF40E6">
        <w:t>Scott Cayouette, DMD, FAGD, Consultant</w:t>
      </w:r>
    </w:p>
    <w:p w14:paraId="20C37663" w14:textId="77777777" w:rsidR="00711261" w:rsidRPr="00DF40E6" w:rsidRDefault="00711261" w:rsidP="00711261"/>
    <w:p w14:paraId="05A17CB9" w14:textId="77777777" w:rsidR="00711261" w:rsidRPr="00DF40E6" w:rsidRDefault="00711261" w:rsidP="00711261">
      <w:pPr>
        <w:rPr>
          <w:b/>
        </w:rPr>
      </w:pPr>
      <w:r w:rsidRPr="00DF40E6">
        <w:rPr>
          <w:b/>
        </w:rPr>
        <w:t xml:space="preserve">Responsible Council/Committee Chair &amp; Staff Liaisons </w:t>
      </w:r>
    </w:p>
    <w:p w14:paraId="1F3A86FF" w14:textId="77777777" w:rsidR="00711261" w:rsidRPr="00DF40E6" w:rsidRDefault="00711261" w:rsidP="00711261">
      <w:pPr>
        <w:rPr>
          <w:i/>
        </w:rPr>
      </w:pPr>
    </w:p>
    <w:p w14:paraId="2359AA8C" w14:textId="77777777" w:rsidR="00711261" w:rsidRPr="00DF40E6" w:rsidRDefault="00711261" w:rsidP="00711261">
      <w:pPr>
        <w:rPr>
          <w:bCs/>
        </w:rPr>
      </w:pPr>
      <w:r w:rsidRPr="00DF40E6">
        <w:rPr>
          <w:bCs/>
        </w:rPr>
        <w:t>Colleen DeLacy</w:t>
      </w:r>
    </w:p>
    <w:p w14:paraId="41F08265" w14:textId="77777777" w:rsidR="00711261" w:rsidRPr="00DF40E6" w:rsidRDefault="00711261" w:rsidP="00711261">
      <w:pPr>
        <w:rPr>
          <w:bCs/>
        </w:rPr>
      </w:pPr>
      <w:r w:rsidRPr="00DF40E6">
        <w:rPr>
          <w:bCs/>
        </w:rPr>
        <w:t>Communications Chair</w:t>
      </w:r>
    </w:p>
    <w:p w14:paraId="42C725BF" w14:textId="77777777" w:rsidR="00711261" w:rsidRPr="00DF40E6" w:rsidRDefault="00711261" w:rsidP="00711261">
      <w:pPr>
        <w:rPr>
          <w:bCs/>
        </w:rPr>
      </w:pPr>
      <w:r w:rsidRPr="00DF40E6">
        <w:rPr>
          <w:bCs/>
        </w:rPr>
        <w:t>810.531.7398</w:t>
      </w:r>
    </w:p>
    <w:p w14:paraId="6CFFEE0B" w14:textId="77777777" w:rsidR="00711261" w:rsidRPr="00DF40E6" w:rsidRDefault="004F25F5" w:rsidP="00711261">
      <w:pPr>
        <w:rPr>
          <w:bCs/>
        </w:rPr>
      </w:pPr>
      <w:hyperlink r:id="rId42" w:history="1">
        <w:r w:rsidR="00711261" w:rsidRPr="00DF40E6">
          <w:rPr>
            <w:rStyle w:val="Hyperlink"/>
            <w:bCs/>
          </w:rPr>
          <w:t>kcdelacy@gmail.com</w:t>
        </w:r>
      </w:hyperlink>
    </w:p>
    <w:p w14:paraId="315C1E26" w14:textId="77777777" w:rsidR="00711261" w:rsidRPr="00DF40E6" w:rsidRDefault="00711261" w:rsidP="00711261">
      <w:pPr>
        <w:rPr>
          <w:bCs/>
        </w:rPr>
      </w:pPr>
    </w:p>
    <w:p w14:paraId="35FD5EEA" w14:textId="77777777" w:rsidR="00711261" w:rsidRPr="00DF40E6" w:rsidRDefault="00711261" w:rsidP="00711261">
      <w:pPr>
        <w:rPr>
          <w:rStyle w:val="Strong"/>
          <w:b w:val="0"/>
        </w:rPr>
      </w:pPr>
      <w:r w:rsidRPr="00DF40E6">
        <w:rPr>
          <w:rStyle w:val="Strong"/>
        </w:rPr>
        <w:t>Kristin Gover</w:t>
      </w:r>
    </w:p>
    <w:p w14:paraId="542EF8F2" w14:textId="77777777" w:rsidR="00711261" w:rsidRPr="00DF40E6" w:rsidRDefault="00711261" w:rsidP="00711261">
      <w:pPr>
        <w:rPr>
          <w:rStyle w:val="Strong"/>
          <w:b w:val="0"/>
        </w:rPr>
      </w:pPr>
      <w:r w:rsidRPr="00DF40E6">
        <w:rPr>
          <w:rStyle w:val="Strong"/>
        </w:rPr>
        <w:t>Director of Communications</w:t>
      </w:r>
    </w:p>
    <w:p w14:paraId="29112FC3" w14:textId="77777777" w:rsidR="00711261" w:rsidRPr="00DF40E6" w:rsidRDefault="00711261" w:rsidP="00711261">
      <w:pPr>
        <w:rPr>
          <w:rStyle w:val="Strong"/>
          <w:b w:val="0"/>
        </w:rPr>
      </w:pPr>
      <w:r w:rsidRPr="00DF40E6">
        <w:rPr>
          <w:rStyle w:val="Strong"/>
        </w:rPr>
        <w:t>312.440.4116</w:t>
      </w:r>
    </w:p>
    <w:p w14:paraId="13620922" w14:textId="77777777" w:rsidR="00711261" w:rsidRPr="00DF40E6" w:rsidRDefault="004F25F5" w:rsidP="00711261">
      <w:pPr>
        <w:rPr>
          <w:rStyle w:val="Strong"/>
          <w:b w:val="0"/>
        </w:rPr>
      </w:pPr>
      <w:hyperlink r:id="rId43" w:history="1">
        <w:r w:rsidR="00711261" w:rsidRPr="00DF40E6">
          <w:rPr>
            <w:rStyle w:val="Hyperlink"/>
          </w:rPr>
          <w:t>Kristin.gover@agd.org</w:t>
        </w:r>
      </w:hyperlink>
    </w:p>
    <w:p w14:paraId="33052728" w14:textId="77777777" w:rsidR="00711261" w:rsidRPr="00DF40E6" w:rsidRDefault="00711261" w:rsidP="00711261">
      <w:pPr>
        <w:rPr>
          <w:rStyle w:val="Strong"/>
          <w:b w:val="0"/>
        </w:rPr>
      </w:pPr>
    </w:p>
    <w:p w14:paraId="67BC0025" w14:textId="77777777" w:rsidR="00711261" w:rsidRPr="00DF40E6" w:rsidRDefault="00711261" w:rsidP="00711261">
      <w:pPr>
        <w:rPr>
          <w:b/>
        </w:rPr>
      </w:pPr>
      <w:r w:rsidRPr="00DF40E6">
        <w:rPr>
          <w:b/>
        </w:rPr>
        <w:t>Respectfully submitted:</w:t>
      </w:r>
    </w:p>
    <w:p w14:paraId="325E8ABF" w14:textId="77777777" w:rsidR="00711261" w:rsidRPr="00DF40E6" w:rsidRDefault="00711261" w:rsidP="00711261">
      <w:pPr>
        <w:rPr>
          <w:rFonts w:eastAsia="Times New Roman"/>
          <w:b/>
          <w:bCs/>
        </w:rPr>
      </w:pPr>
    </w:p>
    <w:p w14:paraId="6FFD8C2A" w14:textId="77777777" w:rsidR="00711261" w:rsidRPr="00DF40E6" w:rsidRDefault="00711261" w:rsidP="00711261">
      <w:pPr>
        <w:rPr>
          <w:rFonts w:eastAsia="Times New Roman"/>
          <w:b/>
          <w:bCs/>
        </w:rPr>
      </w:pPr>
      <w:r w:rsidRPr="00DF40E6">
        <w:rPr>
          <w:rFonts w:eastAsia="Times New Roman"/>
          <w:b/>
          <w:bCs/>
        </w:rPr>
        <w:t>Chair</w:t>
      </w:r>
    </w:p>
    <w:p w14:paraId="6CF70BBC" w14:textId="77777777" w:rsidR="00711261" w:rsidRPr="00DF40E6" w:rsidRDefault="00711261" w:rsidP="00711261">
      <w:r w:rsidRPr="00DF40E6">
        <w:t xml:space="preserve">From: Colleen DeLacy [mailto:colleendelacy@gmail.com] </w:t>
      </w:r>
      <w:r w:rsidRPr="00DF40E6">
        <w:br/>
        <w:t>Sent: Sunday, September 16, 2018 9:32 PM</w:t>
      </w:r>
      <w:r w:rsidRPr="00DF40E6">
        <w:br/>
        <w:t>To: Kristin Gover &lt;Kristin.Gover@AGD.org&gt;</w:t>
      </w:r>
      <w:r w:rsidRPr="00DF40E6">
        <w:br/>
        <w:t>Cc: Roger Winland &lt;105156.3607@compuserve.com&gt;; Jess &lt;drjccheney@aol.com&gt;; ratheedds@gmail.com; Thomas Killam &lt;Thomas.Killam@AGD.org&gt;</w:t>
      </w:r>
      <w:r w:rsidRPr="00DF40E6">
        <w:br/>
        <w:t>Subject: Re: REVISION TO COMMUNICATIONS COUNCIL REPORT</w:t>
      </w:r>
    </w:p>
    <w:p w14:paraId="5C8A1B77" w14:textId="77777777" w:rsidR="00711261" w:rsidRPr="00DF40E6" w:rsidRDefault="00711261" w:rsidP="00711261">
      <w:r w:rsidRPr="00DF40E6">
        <w:t>I approve</w:t>
      </w:r>
      <w:proofErr w:type="gramStart"/>
      <w:r w:rsidRPr="00DF40E6">
        <w:t>,  thank</w:t>
      </w:r>
      <w:proofErr w:type="gramEnd"/>
      <w:r w:rsidRPr="00DF40E6">
        <w:t xml:space="preserve"> you</w:t>
      </w:r>
    </w:p>
    <w:p w14:paraId="394C7AEC" w14:textId="77777777" w:rsidR="00711261" w:rsidRPr="00DF40E6" w:rsidRDefault="00711261" w:rsidP="00711261">
      <w:r w:rsidRPr="00DF40E6">
        <w:t>Colleen B. DeLacy, DDS, FAGD</w:t>
      </w:r>
    </w:p>
    <w:p w14:paraId="46148FA4" w14:textId="77777777" w:rsidR="00711261" w:rsidRPr="00DF40E6" w:rsidRDefault="00711261" w:rsidP="00711261">
      <w:r w:rsidRPr="00DF40E6">
        <w:t>Michigan AGD Immediate Past President </w:t>
      </w:r>
    </w:p>
    <w:p w14:paraId="1DD7739A" w14:textId="77777777" w:rsidR="00711261" w:rsidRPr="00DF40E6" w:rsidRDefault="00711261" w:rsidP="00711261">
      <w:r w:rsidRPr="00DF40E6">
        <w:t>AGD Communications Council Chair</w:t>
      </w:r>
    </w:p>
    <w:p w14:paraId="6D7A996F" w14:textId="77777777" w:rsidR="00711261" w:rsidRPr="00DF40E6" w:rsidRDefault="00711261" w:rsidP="00711261"/>
    <w:p w14:paraId="135D23E6" w14:textId="77777777" w:rsidR="00711261" w:rsidRPr="00DF40E6" w:rsidRDefault="00711261" w:rsidP="00711261">
      <w:r w:rsidRPr="00DF40E6">
        <w:t>Sent from my iPhone</w:t>
      </w:r>
    </w:p>
    <w:p w14:paraId="7736E9AC" w14:textId="77777777" w:rsidR="00711261" w:rsidRPr="00DF40E6" w:rsidRDefault="00711261" w:rsidP="00711261">
      <w:pPr>
        <w:rPr>
          <w:rFonts w:eastAsia="Times New Roman"/>
        </w:rPr>
      </w:pPr>
    </w:p>
    <w:p w14:paraId="10AF5164" w14:textId="77777777" w:rsidR="00711261" w:rsidRPr="00DF40E6" w:rsidRDefault="00711261" w:rsidP="00711261">
      <w:pPr>
        <w:rPr>
          <w:rFonts w:eastAsia="Times New Roman"/>
          <w:b/>
        </w:rPr>
      </w:pPr>
      <w:r w:rsidRPr="00DF40E6">
        <w:rPr>
          <w:rFonts w:eastAsia="Times New Roman"/>
          <w:b/>
        </w:rPr>
        <w:t>Division Coordinator</w:t>
      </w:r>
    </w:p>
    <w:p w14:paraId="30D21E01" w14:textId="77777777" w:rsidR="00711261" w:rsidRPr="00DF40E6" w:rsidRDefault="00711261" w:rsidP="00711261">
      <w:pPr>
        <w:rPr>
          <w:rFonts w:eastAsia="Times New Roman"/>
          <w:b/>
        </w:rPr>
      </w:pPr>
    </w:p>
    <w:p w14:paraId="07D5DA71" w14:textId="77777777" w:rsidR="00711261" w:rsidRPr="00DF40E6" w:rsidRDefault="00711261" w:rsidP="00711261">
      <w:pPr>
        <w:rPr>
          <w:rFonts w:eastAsia="Times New Roman"/>
        </w:rPr>
      </w:pPr>
      <w:r w:rsidRPr="00DF40E6">
        <w:rPr>
          <w:rFonts w:eastAsia="Times New Roman"/>
          <w:b/>
          <w:bCs/>
        </w:rPr>
        <w:lastRenderedPageBreak/>
        <w:t>From:</w:t>
      </w:r>
      <w:r w:rsidRPr="00DF40E6">
        <w:rPr>
          <w:rFonts w:eastAsia="Times New Roman"/>
        </w:rPr>
        <w:t xml:space="preserve"> Anita Rathee [mailto:ratheedds@gmail.com] </w:t>
      </w:r>
      <w:r w:rsidRPr="00DF40E6">
        <w:rPr>
          <w:rFonts w:eastAsia="Times New Roman"/>
        </w:rPr>
        <w:br/>
      </w:r>
      <w:r w:rsidRPr="00DF40E6">
        <w:rPr>
          <w:rFonts w:eastAsia="Times New Roman"/>
          <w:b/>
          <w:bCs/>
        </w:rPr>
        <w:t>Sent:</w:t>
      </w:r>
      <w:r w:rsidRPr="00DF40E6">
        <w:rPr>
          <w:rFonts w:eastAsia="Times New Roman"/>
        </w:rPr>
        <w:t xml:space="preserve"> Tuesday, September 18, 2018 3:15 AM</w:t>
      </w:r>
      <w:r w:rsidRPr="00DF40E6">
        <w:rPr>
          <w:rFonts w:eastAsia="Times New Roman"/>
        </w:rPr>
        <w:br/>
      </w:r>
      <w:r w:rsidRPr="00DF40E6">
        <w:rPr>
          <w:rFonts w:eastAsia="Times New Roman"/>
          <w:b/>
          <w:bCs/>
        </w:rPr>
        <w:t>To:</w:t>
      </w:r>
      <w:r w:rsidRPr="00DF40E6">
        <w:rPr>
          <w:rFonts w:eastAsia="Times New Roman"/>
        </w:rPr>
        <w:t xml:space="preserve"> Kristin Gover &lt;Kristin.Gover@AGD.org&gt;</w:t>
      </w:r>
      <w:r w:rsidRPr="00DF40E6">
        <w:rPr>
          <w:rFonts w:eastAsia="Times New Roman"/>
        </w:rPr>
        <w:br/>
      </w:r>
      <w:r w:rsidRPr="00DF40E6">
        <w:rPr>
          <w:rFonts w:eastAsia="Times New Roman"/>
          <w:b/>
          <w:bCs/>
        </w:rPr>
        <w:t>Cc:</w:t>
      </w:r>
      <w:r w:rsidRPr="00DF40E6">
        <w:rPr>
          <w:rFonts w:eastAsia="Times New Roman"/>
        </w:rPr>
        <w:t xml:space="preserve"> Colleen DeLacy &lt;colleendelacy@gmail.com&gt;; Roger Winland &lt;105156.3607@compuserve.com&gt;; Jess &lt;drjccheney@aol.com&gt;; Thomas Killam &lt;Thomas.Killam@AGD.org&gt;</w:t>
      </w:r>
      <w:r w:rsidRPr="00DF40E6">
        <w:rPr>
          <w:rFonts w:eastAsia="Times New Roman"/>
        </w:rPr>
        <w:br/>
      </w:r>
      <w:r w:rsidRPr="00DF40E6">
        <w:rPr>
          <w:rFonts w:eastAsia="Times New Roman"/>
          <w:b/>
          <w:bCs/>
        </w:rPr>
        <w:t>Subject:</w:t>
      </w:r>
      <w:r w:rsidRPr="00DF40E6">
        <w:rPr>
          <w:rFonts w:eastAsia="Times New Roman"/>
        </w:rPr>
        <w:t xml:space="preserve"> Re: REVISION TO COMMUNICATIONS COUNCIL REPORT</w:t>
      </w:r>
    </w:p>
    <w:p w14:paraId="3229DEDE" w14:textId="77777777" w:rsidR="00711261" w:rsidRPr="00DF40E6" w:rsidRDefault="00711261" w:rsidP="00711261"/>
    <w:p w14:paraId="0B57BEDF" w14:textId="77777777" w:rsidR="00711261" w:rsidRPr="00DF40E6" w:rsidRDefault="00711261" w:rsidP="00711261">
      <w:r w:rsidRPr="00DF40E6">
        <w:t>Looks Good Kristin. I approve. </w:t>
      </w:r>
    </w:p>
    <w:p w14:paraId="40422AC8" w14:textId="77777777" w:rsidR="00711261" w:rsidRPr="00DF40E6" w:rsidRDefault="00711261" w:rsidP="00711261">
      <w:r w:rsidRPr="00DF40E6">
        <w:br w:type="textWrapping" w:clear="all"/>
        <w:t xml:space="preserve">Anita Rathee, </w:t>
      </w:r>
      <w:proofErr w:type="spellStart"/>
      <w:r w:rsidRPr="00DF40E6">
        <w:t>D.D.S</w:t>
      </w:r>
      <w:proofErr w:type="spellEnd"/>
      <w:r w:rsidRPr="00DF40E6">
        <w:t>., M.P.H., FAGD</w:t>
      </w:r>
    </w:p>
    <w:p w14:paraId="45701638" w14:textId="77777777" w:rsidR="00711261" w:rsidRPr="00DF40E6" w:rsidRDefault="00711261" w:rsidP="00711261">
      <w:r w:rsidRPr="00DF40E6">
        <w:t>Fellow of the Academy of General Dentistry</w:t>
      </w:r>
    </w:p>
    <w:p w14:paraId="78113AD5" w14:textId="77777777" w:rsidR="00711261" w:rsidRPr="00DF40E6" w:rsidRDefault="00711261" w:rsidP="00711261">
      <w:r w:rsidRPr="00DF40E6">
        <w:t>Chair, AGD Policy Review Committee</w:t>
      </w:r>
    </w:p>
    <w:p w14:paraId="480AEB13" w14:textId="77777777" w:rsidR="00711261" w:rsidRPr="00DF40E6" w:rsidRDefault="00711261" w:rsidP="00711261">
      <w:r w:rsidRPr="00DF40E6">
        <w:t>Division Coordinator, AGD Public and Professional Relations</w:t>
      </w:r>
    </w:p>
    <w:p w14:paraId="65E90EBE" w14:textId="77777777" w:rsidR="00711261" w:rsidRPr="00DF40E6" w:rsidRDefault="00711261" w:rsidP="00711261">
      <w:r w:rsidRPr="00DF40E6">
        <w:t>Past President, San Fernando Valley Dental Society</w:t>
      </w:r>
    </w:p>
    <w:p w14:paraId="38E77CDE" w14:textId="77777777" w:rsidR="00711261" w:rsidRPr="00DF40E6" w:rsidRDefault="00711261" w:rsidP="00711261">
      <w:r w:rsidRPr="00DF40E6">
        <w:t xml:space="preserve">Past President, </w:t>
      </w:r>
      <w:proofErr w:type="spellStart"/>
      <w:r w:rsidRPr="00DF40E6">
        <w:t>SFVDS</w:t>
      </w:r>
      <w:proofErr w:type="spellEnd"/>
      <w:r w:rsidRPr="00DF40E6">
        <w:t xml:space="preserve"> Foundation</w:t>
      </w:r>
    </w:p>
    <w:p w14:paraId="23AE356E" w14:textId="77777777" w:rsidR="00711261" w:rsidRPr="00DF40E6" w:rsidRDefault="00711261" w:rsidP="00711261">
      <w:r w:rsidRPr="00DF40E6">
        <w:t>Past President, California Academy of General Dentistry</w:t>
      </w:r>
    </w:p>
    <w:p w14:paraId="6D447C33" w14:textId="77777777" w:rsidR="00711261" w:rsidRPr="00DF40E6" w:rsidRDefault="00711261" w:rsidP="00711261">
      <w:pPr>
        <w:rPr>
          <w:rFonts w:eastAsia="Times New Roman"/>
          <w:b/>
          <w:bCs/>
        </w:rPr>
      </w:pPr>
    </w:p>
    <w:p w14:paraId="775D960D" w14:textId="77777777" w:rsidR="00711261" w:rsidRPr="00DF40E6" w:rsidRDefault="00711261" w:rsidP="00711261">
      <w:pPr>
        <w:rPr>
          <w:rFonts w:eastAsia="Times New Roman"/>
          <w:b/>
          <w:bCs/>
        </w:rPr>
      </w:pPr>
      <w:r w:rsidRPr="00DF40E6">
        <w:rPr>
          <w:rFonts w:eastAsia="Times New Roman"/>
          <w:b/>
          <w:bCs/>
        </w:rPr>
        <w:t>Board Liaison</w:t>
      </w:r>
    </w:p>
    <w:p w14:paraId="5C5275B8" w14:textId="77777777" w:rsidR="00711261" w:rsidRPr="00DF40E6" w:rsidRDefault="00711261" w:rsidP="00711261">
      <w:pPr>
        <w:rPr>
          <w:rFonts w:eastAsia="Times New Roman"/>
          <w:b/>
          <w:bCs/>
        </w:rPr>
      </w:pPr>
    </w:p>
    <w:p w14:paraId="627AFD91" w14:textId="77777777" w:rsidR="00711261" w:rsidRPr="00DF40E6" w:rsidRDefault="00711261" w:rsidP="00711261">
      <w:pPr>
        <w:rPr>
          <w:rFonts w:eastAsia="Times New Roman"/>
        </w:rPr>
      </w:pPr>
      <w:r w:rsidRPr="00DF40E6">
        <w:rPr>
          <w:rFonts w:eastAsia="Times New Roman"/>
          <w:b/>
          <w:bCs/>
        </w:rPr>
        <w:t>From:</w:t>
      </w:r>
      <w:r w:rsidRPr="00DF40E6">
        <w:rPr>
          <w:rFonts w:eastAsia="Times New Roman"/>
        </w:rPr>
        <w:t xml:space="preserve"> Jess [mailto:drjccheney@aol.com] </w:t>
      </w:r>
      <w:r w:rsidRPr="00DF40E6">
        <w:rPr>
          <w:rFonts w:eastAsia="Times New Roman"/>
        </w:rPr>
        <w:br/>
      </w:r>
      <w:r w:rsidRPr="00DF40E6">
        <w:rPr>
          <w:rFonts w:eastAsia="Times New Roman"/>
          <w:b/>
          <w:bCs/>
        </w:rPr>
        <w:t>Sent:</w:t>
      </w:r>
      <w:r w:rsidRPr="00DF40E6">
        <w:rPr>
          <w:rFonts w:eastAsia="Times New Roman"/>
        </w:rPr>
        <w:t xml:space="preserve"> Friday, September 14, 2018 10:18 PM</w:t>
      </w:r>
      <w:r w:rsidRPr="00DF40E6">
        <w:rPr>
          <w:rFonts w:eastAsia="Times New Roman"/>
        </w:rPr>
        <w:br/>
      </w:r>
      <w:r w:rsidRPr="00DF40E6">
        <w:rPr>
          <w:rFonts w:eastAsia="Times New Roman"/>
          <w:b/>
          <w:bCs/>
        </w:rPr>
        <w:t>To:</w:t>
      </w:r>
      <w:r w:rsidRPr="00DF40E6">
        <w:rPr>
          <w:rFonts w:eastAsia="Times New Roman"/>
        </w:rPr>
        <w:t xml:space="preserve"> Kristin Gover &lt;Kristin.Gover@AGD.org&gt;</w:t>
      </w:r>
      <w:r w:rsidRPr="00DF40E6">
        <w:rPr>
          <w:rFonts w:eastAsia="Times New Roman"/>
        </w:rPr>
        <w:br/>
      </w:r>
      <w:r w:rsidRPr="00DF40E6">
        <w:rPr>
          <w:rFonts w:eastAsia="Times New Roman"/>
          <w:b/>
          <w:bCs/>
        </w:rPr>
        <w:t>Cc:</w:t>
      </w:r>
      <w:r w:rsidRPr="00DF40E6">
        <w:rPr>
          <w:rFonts w:eastAsia="Times New Roman"/>
        </w:rPr>
        <w:t xml:space="preserve"> Colleen DeLacy &lt;colleendelacy@gmail.com&gt;; Roger Winland &lt;105156.3607@compuserve.com&gt;; ratheedds@gmail.com; Thomas Killam &lt;Thomas.Killam@AGD.org&gt;</w:t>
      </w:r>
      <w:r w:rsidRPr="00DF40E6">
        <w:rPr>
          <w:rFonts w:eastAsia="Times New Roman"/>
        </w:rPr>
        <w:br/>
      </w:r>
      <w:r w:rsidRPr="00DF40E6">
        <w:rPr>
          <w:rFonts w:eastAsia="Times New Roman"/>
          <w:b/>
          <w:bCs/>
        </w:rPr>
        <w:t>Subject:</w:t>
      </w:r>
      <w:r w:rsidRPr="00DF40E6">
        <w:rPr>
          <w:rFonts w:eastAsia="Times New Roman"/>
        </w:rPr>
        <w:t xml:space="preserve"> Re: REVISION TO COMMUNICATIONS COUNCIL REPORT</w:t>
      </w:r>
    </w:p>
    <w:p w14:paraId="235E88D5" w14:textId="77777777" w:rsidR="00711261" w:rsidRPr="00DF40E6" w:rsidRDefault="00711261" w:rsidP="00711261"/>
    <w:p w14:paraId="7CB40F18" w14:textId="77777777" w:rsidR="00711261" w:rsidRPr="00DF40E6" w:rsidRDefault="00711261" w:rsidP="00711261">
      <w:pPr>
        <w:rPr>
          <w:rFonts w:eastAsia="Times New Roman"/>
        </w:rPr>
      </w:pPr>
      <w:r w:rsidRPr="00DF40E6">
        <w:rPr>
          <w:rFonts w:eastAsia="Times New Roman"/>
        </w:rPr>
        <w:t>Kristin,</w:t>
      </w:r>
    </w:p>
    <w:p w14:paraId="22B40302" w14:textId="77777777" w:rsidR="00711261" w:rsidRPr="00DF40E6" w:rsidRDefault="00711261" w:rsidP="00711261">
      <w:pPr>
        <w:rPr>
          <w:rFonts w:eastAsia="Times New Roman"/>
        </w:rPr>
      </w:pPr>
      <w:r w:rsidRPr="00DF40E6">
        <w:rPr>
          <w:rFonts w:eastAsia="Times New Roman"/>
        </w:rPr>
        <w:t>I think the revisions look good. Thanks for your continued efforts for us. </w:t>
      </w:r>
    </w:p>
    <w:p w14:paraId="6EE41DCB" w14:textId="77777777" w:rsidR="00711261" w:rsidRPr="00DF40E6" w:rsidRDefault="00711261" w:rsidP="00711261">
      <w:pPr>
        <w:rPr>
          <w:rFonts w:eastAsia="Times New Roman"/>
        </w:rPr>
      </w:pPr>
      <w:r w:rsidRPr="00DF40E6">
        <w:rPr>
          <w:rFonts w:eastAsia="Times New Roman"/>
        </w:rPr>
        <w:t>JC</w:t>
      </w:r>
    </w:p>
    <w:p w14:paraId="4057EC2F" w14:textId="77777777" w:rsidR="00711261" w:rsidRPr="00DF40E6" w:rsidRDefault="00711261" w:rsidP="00711261">
      <w:pPr>
        <w:rPr>
          <w:rFonts w:eastAsia="Times New Roman"/>
        </w:rPr>
      </w:pPr>
      <w:r w:rsidRPr="00DF40E6">
        <w:rPr>
          <w:rFonts w:eastAsia="Times New Roman"/>
        </w:rPr>
        <w:t>Sent from my iPhone</w:t>
      </w:r>
    </w:p>
    <w:p w14:paraId="080C8F3C" w14:textId="77777777" w:rsidR="00711261" w:rsidRPr="00DF40E6" w:rsidRDefault="00711261" w:rsidP="00711261">
      <w:pPr>
        <w:rPr>
          <w:rFonts w:eastAsia="Times New Roman"/>
        </w:rPr>
      </w:pPr>
    </w:p>
    <w:p w14:paraId="64DFA133" w14:textId="77777777" w:rsidR="00711261" w:rsidRPr="00DF40E6" w:rsidRDefault="00711261" w:rsidP="00711261">
      <w:pPr>
        <w:rPr>
          <w:rFonts w:eastAsia="Times New Roman"/>
          <w:b/>
        </w:rPr>
      </w:pPr>
      <w:r w:rsidRPr="00DF40E6">
        <w:rPr>
          <w:rFonts w:eastAsia="Times New Roman"/>
          <w:b/>
        </w:rPr>
        <w:t>Editor</w:t>
      </w:r>
    </w:p>
    <w:p w14:paraId="72380867" w14:textId="77777777" w:rsidR="00711261" w:rsidRPr="00DF40E6" w:rsidRDefault="00711261" w:rsidP="00711261"/>
    <w:p w14:paraId="6AA74051" w14:textId="77777777" w:rsidR="00711261" w:rsidRPr="00DF40E6" w:rsidRDefault="00711261" w:rsidP="00711261">
      <w:r w:rsidRPr="00DF40E6">
        <w:t>-----Original Message-----</w:t>
      </w:r>
      <w:r w:rsidRPr="00DF40E6">
        <w:br/>
        <w:t xml:space="preserve">From: Roger Winland [mailto:rwinland@compuserve.com] </w:t>
      </w:r>
      <w:r w:rsidRPr="00DF40E6">
        <w:br/>
        <w:t>Sent: Wednesday, September 19, 2018 7:03 AM</w:t>
      </w:r>
      <w:r w:rsidRPr="00DF40E6">
        <w:br/>
        <w:t>To: Kristin Gover &lt;Kristin.Gover@AGD.org&gt;</w:t>
      </w:r>
      <w:r w:rsidRPr="00DF40E6">
        <w:br/>
        <w:t>Subject: RE: REVISION TO COMMUNICATIONS COUNCIL REPORT</w:t>
      </w:r>
    </w:p>
    <w:p w14:paraId="2D5B48A8" w14:textId="77777777" w:rsidR="00711261" w:rsidRPr="00DF40E6" w:rsidRDefault="00711261" w:rsidP="00711261"/>
    <w:p w14:paraId="21FF17B8" w14:textId="77777777" w:rsidR="00711261" w:rsidRPr="00DF40E6" w:rsidRDefault="00711261" w:rsidP="00711261">
      <w:r w:rsidRPr="00DF40E6">
        <w:t xml:space="preserve">Looks </w:t>
      </w:r>
      <w:proofErr w:type="gramStart"/>
      <w:r w:rsidRPr="00DF40E6">
        <w:t>ok  thanks</w:t>
      </w:r>
      <w:proofErr w:type="gramEnd"/>
      <w:r w:rsidRPr="00DF40E6">
        <w:t xml:space="preserve">  roger</w:t>
      </w:r>
    </w:p>
    <w:p w14:paraId="523DBAA5" w14:textId="77777777" w:rsidR="00711261" w:rsidRDefault="00711261" w:rsidP="00711261"/>
    <w:p w14:paraId="252E2CC0" w14:textId="77777777" w:rsidR="00711261" w:rsidRDefault="00711261" w:rsidP="00711261"/>
    <w:p w14:paraId="77778F4C" w14:textId="77777777" w:rsidR="00711261" w:rsidRDefault="00711261" w:rsidP="00711261">
      <w:pPr>
        <w:sectPr w:rsidR="00711261" w:rsidSect="007E7D17">
          <w:footerReference w:type="default" r:id="rId44"/>
          <w:pgSz w:w="12240" w:h="15840"/>
          <w:pgMar w:top="810" w:right="1440" w:bottom="1350" w:left="1440" w:header="720" w:footer="720" w:gutter="0"/>
          <w:lnNumType w:countBy="1"/>
          <w:cols w:space="720"/>
          <w:docGrid w:linePitch="360"/>
        </w:sectPr>
      </w:pPr>
    </w:p>
    <w:p w14:paraId="76571B03" w14:textId="77777777" w:rsidR="003E3AF2" w:rsidRPr="00B85D4B" w:rsidRDefault="003E3AF2" w:rsidP="003E3AF2">
      <w:pPr>
        <w:pStyle w:val="Heading1"/>
        <w:rPr>
          <w:b w:val="0"/>
          <w:noProof/>
          <w:u w:val="single"/>
        </w:rPr>
      </w:pPr>
      <w:bookmarkStart w:id="55" w:name="_Toc527974028"/>
      <w:r w:rsidRPr="00B85D4B">
        <w:rPr>
          <w:noProof/>
          <w:u w:val="single"/>
        </w:rPr>
        <w:lastRenderedPageBreak/>
        <w:t>Secretary’s Report to the 2018 House of Delegates</w:t>
      </w:r>
      <w:bookmarkEnd w:id="55"/>
    </w:p>
    <w:p w14:paraId="06B440DF" w14:textId="58415FF9" w:rsidR="003E3AF2" w:rsidRDefault="003E3AF2" w:rsidP="003E3AF2">
      <w:pPr>
        <w:rPr>
          <w:noProof/>
        </w:rPr>
      </w:pPr>
      <w:r>
        <w:rPr>
          <w:noProof/>
        </w:rPr>
        <w:t xml:space="preserve">The report includes actions of the Board from the 2017-2018 Board Meeting IV; and </w:t>
      </w:r>
      <w:r w:rsidR="00613BC6">
        <w:rPr>
          <w:noProof/>
        </w:rPr>
        <w:t xml:space="preserve">the </w:t>
      </w:r>
      <w:r>
        <w:rPr>
          <w:noProof/>
        </w:rPr>
        <w:t>Board Zoom Callsfrom October 2</w:t>
      </w:r>
      <w:r w:rsidR="00613BC6">
        <w:rPr>
          <w:noProof/>
        </w:rPr>
        <w:t>, 2018.</w:t>
      </w:r>
    </w:p>
    <w:p w14:paraId="59213EB7" w14:textId="349FED15" w:rsidR="00813736" w:rsidRDefault="00813736"/>
    <w:p w14:paraId="5B024FED" w14:textId="77777777" w:rsidR="00613BC6" w:rsidRPr="00BD583D" w:rsidRDefault="00613BC6" w:rsidP="00EF4D82">
      <w:pPr>
        <w:keepNext/>
        <w:keepLines/>
        <w:outlineLvl w:val="0"/>
        <w:rPr>
          <w:rFonts w:eastAsiaTheme="majorEastAsia"/>
          <w:b/>
          <w:szCs w:val="32"/>
        </w:rPr>
      </w:pPr>
      <w:bookmarkStart w:id="56" w:name="_Toc527974029"/>
      <w:r w:rsidRPr="00BD583D">
        <w:rPr>
          <w:rFonts w:eastAsiaTheme="majorEastAsia"/>
          <w:b/>
          <w:szCs w:val="32"/>
        </w:rPr>
        <w:t>17-18 Board Meeting IV Minutes</w:t>
      </w:r>
      <w:bookmarkStart w:id="57" w:name="ECminutes219"/>
      <w:bookmarkEnd w:id="57"/>
      <w:bookmarkEnd w:id="56"/>
    </w:p>
    <w:p w14:paraId="22308C3C" w14:textId="77777777" w:rsidR="00613BC6" w:rsidRDefault="00613BC6" w:rsidP="00EF4D82">
      <w:pPr>
        <w:ind w:left="720"/>
        <w:contextualSpacing/>
        <w:rPr>
          <w:rFonts w:eastAsia="Calibri"/>
          <w:b/>
          <w:u w:val="single"/>
        </w:rPr>
      </w:pPr>
    </w:p>
    <w:p w14:paraId="3B80AED7" w14:textId="77777777" w:rsidR="00613BC6" w:rsidRDefault="00613BC6" w:rsidP="00EF4D82">
      <w:pPr>
        <w:contextualSpacing/>
        <w:rPr>
          <w:rFonts w:eastAsia="Calibri"/>
          <w:b/>
        </w:rPr>
      </w:pPr>
      <w:r>
        <w:rPr>
          <w:rFonts w:eastAsia="Calibri"/>
          <w:b/>
        </w:rPr>
        <w:t>Dr. Acheson moved, Dr. Dubowsky seconded:</w:t>
      </w:r>
    </w:p>
    <w:p w14:paraId="52C04E2A" w14:textId="77777777" w:rsidR="00613BC6" w:rsidRDefault="00613BC6" w:rsidP="00EF4D82">
      <w:pPr>
        <w:pBdr>
          <w:top w:val="single" w:sz="4" w:space="1" w:color="auto"/>
          <w:left w:val="single" w:sz="4" w:space="4" w:color="auto"/>
          <w:bottom w:val="single" w:sz="4" w:space="1" w:color="auto"/>
          <w:right w:val="single" w:sz="4" w:space="4" w:color="auto"/>
        </w:pBdr>
        <w:contextualSpacing/>
        <w:rPr>
          <w:rFonts w:eastAsia="Calibri"/>
          <w:b/>
        </w:rPr>
      </w:pPr>
      <w:r>
        <w:rPr>
          <w:rFonts w:eastAsia="Calibri"/>
          <w:b/>
        </w:rPr>
        <w:t>“Resolved, that the agenda be approved as amended.”</w:t>
      </w:r>
    </w:p>
    <w:p w14:paraId="368375DA" w14:textId="77777777" w:rsidR="00613BC6" w:rsidRDefault="00613BC6" w:rsidP="00EF4D82">
      <w:pPr>
        <w:contextualSpacing/>
        <w:rPr>
          <w:rFonts w:eastAsia="Calibri"/>
          <w:b/>
        </w:rPr>
      </w:pPr>
    </w:p>
    <w:p w14:paraId="6C4D08CE"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6257B428"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59A73CF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–Cheney, Drumm, Dubowsky, Dyzenhaus, Edgar, Gorman, Guter, Hanson, Harunani, King, Kozelka, Lew, Low, Olsen, Shelly, Smith, Stillwell, Winland</w:t>
      </w:r>
      <w:r>
        <w:rPr>
          <w:i/>
          <w:sz w:val="20"/>
          <w:szCs w:val="20"/>
        </w:rPr>
        <w:t xml:space="preserve">, </w:t>
      </w:r>
      <w:r w:rsidRPr="00DF5E69">
        <w:rPr>
          <w:i/>
          <w:sz w:val="20"/>
          <w:szCs w:val="20"/>
        </w:rPr>
        <w:t>White, Wooden, Worm</w:t>
      </w:r>
    </w:p>
    <w:p w14:paraId="7FDAD92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9C9659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Acheson,</w:t>
      </w:r>
      <w:r w:rsidRPr="00CB4BD5">
        <w:rPr>
          <w:i/>
          <w:sz w:val="20"/>
          <w:szCs w:val="20"/>
        </w:rPr>
        <w:t xml:space="preserve"> </w:t>
      </w:r>
      <w:r w:rsidRPr="00DF5E69">
        <w:rPr>
          <w:i/>
          <w:sz w:val="20"/>
          <w:szCs w:val="20"/>
        </w:rPr>
        <w:t>Gajjar,</w:t>
      </w:r>
      <w:r w:rsidRPr="00CB4BD5">
        <w:rPr>
          <w:i/>
          <w:sz w:val="20"/>
          <w:szCs w:val="20"/>
        </w:rPr>
        <w:t xml:space="preserve"> </w:t>
      </w:r>
      <w:r w:rsidRPr="00DF5E69">
        <w:rPr>
          <w:i/>
          <w:sz w:val="20"/>
          <w:szCs w:val="20"/>
        </w:rPr>
        <w:t>Uppal</w:t>
      </w:r>
    </w:p>
    <w:p w14:paraId="0E4B232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3906C14"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Pr>
          <w:i/>
          <w:sz w:val="20"/>
          <w:szCs w:val="20"/>
        </w:rPr>
        <w:t xml:space="preserve">, </w:t>
      </w:r>
      <w:r w:rsidRPr="00DF5E69">
        <w:rPr>
          <w:i/>
          <w:sz w:val="20"/>
          <w:szCs w:val="20"/>
        </w:rPr>
        <w:t>Tillman</w:t>
      </w:r>
    </w:p>
    <w:p w14:paraId="068F1E1A"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B826F0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15EA90D4" w14:textId="77777777" w:rsidR="00613BC6" w:rsidRPr="00CB4BD5" w:rsidRDefault="00613BC6" w:rsidP="00EF4D82">
      <w:pPr>
        <w:contextualSpacing/>
        <w:rPr>
          <w:rFonts w:eastAsia="Calibri"/>
          <w:b/>
        </w:rPr>
      </w:pPr>
    </w:p>
    <w:p w14:paraId="62C2BF59" w14:textId="77777777" w:rsidR="00613BC6" w:rsidRPr="00DF5E69" w:rsidRDefault="00613BC6" w:rsidP="00BD583D">
      <w:pPr>
        <w:contextualSpacing/>
        <w:rPr>
          <w:rFonts w:eastAsia="Calibri"/>
          <w:b/>
          <w:u w:val="single"/>
        </w:rPr>
      </w:pPr>
      <w:r w:rsidRPr="00DF5E69">
        <w:rPr>
          <w:rFonts w:eastAsia="Calibri"/>
          <w:b/>
          <w:u w:val="single"/>
        </w:rPr>
        <w:t>Executive Session</w:t>
      </w:r>
    </w:p>
    <w:p w14:paraId="6433AB39" w14:textId="77777777" w:rsidR="00613BC6" w:rsidRPr="00DF5E69" w:rsidRDefault="00613BC6" w:rsidP="00EF4D82"/>
    <w:p w14:paraId="2D3C8725" w14:textId="77777777" w:rsidR="00613BC6" w:rsidRPr="00DF5E69" w:rsidRDefault="00613BC6" w:rsidP="00EF4D82">
      <w:pPr>
        <w:rPr>
          <w:b/>
        </w:rPr>
      </w:pPr>
      <w:r w:rsidRPr="00DF0DA2">
        <w:rPr>
          <w:b/>
        </w:rPr>
        <w:t xml:space="preserve">Dr. </w:t>
      </w:r>
      <w:r>
        <w:rPr>
          <w:b/>
        </w:rPr>
        <w:t>Dyzenhaus</w:t>
      </w:r>
      <w:r w:rsidRPr="00DF0DA2">
        <w:rPr>
          <w:b/>
        </w:rPr>
        <w:t xml:space="preserve"> moved, Dr. </w:t>
      </w:r>
      <w:r>
        <w:rPr>
          <w:b/>
        </w:rPr>
        <w:t>Worm</w:t>
      </w:r>
      <w:r w:rsidRPr="00DF0DA2">
        <w:rPr>
          <w:b/>
        </w:rPr>
        <w:t xml:space="preserve"> seconded:</w:t>
      </w:r>
    </w:p>
    <w:p w14:paraId="06195D54"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“Resolved, that the Board g</w:t>
      </w:r>
      <w:r>
        <w:rPr>
          <w:b/>
        </w:rPr>
        <w:t>o into Executive Session at 8:10</w:t>
      </w:r>
      <w:r w:rsidRPr="00DF5E69">
        <w:rPr>
          <w:b/>
        </w:rPr>
        <w:t xml:space="preserve"> </w:t>
      </w:r>
      <w:r>
        <w:rPr>
          <w:b/>
        </w:rPr>
        <w:t>a</w:t>
      </w:r>
      <w:r w:rsidRPr="00DF5E69">
        <w:rPr>
          <w:b/>
        </w:rPr>
        <w:t>.m. to discuss the Executive Committee minutes.”</w:t>
      </w:r>
    </w:p>
    <w:p w14:paraId="161E0C8D" w14:textId="77777777" w:rsidR="00613BC6" w:rsidRPr="00DF5E69" w:rsidRDefault="00613BC6" w:rsidP="00EF4D82"/>
    <w:p w14:paraId="19D43712"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7D5169B4"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3751192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 Acheson, Cheney, Drumm, Dubowsky, Dyzenhaus, Edgar, Gajjar, Gorman, Guter, Hanson, Harunani, King, Kozelka, Lew, Low, Olsen, Shelly, Smith, Stillwell, Uppal, Winland</w:t>
      </w:r>
      <w:r>
        <w:rPr>
          <w:i/>
          <w:sz w:val="20"/>
          <w:szCs w:val="20"/>
        </w:rPr>
        <w:t xml:space="preserve">, </w:t>
      </w:r>
      <w:r w:rsidRPr="00DF5E69">
        <w:rPr>
          <w:i/>
          <w:sz w:val="20"/>
          <w:szCs w:val="20"/>
        </w:rPr>
        <w:t>White, Wooden, Worm</w:t>
      </w:r>
    </w:p>
    <w:p w14:paraId="3D3DA87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17557F2"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0DBB898D"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E98A742"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71558DCA" w14:textId="77777777" w:rsidR="00613BC6" w:rsidRPr="00DF5E69" w:rsidRDefault="00613BC6" w:rsidP="00EF4D82"/>
    <w:p w14:paraId="7A2D7BE2" w14:textId="77777777" w:rsidR="00613BC6" w:rsidRPr="00DF5E69" w:rsidRDefault="00613BC6" w:rsidP="00EF4D82">
      <w:pPr>
        <w:rPr>
          <w:b/>
        </w:rPr>
      </w:pPr>
      <w:r w:rsidRPr="00DF0DA2">
        <w:rPr>
          <w:b/>
        </w:rPr>
        <w:t xml:space="preserve">Dr. </w:t>
      </w:r>
      <w:r>
        <w:rPr>
          <w:b/>
        </w:rPr>
        <w:t>Worm</w:t>
      </w:r>
      <w:r w:rsidRPr="00DF0DA2">
        <w:rPr>
          <w:b/>
        </w:rPr>
        <w:t xml:space="preserve"> moved, Dr. </w:t>
      </w:r>
      <w:r>
        <w:rPr>
          <w:b/>
        </w:rPr>
        <w:t>Cheney</w:t>
      </w:r>
      <w:r w:rsidRPr="00DF0DA2">
        <w:rPr>
          <w:b/>
        </w:rPr>
        <w:t xml:space="preserve"> seconded:</w:t>
      </w:r>
    </w:p>
    <w:p w14:paraId="3DF696E5"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 xml:space="preserve">“Resolved, that the Board come out of executive session at </w:t>
      </w:r>
      <w:r>
        <w:rPr>
          <w:b/>
        </w:rPr>
        <w:t>8</w:t>
      </w:r>
      <w:r w:rsidRPr="00DF5E69">
        <w:rPr>
          <w:b/>
        </w:rPr>
        <w:t>:</w:t>
      </w:r>
      <w:r>
        <w:rPr>
          <w:b/>
        </w:rPr>
        <w:t>18</w:t>
      </w:r>
      <w:r w:rsidRPr="00DF5E69">
        <w:rPr>
          <w:b/>
        </w:rPr>
        <w:t xml:space="preserve"> </w:t>
      </w:r>
      <w:r>
        <w:rPr>
          <w:b/>
        </w:rPr>
        <w:t>a</w:t>
      </w:r>
      <w:r w:rsidRPr="00DF5E69">
        <w:rPr>
          <w:b/>
        </w:rPr>
        <w:t>.m.”</w:t>
      </w:r>
    </w:p>
    <w:p w14:paraId="3807AA88" w14:textId="77777777" w:rsidR="00613BC6" w:rsidRPr="00DF5E69" w:rsidRDefault="00613BC6" w:rsidP="00EF4D82"/>
    <w:p w14:paraId="1925E6FF"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5E1B71F8"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5DF00CCF"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 Acheson, Cheney, Drumm, Dubowsky, Dyzenhaus, Edgar, Gajjar, Gorman, Guter, Hanson, Harunani, King, Kozelka, Lew, Low, Olsen, Shelly, Smith, Stillwell, Uppal, Winland</w:t>
      </w:r>
      <w:r>
        <w:rPr>
          <w:i/>
          <w:sz w:val="20"/>
          <w:szCs w:val="20"/>
        </w:rPr>
        <w:t xml:space="preserve">, </w:t>
      </w:r>
      <w:r w:rsidRPr="00DF5E69">
        <w:rPr>
          <w:i/>
          <w:sz w:val="20"/>
          <w:szCs w:val="20"/>
        </w:rPr>
        <w:t>White, Wooden, Worm</w:t>
      </w:r>
    </w:p>
    <w:p w14:paraId="5D28599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0028B8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2CB00D1E"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8F4059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4487A648" w14:textId="77777777" w:rsidR="00613BC6" w:rsidRPr="00DF5E69" w:rsidRDefault="00613BC6" w:rsidP="00EF4D82"/>
    <w:p w14:paraId="230300FC" w14:textId="77777777" w:rsidR="00613BC6" w:rsidRDefault="00613BC6" w:rsidP="00BD583D">
      <w:pPr>
        <w:contextualSpacing/>
        <w:rPr>
          <w:rFonts w:eastAsia="Calibri"/>
          <w:b/>
          <w:u w:val="single"/>
        </w:rPr>
      </w:pPr>
      <w:r>
        <w:rPr>
          <w:rFonts w:eastAsia="Calibri"/>
          <w:b/>
          <w:u w:val="single"/>
        </w:rPr>
        <w:t>Consent Agenda</w:t>
      </w:r>
    </w:p>
    <w:p w14:paraId="45497B72" w14:textId="77777777" w:rsidR="00613BC6" w:rsidRDefault="00613BC6" w:rsidP="00EF4D82">
      <w:pPr>
        <w:contextualSpacing/>
        <w:rPr>
          <w:rFonts w:eastAsia="Calibri"/>
          <w:b/>
          <w:u w:val="single"/>
        </w:rPr>
      </w:pPr>
    </w:p>
    <w:p w14:paraId="2F118B39" w14:textId="77777777" w:rsidR="00613BC6" w:rsidRDefault="00613BC6" w:rsidP="00EF4D82">
      <w:pPr>
        <w:contextualSpacing/>
        <w:rPr>
          <w:rFonts w:eastAsia="Calibri"/>
          <w:b/>
        </w:rPr>
      </w:pPr>
      <w:r>
        <w:rPr>
          <w:rFonts w:eastAsia="Calibri"/>
          <w:b/>
        </w:rPr>
        <w:lastRenderedPageBreak/>
        <w:t>Dr. Hanson moved, Dr. Cheney seconded:</w:t>
      </w:r>
    </w:p>
    <w:p w14:paraId="4F16D622" w14:textId="77777777" w:rsidR="00613BC6" w:rsidRDefault="00613BC6" w:rsidP="00EF4D82">
      <w:pPr>
        <w:pBdr>
          <w:top w:val="single" w:sz="4" w:space="1" w:color="auto"/>
          <w:left w:val="single" w:sz="4" w:space="4" w:color="auto"/>
          <w:bottom w:val="single" w:sz="4" w:space="1" w:color="auto"/>
          <w:right w:val="single" w:sz="4" w:space="4" w:color="auto"/>
        </w:pBdr>
        <w:contextualSpacing/>
        <w:rPr>
          <w:rFonts w:eastAsia="Calibri"/>
          <w:b/>
        </w:rPr>
      </w:pPr>
      <w:r>
        <w:rPr>
          <w:rFonts w:eastAsia="Calibri"/>
          <w:b/>
        </w:rPr>
        <w:t>“Resolved, that the consent agenda be approved as amended.”</w:t>
      </w:r>
    </w:p>
    <w:p w14:paraId="3A21BAAE" w14:textId="77777777" w:rsidR="00613BC6" w:rsidRDefault="00613BC6" w:rsidP="00EF4D82">
      <w:pPr>
        <w:pBdr>
          <w:top w:val="single" w:sz="4" w:space="1" w:color="auto"/>
          <w:left w:val="single" w:sz="4" w:space="4" w:color="auto"/>
          <w:bottom w:val="single" w:sz="4" w:space="1" w:color="auto"/>
          <w:right w:val="single" w:sz="4" w:space="4" w:color="auto"/>
        </w:pBdr>
        <w:contextualSpacing/>
        <w:rPr>
          <w:rFonts w:eastAsia="Calibri"/>
          <w:b/>
        </w:rPr>
      </w:pPr>
    </w:p>
    <w:p w14:paraId="3B03875E"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Audit Committee Annual Report</w:t>
      </w:r>
    </w:p>
    <w:p w14:paraId="116CF90B"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Awards Committee Annual Report</w:t>
      </w:r>
    </w:p>
    <w:p w14:paraId="1C9AD0F2"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Constitution, Bylaws and Judicial Affairs Council Annual Report</w:t>
      </w:r>
    </w:p>
    <w:p w14:paraId="7A4EA55C"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Editor’s Annual Report</w:t>
      </w:r>
    </w:p>
    <w:p w14:paraId="362AA545"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Examinations Council Annual Report</w:t>
      </w:r>
    </w:p>
    <w:p w14:paraId="1D1322CF"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HOD News Release</w:t>
      </w:r>
    </w:p>
    <w:p w14:paraId="022B1168"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Investment Committee Annual Report</w:t>
      </w:r>
    </w:p>
    <w:p w14:paraId="49476AB8"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New Dentist Committee Annual Report</w:t>
      </w:r>
    </w:p>
    <w:p w14:paraId="53D5E791"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PACE Council Annual Report</w:t>
      </w:r>
    </w:p>
    <w:p w14:paraId="50218489"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Self-Instruction Annual Report</w:t>
      </w:r>
    </w:p>
    <w:p w14:paraId="30E653F6"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i/>
        </w:rPr>
      </w:pPr>
      <w:r w:rsidRPr="003115F0">
        <w:rPr>
          <w:b/>
        </w:rPr>
        <w:t xml:space="preserve">Treasurer’s Report from AGD </w:t>
      </w:r>
      <w:r w:rsidRPr="003115F0">
        <w:rPr>
          <w:b/>
          <w:i/>
        </w:rPr>
        <w:t>Impact</w:t>
      </w:r>
    </w:p>
    <w:p w14:paraId="0F2FD631" w14:textId="77777777" w:rsidR="00613BC6" w:rsidRDefault="00613BC6" w:rsidP="00EF4D82">
      <w:pPr>
        <w:contextualSpacing/>
        <w:rPr>
          <w:rFonts w:eastAsia="Calibri"/>
          <w:b/>
          <w:u w:val="single"/>
        </w:rPr>
      </w:pPr>
    </w:p>
    <w:p w14:paraId="3938D6C4"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5493E32F"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487F74F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 Acheson, Cheney, Drumm, Dubowsky, Dyzenhaus, Gajjar, Gorman, Guter, Hanson, Harunani, King, Kozelka, Lew, Low, Olsen, Smith, Stillwell, Uppal, Winland</w:t>
      </w:r>
      <w:r>
        <w:rPr>
          <w:i/>
          <w:sz w:val="20"/>
          <w:szCs w:val="20"/>
        </w:rPr>
        <w:t xml:space="preserve">, </w:t>
      </w:r>
      <w:r w:rsidRPr="00DF5E69">
        <w:rPr>
          <w:i/>
          <w:sz w:val="20"/>
          <w:szCs w:val="20"/>
        </w:rPr>
        <w:t>White, Wooden, Worm</w:t>
      </w:r>
    </w:p>
    <w:p w14:paraId="5CB6067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4E23A11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Edgar,</w:t>
      </w:r>
      <w:r w:rsidRPr="00BE2B5A">
        <w:rPr>
          <w:i/>
          <w:sz w:val="20"/>
          <w:szCs w:val="20"/>
        </w:rPr>
        <w:t xml:space="preserve"> </w:t>
      </w:r>
      <w:r w:rsidRPr="00DF5E69">
        <w:rPr>
          <w:i/>
          <w:sz w:val="20"/>
          <w:szCs w:val="20"/>
        </w:rPr>
        <w:t>Shelly</w:t>
      </w:r>
    </w:p>
    <w:p w14:paraId="47E77AE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16627BFC"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5B3B2F63"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895D5B1"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773389EA" w14:textId="77777777" w:rsidR="00613BC6" w:rsidRDefault="00613BC6" w:rsidP="00EF4D82">
      <w:pPr>
        <w:contextualSpacing/>
        <w:rPr>
          <w:rFonts w:eastAsia="Calibri"/>
          <w:b/>
          <w:u w:val="single"/>
        </w:rPr>
      </w:pPr>
    </w:p>
    <w:p w14:paraId="0E54F9D5" w14:textId="77777777" w:rsidR="00613BC6" w:rsidRPr="00BD583D" w:rsidRDefault="00613BC6" w:rsidP="00BD583D">
      <w:pPr>
        <w:tabs>
          <w:tab w:val="left" w:pos="6113"/>
        </w:tabs>
        <w:rPr>
          <w:b/>
          <w:u w:val="single"/>
        </w:rPr>
      </w:pPr>
      <w:proofErr w:type="spellStart"/>
      <w:r w:rsidRPr="00BD583D">
        <w:rPr>
          <w:b/>
          <w:u w:val="single"/>
        </w:rPr>
        <w:t>AIRBIV2018#01</w:t>
      </w:r>
      <w:proofErr w:type="spellEnd"/>
      <w:r w:rsidRPr="00BD583D">
        <w:rPr>
          <w:b/>
          <w:u w:val="single"/>
        </w:rPr>
        <w:t xml:space="preserve"> – Adopt the 2019-2021 AGD Strategic Plan</w:t>
      </w:r>
    </w:p>
    <w:p w14:paraId="6D011B6C" w14:textId="77777777" w:rsidR="00613BC6" w:rsidRDefault="00613BC6" w:rsidP="00EF4D82">
      <w:pPr>
        <w:tabs>
          <w:tab w:val="left" w:pos="6113"/>
        </w:tabs>
        <w:rPr>
          <w:b/>
          <w:u w:val="single"/>
        </w:rPr>
      </w:pPr>
    </w:p>
    <w:p w14:paraId="5E85DD2B" w14:textId="77777777" w:rsidR="00613BC6" w:rsidRDefault="00613BC6" w:rsidP="00EF4D82">
      <w:pPr>
        <w:tabs>
          <w:tab w:val="left" w:pos="6113"/>
        </w:tabs>
        <w:rPr>
          <w:b/>
        </w:rPr>
      </w:pPr>
      <w:r>
        <w:rPr>
          <w:b/>
        </w:rPr>
        <w:t>Dr. Edgar moved, Dr. Stillwell seconded:</w:t>
      </w:r>
    </w:p>
    <w:p w14:paraId="508299DB" w14:textId="77777777" w:rsidR="00613BC6" w:rsidRDefault="00613BC6" w:rsidP="00EF4D82">
      <w:pPr>
        <w:pBdr>
          <w:top w:val="single" w:sz="4" w:space="1" w:color="auto"/>
          <w:left w:val="single" w:sz="4" w:space="4" w:color="auto"/>
          <w:bottom w:val="single" w:sz="4" w:space="1" w:color="auto"/>
          <w:right w:val="single" w:sz="4" w:space="4" w:color="auto"/>
        </w:pBdr>
      </w:pPr>
      <w:r>
        <w:rPr>
          <w:b/>
        </w:rPr>
        <w:t xml:space="preserve">“Resolved, that </w:t>
      </w:r>
      <w:proofErr w:type="spellStart"/>
      <w:r>
        <w:rPr>
          <w:b/>
        </w:rPr>
        <w:t>AIRBIV2018#01</w:t>
      </w:r>
      <w:proofErr w:type="spellEnd"/>
      <w:r>
        <w:rPr>
          <w:b/>
        </w:rPr>
        <w:t xml:space="preserve"> – Adopt the 2019-2021 AGD Strategic Plan, be postponed until after lunch to allow</w:t>
      </w:r>
      <w:r w:rsidRPr="004530D6">
        <w:rPr>
          <w:b/>
        </w:rPr>
        <w:t xml:space="preserve"> for Dean West and Board members to craft a narrative of the plan to be included with the policy.”</w:t>
      </w:r>
    </w:p>
    <w:p w14:paraId="3D553B3A" w14:textId="77777777" w:rsidR="00613BC6" w:rsidRDefault="00613BC6" w:rsidP="00EF4D82">
      <w:pPr>
        <w:tabs>
          <w:tab w:val="left" w:pos="6113"/>
        </w:tabs>
        <w:rPr>
          <w:b/>
        </w:rPr>
      </w:pPr>
    </w:p>
    <w:p w14:paraId="09CE03A7"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3F6EE081"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1BA78F9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 Acheson, Cheney, Drumm, Dubowsky, Dyzenhaus, Edgar, Gajjar, Gorman, Guter, Hanson, Harunani, King, Kozelka, Lew, Low, Olsen, Shelly, Smith, Stillwell, Uppal, Winland</w:t>
      </w:r>
      <w:r>
        <w:rPr>
          <w:i/>
          <w:sz w:val="20"/>
          <w:szCs w:val="20"/>
        </w:rPr>
        <w:t xml:space="preserve">, </w:t>
      </w:r>
      <w:r w:rsidRPr="00DF5E69">
        <w:rPr>
          <w:i/>
          <w:sz w:val="20"/>
          <w:szCs w:val="20"/>
        </w:rPr>
        <w:t>White, Wooden, Worm</w:t>
      </w:r>
    </w:p>
    <w:p w14:paraId="063CDF8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85772E3"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7DDF678C"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E945413"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1B6A649A" w14:textId="77777777" w:rsidR="00613BC6" w:rsidRPr="00C57400" w:rsidRDefault="00613BC6" w:rsidP="00EF4D82">
      <w:pPr>
        <w:tabs>
          <w:tab w:val="left" w:pos="6113"/>
        </w:tabs>
        <w:rPr>
          <w:b/>
          <w:u w:val="single"/>
        </w:rPr>
      </w:pPr>
    </w:p>
    <w:p w14:paraId="5BA2199F" w14:textId="77777777" w:rsidR="00613BC6" w:rsidRPr="00BD583D" w:rsidRDefault="00613BC6" w:rsidP="00BD583D">
      <w:pPr>
        <w:tabs>
          <w:tab w:val="left" w:pos="6113"/>
        </w:tabs>
        <w:rPr>
          <w:b/>
          <w:u w:val="single"/>
        </w:rPr>
      </w:pPr>
      <w:r w:rsidRPr="00BD583D">
        <w:rPr>
          <w:b/>
          <w:u w:val="single"/>
        </w:rPr>
        <w:t>Budget and Finance Committee Annual Report</w:t>
      </w:r>
    </w:p>
    <w:p w14:paraId="3154E34C" w14:textId="77777777" w:rsidR="00613BC6" w:rsidRDefault="00613BC6" w:rsidP="00EF4D82">
      <w:pPr>
        <w:rPr>
          <w:b/>
        </w:rPr>
      </w:pPr>
    </w:p>
    <w:p w14:paraId="20A09FEC" w14:textId="77777777" w:rsidR="00613BC6" w:rsidRDefault="00613BC6" w:rsidP="00EF4D82">
      <w:pPr>
        <w:rPr>
          <w:b/>
        </w:rPr>
      </w:pPr>
      <w:r>
        <w:rPr>
          <w:b/>
        </w:rPr>
        <w:t>Dr. Acheson moved, Dr. Hanson seconded:</w:t>
      </w:r>
    </w:p>
    <w:p w14:paraId="4D23D4E2" w14:textId="77777777" w:rsidR="00613BC6" w:rsidRPr="00374E08" w:rsidRDefault="00613BC6" w:rsidP="00EF4D82">
      <w:pPr>
        <w:pBdr>
          <w:top w:val="single" w:sz="4" w:space="0" w:color="auto"/>
          <w:left w:val="single" w:sz="4" w:space="4" w:color="auto"/>
          <w:bottom w:val="single" w:sz="4" w:space="1" w:color="auto"/>
          <w:right w:val="single" w:sz="4" w:space="4" w:color="auto"/>
        </w:pBdr>
        <w:rPr>
          <w:b/>
        </w:rPr>
      </w:pPr>
      <w:r>
        <w:rPr>
          <w:b/>
        </w:rPr>
        <w:t>“</w:t>
      </w:r>
      <w:r w:rsidRPr="00374E08">
        <w:rPr>
          <w:b/>
        </w:rPr>
        <w:t xml:space="preserve">Resolved, that the face-to-face $10,000 Board Training Day </w:t>
      </w:r>
      <w:r w:rsidRPr="00504733">
        <w:rPr>
          <w:b/>
        </w:rPr>
        <w:t xml:space="preserve">and travel costs associated with the additional training day </w:t>
      </w:r>
      <w:r w:rsidRPr="00374E08">
        <w:rPr>
          <w:b/>
        </w:rPr>
        <w:t>be eliminated from the 2019 Budget.</w:t>
      </w:r>
      <w:r>
        <w:rPr>
          <w:b/>
        </w:rPr>
        <w:t>”</w:t>
      </w:r>
    </w:p>
    <w:p w14:paraId="72AACC1F" w14:textId="77777777" w:rsidR="00613BC6" w:rsidRDefault="00613BC6" w:rsidP="00EF4D82"/>
    <w:p w14:paraId="1D65C24A"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63DB62A1"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72639AD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 A</w:t>
      </w:r>
      <w:r>
        <w:rPr>
          <w:i/>
          <w:sz w:val="20"/>
          <w:szCs w:val="20"/>
        </w:rPr>
        <w:t>cheson, Cheney, Drumm,</w:t>
      </w:r>
      <w:r w:rsidRPr="00DF5E69">
        <w:rPr>
          <w:i/>
          <w:sz w:val="20"/>
          <w:szCs w:val="20"/>
        </w:rPr>
        <w:t xml:space="preserve"> </w:t>
      </w:r>
      <w:r>
        <w:rPr>
          <w:i/>
          <w:sz w:val="20"/>
          <w:szCs w:val="20"/>
        </w:rPr>
        <w:t xml:space="preserve">Dubowsky, </w:t>
      </w:r>
      <w:r w:rsidRPr="00DF5E69">
        <w:rPr>
          <w:i/>
          <w:sz w:val="20"/>
          <w:szCs w:val="20"/>
        </w:rPr>
        <w:t>Dyzenhaus, Edgar, Gajjar, Gorman, Guter, King, Kozelka, Lew, Low, Olsen, Shelly, Smith, Stillwell, Winland</w:t>
      </w:r>
      <w:r>
        <w:rPr>
          <w:i/>
          <w:sz w:val="20"/>
          <w:szCs w:val="20"/>
        </w:rPr>
        <w:t>, White, Wooden</w:t>
      </w:r>
    </w:p>
    <w:p w14:paraId="723840EF"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3200363"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N – Worm</w:t>
      </w:r>
    </w:p>
    <w:p w14:paraId="2E2EE2D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57C0AE37"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a – Hanson, Harunani, Uppal</w:t>
      </w:r>
    </w:p>
    <w:p w14:paraId="15E84D9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BF5A35A"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69887315"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2B3E018"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39A8CF09" w14:textId="77777777" w:rsidR="00613BC6" w:rsidRDefault="00613BC6" w:rsidP="00EF4D82"/>
    <w:p w14:paraId="1C1B6FB4" w14:textId="77777777" w:rsidR="00613BC6" w:rsidRPr="00374E08" w:rsidRDefault="00613BC6" w:rsidP="00EF4D82">
      <w:pPr>
        <w:rPr>
          <w:b/>
        </w:rPr>
      </w:pPr>
      <w:r>
        <w:rPr>
          <w:b/>
        </w:rPr>
        <w:t>Dr. Kozelka moved, Dr. Dubowsky seconded:</w:t>
      </w:r>
    </w:p>
    <w:p w14:paraId="6399014A" w14:textId="77777777" w:rsidR="00613BC6" w:rsidRPr="00374E08" w:rsidRDefault="00613BC6" w:rsidP="00EF4D82">
      <w:pPr>
        <w:pBdr>
          <w:top w:val="single" w:sz="4" w:space="1" w:color="auto"/>
          <w:left w:val="single" w:sz="4" w:space="4" w:color="auto"/>
          <w:bottom w:val="single" w:sz="4" w:space="1" w:color="auto"/>
          <w:right w:val="single" w:sz="4" w:space="4" w:color="auto"/>
        </w:pBdr>
        <w:rPr>
          <w:b/>
        </w:rPr>
      </w:pPr>
      <w:r w:rsidRPr="00374E08">
        <w:rPr>
          <w:b/>
        </w:rPr>
        <w:t xml:space="preserve">“Resolved, that the 2019 </w:t>
      </w:r>
      <w:r>
        <w:rPr>
          <w:b/>
        </w:rPr>
        <w:t>B</w:t>
      </w:r>
      <w:r w:rsidRPr="00374E08">
        <w:rPr>
          <w:b/>
        </w:rPr>
        <w:t>udget include four in-person Board meetings.”</w:t>
      </w:r>
    </w:p>
    <w:p w14:paraId="7FD356DC" w14:textId="77777777" w:rsidR="00613BC6" w:rsidRPr="00234CA7" w:rsidRDefault="00613BC6" w:rsidP="00EF4D82"/>
    <w:p w14:paraId="69B83419"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5AB39ECA"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37DF80F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Drumm, Dubowsky, Dyzenhaus, Gorman, Guter, King, Kozelka, Low, Smith, </w:t>
      </w:r>
      <w:r>
        <w:rPr>
          <w:i/>
          <w:sz w:val="20"/>
          <w:szCs w:val="20"/>
        </w:rPr>
        <w:t>Wi</w:t>
      </w:r>
      <w:r w:rsidRPr="00DF5E69">
        <w:rPr>
          <w:i/>
          <w:sz w:val="20"/>
          <w:szCs w:val="20"/>
        </w:rPr>
        <w:t>nland</w:t>
      </w:r>
      <w:r>
        <w:rPr>
          <w:i/>
          <w:sz w:val="20"/>
          <w:szCs w:val="20"/>
        </w:rPr>
        <w:t>, Wooden</w:t>
      </w:r>
    </w:p>
    <w:p w14:paraId="1462D4C1"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E88A7D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N - </w:t>
      </w:r>
      <w:r w:rsidRPr="00DF5E69">
        <w:rPr>
          <w:i/>
          <w:sz w:val="20"/>
          <w:szCs w:val="20"/>
        </w:rPr>
        <w:t>Cheney,</w:t>
      </w:r>
      <w:r w:rsidRPr="00504733">
        <w:rPr>
          <w:i/>
          <w:sz w:val="20"/>
          <w:szCs w:val="20"/>
        </w:rPr>
        <w:t xml:space="preserve"> </w:t>
      </w:r>
      <w:r w:rsidRPr="00DF5E69">
        <w:rPr>
          <w:i/>
          <w:sz w:val="20"/>
          <w:szCs w:val="20"/>
        </w:rPr>
        <w:t>Edgar, Gajjar,</w:t>
      </w:r>
      <w:r w:rsidRPr="00504733">
        <w:rPr>
          <w:i/>
          <w:sz w:val="20"/>
          <w:szCs w:val="20"/>
        </w:rPr>
        <w:t xml:space="preserve"> </w:t>
      </w:r>
      <w:r w:rsidRPr="00DF5E69">
        <w:rPr>
          <w:i/>
          <w:sz w:val="20"/>
          <w:szCs w:val="20"/>
        </w:rPr>
        <w:t>Harunani</w:t>
      </w:r>
      <w:r>
        <w:rPr>
          <w:i/>
          <w:sz w:val="20"/>
          <w:szCs w:val="20"/>
        </w:rPr>
        <w:t>,</w:t>
      </w:r>
      <w:r w:rsidRPr="00504733">
        <w:rPr>
          <w:i/>
          <w:sz w:val="20"/>
          <w:szCs w:val="20"/>
        </w:rPr>
        <w:t xml:space="preserve"> </w:t>
      </w:r>
      <w:r w:rsidRPr="00DF5E69">
        <w:rPr>
          <w:i/>
          <w:sz w:val="20"/>
          <w:szCs w:val="20"/>
        </w:rPr>
        <w:t>Lew,</w:t>
      </w:r>
      <w:r w:rsidRPr="00504733">
        <w:rPr>
          <w:i/>
          <w:sz w:val="20"/>
          <w:szCs w:val="20"/>
        </w:rPr>
        <w:t xml:space="preserve"> </w:t>
      </w:r>
      <w:r w:rsidRPr="00DF5E69">
        <w:rPr>
          <w:i/>
          <w:sz w:val="20"/>
          <w:szCs w:val="20"/>
        </w:rPr>
        <w:t>Olsen, Shelly</w:t>
      </w:r>
      <w:r>
        <w:rPr>
          <w:i/>
          <w:sz w:val="20"/>
          <w:szCs w:val="20"/>
        </w:rPr>
        <w:t xml:space="preserve">, </w:t>
      </w:r>
      <w:r w:rsidRPr="00DF5E69">
        <w:rPr>
          <w:i/>
          <w:sz w:val="20"/>
          <w:szCs w:val="20"/>
        </w:rPr>
        <w:t>Stillwell</w:t>
      </w:r>
      <w:r>
        <w:rPr>
          <w:i/>
          <w:sz w:val="20"/>
          <w:szCs w:val="20"/>
        </w:rPr>
        <w:t>,</w:t>
      </w:r>
      <w:r w:rsidRPr="00504733">
        <w:rPr>
          <w:i/>
          <w:sz w:val="20"/>
          <w:szCs w:val="20"/>
        </w:rPr>
        <w:t xml:space="preserve"> </w:t>
      </w:r>
      <w:r w:rsidRPr="00DF5E69">
        <w:rPr>
          <w:i/>
          <w:sz w:val="20"/>
          <w:szCs w:val="20"/>
        </w:rPr>
        <w:t>Uppal,</w:t>
      </w:r>
      <w:r w:rsidRPr="00504733">
        <w:rPr>
          <w:i/>
          <w:sz w:val="20"/>
          <w:szCs w:val="20"/>
        </w:rPr>
        <w:t xml:space="preserve"> </w:t>
      </w:r>
      <w:r w:rsidRPr="00DF5E69">
        <w:rPr>
          <w:i/>
          <w:sz w:val="20"/>
          <w:szCs w:val="20"/>
        </w:rPr>
        <w:t>White</w:t>
      </w:r>
      <w:r>
        <w:rPr>
          <w:i/>
          <w:sz w:val="20"/>
          <w:szCs w:val="20"/>
        </w:rPr>
        <w:t>,</w:t>
      </w:r>
      <w:r w:rsidRPr="00504733">
        <w:rPr>
          <w:i/>
          <w:sz w:val="20"/>
          <w:szCs w:val="20"/>
        </w:rPr>
        <w:t xml:space="preserve"> </w:t>
      </w:r>
      <w:r w:rsidRPr="00DF5E69">
        <w:rPr>
          <w:i/>
          <w:sz w:val="20"/>
          <w:szCs w:val="20"/>
        </w:rPr>
        <w:t>Worm</w:t>
      </w:r>
    </w:p>
    <w:p w14:paraId="4B9C822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4E3A0D33"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a - Hanso</w:t>
      </w:r>
      <w:r w:rsidRPr="00DF5E69">
        <w:rPr>
          <w:i/>
          <w:sz w:val="20"/>
          <w:szCs w:val="20"/>
        </w:rPr>
        <w:t>n</w:t>
      </w:r>
    </w:p>
    <w:p w14:paraId="2419411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7E39201"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70653176"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5277ADE"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06A1925C" w14:textId="77777777" w:rsidR="00613BC6" w:rsidRDefault="00613BC6" w:rsidP="00EF4D82"/>
    <w:p w14:paraId="7F7882B3" w14:textId="77777777" w:rsidR="00613BC6" w:rsidRPr="0065209F" w:rsidRDefault="00613BC6" w:rsidP="00EF4D82">
      <w:pPr>
        <w:rPr>
          <w:b/>
        </w:rPr>
      </w:pPr>
      <w:r w:rsidRPr="0065209F">
        <w:rPr>
          <w:b/>
        </w:rPr>
        <w:t xml:space="preserve">Dr. </w:t>
      </w:r>
      <w:r>
        <w:rPr>
          <w:b/>
        </w:rPr>
        <w:t>Winland moved</w:t>
      </w:r>
      <w:r w:rsidRPr="0065209F">
        <w:rPr>
          <w:b/>
        </w:rPr>
        <w:t xml:space="preserve">, Dr. </w:t>
      </w:r>
      <w:r>
        <w:rPr>
          <w:b/>
        </w:rPr>
        <w:t>Lew seconded:</w:t>
      </w:r>
    </w:p>
    <w:p w14:paraId="4D3AFE78" w14:textId="77777777" w:rsidR="00613BC6" w:rsidRPr="00374E08" w:rsidRDefault="00613BC6" w:rsidP="00EF4D82">
      <w:pPr>
        <w:pBdr>
          <w:top w:val="single" w:sz="4" w:space="1" w:color="auto"/>
          <w:left w:val="single" w:sz="4" w:space="4" w:color="auto"/>
          <w:bottom w:val="single" w:sz="4" w:space="1" w:color="auto"/>
          <w:right w:val="single" w:sz="4" w:space="4" w:color="auto"/>
        </w:pBdr>
        <w:rPr>
          <w:b/>
          <w:strike/>
        </w:rPr>
      </w:pPr>
      <w:r>
        <w:rPr>
          <w:b/>
        </w:rPr>
        <w:t>“</w:t>
      </w:r>
      <w:r w:rsidRPr="00374E08">
        <w:rPr>
          <w:b/>
        </w:rPr>
        <w:t xml:space="preserve">Resolved, that the 2019 Leadership Symposium funding be returned to the 2019 budget due to </w:t>
      </w:r>
      <w:r>
        <w:rPr>
          <w:b/>
        </w:rPr>
        <w:t xml:space="preserve">a </w:t>
      </w:r>
      <w:r w:rsidRPr="00374E08">
        <w:rPr>
          <w:b/>
        </w:rPr>
        <w:t>lack of required budget and business plan.</w:t>
      </w:r>
      <w:r>
        <w:rPr>
          <w:b/>
        </w:rPr>
        <w:t>”</w:t>
      </w:r>
    </w:p>
    <w:p w14:paraId="6B411BBB" w14:textId="77777777" w:rsidR="00613BC6" w:rsidRPr="00234CA7" w:rsidRDefault="00613BC6" w:rsidP="00EF4D82">
      <w:pPr>
        <w:rPr>
          <w:strike/>
        </w:rPr>
      </w:pPr>
    </w:p>
    <w:p w14:paraId="3BD1C27B"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791EB1BC"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29957D52"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 Acheson, Cheney, Drumm, Dubowsky, Dyzenhaus, Edgar, Gorman, Guter, King, Kozelka, Low, Olsen, Shelly, Smith, Stillwell, Winland</w:t>
      </w:r>
      <w:r>
        <w:rPr>
          <w:i/>
          <w:sz w:val="20"/>
          <w:szCs w:val="20"/>
        </w:rPr>
        <w:t xml:space="preserve">, </w:t>
      </w:r>
      <w:r w:rsidRPr="00DF5E69">
        <w:rPr>
          <w:i/>
          <w:sz w:val="20"/>
          <w:szCs w:val="20"/>
        </w:rPr>
        <w:t>White, Wooden, Worm</w:t>
      </w:r>
    </w:p>
    <w:p w14:paraId="66F58EB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5714A8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N - </w:t>
      </w:r>
      <w:r w:rsidRPr="00DF5E69">
        <w:rPr>
          <w:i/>
          <w:sz w:val="20"/>
          <w:szCs w:val="20"/>
        </w:rPr>
        <w:t>Gajjar,</w:t>
      </w:r>
      <w:r w:rsidRPr="0065209F">
        <w:rPr>
          <w:i/>
          <w:sz w:val="20"/>
          <w:szCs w:val="20"/>
        </w:rPr>
        <w:t xml:space="preserve"> </w:t>
      </w:r>
      <w:r>
        <w:rPr>
          <w:i/>
          <w:sz w:val="20"/>
          <w:szCs w:val="20"/>
        </w:rPr>
        <w:t>Harunani</w:t>
      </w:r>
    </w:p>
    <w:p w14:paraId="1645693A"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FE2887E"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Hanson,</w:t>
      </w:r>
      <w:r w:rsidRPr="0065209F">
        <w:rPr>
          <w:i/>
          <w:sz w:val="20"/>
          <w:szCs w:val="20"/>
        </w:rPr>
        <w:t xml:space="preserve"> </w:t>
      </w:r>
      <w:r w:rsidRPr="00DF5E69">
        <w:rPr>
          <w:i/>
          <w:sz w:val="20"/>
          <w:szCs w:val="20"/>
        </w:rPr>
        <w:t>Lew,</w:t>
      </w:r>
      <w:r w:rsidRPr="0065209F">
        <w:rPr>
          <w:i/>
          <w:sz w:val="20"/>
          <w:szCs w:val="20"/>
        </w:rPr>
        <w:t xml:space="preserve"> </w:t>
      </w:r>
      <w:r w:rsidRPr="00DF5E69">
        <w:rPr>
          <w:i/>
          <w:sz w:val="20"/>
          <w:szCs w:val="20"/>
        </w:rPr>
        <w:t>Uppal</w:t>
      </w:r>
    </w:p>
    <w:p w14:paraId="309B535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51D91D53"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1146E880"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85226D4"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32A872ED" w14:textId="77777777" w:rsidR="00613BC6" w:rsidRDefault="00613BC6" w:rsidP="00EF4D82">
      <w:pPr>
        <w:tabs>
          <w:tab w:val="left" w:pos="6113"/>
        </w:tabs>
        <w:contextualSpacing/>
        <w:rPr>
          <w:rFonts w:eastAsia="Calibri"/>
          <w:b/>
        </w:rPr>
      </w:pPr>
    </w:p>
    <w:p w14:paraId="034DB4C2" w14:textId="77777777" w:rsidR="00613BC6" w:rsidRPr="00BD583D" w:rsidRDefault="00613BC6" w:rsidP="00BD583D">
      <w:pPr>
        <w:tabs>
          <w:tab w:val="left" w:pos="6113"/>
        </w:tabs>
        <w:rPr>
          <w:b/>
          <w:u w:val="single"/>
        </w:rPr>
      </w:pPr>
      <w:proofErr w:type="spellStart"/>
      <w:r w:rsidRPr="00BD583D">
        <w:rPr>
          <w:b/>
          <w:u w:val="single"/>
        </w:rPr>
        <w:t>AIRBIV2018#02</w:t>
      </w:r>
      <w:proofErr w:type="spellEnd"/>
      <w:r w:rsidRPr="00BD583D">
        <w:rPr>
          <w:b/>
          <w:u w:val="single"/>
        </w:rPr>
        <w:t xml:space="preserve"> – Approve 2019 Budget</w:t>
      </w:r>
    </w:p>
    <w:p w14:paraId="571C34F7" w14:textId="77777777" w:rsidR="00613BC6" w:rsidRPr="00F57312" w:rsidRDefault="00613BC6" w:rsidP="00EF4D82">
      <w:pPr>
        <w:tabs>
          <w:tab w:val="left" w:pos="6113"/>
        </w:tabs>
        <w:rPr>
          <w:b/>
          <w:u w:val="single"/>
        </w:rPr>
      </w:pPr>
    </w:p>
    <w:p w14:paraId="7028D44D" w14:textId="77777777" w:rsidR="00613BC6" w:rsidRDefault="00613BC6" w:rsidP="00EF4D82">
      <w:pPr>
        <w:tabs>
          <w:tab w:val="left" w:pos="6113"/>
        </w:tabs>
        <w:rPr>
          <w:b/>
        </w:rPr>
      </w:pPr>
      <w:r>
        <w:rPr>
          <w:b/>
        </w:rPr>
        <w:t>Dr. Worm moved, Dr. Stillwell seconded:</w:t>
      </w:r>
    </w:p>
    <w:p w14:paraId="69658661" w14:textId="77777777" w:rsidR="00613BC6" w:rsidRPr="00234CA7" w:rsidRDefault="00613BC6" w:rsidP="00EF4D82">
      <w:pPr>
        <w:pBdr>
          <w:top w:val="single" w:sz="4" w:space="1" w:color="auto"/>
          <w:left w:val="single" w:sz="4" w:space="1" w:color="auto"/>
          <w:bottom w:val="single" w:sz="4" w:space="1" w:color="auto"/>
          <w:right w:val="single" w:sz="4" w:space="1" w:color="auto"/>
        </w:pBdr>
        <w:rPr>
          <w:rFonts w:eastAsia="Calibri"/>
          <w:b/>
          <w:bCs/>
          <w:strike/>
        </w:rPr>
      </w:pPr>
      <w:r w:rsidRPr="00234CA7">
        <w:rPr>
          <w:rFonts w:eastAsia="Calibri"/>
          <w:b/>
          <w:bCs/>
        </w:rPr>
        <w:lastRenderedPageBreak/>
        <w:t xml:space="preserve">“Resolved, that </w:t>
      </w:r>
      <w:proofErr w:type="spellStart"/>
      <w:r>
        <w:rPr>
          <w:rFonts w:eastAsia="Calibri"/>
          <w:b/>
          <w:bCs/>
        </w:rPr>
        <w:t>AIRBIV2018#02</w:t>
      </w:r>
      <w:proofErr w:type="spellEnd"/>
      <w:r>
        <w:rPr>
          <w:rFonts w:eastAsia="Calibri"/>
          <w:b/>
          <w:bCs/>
        </w:rPr>
        <w:t xml:space="preserve"> – Approve 2019 Budget discussion be postponed until Saturday, August 25, 2018 to allow for staff to amend the 2019 Budget to include the Board amendments.”</w:t>
      </w:r>
    </w:p>
    <w:p w14:paraId="76E1338B" w14:textId="77777777" w:rsidR="00613BC6" w:rsidRPr="00234CA7" w:rsidRDefault="00613BC6" w:rsidP="00EF4D82"/>
    <w:p w14:paraId="38834273"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1E98FF6F"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6E8C0E01"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 Acheson, Drumm, Dubowsky, Dyzenhaus, Edgar, Gajjar, Gorman, Guter, Hanson, Harunani, King, Kozelka, Lew, Low, Olsen, Shelly, Smith, Stillwell, Uppal, Winland</w:t>
      </w:r>
      <w:r>
        <w:rPr>
          <w:i/>
          <w:sz w:val="20"/>
          <w:szCs w:val="20"/>
        </w:rPr>
        <w:t>, White, Wooden,</w:t>
      </w:r>
      <w:r w:rsidRPr="003A7A26">
        <w:rPr>
          <w:i/>
          <w:sz w:val="20"/>
          <w:szCs w:val="20"/>
        </w:rPr>
        <w:t xml:space="preserve"> </w:t>
      </w:r>
      <w:r w:rsidRPr="00DF5E69">
        <w:rPr>
          <w:i/>
          <w:sz w:val="20"/>
          <w:szCs w:val="20"/>
        </w:rPr>
        <w:t>Worm</w:t>
      </w:r>
    </w:p>
    <w:p w14:paraId="0E021D8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2344DF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a – Cheney</w:t>
      </w:r>
    </w:p>
    <w:p w14:paraId="2B9FC8D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BE96862"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34563485"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A299FA4"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59DE41CD" w14:textId="77777777" w:rsidR="00613BC6" w:rsidRPr="00234CA7" w:rsidRDefault="00613BC6" w:rsidP="00EF4D82"/>
    <w:p w14:paraId="3E8F2C8A" w14:textId="77777777" w:rsidR="00613BC6" w:rsidRPr="00BD583D" w:rsidRDefault="00613BC6" w:rsidP="00BD583D">
      <w:pPr>
        <w:tabs>
          <w:tab w:val="left" w:pos="6113"/>
        </w:tabs>
        <w:rPr>
          <w:b/>
          <w:u w:val="single"/>
        </w:rPr>
      </w:pPr>
      <w:proofErr w:type="spellStart"/>
      <w:r w:rsidRPr="00BD583D">
        <w:rPr>
          <w:b/>
          <w:u w:val="single"/>
        </w:rPr>
        <w:t>AIRBIV2018#01</w:t>
      </w:r>
      <w:proofErr w:type="spellEnd"/>
      <w:r w:rsidRPr="00BD583D">
        <w:rPr>
          <w:b/>
          <w:u w:val="single"/>
        </w:rPr>
        <w:t xml:space="preserve"> – Adopt the 2019-2021 AGD Strategic Plan</w:t>
      </w:r>
    </w:p>
    <w:p w14:paraId="15AC8686" w14:textId="77777777" w:rsidR="00613BC6" w:rsidRDefault="00613BC6" w:rsidP="00EF4D82">
      <w:pPr>
        <w:tabs>
          <w:tab w:val="left" w:pos="6113"/>
        </w:tabs>
        <w:rPr>
          <w:b/>
          <w:u w:val="single"/>
        </w:rPr>
      </w:pPr>
    </w:p>
    <w:p w14:paraId="16B174BC" w14:textId="77777777" w:rsidR="00613BC6" w:rsidRPr="00317400" w:rsidRDefault="00613BC6" w:rsidP="00EF4D82">
      <w:pPr>
        <w:tabs>
          <w:tab w:val="left" w:pos="6113"/>
        </w:tabs>
        <w:rPr>
          <w:b/>
        </w:rPr>
      </w:pPr>
      <w:r w:rsidRPr="00317400">
        <w:rPr>
          <w:b/>
        </w:rPr>
        <w:t>Dr. Stillwell moved, Dr. Olsen seconded:</w:t>
      </w:r>
    </w:p>
    <w:p w14:paraId="30D810A9" w14:textId="77777777" w:rsidR="00613BC6" w:rsidRDefault="00613BC6" w:rsidP="00EF4D82">
      <w:pPr>
        <w:pBdr>
          <w:top w:val="single" w:sz="4" w:space="1" w:color="auto"/>
          <w:left w:val="single" w:sz="4" w:space="1" w:color="auto"/>
          <w:bottom w:val="single" w:sz="4" w:space="1" w:color="auto"/>
          <w:right w:val="single" w:sz="4" w:space="1" w:color="auto"/>
        </w:pBdr>
        <w:tabs>
          <w:tab w:val="left" w:pos="6113"/>
        </w:tabs>
        <w:rPr>
          <w:b/>
        </w:rPr>
      </w:pPr>
      <w:r w:rsidRPr="00317400">
        <w:rPr>
          <w:b/>
        </w:rPr>
        <w:t xml:space="preserve">“Resolved, </w:t>
      </w:r>
      <w:r>
        <w:rPr>
          <w:b/>
        </w:rPr>
        <w:t xml:space="preserve">that </w:t>
      </w:r>
      <w:proofErr w:type="spellStart"/>
      <w:r>
        <w:rPr>
          <w:b/>
        </w:rPr>
        <w:t>AIRBIV2018#01</w:t>
      </w:r>
      <w:proofErr w:type="spellEnd"/>
      <w:r>
        <w:rPr>
          <w:b/>
        </w:rPr>
        <w:t xml:space="preserve"> – Adopt the 2019-2021 AGD Strategic Plan be approved as amended.”</w:t>
      </w:r>
    </w:p>
    <w:p w14:paraId="6C03FE5B" w14:textId="77777777" w:rsidR="00613BC6" w:rsidRDefault="00613BC6" w:rsidP="00EF4D82">
      <w:pPr>
        <w:pBdr>
          <w:top w:val="single" w:sz="4" w:space="1" w:color="auto"/>
          <w:left w:val="single" w:sz="4" w:space="1" w:color="auto"/>
          <w:bottom w:val="single" w:sz="4" w:space="1" w:color="auto"/>
          <w:right w:val="single" w:sz="4" w:space="1" w:color="auto"/>
        </w:pBdr>
        <w:tabs>
          <w:tab w:val="left" w:pos="6113"/>
        </w:tabs>
        <w:rPr>
          <w:b/>
        </w:rPr>
      </w:pPr>
    </w:p>
    <w:p w14:paraId="7041D687"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D23D30">
        <w:rPr>
          <w:rFonts w:eastAsia="Times New Roman"/>
          <w:b/>
        </w:rPr>
        <w:t>“Resolved, that the 2019-2021 AGD Strategic Plan be adopted, effective January 1, 2019, so that it reads:</w:t>
      </w:r>
    </w:p>
    <w:p w14:paraId="28CFE16B"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A07A0C2"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Continuing Education</w:t>
      </w:r>
    </w:p>
    <w:p w14:paraId="21AF18FB"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p>
    <w:p w14:paraId="555E1B3E"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Expand the breadth, depth and convenience of high quality continuing education opportunities for AGD members.</w:t>
      </w:r>
    </w:p>
    <w:p w14:paraId="1647ECFF"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Goals</w:t>
      </w:r>
    </w:p>
    <w:p w14:paraId="605BB373"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i/>
        </w:rPr>
      </w:pPr>
    </w:p>
    <w:p w14:paraId="39002130"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r w:rsidRPr="00D23D30">
        <w:rPr>
          <w:rFonts w:eastAsia="Calibri"/>
        </w:rPr>
        <w:t xml:space="preserve">General dentists provide superior patient clinical outcomes. </w:t>
      </w:r>
    </w:p>
    <w:p w14:paraId="5506032E"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High-Level Strategy</w:t>
      </w:r>
    </w:p>
    <w:p w14:paraId="62B4E642"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p>
    <w:p w14:paraId="50F2570E"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r w:rsidRPr="00D23D30">
        <w:rPr>
          <w:rFonts w:eastAsia="Calibri"/>
        </w:rPr>
        <w:t xml:space="preserve">To achieve these goals, AGD will do the following: </w:t>
      </w:r>
    </w:p>
    <w:p w14:paraId="7C028F32" w14:textId="77777777" w:rsidR="00613BC6" w:rsidRPr="00D23D30" w:rsidRDefault="00613BC6" w:rsidP="00613BC6">
      <w:pPr>
        <w:numPr>
          <w:ilvl w:val="0"/>
          <w:numId w:val="11"/>
        </w:numPr>
        <w:pBdr>
          <w:top w:val="single" w:sz="4" w:space="1" w:color="auto"/>
          <w:left w:val="single" w:sz="4" w:space="1" w:color="auto"/>
          <w:bottom w:val="single" w:sz="4" w:space="1" w:color="auto"/>
          <w:right w:val="single" w:sz="4" w:space="1" w:color="auto"/>
        </w:pBdr>
        <w:contextualSpacing/>
        <w:rPr>
          <w:rFonts w:eastAsia="Calibri"/>
        </w:rPr>
      </w:pPr>
      <w:r w:rsidRPr="00D23D30">
        <w:rPr>
          <w:rFonts w:eastAsia="Calibri"/>
          <w:b/>
        </w:rPr>
        <w:t>Continuing Education</w:t>
      </w:r>
      <w:r w:rsidRPr="00D23D30">
        <w:rPr>
          <w:rFonts w:eastAsia="Calibri"/>
        </w:rPr>
        <w:t xml:space="preserve"> - Deliver multi-channel continuing dental education through AGD, AGD Constituents or other AGD collaborative relationships.</w:t>
      </w:r>
    </w:p>
    <w:p w14:paraId="093C6C93" w14:textId="77777777" w:rsidR="00613BC6" w:rsidRPr="00D23D30" w:rsidRDefault="00613BC6" w:rsidP="00613BC6">
      <w:pPr>
        <w:numPr>
          <w:ilvl w:val="1"/>
          <w:numId w:val="11"/>
        </w:numPr>
        <w:pBdr>
          <w:top w:val="single" w:sz="4" w:space="1" w:color="auto"/>
          <w:left w:val="single" w:sz="4" w:space="1" w:color="auto"/>
          <w:bottom w:val="single" w:sz="4" w:space="1" w:color="auto"/>
          <w:right w:val="single" w:sz="4" w:space="1" w:color="auto"/>
        </w:pBdr>
        <w:ind w:left="360"/>
        <w:contextualSpacing/>
        <w:rPr>
          <w:rFonts w:eastAsia="Calibri"/>
        </w:rPr>
      </w:pPr>
      <w:r w:rsidRPr="00D23D30">
        <w:rPr>
          <w:rFonts w:eastAsia="Calibri"/>
        </w:rPr>
        <w:t>Provide a portfolio of online or web-based offerings to make CE accessible and affordable.</w:t>
      </w:r>
    </w:p>
    <w:p w14:paraId="6E1DFD2B" w14:textId="77777777" w:rsidR="00613BC6" w:rsidRPr="00D23D30" w:rsidRDefault="00613BC6" w:rsidP="00613BC6">
      <w:pPr>
        <w:numPr>
          <w:ilvl w:val="1"/>
          <w:numId w:val="11"/>
        </w:numPr>
        <w:pBdr>
          <w:top w:val="single" w:sz="4" w:space="1" w:color="auto"/>
          <w:left w:val="single" w:sz="4" w:space="1" w:color="auto"/>
          <w:bottom w:val="single" w:sz="4" w:space="1" w:color="auto"/>
          <w:right w:val="single" w:sz="4" w:space="1" w:color="auto"/>
        </w:pBdr>
        <w:ind w:left="360"/>
        <w:contextualSpacing/>
        <w:rPr>
          <w:rFonts w:eastAsia="Calibri"/>
        </w:rPr>
      </w:pPr>
      <w:r w:rsidRPr="00D23D30">
        <w:rPr>
          <w:rFonts w:eastAsia="Calibri"/>
        </w:rPr>
        <w:t>Explore direct-to-member CE facilitated by AGD for instances where constituent-led CE is not viable.</w:t>
      </w:r>
    </w:p>
    <w:p w14:paraId="0F865C8D" w14:textId="77777777" w:rsidR="00613BC6" w:rsidRPr="00D23D30" w:rsidRDefault="00613BC6" w:rsidP="00613BC6">
      <w:pPr>
        <w:numPr>
          <w:ilvl w:val="1"/>
          <w:numId w:val="11"/>
        </w:numPr>
        <w:pBdr>
          <w:top w:val="single" w:sz="4" w:space="1" w:color="auto"/>
          <w:left w:val="single" w:sz="4" w:space="1" w:color="auto"/>
          <w:bottom w:val="single" w:sz="4" w:space="1" w:color="auto"/>
          <w:right w:val="single" w:sz="4" w:space="1" w:color="auto"/>
        </w:pBdr>
        <w:ind w:left="360"/>
        <w:contextualSpacing/>
        <w:rPr>
          <w:rFonts w:eastAsia="Calibri"/>
        </w:rPr>
      </w:pPr>
      <w:r w:rsidRPr="00D23D30">
        <w:rPr>
          <w:rFonts w:eastAsia="Calibri"/>
        </w:rPr>
        <w:t>Support constituent led CE including the development of efforts to provide high quality education.</w:t>
      </w:r>
    </w:p>
    <w:p w14:paraId="30993F80" w14:textId="77777777" w:rsidR="00613BC6" w:rsidRPr="00D23D30" w:rsidRDefault="00613BC6" w:rsidP="00EF4D82">
      <w:pPr>
        <w:pBdr>
          <w:top w:val="single" w:sz="4" w:space="1" w:color="auto"/>
          <w:left w:val="single" w:sz="4" w:space="1" w:color="auto"/>
          <w:bottom w:val="single" w:sz="4" w:space="1" w:color="auto"/>
          <w:right w:val="single" w:sz="4" w:space="1" w:color="auto"/>
        </w:pBdr>
        <w:contextualSpacing/>
        <w:rPr>
          <w:rFonts w:eastAsia="Calibri"/>
        </w:rPr>
      </w:pPr>
    </w:p>
    <w:p w14:paraId="0225E6C6" w14:textId="77777777" w:rsidR="00613BC6" w:rsidRPr="00D23D30" w:rsidRDefault="00613BC6" w:rsidP="00613BC6">
      <w:pPr>
        <w:numPr>
          <w:ilvl w:val="0"/>
          <w:numId w:val="11"/>
        </w:numPr>
        <w:pBdr>
          <w:top w:val="single" w:sz="4" w:space="1" w:color="auto"/>
          <w:left w:val="single" w:sz="4" w:space="1" w:color="auto"/>
          <w:bottom w:val="single" w:sz="4" w:space="1" w:color="auto"/>
          <w:right w:val="single" w:sz="4" w:space="1" w:color="auto"/>
        </w:pBdr>
        <w:contextualSpacing/>
        <w:rPr>
          <w:rFonts w:eastAsia="Calibri"/>
        </w:rPr>
      </w:pPr>
      <w:r w:rsidRPr="00D23D30">
        <w:rPr>
          <w:rFonts w:eastAsia="Calibri"/>
          <w:b/>
        </w:rPr>
        <w:t xml:space="preserve">Expanded educational recognition opportunities </w:t>
      </w:r>
      <w:r w:rsidRPr="00D23D30">
        <w:rPr>
          <w:rFonts w:eastAsia="Calibri"/>
        </w:rPr>
        <w:t>– Create more opportunities to receive recognition for continuing education.</w:t>
      </w:r>
    </w:p>
    <w:p w14:paraId="0312E22C" w14:textId="77777777" w:rsidR="00613BC6" w:rsidRPr="00D23D30" w:rsidRDefault="00613BC6" w:rsidP="00EF4D82">
      <w:pPr>
        <w:pBdr>
          <w:top w:val="single" w:sz="4" w:space="1" w:color="auto"/>
          <w:left w:val="single" w:sz="4" w:space="1" w:color="auto"/>
          <w:bottom w:val="single" w:sz="4" w:space="1" w:color="auto"/>
          <w:right w:val="single" w:sz="4" w:space="1" w:color="auto"/>
        </w:pBdr>
        <w:contextualSpacing/>
        <w:rPr>
          <w:rFonts w:eastAsia="Calibri"/>
        </w:rPr>
      </w:pPr>
    </w:p>
    <w:p w14:paraId="067B53DC" w14:textId="77777777" w:rsidR="00613BC6" w:rsidRPr="00017684" w:rsidRDefault="00613BC6" w:rsidP="00613BC6">
      <w:pPr>
        <w:numPr>
          <w:ilvl w:val="0"/>
          <w:numId w:val="11"/>
        </w:numPr>
        <w:pBdr>
          <w:top w:val="single" w:sz="4" w:space="1" w:color="auto"/>
          <w:left w:val="single" w:sz="4" w:space="1" w:color="auto"/>
          <w:bottom w:val="single" w:sz="4" w:space="1" w:color="auto"/>
          <w:right w:val="single" w:sz="4" w:space="1" w:color="auto"/>
        </w:pBdr>
        <w:contextualSpacing/>
        <w:rPr>
          <w:rFonts w:eastAsia="Calibri"/>
          <w:b/>
        </w:rPr>
      </w:pPr>
      <w:r w:rsidRPr="00D23D30">
        <w:rPr>
          <w:rFonts w:eastAsia="Calibri"/>
          <w:b/>
        </w:rPr>
        <w:t>Micro-education -</w:t>
      </w:r>
      <w:r w:rsidRPr="00D23D30">
        <w:rPr>
          <w:rFonts w:eastAsia="Calibri"/>
        </w:rPr>
        <w:t xml:space="preserve"> AGD will explore developing micro-education to specifically address key clinical training meeting applicable licensure or AGD credentialing requirements. </w:t>
      </w:r>
    </w:p>
    <w:p w14:paraId="444CC6EE" w14:textId="77777777" w:rsidR="00613BC6" w:rsidRDefault="00613BC6" w:rsidP="00EF4D82">
      <w:pPr>
        <w:pBdr>
          <w:top w:val="single" w:sz="4" w:space="1" w:color="auto"/>
          <w:left w:val="single" w:sz="4" w:space="1" w:color="auto"/>
          <w:bottom w:val="single" w:sz="4" w:space="1" w:color="auto"/>
          <w:right w:val="single" w:sz="4" w:space="1" w:color="auto"/>
        </w:pBdr>
        <w:contextualSpacing/>
        <w:rPr>
          <w:rFonts w:eastAsia="Calibri"/>
          <w:b/>
        </w:rPr>
      </w:pPr>
    </w:p>
    <w:p w14:paraId="50786A85" w14:textId="77777777" w:rsidR="00613BC6" w:rsidRPr="00D23D30" w:rsidRDefault="00613BC6" w:rsidP="00EF4D82">
      <w:pPr>
        <w:pBdr>
          <w:top w:val="single" w:sz="4" w:space="1" w:color="auto"/>
          <w:left w:val="single" w:sz="4" w:space="1" w:color="auto"/>
          <w:bottom w:val="single" w:sz="4" w:space="1" w:color="auto"/>
          <w:right w:val="single" w:sz="4" w:space="1" w:color="auto"/>
        </w:pBdr>
        <w:contextualSpacing/>
        <w:rPr>
          <w:rFonts w:eastAsia="Calibri"/>
          <w:b/>
        </w:rPr>
      </w:pPr>
      <w:r w:rsidRPr="00D23D30">
        <w:rPr>
          <w:rFonts w:eastAsia="Calibri"/>
          <w:b/>
        </w:rPr>
        <w:t>Practice Leadership and Support</w:t>
      </w:r>
    </w:p>
    <w:p w14:paraId="369B5D0A"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p>
    <w:p w14:paraId="014D119E"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 xml:space="preserve">Creates new initiatives to help AGD members lead more </w:t>
      </w:r>
      <w:r w:rsidRPr="00D23D30">
        <w:rPr>
          <w:rFonts w:eastAsia="Calibri"/>
          <w:b/>
          <w:iCs/>
        </w:rPr>
        <w:t>financially</w:t>
      </w:r>
      <w:r w:rsidRPr="00D23D30">
        <w:rPr>
          <w:rFonts w:eastAsia="Calibri"/>
          <w:b/>
        </w:rPr>
        <w:t xml:space="preserve"> successful practices by providing practice leadership education and business support.</w:t>
      </w:r>
    </w:p>
    <w:p w14:paraId="04A98ABB"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Goals</w:t>
      </w:r>
    </w:p>
    <w:p w14:paraId="773BE17A"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p>
    <w:p w14:paraId="4F45FDD6"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r w:rsidRPr="00D23D30">
        <w:rPr>
          <w:rFonts w:eastAsia="Calibri"/>
        </w:rPr>
        <w:t>AGD members lead or work in successful practices with positive business and clinical outcomes.</w:t>
      </w:r>
    </w:p>
    <w:p w14:paraId="4B27E6B7"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High-Level Strategy</w:t>
      </w:r>
    </w:p>
    <w:p w14:paraId="54CACA81"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p>
    <w:p w14:paraId="02C79068"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r w:rsidRPr="00D23D30">
        <w:rPr>
          <w:rFonts w:eastAsia="Calibri"/>
        </w:rPr>
        <w:t xml:space="preserve">To achieve these goals, AGD will do the following: </w:t>
      </w:r>
    </w:p>
    <w:p w14:paraId="3CFB9B95" w14:textId="77777777" w:rsidR="00613BC6" w:rsidRPr="00D23D30" w:rsidRDefault="00613BC6" w:rsidP="00613BC6">
      <w:pPr>
        <w:numPr>
          <w:ilvl w:val="0"/>
          <w:numId w:val="11"/>
        </w:numPr>
        <w:pBdr>
          <w:top w:val="single" w:sz="4" w:space="1" w:color="auto"/>
          <w:left w:val="single" w:sz="4" w:space="1" w:color="auto"/>
          <w:bottom w:val="single" w:sz="4" w:space="1" w:color="auto"/>
          <w:right w:val="single" w:sz="4" w:space="1" w:color="auto"/>
        </w:pBdr>
        <w:contextualSpacing/>
        <w:rPr>
          <w:rFonts w:eastAsia="Calibri"/>
        </w:rPr>
      </w:pPr>
      <w:r w:rsidRPr="00D23D30">
        <w:rPr>
          <w:rFonts w:eastAsia="Calibri"/>
          <w:b/>
        </w:rPr>
        <w:t xml:space="preserve">Improve Dental Practice Leadership – </w:t>
      </w:r>
      <w:r w:rsidRPr="00D23D30">
        <w:rPr>
          <w:rFonts w:eastAsia="Calibri"/>
        </w:rPr>
        <w:t>Educate and train dental practice leaders on effective practice management and leadership techniques. Activities include, but are not limited to, the following.</w:t>
      </w:r>
    </w:p>
    <w:p w14:paraId="1B8C66A5" w14:textId="77777777" w:rsidR="00613BC6" w:rsidRPr="00D23D30" w:rsidRDefault="00613BC6" w:rsidP="00613BC6">
      <w:pPr>
        <w:numPr>
          <w:ilvl w:val="1"/>
          <w:numId w:val="11"/>
        </w:numPr>
        <w:pBdr>
          <w:top w:val="single" w:sz="4" w:space="1" w:color="auto"/>
          <w:left w:val="single" w:sz="4" w:space="1" w:color="auto"/>
          <w:bottom w:val="single" w:sz="4" w:space="1" w:color="auto"/>
          <w:right w:val="single" w:sz="4" w:space="1" w:color="auto"/>
        </w:pBdr>
        <w:ind w:left="360"/>
        <w:contextualSpacing/>
        <w:rPr>
          <w:rFonts w:eastAsia="Calibri"/>
        </w:rPr>
      </w:pPr>
      <w:r w:rsidRPr="00D23D30">
        <w:rPr>
          <w:rFonts w:eastAsia="Calibri"/>
        </w:rPr>
        <w:t>Create robust practice management education providing practice leaders with critical business and leadership resources.</w:t>
      </w:r>
    </w:p>
    <w:p w14:paraId="744A854E" w14:textId="77777777" w:rsidR="00613BC6" w:rsidRPr="00D23D30" w:rsidRDefault="00613BC6" w:rsidP="00613BC6">
      <w:pPr>
        <w:numPr>
          <w:ilvl w:val="0"/>
          <w:numId w:val="11"/>
        </w:numPr>
        <w:pBdr>
          <w:top w:val="single" w:sz="4" w:space="1" w:color="auto"/>
          <w:left w:val="single" w:sz="4" w:space="1" w:color="auto"/>
          <w:bottom w:val="single" w:sz="4" w:space="1" w:color="auto"/>
          <w:right w:val="single" w:sz="4" w:space="1" w:color="auto"/>
        </w:pBdr>
        <w:rPr>
          <w:rFonts w:eastAsia="Calibri"/>
        </w:rPr>
      </w:pPr>
      <w:r w:rsidRPr="00D23D30">
        <w:rPr>
          <w:rFonts w:eastAsia="Calibri"/>
          <w:b/>
          <w:bCs/>
        </w:rPr>
        <w:t xml:space="preserve">Help Dental Students and Residents </w:t>
      </w:r>
      <w:r w:rsidRPr="00D23D30">
        <w:rPr>
          <w:rFonts w:eastAsia="Calibri"/>
          <w:b/>
        </w:rPr>
        <w:t xml:space="preserve">– </w:t>
      </w:r>
      <w:r w:rsidRPr="00D23D30">
        <w:rPr>
          <w:rFonts w:eastAsia="Calibri"/>
        </w:rPr>
        <w:t>Lead efforts helping students and residents manage financial impact of their education through best practices.</w:t>
      </w:r>
    </w:p>
    <w:p w14:paraId="69E8F878" w14:textId="77777777" w:rsidR="00613BC6" w:rsidRPr="00D23D30" w:rsidRDefault="00613BC6" w:rsidP="00613BC6">
      <w:pPr>
        <w:numPr>
          <w:ilvl w:val="0"/>
          <w:numId w:val="11"/>
        </w:numPr>
        <w:pBdr>
          <w:top w:val="single" w:sz="4" w:space="1" w:color="auto"/>
          <w:left w:val="single" w:sz="4" w:space="1" w:color="auto"/>
          <w:bottom w:val="single" w:sz="4" w:space="1" w:color="auto"/>
          <w:right w:val="single" w:sz="4" w:space="1" w:color="auto"/>
        </w:pBdr>
        <w:contextualSpacing/>
        <w:rPr>
          <w:rFonts w:eastAsia="Calibri"/>
        </w:rPr>
      </w:pPr>
      <w:r w:rsidRPr="00D23D30">
        <w:rPr>
          <w:rFonts w:eastAsia="Calibri"/>
          <w:b/>
        </w:rPr>
        <w:t xml:space="preserve">Improve Practice Performance – </w:t>
      </w:r>
      <w:r w:rsidRPr="00D23D30">
        <w:rPr>
          <w:rFonts w:eastAsia="Calibri"/>
        </w:rPr>
        <w:t>Make available national buying program or direct supplier negotiation providing discounts on practice supplies, equipment and other services. Activities include, but are not limited to, the following.</w:t>
      </w:r>
    </w:p>
    <w:p w14:paraId="29910C9B" w14:textId="77777777" w:rsidR="00613BC6" w:rsidRPr="00D23D30" w:rsidRDefault="00613BC6" w:rsidP="00613BC6">
      <w:pPr>
        <w:numPr>
          <w:ilvl w:val="1"/>
          <w:numId w:val="11"/>
        </w:numPr>
        <w:pBdr>
          <w:top w:val="single" w:sz="4" w:space="1" w:color="auto"/>
          <w:left w:val="single" w:sz="4" w:space="1" w:color="auto"/>
          <w:bottom w:val="single" w:sz="4" w:space="1" w:color="auto"/>
          <w:right w:val="single" w:sz="4" w:space="1" w:color="auto"/>
        </w:pBdr>
        <w:ind w:left="360"/>
        <w:contextualSpacing/>
        <w:rPr>
          <w:rFonts w:eastAsia="Calibri"/>
        </w:rPr>
      </w:pPr>
      <w:r w:rsidRPr="00D23D30">
        <w:rPr>
          <w:rFonts w:eastAsia="Calibri"/>
        </w:rPr>
        <w:t xml:space="preserve">Investigate developing an expanded portfolio of direct practice services (billing, </w:t>
      </w:r>
      <w:proofErr w:type="spellStart"/>
      <w:r w:rsidRPr="00D23D30">
        <w:rPr>
          <w:rFonts w:eastAsia="Calibri"/>
        </w:rPr>
        <w:t>EHR</w:t>
      </w:r>
      <w:proofErr w:type="spellEnd"/>
      <w:r w:rsidRPr="00D23D30">
        <w:rPr>
          <w:rFonts w:eastAsia="Calibri"/>
        </w:rPr>
        <w:t>, legal) designed to provide AGD members with vetted, trusted and useful practice management and leadership assistance.</w:t>
      </w:r>
    </w:p>
    <w:p w14:paraId="3C9D5732" w14:textId="77777777" w:rsidR="00613BC6" w:rsidRPr="00D23D30" w:rsidRDefault="00613BC6" w:rsidP="00613BC6">
      <w:pPr>
        <w:numPr>
          <w:ilvl w:val="1"/>
          <w:numId w:val="11"/>
        </w:numPr>
        <w:pBdr>
          <w:top w:val="single" w:sz="4" w:space="1" w:color="auto"/>
          <w:left w:val="single" w:sz="4" w:space="1" w:color="auto"/>
          <w:bottom w:val="single" w:sz="4" w:space="1" w:color="auto"/>
          <w:right w:val="single" w:sz="4" w:space="1" w:color="auto"/>
        </w:pBdr>
        <w:ind w:left="360"/>
        <w:contextualSpacing/>
        <w:rPr>
          <w:rFonts w:eastAsia="Calibri"/>
        </w:rPr>
      </w:pPr>
      <w:r w:rsidRPr="00D23D30">
        <w:rPr>
          <w:rFonts w:eastAsia="Calibri"/>
        </w:rPr>
        <w:t>Investigate direct negotiations with high quality dental practice suppliers to provide for cost savings or service improvements to AGD dentists and their practice.</w:t>
      </w:r>
    </w:p>
    <w:p w14:paraId="7B26FE8A" w14:textId="77777777" w:rsidR="00613BC6" w:rsidRDefault="00613BC6" w:rsidP="00EF4D82">
      <w:pPr>
        <w:pBdr>
          <w:top w:val="single" w:sz="4" w:space="1" w:color="auto"/>
          <w:left w:val="single" w:sz="4" w:space="1" w:color="auto"/>
          <w:bottom w:val="single" w:sz="4" w:space="1" w:color="auto"/>
          <w:right w:val="single" w:sz="4" w:space="1" w:color="auto"/>
        </w:pBdr>
        <w:rPr>
          <w:rFonts w:eastAsia="Calibri"/>
          <w:b/>
        </w:rPr>
      </w:pPr>
    </w:p>
    <w:p w14:paraId="21FFEB1F"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Public and Policy Advocacy</w:t>
      </w:r>
    </w:p>
    <w:p w14:paraId="71EBC8D2"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p>
    <w:p w14:paraId="7D8401D8"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Improves the climate for practicing dentistry through patient and policy maker education on the value of oral care and general dentistry and by promoting AGD members’ lifelong commitment to continuing education and successful patient outcomes.</w:t>
      </w:r>
    </w:p>
    <w:p w14:paraId="4C47A87D"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Goals</w:t>
      </w:r>
    </w:p>
    <w:p w14:paraId="7417A856"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i/>
        </w:rPr>
      </w:pPr>
    </w:p>
    <w:p w14:paraId="4AA1DEC8"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r w:rsidRPr="00D23D30">
        <w:rPr>
          <w:rFonts w:eastAsia="Calibri"/>
        </w:rPr>
        <w:t>Patients will seek out AGD members or member led practices.</w:t>
      </w:r>
    </w:p>
    <w:p w14:paraId="3EEC7C18"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p>
    <w:p w14:paraId="11616B9B"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rPr>
        <w:t>Policy makers will support policies encouraging viable general dentist practices and improving oral health.</w:t>
      </w:r>
      <w:r w:rsidRPr="00D23D30">
        <w:rPr>
          <w:rFonts w:eastAsia="Calibri"/>
          <w:b/>
        </w:rPr>
        <w:t xml:space="preserve"> </w:t>
      </w:r>
    </w:p>
    <w:p w14:paraId="6169C657"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High-Level Strategy</w:t>
      </w:r>
    </w:p>
    <w:p w14:paraId="31EAD7D1"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p>
    <w:p w14:paraId="19662919"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r w:rsidRPr="00D23D30">
        <w:rPr>
          <w:rFonts w:eastAsia="Calibri"/>
        </w:rPr>
        <w:t xml:space="preserve">To achieve these goals, AGD will do the following: </w:t>
      </w:r>
    </w:p>
    <w:p w14:paraId="7F435216" w14:textId="77777777" w:rsidR="00613BC6" w:rsidRPr="00D23D30" w:rsidRDefault="00613BC6" w:rsidP="00613BC6">
      <w:pPr>
        <w:numPr>
          <w:ilvl w:val="0"/>
          <w:numId w:val="11"/>
        </w:numPr>
        <w:pBdr>
          <w:top w:val="single" w:sz="4" w:space="1" w:color="auto"/>
          <w:left w:val="single" w:sz="4" w:space="1" w:color="auto"/>
          <w:bottom w:val="single" w:sz="4" w:space="1" w:color="auto"/>
          <w:right w:val="single" w:sz="4" w:space="1" w:color="auto"/>
        </w:pBdr>
        <w:rPr>
          <w:rFonts w:eastAsia="Calibri"/>
        </w:rPr>
      </w:pPr>
      <w:r w:rsidRPr="00D23D30">
        <w:rPr>
          <w:rFonts w:eastAsia="Calibri"/>
          <w:b/>
        </w:rPr>
        <w:t>Increase Patients</w:t>
      </w:r>
      <w:r w:rsidRPr="00D23D30">
        <w:rPr>
          <w:rFonts w:eastAsia="Calibri"/>
        </w:rPr>
        <w:t xml:space="preserve"> – Promoting efforts highlighting the clinical differentiation between AGD members and other oral care options.</w:t>
      </w:r>
    </w:p>
    <w:p w14:paraId="54B10410" w14:textId="77777777" w:rsidR="00613BC6" w:rsidRPr="00D23D30" w:rsidRDefault="00613BC6" w:rsidP="00613BC6">
      <w:pPr>
        <w:numPr>
          <w:ilvl w:val="0"/>
          <w:numId w:val="11"/>
        </w:numPr>
        <w:pBdr>
          <w:top w:val="single" w:sz="4" w:space="1" w:color="auto"/>
          <w:left w:val="single" w:sz="4" w:space="1" w:color="auto"/>
          <w:bottom w:val="single" w:sz="4" w:space="1" w:color="auto"/>
          <w:right w:val="single" w:sz="4" w:space="1" w:color="auto"/>
        </w:pBdr>
        <w:rPr>
          <w:rFonts w:eastAsia="Calibri"/>
        </w:rPr>
      </w:pPr>
      <w:r w:rsidRPr="00D23D30">
        <w:rPr>
          <w:rFonts w:eastAsia="Calibri"/>
          <w:b/>
        </w:rPr>
        <w:t>Educate Policy Makers</w:t>
      </w:r>
      <w:r w:rsidRPr="00D23D30">
        <w:rPr>
          <w:rFonts w:eastAsia="Calibri"/>
        </w:rPr>
        <w:t xml:space="preserve"> – Educate policy makers on the positive patient clinical outcomes of dentist led general dentistry practices.</w:t>
      </w:r>
    </w:p>
    <w:p w14:paraId="25F5AD36" w14:textId="77777777" w:rsidR="00613BC6" w:rsidRPr="00D23D30" w:rsidRDefault="00613BC6" w:rsidP="00613BC6">
      <w:pPr>
        <w:numPr>
          <w:ilvl w:val="0"/>
          <w:numId w:val="11"/>
        </w:numPr>
        <w:pBdr>
          <w:top w:val="single" w:sz="4" w:space="1" w:color="auto"/>
          <w:left w:val="single" w:sz="4" w:space="1" w:color="auto"/>
          <w:bottom w:val="single" w:sz="4" w:space="1" w:color="auto"/>
          <w:right w:val="single" w:sz="4" w:space="1" w:color="auto"/>
        </w:pBdr>
        <w:rPr>
          <w:rFonts w:eastAsia="Calibri"/>
        </w:rPr>
      </w:pPr>
      <w:r w:rsidRPr="00D23D30">
        <w:rPr>
          <w:rFonts w:eastAsia="Calibri"/>
          <w:b/>
          <w:bCs/>
        </w:rPr>
        <w:lastRenderedPageBreak/>
        <w:t>Advocate for the Dental Home Concept</w:t>
      </w:r>
      <w:r w:rsidRPr="00D23D30">
        <w:rPr>
          <w:rFonts w:eastAsia="Calibri"/>
          <w:bCs/>
        </w:rPr>
        <w:t xml:space="preserve"> - </w:t>
      </w:r>
      <w:r w:rsidRPr="00D23D30">
        <w:rPr>
          <w:rFonts w:eastAsia="Calibri"/>
        </w:rPr>
        <w:t>AGD will identify and implement strategies to educate policy makers and the public on the value of the dentist led Dental Home Concept.</w:t>
      </w:r>
    </w:p>
    <w:p w14:paraId="5D02AA76"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p>
    <w:p w14:paraId="4A525366"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D23D30">
        <w:rPr>
          <w:rFonts w:eastAsia="Times New Roman"/>
          <w:b/>
        </w:rPr>
        <w:t xml:space="preserve">And be it further, </w:t>
      </w:r>
    </w:p>
    <w:p w14:paraId="5356446C"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2F8BD14E"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u w:val="single"/>
        </w:rPr>
      </w:pPr>
      <w:r w:rsidRPr="00D23D30">
        <w:rPr>
          <w:rFonts w:eastAsia="Times New Roman"/>
          <w:b/>
          <w:u w:val="single"/>
        </w:rPr>
        <w:t>Resolved, that the Strategic Plan Synopsis be employed as the primary document for public dissemination and distribution.</w:t>
      </w:r>
    </w:p>
    <w:p w14:paraId="21E970A9"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1393B646"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u w:val="single"/>
        </w:rPr>
      </w:pPr>
      <w:r w:rsidRPr="00D23D30">
        <w:rPr>
          <w:rFonts w:eastAsia="Calibri"/>
          <w:b/>
          <w:u w:val="single"/>
        </w:rPr>
        <w:t>AGD 2018 Strategic Planning Text Narrative (This language will be utilized for public campaigns)</w:t>
      </w:r>
    </w:p>
    <w:p w14:paraId="24C45BB8" w14:textId="77777777" w:rsidR="00613BC6" w:rsidRPr="0059185E" w:rsidRDefault="00613BC6" w:rsidP="00EF4D82">
      <w:pPr>
        <w:pBdr>
          <w:top w:val="single" w:sz="4" w:space="1" w:color="auto"/>
          <w:left w:val="single" w:sz="4" w:space="1" w:color="auto"/>
          <w:bottom w:val="single" w:sz="4" w:space="1" w:color="auto"/>
          <w:right w:val="single" w:sz="4" w:space="1" w:color="auto"/>
        </w:pBdr>
        <w:rPr>
          <w:rFonts w:eastAsia="Calibri"/>
          <w:b/>
          <w:u w:val="single"/>
        </w:rPr>
      </w:pPr>
      <w:r w:rsidRPr="0059185E">
        <w:rPr>
          <w:rFonts w:eastAsia="Calibri"/>
          <w:b/>
          <w:u w:val="single"/>
        </w:rPr>
        <w:t>The Academy of General Dentistry (AGD) recognizes that current and future dentists will practice in a dynamic and evolving world. It is a priority of the AGD to prepare and support general dentists, regardless of their personal goals, career path</w:t>
      </w:r>
      <w:r>
        <w:rPr>
          <w:rFonts w:eastAsia="Calibri"/>
          <w:b/>
          <w:u w:val="single"/>
        </w:rPr>
        <w:t>s</w:t>
      </w:r>
      <w:r w:rsidRPr="0059185E">
        <w:rPr>
          <w:rFonts w:eastAsia="Calibri"/>
          <w:b/>
          <w:u w:val="single"/>
        </w:rPr>
        <w:t xml:space="preserve"> or practice setting</w:t>
      </w:r>
      <w:r>
        <w:rPr>
          <w:rFonts w:eastAsia="Calibri"/>
          <w:b/>
          <w:u w:val="single"/>
        </w:rPr>
        <w:t>s</w:t>
      </w:r>
      <w:r w:rsidRPr="0059185E">
        <w:rPr>
          <w:rFonts w:eastAsia="Calibri"/>
          <w:b/>
          <w:u w:val="single"/>
        </w:rPr>
        <w:t>, to be successful within this environment. As a result, the AGD Strategic Plan is designed to outline high level goals and strategies to focus AGD efforts to support general dentistry.</w:t>
      </w:r>
    </w:p>
    <w:p w14:paraId="1BFF75D7" w14:textId="77777777" w:rsidR="00613BC6" w:rsidRPr="0059185E" w:rsidRDefault="00613BC6" w:rsidP="00EF4D82">
      <w:pPr>
        <w:pBdr>
          <w:top w:val="single" w:sz="4" w:space="1" w:color="auto"/>
          <w:left w:val="single" w:sz="4" w:space="1" w:color="auto"/>
          <w:bottom w:val="single" w:sz="4" w:space="1" w:color="auto"/>
          <w:right w:val="single" w:sz="4" w:space="1" w:color="auto"/>
        </w:pBdr>
        <w:rPr>
          <w:rFonts w:eastAsia="Calibri"/>
          <w:b/>
          <w:u w:val="single"/>
        </w:rPr>
      </w:pPr>
    </w:p>
    <w:p w14:paraId="32588456" w14:textId="77777777" w:rsidR="00613BC6" w:rsidRPr="0059185E" w:rsidRDefault="00613BC6" w:rsidP="00EF4D82">
      <w:pPr>
        <w:pBdr>
          <w:top w:val="single" w:sz="4" w:space="1" w:color="auto"/>
          <w:left w:val="single" w:sz="4" w:space="1" w:color="auto"/>
          <w:bottom w:val="single" w:sz="4" w:space="1" w:color="auto"/>
          <w:right w:val="single" w:sz="4" w:space="1" w:color="auto"/>
        </w:pBdr>
        <w:rPr>
          <w:rFonts w:eastAsia="Calibri"/>
          <w:b/>
          <w:u w:val="single"/>
        </w:rPr>
      </w:pPr>
      <w:r w:rsidRPr="0059185E">
        <w:rPr>
          <w:rFonts w:eastAsia="Calibri"/>
          <w:b/>
          <w:u w:val="single"/>
        </w:rPr>
        <w:t>The AGD Strategic Plan is inclusive of all individuals considering, practicing or supporting the practice of general dentistry and who share AGD members’ commitment to high quality patient outcomes and a life-long commitment to learning. The following summarizes key elements of the AGD Strategic Plan.</w:t>
      </w:r>
    </w:p>
    <w:p w14:paraId="08D998CF" w14:textId="77777777" w:rsidR="00613BC6" w:rsidRPr="0059185E" w:rsidRDefault="00613BC6" w:rsidP="00EF4D82">
      <w:pPr>
        <w:pBdr>
          <w:top w:val="single" w:sz="4" w:space="1" w:color="auto"/>
          <w:left w:val="single" w:sz="4" w:space="1" w:color="auto"/>
          <w:bottom w:val="single" w:sz="4" w:space="1" w:color="auto"/>
          <w:right w:val="single" w:sz="4" w:space="1" w:color="auto"/>
        </w:pBdr>
        <w:rPr>
          <w:rFonts w:eastAsia="Calibri"/>
          <w:b/>
          <w:u w:val="single"/>
        </w:rPr>
      </w:pPr>
    </w:p>
    <w:p w14:paraId="1EC7EE34" w14:textId="77777777" w:rsidR="00613BC6" w:rsidRPr="0059185E" w:rsidRDefault="00613BC6" w:rsidP="00EF4D82">
      <w:pPr>
        <w:pBdr>
          <w:top w:val="single" w:sz="4" w:space="1" w:color="auto"/>
          <w:left w:val="single" w:sz="4" w:space="1" w:color="auto"/>
          <w:bottom w:val="single" w:sz="4" w:space="1" w:color="auto"/>
          <w:right w:val="single" w:sz="4" w:space="1" w:color="auto"/>
        </w:pBdr>
        <w:rPr>
          <w:rFonts w:eastAsia="Calibri"/>
          <w:b/>
          <w:u w:val="single"/>
        </w:rPr>
      </w:pPr>
      <w:r w:rsidRPr="0059185E">
        <w:rPr>
          <w:rFonts w:eastAsia="Calibri"/>
          <w:b/>
          <w:u w:val="single"/>
        </w:rPr>
        <w:t xml:space="preserve">The AGD Strategic Plan through its Vision and Mission reiterates members’ </w:t>
      </w:r>
      <w:r>
        <w:rPr>
          <w:rFonts w:eastAsia="Calibri"/>
          <w:b/>
          <w:u w:val="single"/>
        </w:rPr>
        <w:t>v</w:t>
      </w:r>
      <w:r w:rsidRPr="0059185E">
        <w:rPr>
          <w:rFonts w:eastAsia="Calibri"/>
          <w:b/>
          <w:u w:val="single"/>
        </w:rPr>
        <w:t xml:space="preserve">isionary commitment to </w:t>
      </w:r>
      <w:r w:rsidRPr="0059185E">
        <w:rPr>
          <w:rFonts w:eastAsia="Calibri"/>
          <w:b/>
          <w:i/>
          <w:u w:val="single"/>
        </w:rPr>
        <w:t>oral health and better lives because of the Academy of General Dentistry</w:t>
      </w:r>
      <w:r w:rsidRPr="0059185E">
        <w:rPr>
          <w:rFonts w:eastAsia="Calibri"/>
          <w:b/>
          <w:u w:val="single"/>
        </w:rPr>
        <w:t xml:space="preserve"> through its continuing Mission of </w:t>
      </w:r>
      <w:r w:rsidRPr="0059185E">
        <w:rPr>
          <w:rFonts w:eastAsia="Calibri"/>
          <w:b/>
          <w:i/>
          <w:u w:val="single"/>
        </w:rPr>
        <w:t>advancing general dentistry and oral health through quality education and advocacy</w:t>
      </w:r>
      <w:r w:rsidRPr="0059185E">
        <w:rPr>
          <w:rFonts w:eastAsia="Calibri"/>
          <w:b/>
          <w:u w:val="single"/>
        </w:rPr>
        <w:t>.</w:t>
      </w:r>
    </w:p>
    <w:p w14:paraId="770A12C9" w14:textId="77777777" w:rsidR="00613BC6" w:rsidRPr="0059185E" w:rsidRDefault="00613BC6" w:rsidP="00EF4D82">
      <w:pPr>
        <w:pBdr>
          <w:top w:val="single" w:sz="4" w:space="1" w:color="auto"/>
          <w:left w:val="single" w:sz="4" w:space="1" w:color="auto"/>
          <w:bottom w:val="single" w:sz="4" w:space="1" w:color="auto"/>
          <w:right w:val="single" w:sz="4" w:space="1" w:color="auto"/>
        </w:pBdr>
        <w:rPr>
          <w:rFonts w:eastAsia="Calibri"/>
          <w:b/>
          <w:u w:val="single"/>
        </w:rPr>
      </w:pPr>
    </w:p>
    <w:p w14:paraId="587F9750" w14:textId="77777777" w:rsidR="00613BC6" w:rsidRPr="0059185E" w:rsidRDefault="00613BC6" w:rsidP="00EF4D82">
      <w:pPr>
        <w:pBdr>
          <w:top w:val="single" w:sz="4" w:space="1" w:color="auto"/>
          <w:left w:val="single" w:sz="4" w:space="1" w:color="auto"/>
          <w:bottom w:val="single" w:sz="4" w:space="1" w:color="auto"/>
          <w:right w:val="single" w:sz="4" w:space="1" w:color="auto"/>
        </w:pBdr>
        <w:rPr>
          <w:rFonts w:eastAsia="Calibri"/>
          <w:b/>
          <w:u w:val="single"/>
        </w:rPr>
      </w:pPr>
      <w:r w:rsidRPr="0059185E">
        <w:rPr>
          <w:rFonts w:eastAsia="Calibri"/>
          <w:b/>
          <w:u w:val="single"/>
        </w:rPr>
        <w:t>This Vision and Mission will be achieved by ensuring the following:</w:t>
      </w:r>
    </w:p>
    <w:p w14:paraId="31DCC04A" w14:textId="77777777" w:rsidR="00613BC6" w:rsidRPr="0059185E" w:rsidRDefault="00613BC6" w:rsidP="00613BC6">
      <w:pPr>
        <w:numPr>
          <w:ilvl w:val="0"/>
          <w:numId w:val="12"/>
        </w:numPr>
        <w:pBdr>
          <w:top w:val="single" w:sz="4" w:space="1" w:color="auto"/>
          <w:left w:val="single" w:sz="4" w:space="1" w:color="auto"/>
          <w:bottom w:val="single" w:sz="4" w:space="1" w:color="auto"/>
          <w:right w:val="single" w:sz="4" w:space="1" w:color="auto"/>
        </w:pBdr>
        <w:spacing w:after="160" w:line="259" w:lineRule="auto"/>
        <w:contextualSpacing/>
        <w:rPr>
          <w:rFonts w:eastAsia="Calibri"/>
          <w:b/>
          <w:u w:val="single"/>
        </w:rPr>
      </w:pPr>
      <w:r w:rsidRPr="0059185E">
        <w:rPr>
          <w:rFonts w:eastAsia="Calibri"/>
          <w:b/>
          <w:u w:val="single"/>
        </w:rPr>
        <w:t>General dentists provide high quality patient clinical outcomes through high quality and accessible continuing education.</w:t>
      </w:r>
    </w:p>
    <w:p w14:paraId="7CC9A3C1" w14:textId="77777777" w:rsidR="00613BC6" w:rsidRPr="0059185E" w:rsidRDefault="00613BC6" w:rsidP="00613BC6">
      <w:pPr>
        <w:numPr>
          <w:ilvl w:val="0"/>
          <w:numId w:val="12"/>
        </w:numPr>
        <w:pBdr>
          <w:top w:val="single" w:sz="4" w:space="1" w:color="auto"/>
          <w:left w:val="single" w:sz="4" w:space="1" w:color="auto"/>
          <w:bottom w:val="single" w:sz="4" w:space="1" w:color="auto"/>
          <w:right w:val="single" w:sz="4" w:space="1" w:color="auto"/>
        </w:pBdr>
        <w:spacing w:after="160" w:line="259" w:lineRule="auto"/>
        <w:contextualSpacing/>
        <w:rPr>
          <w:rFonts w:eastAsia="Calibri"/>
          <w:b/>
          <w:u w:val="single"/>
        </w:rPr>
      </w:pPr>
      <w:r w:rsidRPr="0059185E">
        <w:rPr>
          <w:rFonts w:eastAsia="Calibri"/>
          <w:b/>
          <w:u w:val="single"/>
        </w:rPr>
        <w:t>General dentists provide</w:t>
      </w:r>
      <w:r>
        <w:rPr>
          <w:rFonts w:eastAsia="Calibri"/>
          <w:b/>
          <w:u w:val="single"/>
        </w:rPr>
        <w:t>,</w:t>
      </w:r>
      <w:r w:rsidRPr="0059185E">
        <w:rPr>
          <w:rFonts w:eastAsia="Calibri"/>
          <w:b/>
          <w:u w:val="single"/>
        </w:rPr>
        <w:t xml:space="preserve"> lead or work in successful practices with positive business and clinical outcomes through AGD provided practice management, leadership education, and practice support services.</w:t>
      </w:r>
    </w:p>
    <w:p w14:paraId="5E9C3140" w14:textId="77777777" w:rsidR="00613BC6" w:rsidRPr="0059185E" w:rsidRDefault="00613BC6" w:rsidP="00613BC6">
      <w:pPr>
        <w:numPr>
          <w:ilvl w:val="0"/>
          <w:numId w:val="12"/>
        </w:numPr>
        <w:pBdr>
          <w:top w:val="single" w:sz="4" w:space="1" w:color="auto"/>
          <w:left w:val="single" w:sz="4" w:space="1" w:color="auto"/>
          <w:bottom w:val="single" w:sz="4" w:space="1" w:color="auto"/>
          <w:right w:val="single" w:sz="4" w:space="1" w:color="auto"/>
        </w:pBdr>
        <w:spacing w:after="160" w:line="259" w:lineRule="auto"/>
        <w:contextualSpacing/>
        <w:rPr>
          <w:rFonts w:eastAsia="Calibri"/>
          <w:b/>
          <w:u w:val="single"/>
        </w:rPr>
      </w:pPr>
      <w:r w:rsidRPr="0059185E">
        <w:rPr>
          <w:rFonts w:eastAsia="Calibri"/>
          <w:b/>
          <w:u w:val="single"/>
        </w:rPr>
        <w:t>Patients will seek out general dentists or general dentist led practices and policy makers will support policies encouraging viable general dentist practices because of AGD advocacy, patient education and promotional efforts.</w:t>
      </w:r>
    </w:p>
    <w:p w14:paraId="291A541F"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219E401"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D23D30">
        <w:rPr>
          <w:rFonts w:eastAsia="Times New Roman"/>
          <w:b/>
        </w:rPr>
        <w:t>Resolved, that HOD Policy 2015:102-H-6, the 2015-2018 AGD Strategic Plan be rescinded, effective December 31, 2018:</w:t>
      </w:r>
    </w:p>
    <w:p w14:paraId="664CE3C9"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D23D30">
        <w:rPr>
          <w:rFonts w:eastAsia="Times New Roman"/>
          <w:b/>
          <w:strike/>
        </w:rPr>
        <w:t>2016-2018 Strategic Plan</w:t>
      </w:r>
    </w:p>
    <w:p w14:paraId="2ECB85BD"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50D676D4"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D23D30">
        <w:rPr>
          <w:rFonts w:eastAsia="Times New Roman"/>
          <w:b/>
          <w:strike/>
        </w:rPr>
        <w:t xml:space="preserve">Goal 1 - </w:t>
      </w:r>
      <w:r w:rsidRPr="00D23D30">
        <w:rPr>
          <w:rFonts w:eastAsia="Times New Roman"/>
          <w:b/>
          <w:strike/>
          <w:u w:val="single"/>
        </w:rPr>
        <w:t>Education:</w:t>
      </w:r>
      <w:r w:rsidRPr="00D23D30">
        <w:rPr>
          <w:rFonts w:eastAsia="Times New Roman"/>
          <w:b/>
          <w:strike/>
        </w:rPr>
        <w:t xml:space="preserve"> Become the most valued resource of quality continuing dental education for general dentists at all stages of their career.</w:t>
      </w:r>
    </w:p>
    <w:p w14:paraId="4E9994AE"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74E9C61A"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lastRenderedPageBreak/>
        <w:t>Strategy 1: Create a Scientific Session that will annually attract at least 25% of AGD members by the end of 2018.</w:t>
      </w:r>
    </w:p>
    <w:p w14:paraId="4761CD0E"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0E04646F"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2: Facilitate education programs that promote members’ success and advancement through all stages of their dental career using traditional as well as innovative, cutting edge methods.</w:t>
      </w:r>
    </w:p>
    <w:p w14:paraId="598DC1B3"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2E4CE5E4"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3: Partner with AGD constituents in the development and delivery of continuing education programs.</w:t>
      </w:r>
    </w:p>
    <w:p w14:paraId="571C2AF4"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6EA8A549"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4: Protect PACE and increase the number of PACE providers.</w:t>
      </w:r>
    </w:p>
    <w:p w14:paraId="56D9C8C5"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7BF81317"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D23D30">
        <w:rPr>
          <w:rFonts w:eastAsia="Times New Roman"/>
          <w:b/>
          <w:strike/>
        </w:rPr>
        <w:t xml:space="preserve">Goal 2 - </w:t>
      </w:r>
      <w:r w:rsidRPr="00D23D30">
        <w:rPr>
          <w:rFonts w:eastAsia="Times New Roman"/>
          <w:b/>
          <w:strike/>
          <w:u w:val="single"/>
        </w:rPr>
        <w:t>Advocacy:</w:t>
      </w:r>
      <w:r w:rsidRPr="00D23D30">
        <w:rPr>
          <w:rFonts w:eastAsia="Times New Roman"/>
          <w:b/>
          <w:strike/>
        </w:rPr>
        <w:t xml:space="preserve"> Strengthen and protect the general dentistry profession and the oral health of the public.</w:t>
      </w:r>
    </w:p>
    <w:p w14:paraId="77015E46"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0A8AACA1"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1: Represent the unique interests of general dentists in all advocacy arenas.</w:t>
      </w:r>
    </w:p>
    <w:p w14:paraId="050D4015"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686023D1"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2: Advocate on behalf of the general dentistry profession as relates to policy making, insurance, licensing, education, and all levels of government.</w:t>
      </w:r>
    </w:p>
    <w:p w14:paraId="4B4AFFFD"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174B5871"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3: Advocate on behalf of the public to ensure safe, best quality dentistry practices and appropriate access to care.</w:t>
      </w:r>
    </w:p>
    <w:p w14:paraId="408C9E20"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rPr>
      </w:pPr>
    </w:p>
    <w:p w14:paraId="6D9AF881"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4: Develop strong working relationships where appropriate with the AGD constituents, the ADA, and dental specialty organizations in addressing issues of common interest.</w:t>
      </w:r>
    </w:p>
    <w:p w14:paraId="6D3C669F"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4139C20B"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5: Pursue instruments and resources to empower the AGD’s advocacy agenda.</w:t>
      </w:r>
    </w:p>
    <w:p w14:paraId="5FD60992"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3139FD42"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D23D30">
        <w:rPr>
          <w:rFonts w:eastAsia="Times New Roman"/>
          <w:b/>
          <w:strike/>
        </w:rPr>
        <w:t xml:space="preserve">Goal 3 - </w:t>
      </w:r>
      <w:r w:rsidRPr="00D23D30">
        <w:rPr>
          <w:rFonts w:eastAsia="Times New Roman"/>
          <w:b/>
          <w:strike/>
          <w:u w:val="single"/>
        </w:rPr>
        <w:t xml:space="preserve">Membership: </w:t>
      </w:r>
      <w:r w:rsidRPr="00D23D30">
        <w:rPr>
          <w:rFonts w:eastAsia="Times New Roman"/>
          <w:b/>
          <w:strike/>
        </w:rPr>
        <w:t>Achieve a 25% increase in full-dues-equivalent members and student members by the end of 2018.</w:t>
      </w:r>
    </w:p>
    <w:p w14:paraId="18B590F0"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0886175D"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1: Utilize market and member research to determine which current and new member benefits will best serve AGD in attracting and retaining members.</w:t>
      </w:r>
    </w:p>
    <w:p w14:paraId="1B3B0BE7"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43444A79"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2: Provide and promote products and services that meet the current and future needs of members and prospective members in all stages of practice and career paths.</w:t>
      </w:r>
    </w:p>
    <w:p w14:paraId="2DE9EE95"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02728FD1"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3: Achieve at least a 10% increase in members’ assessments of AGD value by the end of 2018.</w:t>
      </w:r>
    </w:p>
    <w:p w14:paraId="0003F58F"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32F01E02"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4: Actively recruit dental student members and retain them when they become practicing dentists.</w:t>
      </w:r>
    </w:p>
    <w:p w14:paraId="40BBFFE6"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0754E70F"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 xml:space="preserve">Strategy 5: Attract non-member general dentists by promoting the value of a lifelong learning mindset. </w:t>
      </w:r>
    </w:p>
    <w:p w14:paraId="5F30EF62"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735C60A2"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D23D30">
        <w:rPr>
          <w:rFonts w:eastAsia="Times New Roman"/>
          <w:b/>
          <w:strike/>
        </w:rPr>
        <w:t xml:space="preserve">Goal 4 – </w:t>
      </w:r>
      <w:r w:rsidRPr="00D23D30">
        <w:rPr>
          <w:rFonts w:eastAsia="Times New Roman"/>
          <w:b/>
          <w:strike/>
          <w:u w:val="single"/>
        </w:rPr>
        <w:t>Communications:</w:t>
      </w:r>
      <w:r w:rsidRPr="00D23D30">
        <w:rPr>
          <w:rFonts w:eastAsia="Times New Roman"/>
          <w:b/>
          <w:strike/>
        </w:rPr>
        <w:t xml:space="preserve"> Promote the AGD as an organization dedicated to advancing general dentistry through quality continuing education and advocacy.</w:t>
      </w:r>
    </w:p>
    <w:p w14:paraId="39F4257B"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664EB89F"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1: Position the AGD as the leading source of information on oral health issues for general dentistry.</w:t>
      </w:r>
    </w:p>
    <w:p w14:paraId="750D9CE7"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26492E66"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2: Create and promote a consistent AGD brand that is applied to all marketing vehicles and collateral materials.</w:t>
      </w:r>
    </w:p>
    <w:p w14:paraId="6085C8DB"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0777768B"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3: Increase public awareness of the value AGD general dentists bring as gatekeepers to oral health.</w:t>
      </w:r>
    </w:p>
    <w:p w14:paraId="0D0B6513"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093154AF"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4: Focus communication efforts on engaging members to advocate on behalf of general dentistry.</w:t>
      </w:r>
    </w:p>
    <w:p w14:paraId="448A7BB1"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0FB7FF09"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5: Enhance AGD publications and digital-based communication vehicles to effectively communicate to all AGD stakeholders.</w:t>
      </w:r>
    </w:p>
    <w:p w14:paraId="20BFA58F"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733F15A5"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D23D30">
        <w:rPr>
          <w:rFonts w:eastAsia="Times New Roman"/>
          <w:b/>
          <w:strike/>
        </w:rPr>
        <w:t xml:space="preserve">Goal 5 – </w:t>
      </w:r>
      <w:r w:rsidRPr="00D23D30">
        <w:rPr>
          <w:rFonts w:eastAsia="Times New Roman"/>
          <w:b/>
          <w:strike/>
          <w:u w:val="single"/>
        </w:rPr>
        <w:t>Organizational Excellence:</w:t>
      </w:r>
      <w:r w:rsidRPr="00D23D30">
        <w:rPr>
          <w:rFonts w:eastAsia="Times New Roman"/>
          <w:b/>
          <w:strike/>
        </w:rPr>
        <w:t xml:space="preserve"> Ensure that the AGD is financially viable, functions efficiently in a cost-effective manner, and has a mutually supportive relationship with its constituents.</w:t>
      </w:r>
    </w:p>
    <w:p w14:paraId="562E4BB5"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491B46D4"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1: Ensure the fiscal soundness of AGD.</w:t>
      </w:r>
    </w:p>
    <w:p w14:paraId="36791852"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rPr>
      </w:pPr>
    </w:p>
    <w:p w14:paraId="5EA6CB71"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2: Improve the effectiveness and efficiency of AGD headquarters operations.</w:t>
      </w:r>
    </w:p>
    <w:p w14:paraId="3FD79D18"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4DB282E6"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3: Streamline the AGD governance structure and operations.</w:t>
      </w:r>
    </w:p>
    <w:p w14:paraId="5454A1F2"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4DD5AC70"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4: Promote an organizational culture that best supports attainment of strategic goals and a healthy operating environment</w:t>
      </w:r>
    </w:p>
    <w:p w14:paraId="19451144"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09B4299C"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5: Ensure the success of constituents in meeting the needs of grassroots members.”</w:t>
      </w:r>
    </w:p>
    <w:p w14:paraId="5FACF939" w14:textId="77777777" w:rsidR="00613BC6" w:rsidRDefault="00613BC6" w:rsidP="00EF4D82">
      <w:pPr>
        <w:tabs>
          <w:tab w:val="left" w:pos="6113"/>
        </w:tabs>
        <w:rPr>
          <w:b/>
        </w:rPr>
      </w:pPr>
    </w:p>
    <w:p w14:paraId="09E1D85A" w14:textId="77777777" w:rsidR="00613BC6" w:rsidRPr="007D0C9A" w:rsidRDefault="00613BC6" w:rsidP="00EF4D82">
      <w:pPr>
        <w:pBdr>
          <w:top w:val="single" w:sz="4" w:space="1" w:color="auto"/>
          <w:left w:val="single" w:sz="4" w:space="4" w:color="auto"/>
          <w:bottom w:val="single" w:sz="4" w:space="1" w:color="auto"/>
          <w:right w:val="single" w:sz="4" w:space="4" w:color="auto"/>
        </w:pBdr>
        <w:rPr>
          <w:b/>
        </w:rPr>
      </w:pPr>
      <w:r w:rsidRPr="007D0C9A">
        <w:rPr>
          <w:b/>
        </w:rPr>
        <w:t>PASSED</w:t>
      </w:r>
    </w:p>
    <w:p w14:paraId="3835A39A" w14:textId="77777777" w:rsidR="00613BC6" w:rsidRPr="007D0C9A" w:rsidRDefault="00613BC6" w:rsidP="00EF4D82">
      <w:pPr>
        <w:pBdr>
          <w:top w:val="single" w:sz="4" w:space="1" w:color="auto"/>
          <w:left w:val="single" w:sz="4" w:space="4" w:color="auto"/>
          <w:bottom w:val="single" w:sz="4" w:space="1" w:color="auto"/>
          <w:right w:val="single" w:sz="4" w:space="4" w:color="auto"/>
        </w:pBdr>
      </w:pPr>
    </w:p>
    <w:p w14:paraId="7CD2198B" w14:textId="77777777" w:rsidR="00613BC6" w:rsidRPr="007D0C9A"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7D0C9A">
        <w:rPr>
          <w:i/>
          <w:sz w:val="20"/>
          <w:szCs w:val="20"/>
        </w:rPr>
        <w:t>Y – Acheson, Cheney, Drumm, Dubowsky, Edgar, Gajjar, Gorman, Guter, King, Kozelka, Low, Olsen, Shelly, Stillwell, Uppal, White, Worm</w:t>
      </w:r>
    </w:p>
    <w:p w14:paraId="232AD818" w14:textId="77777777" w:rsidR="00613BC6" w:rsidRPr="007D0C9A"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DB0C817" w14:textId="77777777" w:rsidR="00613BC6" w:rsidRPr="007D0C9A"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7D0C9A">
        <w:rPr>
          <w:i/>
          <w:sz w:val="20"/>
          <w:szCs w:val="20"/>
        </w:rPr>
        <w:t>a – Dyzenhaus, Hanson, Lew, Smith, Winland, Wooden</w:t>
      </w:r>
    </w:p>
    <w:p w14:paraId="41F8FD1C" w14:textId="77777777" w:rsidR="00613BC6" w:rsidRPr="007D0C9A"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8130473" w14:textId="77777777" w:rsidR="00613BC6" w:rsidRPr="007D0C9A"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7D0C9A">
        <w:rPr>
          <w:i/>
          <w:sz w:val="20"/>
          <w:szCs w:val="20"/>
        </w:rPr>
        <w:t>A - Gehrig, Harunani, Tillman</w:t>
      </w:r>
    </w:p>
    <w:p w14:paraId="5C9E6B1E" w14:textId="77777777" w:rsidR="00613BC6" w:rsidRPr="007D0C9A"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448058B5"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7D0C9A">
        <w:rPr>
          <w:i/>
          <w:sz w:val="20"/>
          <w:szCs w:val="20"/>
        </w:rPr>
        <w:t>N/A - Cordero</w:t>
      </w:r>
    </w:p>
    <w:p w14:paraId="0AD7E66F" w14:textId="77777777" w:rsidR="00613BC6" w:rsidRPr="00317400" w:rsidRDefault="00613BC6" w:rsidP="00EF4D82">
      <w:pPr>
        <w:tabs>
          <w:tab w:val="left" w:pos="6113"/>
        </w:tabs>
        <w:rPr>
          <w:b/>
        </w:rPr>
      </w:pPr>
    </w:p>
    <w:p w14:paraId="17AFD92A" w14:textId="77777777" w:rsidR="00613BC6" w:rsidRPr="00BD583D" w:rsidRDefault="00613BC6" w:rsidP="00BD583D">
      <w:pPr>
        <w:tabs>
          <w:tab w:val="left" w:pos="6113"/>
        </w:tabs>
        <w:rPr>
          <w:b/>
          <w:u w:val="single"/>
        </w:rPr>
      </w:pPr>
      <w:r w:rsidRPr="00BD583D">
        <w:rPr>
          <w:b/>
          <w:u w:val="single"/>
        </w:rPr>
        <w:t>Annual Reports</w:t>
      </w:r>
    </w:p>
    <w:p w14:paraId="502AD382" w14:textId="77777777" w:rsidR="00613BC6" w:rsidRDefault="00613BC6" w:rsidP="00EF4D82">
      <w:pPr>
        <w:tabs>
          <w:tab w:val="left" w:pos="6113"/>
        </w:tabs>
        <w:rPr>
          <w:b/>
          <w:u w:val="single"/>
        </w:rPr>
      </w:pPr>
    </w:p>
    <w:p w14:paraId="1601055C" w14:textId="77777777" w:rsidR="00613BC6" w:rsidRPr="00165F29" w:rsidRDefault="00613BC6" w:rsidP="00EF4D82">
      <w:pPr>
        <w:tabs>
          <w:tab w:val="left" w:pos="6113"/>
        </w:tabs>
        <w:rPr>
          <w:b/>
        </w:rPr>
      </w:pPr>
      <w:r w:rsidRPr="00165F29">
        <w:rPr>
          <w:b/>
        </w:rPr>
        <w:t>Dr. Dubowsky moved, Dr. Smith seconded:</w:t>
      </w:r>
    </w:p>
    <w:p w14:paraId="403759D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lastRenderedPageBreak/>
        <w:t xml:space="preserve">“Resolved, that the </w:t>
      </w:r>
      <w:r w:rsidRPr="00B07017">
        <w:rPr>
          <w:b/>
        </w:rPr>
        <w:t>D</w:t>
      </w:r>
      <w:r>
        <w:rPr>
          <w:b/>
        </w:rPr>
        <w:t xml:space="preserve">ental </w:t>
      </w:r>
      <w:r w:rsidRPr="00B07017">
        <w:rPr>
          <w:b/>
        </w:rPr>
        <w:t>P</w:t>
      </w:r>
      <w:r>
        <w:rPr>
          <w:b/>
        </w:rPr>
        <w:t>ractice</w:t>
      </w:r>
      <w:r w:rsidRPr="00B07017">
        <w:rPr>
          <w:b/>
        </w:rPr>
        <w:t xml:space="preserve"> Co</w:t>
      </w:r>
      <w:r>
        <w:rPr>
          <w:b/>
        </w:rPr>
        <w:t>uncil</w:t>
      </w:r>
      <w:r w:rsidRPr="00B07017">
        <w:rPr>
          <w:b/>
        </w:rPr>
        <w:t xml:space="preserve"> </w:t>
      </w:r>
      <w:r>
        <w:rPr>
          <w:b/>
        </w:rPr>
        <w:t xml:space="preserve">and the </w:t>
      </w:r>
      <w:r w:rsidRPr="00B07017">
        <w:rPr>
          <w:b/>
        </w:rPr>
        <w:t>L</w:t>
      </w:r>
      <w:r>
        <w:rPr>
          <w:b/>
        </w:rPr>
        <w:t xml:space="preserve">egislative and </w:t>
      </w:r>
      <w:r w:rsidRPr="00B07017">
        <w:rPr>
          <w:b/>
        </w:rPr>
        <w:t>G</w:t>
      </w:r>
      <w:r>
        <w:rPr>
          <w:b/>
        </w:rPr>
        <w:t xml:space="preserve">overnment </w:t>
      </w:r>
      <w:r w:rsidRPr="00B07017">
        <w:rPr>
          <w:b/>
        </w:rPr>
        <w:t>A</w:t>
      </w:r>
      <w:r>
        <w:rPr>
          <w:b/>
        </w:rPr>
        <w:t>ffairs Council</w:t>
      </w:r>
      <w:r w:rsidRPr="00B07017">
        <w:rPr>
          <w:b/>
        </w:rPr>
        <w:t xml:space="preserve"> investigate new policy to address </w:t>
      </w:r>
      <w:r>
        <w:rPr>
          <w:b/>
        </w:rPr>
        <w:t xml:space="preserve">government-based </w:t>
      </w:r>
      <w:r w:rsidRPr="00B07017">
        <w:rPr>
          <w:b/>
        </w:rPr>
        <w:t>healthcare reform.</w:t>
      </w:r>
      <w:r>
        <w:rPr>
          <w:b/>
        </w:rPr>
        <w:t>”</w:t>
      </w:r>
    </w:p>
    <w:p w14:paraId="267D4DAA" w14:textId="77777777" w:rsidR="00613BC6" w:rsidRDefault="00613BC6" w:rsidP="00EF4D82">
      <w:pPr>
        <w:tabs>
          <w:tab w:val="left" w:pos="6113"/>
        </w:tabs>
        <w:rPr>
          <w:b/>
        </w:rPr>
      </w:pPr>
    </w:p>
    <w:p w14:paraId="30194914"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55154155"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2B78352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w:t>
      </w:r>
      <w:r>
        <w:rPr>
          <w:i/>
          <w:sz w:val="20"/>
          <w:szCs w:val="20"/>
        </w:rPr>
        <w:t>Cheney,</w:t>
      </w:r>
      <w:r w:rsidRPr="00DF5E69">
        <w:rPr>
          <w:i/>
          <w:sz w:val="20"/>
          <w:szCs w:val="20"/>
        </w:rPr>
        <w:t xml:space="preserve"> Drumm, Dubowsky, </w:t>
      </w:r>
      <w:r>
        <w:rPr>
          <w:i/>
          <w:sz w:val="20"/>
          <w:szCs w:val="20"/>
        </w:rPr>
        <w:t xml:space="preserve">Dyzenhaus, </w:t>
      </w:r>
      <w:r w:rsidRPr="00DF5E69">
        <w:rPr>
          <w:i/>
          <w:sz w:val="20"/>
          <w:szCs w:val="20"/>
        </w:rPr>
        <w:t>Edgar, Gajjar,</w:t>
      </w:r>
      <w:r>
        <w:rPr>
          <w:i/>
          <w:sz w:val="20"/>
          <w:szCs w:val="20"/>
        </w:rPr>
        <w:t xml:space="preserve"> Gorman, Guter, Hanson, King, </w:t>
      </w:r>
      <w:r w:rsidRPr="00DF5E69">
        <w:rPr>
          <w:i/>
          <w:sz w:val="20"/>
          <w:szCs w:val="20"/>
        </w:rPr>
        <w:t xml:space="preserve">Low, Olsen, Shelly, </w:t>
      </w:r>
      <w:r>
        <w:rPr>
          <w:i/>
          <w:sz w:val="20"/>
          <w:szCs w:val="20"/>
        </w:rPr>
        <w:t>Smith,</w:t>
      </w:r>
      <w:r w:rsidRPr="00DF5E69">
        <w:rPr>
          <w:i/>
          <w:sz w:val="20"/>
          <w:szCs w:val="20"/>
        </w:rPr>
        <w:t xml:space="preserve"> Stillwell, Uppal, </w:t>
      </w:r>
      <w:r>
        <w:rPr>
          <w:i/>
          <w:sz w:val="20"/>
          <w:szCs w:val="20"/>
        </w:rPr>
        <w:t>White, Winland, Wooden,</w:t>
      </w:r>
      <w:r w:rsidRPr="003A7A26">
        <w:rPr>
          <w:i/>
          <w:sz w:val="20"/>
          <w:szCs w:val="20"/>
        </w:rPr>
        <w:t xml:space="preserve"> </w:t>
      </w:r>
      <w:r w:rsidRPr="00DF5E69">
        <w:rPr>
          <w:i/>
          <w:sz w:val="20"/>
          <w:szCs w:val="20"/>
        </w:rPr>
        <w:t>Worm</w:t>
      </w:r>
    </w:p>
    <w:p w14:paraId="3D9B890F"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12E5DC4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a –Lew, Kozelka</w:t>
      </w:r>
    </w:p>
    <w:p w14:paraId="173FF20D"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B358BEE"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Harunani</w:t>
      </w:r>
      <w:r>
        <w:rPr>
          <w:i/>
          <w:sz w:val="20"/>
          <w:szCs w:val="20"/>
        </w:rPr>
        <w:t>,</w:t>
      </w:r>
      <w:r w:rsidRPr="00DF5E69">
        <w:rPr>
          <w:i/>
          <w:sz w:val="20"/>
          <w:szCs w:val="20"/>
        </w:rPr>
        <w:t xml:space="preserve"> Tillman</w:t>
      </w:r>
    </w:p>
    <w:p w14:paraId="2045ED93"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5B7D826"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68EC0909" w14:textId="77777777" w:rsidR="00613BC6" w:rsidRDefault="00613BC6" w:rsidP="00EF4D82">
      <w:pPr>
        <w:tabs>
          <w:tab w:val="left" w:pos="6113"/>
        </w:tabs>
        <w:rPr>
          <w:b/>
        </w:rPr>
      </w:pPr>
    </w:p>
    <w:p w14:paraId="4223994D" w14:textId="77777777" w:rsidR="00613BC6" w:rsidRDefault="00613BC6" w:rsidP="00EF4D82">
      <w:pPr>
        <w:tabs>
          <w:tab w:val="left" w:pos="6113"/>
        </w:tabs>
        <w:rPr>
          <w:b/>
        </w:rPr>
      </w:pPr>
      <w:r>
        <w:rPr>
          <w:b/>
        </w:rPr>
        <w:t>Dr. Worm moved, Dr. Cheney seconded:</w:t>
      </w:r>
    </w:p>
    <w:p w14:paraId="6ABD028D"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“Resolved, that the Dental Practice Council Report and the amended Legislative and Government Affairs Council Report be transmitted to the House of Delegates.”</w:t>
      </w:r>
    </w:p>
    <w:p w14:paraId="7017C46B" w14:textId="77777777" w:rsidR="00613BC6" w:rsidRDefault="00613BC6" w:rsidP="00EF4D82">
      <w:pPr>
        <w:tabs>
          <w:tab w:val="left" w:pos="6113"/>
        </w:tabs>
        <w:rPr>
          <w:b/>
        </w:rPr>
      </w:pPr>
    </w:p>
    <w:p w14:paraId="5AD73DF9"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0E71521A"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2C675E5A"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w:t>
      </w:r>
      <w:r>
        <w:rPr>
          <w:i/>
          <w:sz w:val="20"/>
          <w:szCs w:val="20"/>
        </w:rPr>
        <w:t>Cheney,</w:t>
      </w:r>
      <w:r w:rsidRPr="00DF5E69">
        <w:rPr>
          <w:i/>
          <w:sz w:val="20"/>
          <w:szCs w:val="20"/>
        </w:rPr>
        <w:t xml:space="preserve"> Drumm, Dubowsky, </w:t>
      </w:r>
      <w:r>
        <w:rPr>
          <w:i/>
          <w:sz w:val="20"/>
          <w:szCs w:val="20"/>
        </w:rPr>
        <w:t xml:space="preserve">Dyzenhaus, </w:t>
      </w:r>
      <w:r w:rsidRPr="00DF5E69">
        <w:rPr>
          <w:i/>
          <w:sz w:val="20"/>
          <w:szCs w:val="20"/>
        </w:rPr>
        <w:t xml:space="preserve">Gajjar, Gorman, Guter, Hanson, King, Kozelka, </w:t>
      </w:r>
      <w:r>
        <w:rPr>
          <w:i/>
          <w:sz w:val="20"/>
          <w:szCs w:val="20"/>
        </w:rPr>
        <w:t xml:space="preserve">Lew, </w:t>
      </w:r>
      <w:r w:rsidRPr="00DF5E69">
        <w:rPr>
          <w:i/>
          <w:sz w:val="20"/>
          <w:szCs w:val="20"/>
        </w:rPr>
        <w:t xml:space="preserve">Low, Olsen, Shelly, </w:t>
      </w:r>
      <w:r>
        <w:rPr>
          <w:i/>
          <w:sz w:val="20"/>
          <w:szCs w:val="20"/>
        </w:rPr>
        <w:t xml:space="preserve">Smith, </w:t>
      </w:r>
      <w:r w:rsidRPr="00DF5E69">
        <w:rPr>
          <w:i/>
          <w:sz w:val="20"/>
          <w:szCs w:val="20"/>
        </w:rPr>
        <w:t xml:space="preserve">Stillwell, Uppal, </w:t>
      </w:r>
      <w:r>
        <w:rPr>
          <w:i/>
          <w:sz w:val="20"/>
          <w:szCs w:val="20"/>
        </w:rPr>
        <w:t>White, Winland, Wooden,</w:t>
      </w:r>
      <w:r w:rsidRPr="003A7A26">
        <w:rPr>
          <w:i/>
          <w:sz w:val="20"/>
          <w:szCs w:val="20"/>
        </w:rPr>
        <w:t xml:space="preserve"> </w:t>
      </w:r>
      <w:r w:rsidRPr="00DF5E69">
        <w:rPr>
          <w:i/>
          <w:sz w:val="20"/>
          <w:szCs w:val="20"/>
        </w:rPr>
        <w:t>Worm</w:t>
      </w:r>
    </w:p>
    <w:p w14:paraId="149B714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A5638D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a –Edgar</w:t>
      </w:r>
    </w:p>
    <w:p w14:paraId="48CF6DD7"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58B5B3DC"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Harunani</w:t>
      </w:r>
      <w:r>
        <w:rPr>
          <w:i/>
          <w:sz w:val="20"/>
          <w:szCs w:val="20"/>
        </w:rPr>
        <w:t>,</w:t>
      </w:r>
      <w:r w:rsidRPr="00DF5E69">
        <w:rPr>
          <w:i/>
          <w:sz w:val="20"/>
          <w:szCs w:val="20"/>
        </w:rPr>
        <w:t xml:space="preserve"> Tillman</w:t>
      </w:r>
    </w:p>
    <w:p w14:paraId="4DC1E832"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2F5A7DF"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4535EA75" w14:textId="77777777" w:rsidR="00613BC6" w:rsidRDefault="00613BC6" w:rsidP="00EF4D82">
      <w:pPr>
        <w:tabs>
          <w:tab w:val="left" w:pos="6113"/>
        </w:tabs>
        <w:rPr>
          <w:b/>
          <w:u w:val="single"/>
        </w:rPr>
      </w:pPr>
    </w:p>
    <w:p w14:paraId="4070592E" w14:textId="77777777" w:rsidR="00613BC6" w:rsidRDefault="00613BC6" w:rsidP="00EF4D82">
      <w:pPr>
        <w:tabs>
          <w:tab w:val="left" w:pos="6113"/>
        </w:tabs>
        <w:rPr>
          <w:b/>
        </w:rPr>
      </w:pPr>
      <w:r>
        <w:rPr>
          <w:b/>
        </w:rPr>
        <w:t>Dr. Hanson moved, Dr. Olsen seconded:</w:t>
      </w:r>
    </w:p>
    <w:p w14:paraId="311A08E9"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b/>
        </w:rPr>
      </w:pPr>
      <w:r w:rsidRPr="00993134">
        <w:rPr>
          <w:b/>
        </w:rPr>
        <w:t>“Resolved, that the amended Advocacy Fund Annual Report be transmitted to the House of Delegates.”</w:t>
      </w:r>
    </w:p>
    <w:p w14:paraId="4ED4AC42" w14:textId="77777777" w:rsidR="00613BC6" w:rsidRPr="00993134" w:rsidRDefault="00613BC6" w:rsidP="00EF4D82">
      <w:pPr>
        <w:tabs>
          <w:tab w:val="left" w:pos="6113"/>
        </w:tabs>
        <w:rPr>
          <w:b/>
        </w:rPr>
      </w:pPr>
    </w:p>
    <w:p w14:paraId="4FE1431B" w14:textId="77777777" w:rsidR="00613BC6" w:rsidRPr="00993134" w:rsidRDefault="00613BC6" w:rsidP="00EF4D82">
      <w:pPr>
        <w:pBdr>
          <w:top w:val="single" w:sz="4" w:space="1" w:color="auto"/>
          <w:left w:val="single" w:sz="4" w:space="4" w:color="auto"/>
          <w:bottom w:val="single" w:sz="4" w:space="1" w:color="auto"/>
          <w:right w:val="single" w:sz="4" w:space="4" w:color="auto"/>
        </w:pBdr>
        <w:rPr>
          <w:b/>
        </w:rPr>
      </w:pPr>
      <w:r w:rsidRPr="00993134">
        <w:rPr>
          <w:b/>
        </w:rPr>
        <w:t>PASSED</w:t>
      </w:r>
    </w:p>
    <w:p w14:paraId="0FD84891" w14:textId="77777777" w:rsidR="00613BC6" w:rsidRPr="00993134" w:rsidRDefault="00613BC6" w:rsidP="00EF4D82">
      <w:pPr>
        <w:pBdr>
          <w:top w:val="single" w:sz="4" w:space="1" w:color="auto"/>
          <w:left w:val="single" w:sz="4" w:space="4" w:color="auto"/>
          <w:bottom w:val="single" w:sz="4" w:space="1" w:color="auto"/>
          <w:right w:val="single" w:sz="4" w:space="4" w:color="auto"/>
        </w:pBdr>
      </w:pPr>
    </w:p>
    <w:p w14:paraId="77648969"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93134">
        <w:rPr>
          <w:i/>
          <w:sz w:val="20"/>
          <w:szCs w:val="20"/>
        </w:rPr>
        <w:t>Y – Acheson, Cheney, Drumm, Dubowsky, Dyzenhaus, , Gajjar, Gorman, Guter, Hanson, King, Kozelka, Lew, Low, Olsen, Shelly, Smith, Stillwell, Uppal, White, Winland, Wooden, Worm</w:t>
      </w:r>
    </w:p>
    <w:p w14:paraId="66F87DD3"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5FFEB15"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93134">
        <w:rPr>
          <w:i/>
          <w:sz w:val="20"/>
          <w:szCs w:val="20"/>
        </w:rPr>
        <w:t>a – Edgar</w:t>
      </w:r>
    </w:p>
    <w:p w14:paraId="25EA5FE5"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B6D90CF"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93134">
        <w:rPr>
          <w:i/>
          <w:sz w:val="20"/>
          <w:szCs w:val="20"/>
        </w:rPr>
        <w:t>A - Gehrig, Harunani, Tillman</w:t>
      </w:r>
    </w:p>
    <w:p w14:paraId="25592D04"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920C7CB"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93134">
        <w:rPr>
          <w:i/>
          <w:sz w:val="20"/>
          <w:szCs w:val="20"/>
        </w:rPr>
        <w:t>N/A - Cordero</w:t>
      </w:r>
    </w:p>
    <w:p w14:paraId="299DB2AE" w14:textId="77777777" w:rsidR="00613BC6" w:rsidRPr="005428BC" w:rsidRDefault="00613BC6" w:rsidP="00EF4D82">
      <w:pPr>
        <w:tabs>
          <w:tab w:val="left" w:pos="6113"/>
        </w:tabs>
        <w:rPr>
          <w:b/>
          <w:highlight w:val="yellow"/>
          <w:u w:val="single"/>
        </w:rPr>
      </w:pPr>
    </w:p>
    <w:p w14:paraId="21DC8153" w14:textId="77777777" w:rsidR="00613BC6" w:rsidRPr="00993134" w:rsidRDefault="00613BC6" w:rsidP="00EF4D82">
      <w:pPr>
        <w:tabs>
          <w:tab w:val="left" w:pos="6113"/>
        </w:tabs>
        <w:rPr>
          <w:b/>
        </w:rPr>
      </w:pPr>
      <w:r w:rsidRPr="00993134">
        <w:rPr>
          <w:b/>
        </w:rPr>
        <w:t>Dr. Hanson moved, Dr. Wooden seconded:</w:t>
      </w:r>
    </w:p>
    <w:p w14:paraId="235A04E7"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b/>
        </w:rPr>
      </w:pPr>
      <w:r w:rsidRPr="00993134">
        <w:rPr>
          <w:b/>
        </w:rPr>
        <w:t>“Resolved, that the Academy of General Dentistry Foundation Annual Report be transmitted to the House of Delegates.”</w:t>
      </w:r>
    </w:p>
    <w:p w14:paraId="4F7ACACA" w14:textId="77777777" w:rsidR="00613BC6" w:rsidRPr="00993134" w:rsidRDefault="00613BC6" w:rsidP="00EF4D82">
      <w:pPr>
        <w:tabs>
          <w:tab w:val="left" w:pos="6113"/>
        </w:tabs>
        <w:rPr>
          <w:b/>
        </w:rPr>
      </w:pPr>
    </w:p>
    <w:p w14:paraId="34C27C0E" w14:textId="77777777" w:rsidR="00613BC6" w:rsidRPr="00993134" w:rsidRDefault="00613BC6" w:rsidP="00EF4D82">
      <w:pPr>
        <w:pBdr>
          <w:top w:val="single" w:sz="4" w:space="1" w:color="auto"/>
          <w:left w:val="single" w:sz="4" w:space="4" w:color="auto"/>
          <w:bottom w:val="single" w:sz="4" w:space="1" w:color="auto"/>
          <w:right w:val="single" w:sz="4" w:space="4" w:color="auto"/>
        </w:pBdr>
        <w:rPr>
          <w:b/>
        </w:rPr>
      </w:pPr>
      <w:r w:rsidRPr="00993134">
        <w:rPr>
          <w:b/>
        </w:rPr>
        <w:t>PASSED</w:t>
      </w:r>
    </w:p>
    <w:p w14:paraId="241DE24E" w14:textId="77777777" w:rsidR="00613BC6" w:rsidRPr="00993134" w:rsidRDefault="00613BC6" w:rsidP="00EF4D82">
      <w:pPr>
        <w:pBdr>
          <w:top w:val="single" w:sz="4" w:space="1" w:color="auto"/>
          <w:left w:val="single" w:sz="4" w:space="4" w:color="auto"/>
          <w:bottom w:val="single" w:sz="4" w:space="1" w:color="auto"/>
          <w:right w:val="single" w:sz="4" w:space="4" w:color="auto"/>
        </w:pBdr>
      </w:pPr>
    </w:p>
    <w:p w14:paraId="297F8D2C"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93134">
        <w:rPr>
          <w:i/>
          <w:sz w:val="20"/>
          <w:szCs w:val="20"/>
        </w:rPr>
        <w:t>Y – Acheson, Cheney, Drumm, Dubowsky, Dyzenhaus, , Gajjar, Gorman, Guter, Hanson, King, Kozelka, Lew, Low, Olsen, Shelly, Smith, Stillwell, Uppal, White, Winland, Wooden, Worm</w:t>
      </w:r>
    </w:p>
    <w:p w14:paraId="1D57ABBA"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4763B0C6"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93134">
        <w:rPr>
          <w:i/>
          <w:sz w:val="20"/>
          <w:szCs w:val="20"/>
        </w:rPr>
        <w:t>a - Edgar</w:t>
      </w:r>
    </w:p>
    <w:p w14:paraId="56816A3B"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DD52C28"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93134">
        <w:rPr>
          <w:i/>
          <w:sz w:val="20"/>
          <w:szCs w:val="20"/>
        </w:rPr>
        <w:t>A - Gehrig, Harunani, Tillman</w:t>
      </w:r>
    </w:p>
    <w:p w14:paraId="360BC263"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C2D3138"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93134">
        <w:rPr>
          <w:i/>
          <w:sz w:val="20"/>
          <w:szCs w:val="20"/>
        </w:rPr>
        <w:t>N/A - Cordero</w:t>
      </w:r>
    </w:p>
    <w:p w14:paraId="6CC628B4" w14:textId="77777777" w:rsidR="00613BC6" w:rsidRPr="005428BC" w:rsidRDefault="00613BC6" w:rsidP="00EF4D82">
      <w:pPr>
        <w:tabs>
          <w:tab w:val="left" w:pos="6113"/>
        </w:tabs>
        <w:rPr>
          <w:highlight w:val="yellow"/>
        </w:rPr>
      </w:pPr>
    </w:p>
    <w:p w14:paraId="091468DF" w14:textId="77777777" w:rsidR="00613BC6" w:rsidRPr="00993134" w:rsidRDefault="00613BC6" w:rsidP="00EF4D82">
      <w:pPr>
        <w:tabs>
          <w:tab w:val="left" w:pos="6113"/>
        </w:tabs>
        <w:rPr>
          <w:b/>
        </w:rPr>
      </w:pPr>
      <w:r w:rsidRPr="00015EB8">
        <w:rPr>
          <w:b/>
        </w:rPr>
        <w:t xml:space="preserve">Dr. </w:t>
      </w:r>
      <w:r w:rsidRPr="00993134">
        <w:rPr>
          <w:b/>
        </w:rPr>
        <w:t>Worm moved, Dr. White seconded:</w:t>
      </w:r>
    </w:p>
    <w:p w14:paraId="6F07E0A4" w14:textId="77777777" w:rsidR="00613BC6" w:rsidRPr="00015EB8" w:rsidRDefault="00613BC6" w:rsidP="00EF4D82">
      <w:pPr>
        <w:pBdr>
          <w:top w:val="single" w:sz="4" w:space="1" w:color="auto"/>
          <w:left w:val="single" w:sz="4" w:space="4" w:color="auto"/>
          <w:bottom w:val="single" w:sz="4" w:space="1" w:color="auto"/>
          <w:right w:val="single" w:sz="4" w:space="4" w:color="auto"/>
        </w:pBdr>
        <w:tabs>
          <w:tab w:val="left" w:pos="6113"/>
        </w:tabs>
        <w:rPr>
          <w:b/>
        </w:rPr>
      </w:pPr>
      <w:r w:rsidRPr="00015EB8">
        <w:rPr>
          <w:b/>
        </w:rPr>
        <w:t>“Resolved, that the Communications Council Annual Report be referred to the Communications Council for inclusion of budgetary information.”</w:t>
      </w:r>
    </w:p>
    <w:p w14:paraId="1C41E52C" w14:textId="77777777" w:rsidR="00613BC6" w:rsidRPr="00015EB8" w:rsidRDefault="00613BC6" w:rsidP="00EF4D82">
      <w:pPr>
        <w:tabs>
          <w:tab w:val="left" w:pos="6113"/>
        </w:tabs>
        <w:rPr>
          <w:b/>
        </w:rPr>
      </w:pPr>
    </w:p>
    <w:p w14:paraId="27018A8C" w14:textId="77777777" w:rsidR="00613BC6" w:rsidRPr="00015EB8" w:rsidRDefault="00613BC6" w:rsidP="00EF4D82">
      <w:pPr>
        <w:pBdr>
          <w:top w:val="single" w:sz="4" w:space="1" w:color="auto"/>
          <w:left w:val="single" w:sz="4" w:space="4" w:color="auto"/>
          <w:bottom w:val="single" w:sz="4" w:space="1" w:color="auto"/>
          <w:right w:val="single" w:sz="4" w:space="4" w:color="auto"/>
        </w:pBdr>
        <w:rPr>
          <w:b/>
        </w:rPr>
      </w:pPr>
      <w:r w:rsidRPr="00015EB8">
        <w:rPr>
          <w:b/>
        </w:rPr>
        <w:t>PASSED</w:t>
      </w:r>
    </w:p>
    <w:p w14:paraId="012CF43B" w14:textId="77777777" w:rsidR="00613BC6" w:rsidRPr="00015EB8" w:rsidRDefault="00613BC6" w:rsidP="00EF4D82">
      <w:pPr>
        <w:pBdr>
          <w:top w:val="single" w:sz="4" w:space="1" w:color="auto"/>
          <w:left w:val="single" w:sz="4" w:space="4" w:color="auto"/>
          <w:bottom w:val="single" w:sz="4" w:space="1" w:color="auto"/>
          <w:right w:val="single" w:sz="4" w:space="4" w:color="auto"/>
        </w:pBdr>
      </w:pPr>
    </w:p>
    <w:p w14:paraId="34A226F8" w14:textId="77777777" w:rsidR="00613BC6" w:rsidRPr="00015EB8"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015EB8">
        <w:rPr>
          <w:i/>
          <w:sz w:val="20"/>
          <w:szCs w:val="20"/>
        </w:rPr>
        <w:t>Y – Acheson, Cheney, Drumm, Dubowsky, Dyzenhaus, Edgar, Gajjar, Gorman, Guter, Hanson, King, Kozelka, Lew, Low, Olsen, Shelly, Smith, Stillwell, Uppal, White, Wooden, Worm</w:t>
      </w:r>
    </w:p>
    <w:p w14:paraId="4BBDC007" w14:textId="77777777" w:rsidR="00613BC6" w:rsidRPr="00015EB8"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497C99E8" w14:textId="77777777" w:rsidR="00613BC6" w:rsidRPr="00015EB8"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015EB8">
        <w:rPr>
          <w:i/>
          <w:sz w:val="20"/>
          <w:szCs w:val="20"/>
        </w:rPr>
        <w:t>a - Winland</w:t>
      </w:r>
    </w:p>
    <w:p w14:paraId="4C2934D8" w14:textId="77777777" w:rsidR="00613BC6" w:rsidRPr="00015EB8"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3DD1AF5" w14:textId="77777777" w:rsidR="00613BC6" w:rsidRPr="00015EB8"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015EB8">
        <w:rPr>
          <w:i/>
          <w:sz w:val="20"/>
          <w:szCs w:val="20"/>
        </w:rPr>
        <w:t>A - Gehrig, Harunani, Tillman</w:t>
      </w:r>
    </w:p>
    <w:p w14:paraId="346016B3" w14:textId="77777777" w:rsidR="00613BC6" w:rsidRPr="00015EB8"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553A7DE" w14:textId="77777777" w:rsidR="00613BC6" w:rsidRPr="00015EB8"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015EB8">
        <w:rPr>
          <w:i/>
          <w:sz w:val="20"/>
          <w:szCs w:val="20"/>
        </w:rPr>
        <w:t>N/A - Cordero</w:t>
      </w:r>
    </w:p>
    <w:p w14:paraId="555BDD7E" w14:textId="77777777" w:rsidR="00613BC6" w:rsidRPr="009A3056" w:rsidRDefault="00613BC6" w:rsidP="00EF4D82">
      <w:pPr>
        <w:tabs>
          <w:tab w:val="left" w:pos="6113"/>
        </w:tabs>
        <w:rPr>
          <w:highlight w:val="yellow"/>
        </w:rPr>
      </w:pPr>
    </w:p>
    <w:p w14:paraId="404D0F8D" w14:textId="77777777" w:rsidR="00613BC6" w:rsidRPr="009A3056" w:rsidRDefault="00613BC6" w:rsidP="00EF4D82">
      <w:pPr>
        <w:tabs>
          <w:tab w:val="left" w:pos="6113"/>
        </w:tabs>
        <w:rPr>
          <w:b/>
        </w:rPr>
      </w:pPr>
      <w:r w:rsidRPr="009A3056">
        <w:rPr>
          <w:b/>
        </w:rPr>
        <w:t>Dr. Olsen moved, Dr. Stillwell seconded:</w:t>
      </w:r>
    </w:p>
    <w:p w14:paraId="675A79D3"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sidRPr="009A3056">
        <w:rPr>
          <w:b/>
        </w:rPr>
        <w:t>“Resolved, that the Dental Education Annual Report be transmitted to the House of Delegates.”</w:t>
      </w:r>
    </w:p>
    <w:p w14:paraId="1500792F" w14:textId="77777777" w:rsidR="00613BC6" w:rsidRPr="005428BC" w:rsidRDefault="00613BC6" w:rsidP="00EF4D82">
      <w:pPr>
        <w:tabs>
          <w:tab w:val="left" w:pos="6113"/>
        </w:tabs>
        <w:rPr>
          <w:b/>
          <w:highlight w:val="yellow"/>
        </w:rPr>
      </w:pPr>
    </w:p>
    <w:p w14:paraId="4E35B845" w14:textId="77777777" w:rsidR="00613BC6" w:rsidRPr="009A3056" w:rsidRDefault="00613BC6" w:rsidP="00EF4D82">
      <w:pPr>
        <w:pBdr>
          <w:top w:val="single" w:sz="4" w:space="1" w:color="auto"/>
          <w:left w:val="single" w:sz="4" w:space="4" w:color="auto"/>
          <w:bottom w:val="single" w:sz="4" w:space="1" w:color="auto"/>
          <w:right w:val="single" w:sz="4" w:space="4" w:color="auto"/>
        </w:pBdr>
        <w:rPr>
          <w:b/>
        </w:rPr>
      </w:pPr>
      <w:r w:rsidRPr="009A3056">
        <w:rPr>
          <w:b/>
        </w:rPr>
        <w:t>PASSED</w:t>
      </w:r>
    </w:p>
    <w:p w14:paraId="7DEB11BE" w14:textId="77777777" w:rsidR="00613BC6" w:rsidRPr="009A3056" w:rsidRDefault="00613BC6" w:rsidP="00EF4D82">
      <w:pPr>
        <w:pBdr>
          <w:top w:val="single" w:sz="4" w:space="1" w:color="auto"/>
          <w:left w:val="single" w:sz="4" w:space="4" w:color="auto"/>
          <w:bottom w:val="single" w:sz="4" w:space="1" w:color="auto"/>
          <w:right w:val="single" w:sz="4" w:space="4" w:color="auto"/>
        </w:pBdr>
      </w:pPr>
    </w:p>
    <w:p w14:paraId="3E14AEB1"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Y – Acheson, Cheney, Drumm, Dubowsky, Dyzenhaus, , Gajjar, Gorman, Guter, Hanson, King, Kozelka, Lew, Low, Olsen, Shelly, Smith, Stillwell, Uppal, White, Winland, Wooden, Worm</w:t>
      </w:r>
    </w:p>
    <w:p w14:paraId="3A7EA221"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71EA00F"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a - Edgar</w:t>
      </w:r>
    </w:p>
    <w:p w14:paraId="5CEF31A5"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5F506ABF"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A - Gehrig, Harunani, Tillman</w:t>
      </w:r>
    </w:p>
    <w:p w14:paraId="2B1BF921"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B31355C"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N/A - Cordero</w:t>
      </w:r>
    </w:p>
    <w:p w14:paraId="59D90A79" w14:textId="77777777" w:rsidR="00613BC6" w:rsidRPr="009A3056" w:rsidRDefault="00613BC6" w:rsidP="00EF4D82">
      <w:pPr>
        <w:tabs>
          <w:tab w:val="left" w:pos="6113"/>
        </w:tabs>
      </w:pPr>
    </w:p>
    <w:p w14:paraId="7673AE21" w14:textId="77777777" w:rsidR="00613BC6" w:rsidRPr="009A3056" w:rsidRDefault="00613BC6" w:rsidP="00EF4D82">
      <w:pPr>
        <w:tabs>
          <w:tab w:val="left" w:pos="6113"/>
        </w:tabs>
        <w:rPr>
          <w:b/>
        </w:rPr>
      </w:pPr>
      <w:r w:rsidRPr="009A3056">
        <w:rPr>
          <w:b/>
        </w:rPr>
        <w:t>Dr. Shelly moved, Dr. Stillwell seconded:</w:t>
      </w:r>
    </w:p>
    <w:p w14:paraId="4EEC1096"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sidRPr="009A3056">
        <w:rPr>
          <w:b/>
        </w:rPr>
        <w:t>“Resolved, that the Group Benefits Annual Report be transmitted to the House of Delegates.”</w:t>
      </w:r>
    </w:p>
    <w:p w14:paraId="51453A36" w14:textId="77777777" w:rsidR="00613BC6" w:rsidRPr="009A3056" w:rsidRDefault="00613BC6" w:rsidP="00EF4D82">
      <w:pPr>
        <w:tabs>
          <w:tab w:val="left" w:pos="6113"/>
        </w:tabs>
        <w:rPr>
          <w:b/>
        </w:rPr>
      </w:pPr>
    </w:p>
    <w:p w14:paraId="67D6FCC9" w14:textId="77777777" w:rsidR="00613BC6" w:rsidRPr="009A3056" w:rsidRDefault="00613BC6" w:rsidP="00EF4D82">
      <w:pPr>
        <w:pBdr>
          <w:top w:val="single" w:sz="4" w:space="1" w:color="auto"/>
          <w:left w:val="single" w:sz="4" w:space="4" w:color="auto"/>
          <w:bottom w:val="single" w:sz="4" w:space="1" w:color="auto"/>
          <w:right w:val="single" w:sz="4" w:space="4" w:color="auto"/>
        </w:pBdr>
        <w:rPr>
          <w:b/>
        </w:rPr>
      </w:pPr>
      <w:r w:rsidRPr="009A3056">
        <w:rPr>
          <w:b/>
        </w:rPr>
        <w:t>PASSED</w:t>
      </w:r>
    </w:p>
    <w:p w14:paraId="3DAC9CB0" w14:textId="77777777" w:rsidR="00613BC6" w:rsidRPr="009A3056" w:rsidRDefault="00613BC6" w:rsidP="00EF4D82">
      <w:pPr>
        <w:pBdr>
          <w:top w:val="single" w:sz="4" w:space="1" w:color="auto"/>
          <w:left w:val="single" w:sz="4" w:space="4" w:color="auto"/>
          <w:bottom w:val="single" w:sz="4" w:space="1" w:color="auto"/>
          <w:right w:val="single" w:sz="4" w:space="4" w:color="auto"/>
        </w:pBdr>
      </w:pPr>
    </w:p>
    <w:p w14:paraId="2203D478"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Y – Acheson, Cheney, Drumm, Dubowsky, Dyzenhaus, Gajjar, Gorman, Guter, Hanson, King, Kozelka, Lew, Low, Olsen, Shelly, Smith, Stillwell, White, Winland, Wooden, Worm</w:t>
      </w:r>
    </w:p>
    <w:p w14:paraId="07FAD2D8"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C775461"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A – Edgar, Gehrig, Harunani, Tillman, Uppal</w:t>
      </w:r>
    </w:p>
    <w:p w14:paraId="48ECD1A6"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4033A0ED"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N/A - Cordero</w:t>
      </w:r>
    </w:p>
    <w:p w14:paraId="17B172DA" w14:textId="77777777" w:rsidR="00613BC6" w:rsidRPr="009A3056" w:rsidRDefault="00613BC6" w:rsidP="00EF4D82">
      <w:pPr>
        <w:tabs>
          <w:tab w:val="left" w:pos="6113"/>
        </w:tabs>
      </w:pPr>
    </w:p>
    <w:p w14:paraId="0D8FC501" w14:textId="77777777" w:rsidR="00613BC6" w:rsidRPr="009A3056" w:rsidRDefault="00613BC6" w:rsidP="00EF4D82">
      <w:pPr>
        <w:tabs>
          <w:tab w:val="left" w:pos="6113"/>
        </w:tabs>
        <w:rPr>
          <w:b/>
        </w:rPr>
      </w:pPr>
      <w:r w:rsidRPr="009A3056">
        <w:rPr>
          <w:b/>
        </w:rPr>
        <w:t>Dr. Smith moved, Dr. Worm seconded:</w:t>
      </w:r>
    </w:p>
    <w:p w14:paraId="5F85667E"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sidRPr="009A3056">
        <w:rPr>
          <w:b/>
        </w:rPr>
        <w:t>“Resolved, that the Membership Council Annual Report be transmitted to the House of Delegates as editorially amended.”</w:t>
      </w:r>
    </w:p>
    <w:p w14:paraId="1BB9D348" w14:textId="77777777" w:rsidR="00613BC6" w:rsidRPr="009A3056" w:rsidRDefault="00613BC6" w:rsidP="00EF4D82">
      <w:pPr>
        <w:tabs>
          <w:tab w:val="left" w:pos="6113"/>
        </w:tabs>
        <w:rPr>
          <w:b/>
        </w:rPr>
      </w:pPr>
    </w:p>
    <w:p w14:paraId="42EB2D06" w14:textId="77777777" w:rsidR="00613BC6" w:rsidRPr="009A3056" w:rsidRDefault="00613BC6" w:rsidP="00EF4D82">
      <w:pPr>
        <w:pBdr>
          <w:top w:val="single" w:sz="4" w:space="1" w:color="auto"/>
          <w:left w:val="single" w:sz="4" w:space="4" w:color="auto"/>
          <w:bottom w:val="single" w:sz="4" w:space="1" w:color="auto"/>
          <w:right w:val="single" w:sz="4" w:space="4" w:color="auto"/>
        </w:pBdr>
        <w:rPr>
          <w:b/>
        </w:rPr>
      </w:pPr>
      <w:r w:rsidRPr="009A3056">
        <w:rPr>
          <w:b/>
        </w:rPr>
        <w:t>PASSED</w:t>
      </w:r>
    </w:p>
    <w:p w14:paraId="532B1E0A" w14:textId="77777777" w:rsidR="00613BC6" w:rsidRPr="009A3056" w:rsidRDefault="00613BC6" w:rsidP="00EF4D82">
      <w:pPr>
        <w:pBdr>
          <w:top w:val="single" w:sz="4" w:space="1" w:color="auto"/>
          <w:left w:val="single" w:sz="4" w:space="4" w:color="auto"/>
          <w:bottom w:val="single" w:sz="4" w:space="1" w:color="auto"/>
          <w:right w:val="single" w:sz="4" w:space="4" w:color="auto"/>
        </w:pBdr>
      </w:pPr>
    </w:p>
    <w:p w14:paraId="382C3DD3"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Y – Acheson, Cheney, Drumm, Dubowsky, Dyzenhaus, Gajjar, Gorman, Guter, Hanson, King, Kozelka, Lew, Low, Olsen, Shelly, Smith, Stillwell, Uppal, White, Winland, Wooden, Worm</w:t>
      </w:r>
    </w:p>
    <w:p w14:paraId="144C997A"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59A89E48"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a - Edgar</w:t>
      </w:r>
    </w:p>
    <w:p w14:paraId="34CD1C81"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BCB4D5E"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A - Gehrig, Harunani, Tillman</w:t>
      </w:r>
    </w:p>
    <w:p w14:paraId="0163D416"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DCC07A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N/A - Cordero</w:t>
      </w:r>
    </w:p>
    <w:p w14:paraId="474EDD06" w14:textId="77777777" w:rsidR="00613BC6" w:rsidRPr="00B22387" w:rsidRDefault="00613BC6" w:rsidP="00EF4D82">
      <w:pPr>
        <w:tabs>
          <w:tab w:val="left" w:pos="6113"/>
        </w:tabs>
      </w:pPr>
    </w:p>
    <w:p w14:paraId="37821382" w14:textId="77777777" w:rsidR="00613BC6" w:rsidRPr="00BD583D" w:rsidRDefault="00613BC6" w:rsidP="00BD583D">
      <w:pPr>
        <w:tabs>
          <w:tab w:val="left" w:pos="6113"/>
        </w:tabs>
        <w:rPr>
          <w:b/>
          <w:u w:val="single"/>
        </w:rPr>
      </w:pPr>
      <w:proofErr w:type="spellStart"/>
      <w:r w:rsidRPr="00BD583D">
        <w:rPr>
          <w:b/>
          <w:u w:val="single"/>
        </w:rPr>
        <w:t>AIRBIV2018#04</w:t>
      </w:r>
      <w:proofErr w:type="spellEnd"/>
      <w:r w:rsidRPr="00BD583D">
        <w:rPr>
          <w:b/>
          <w:u w:val="single"/>
        </w:rPr>
        <w:t xml:space="preserve"> - Lifelong Learning and Service Recognition Guideline Changes Recognition to Award</w:t>
      </w:r>
    </w:p>
    <w:p w14:paraId="14334463" w14:textId="77777777" w:rsidR="00613BC6" w:rsidRDefault="00613BC6" w:rsidP="00EF4D82">
      <w:pPr>
        <w:tabs>
          <w:tab w:val="left" w:pos="6113"/>
        </w:tabs>
        <w:rPr>
          <w:b/>
          <w:u w:val="single"/>
        </w:rPr>
      </w:pPr>
    </w:p>
    <w:p w14:paraId="0DD33B7F" w14:textId="77777777" w:rsidR="00613BC6" w:rsidRDefault="00613BC6" w:rsidP="00EF4D82">
      <w:pPr>
        <w:tabs>
          <w:tab w:val="left" w:pos="6113"/>
        </w:tabs>
        <w:rPr>
          <w:b/>
        </w:rPr>
      </w:pPr>
      <w:r w:rsidRPr="006A685A">
        <w:rPr>
          <w:b/>
        </w:rPr>
        <w:t>D</w:t>
      </w:r>
      <w:r>
        <w:rPr>
          <w:b/>
        </w:rPr>
        <w:t>r. Kozelka moved, Dr. Cheney seconded:</w:t>
      </w:r>
    </w:p>
    <w:p w14:paraId="7B9E2D15" w14:textId="77777777" w:rsidR="00613BC6" w:rsidRDefault="00613BC6" w:rsidP="00EF4D82">
      <w:pPr>
        <w:pBdr>
          <w:top w:val="single" w:sz="4" w:space="1" w:color="auto"/>
          <w:left w:val="single" w:sz="4" w:space="1" w:color="auto"/>
          <w:bottom w:val="single" w:sz="4" w:space="1" w:color="auto"/>
          <w:right w:val="single" w:sz="4" w:space="1" w:color="auto"/>
        </w:pBdr>
        <w:tabs>
          <w:tab w:val="left" w:pos="6113"/>
        </w:tabs>
        <w:rPr>
          <w:b/>
        </w:rPr>
      </w:pPr>
      <w:r>
        <w:rPr>
          <w:b/>
        </w:rPr>
        <w:t xml:space="preserve">“Resolved, that </w:t>
      </w:r>
      <w:proofErr w:type="spellStart"/>
      <w:r>
        <w:rPr>
          <w:b/>
        </w:rPr>
        <w:t>AIRBIV2018#04</w:t>
      </w:r>
      <w:proofErr w:type="spellEnd"/>
      <w:r>
        <w:rPr>
          <w:b/>
        </w:rPr>
        <w:t xml:space="preserve"> – Lifelong Learning and Service Recognition Guideline Changes Recognition to Award be approved.”</w:t>
      </w:r>
    </w:p>
    <w:p w14:paraId="7E347670" w14:textId="77777777" w:rsidR="00613BC6" w:rsidRDefault="00613BC6" w:rsidP="00EF4D82">
      <w:pPr>
        <w:pBdr>
          <w:top w:val="single" w:sz="4" w:space="1" w:color="auto"/>
          <w:left w:val="single" w:sz="4" w:space="1" w:color="auto"/>
          <w:bottom w:val="single" w:sz="4" w:space="1" w:color="auto"/>
          <w:right w:val="single" w:sz="4" w:space="1" w:color="auto"/>
        </w:pBdr>
        <w:tabs>
          <w:tab w:val="left" w:pos="6113"/>
        </w:tabs>
        <w:rPr>
          <w:b/>
        </w:rPr>
      </w:pPr>
    </w:p>
    <w:p w14:paraId="3DB0919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“Resolved, that the Lifelong Learning &amp; Service Guidelines be amended to read: </w:t>
      </w:r>
    </w:p>
    <w:p w14:paraId="39CEEF4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2BF50D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bookmarkStart w:id="58" w:name="_Toc429467044"/>
      <w:bookmarkStart w:id="59" w:name="_Toc186523890"/>
      <w:r w:rsidRPr="00A9436D">
        <w:rPr>
          <w:rFonts w:eastAsia="Times New Roman"/>
          <w:b/>
        </w:rPr>
        <w:t xml:space="preserve">Lifelong Learning &amp; Service </w:t>
      </w:r>
      <w:r w:rsidRPr="00A9436D">
        <w:rPr>
          <w:rFonts w:eastAsia="Times New Roman"/>
          <w:b/>
          <w:strike/>
        </w:rPr>
        <w:t>Recognition</w:t>
      </w:r>
      <w:r w:rsidRPr="00A9436D">
        <w:rPr>
          <w:rFonts w:eastAsia="Times New Roman"/>
          <w:b/>
        </w:rPr>
        <w:t xml:space="preserve"> </w:t>
      </w:r>
      <w:r w:rsidRPr="00A9436D">
        <w:rPr>
          <w:rFonts w:eastAsia="Times New Roman"/>
          <w:b/>
          <w:u w:val="single"/>
        </w:rPr>
        <w:t>Recipient</w:t>
      </w:r>
      <w:r w:rsidRPr="00A9436D">
        <w:rPr>
          <w:rFonts w:eastAsia="Times New Roman"/>
          <w:b/>
        </w:rPr>
        <w:t xml:space="preserve"> </w:t>
      </w:r>
      <w:r w:rsidRPr="00A9436D">
        <w:rPr>
          <w:rFonts w:eastAsia="Times New Roman"/>
          <w:b/>
          <w:u w:val="single"/>
        </w:rPr>
        <w:t>Award</w:t>
      </w:r>
      <w:r w:rsidRPr="00A9436D">
        <w:rPr>
          <w:rFonts w:eastAsia="Times New Roman"/>
          <w:b/>
        </w:rPr>
        <w:t xml:space="preserve"> Guidelines</w:t>
      </w:r>
      <w:bookmarkEnd w:id="58"/>
    </w:p>
    <w:p w14:paraId="108C0E5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80FAE3F"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i/>
          <w:iCs/>
          <w:strike/>
        </w:rPr>
        <w:t xml:space="preserve">Why Achieve Recognition? </w:t>
      </w:r>
    </w:p>
    <w:p w14:paraId="3C9C8406"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strike/>
        </w:rPr>
        <w:t>Lifelong Learning &amp; Service Recognition (</w:t>
      </w:r>
      <w:proofErr w:type="spellStart"/>
      <w:r w:rsidRPr="00A9436D">
        <w:rPr>
          <w:rFonts w:eastAsia="Times New Roman"/>
          <w:b/>
          <w:strike/>
        </w:rPr>
        <w:t>LLSR</w:t>
      </w:r>
      <w:proofErr w:type="spellEnd"/>
      <w:r w:rsidRPr="00A9436D">
        <w:rPr>
          <w:rFonts w:eastAsia="Times New Roman"/>
          <w:b/>
          <w:strike/>
        </w:rPr>
        <w:t xml:space="preserve">) is a program of formal recognition for Academy of General Dentistry (AGD) Masters in the areas of continuing education, dental-related community service and service to organized dentistry. It is not a credential and in no way may be represented to the public as such. </w:t>
      </w:r>
      <w:proofErr w:type="spellStart"/>
      <w:r w:rsidRPr="00A9436D">
        <w:rPr>
          <w:rFonts w:eastAsia="Times New Roman"/>
          <w:b/>
          <w:strike/>
        </w:rPr>
        <w:t>LLSR</w:t>
      </w:r>
      <w:proofErr w:type="spellEnd"/>
      <w:r w:rsidRPr="00A9436D">
        <w:rPr>
          <w:rFonts w:eastAsia="Times New Roman"/>
          <w:b/>
          <w:strike/>
        </w:rPr>
        <w:t xml:space="preserve"> was created to recognize the achievements of those AGD Masters who clearly recognize the professional obligation to remain current in their profession and to create an example so that each member of the dental profession never loses sight of this obligation. Achieving the </w:t>
      </w:r>
      <w:proofErr w:type="spellStart"/>
      <w:r w:rsidRPr="00A9436D">
        <w:rPr>
          <w:rFonts w:eastAsia="Times New Roman"/>
          <w:b/>
          <w:strike/>
        </w:rPr>
        <w:t>LLSR</w:t>
      </w:r>
      <w:proofErr w:type="spellEnd"/>
      <w:r w:rsidRPr="00A9436D">
        <w:rPr>
          <w:rFonts w:eastAsia="Times New Roman"/>
          <w:b/>
          <w:strike/>
        </w:rPr>
        <w:t xml:space="preserve"> from the AGD tells colleagues and patients of your continued commitment to lifelong learning and quality patient care. A Master may receive </w:t>
      </w:r>
      <w:proofErr w:type="spellStart"/>
      <w:r w:rsidRPr="00A9436D">
        <w:rPr>
          <w:rFonts w:eastAsia="Times New Roman"/>
          <w:b/>
          <w:strike/>
        </w:rPr>
        <w:t>LLSR</w:t>
      </w:r>
      <w:proofErr w:type="spellEnd"/>
      <w:r w:rsidRPr="00A9436D">
        <w:rPr>
          <w:rFonts w:eastAsia="Times New Roman"/>
          <w:b/>
          <w:strike/>
        </w:rPr>
        <w:t xml:space="preserve"> multiple times, in a sequential manner, as long as all requirements are met. Once a Master is first recognized by this achievement, subsequent recognitions may include only those credits and points earned since the date of the previous </w:t>
      </w:r>
      <w:proofErr w:type="spellStart"/>
      <w:r w:rsidRPr="00A9436D">
        <w:rPr>
          <w:rFonts w:eastAsia="Times New Roman"/>
          <w:b/>
          <w:strike/>
        </w:rPr>
        <w:t>LLSR</w:t>
      </w:r>
      <w:proofErr w:type="spellEnd"/>
      <w:r w:rsidRPr="00A9436D">
        <w:rPr>
          <w:rFonts w:eastAsia="Times New Roman"/>
          <w:b/>
          <w:strike/>
        </w:rPr>
        <w:t xml:space="preserve"> recognition. </w:t>
      </w:r>
    </w:p>
    <w:p w14:paraId="5B81AB8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189F241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i/>
          <w:iCs/>
          <w:strike/>
        </w:rPr>
        <w:t xml:space="preserve">A Charge to all Masters </w:t>
      </w:r>
    </w:p>
    <w:p w14:paraId="2C38D82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strike/>
        </w:rPr>
        <w:t xml:space="preserve">Masters of the AGD embody the AGD’s principles and ideals. They accept an obligation to continually prove themselves worthy of that designation throughout their professional lives. There are certain obligations that go along with the honor of becoming a Master in the AGD. Masters are expected to: </w:t>
      </w:r>
    </w:p>
    <w:p w14:paraId="1BC940C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strike/>
        </w:rPr>
        <w:lastRenderedPageBreak/>
        <w:t xml:space="preserve">1) Continue their commitment to lifelong learning </w:t>
      </w:r>
    </w:p>
    <w:p w14:paraId="12C73916"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strike/>
        </w:rPr>
        <w:t xml:space="preserve">2) Be a mentor to associates and new dentists </w:t>
      </w:r>
    </w:p>
    <w:p w14:paraId="7FE5C13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strike/>
        </w:rPr>
        <w:t xml:space="preserve">3) Improve the quality of continuing education </w:t>
      </w:r>
    </w:p>
    <w:p w14:paraId="2C31DB4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strike/>
        </w:rPr>
        <w:t xml:space="preserve">4) Be a voice of the general dentist. </w:t>
      </w:r>
    </w:p>
    <w:p w14:paraId="0FB6288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roofErr w:type="spellStart"/>
      <w:r w:rsidRPr="00A9436D">
        <w:rPr>
          <w:rFonts w:eastAsia="Times New Roman"/>
          <w:b/>
          <w:i/>
          <w:iCs/>
        </w:rPr>
        <w:t>LLSR</w:t>
      </w:r>
      <w:proofErr w:type="spellEnd"/>
      <w:r w:rsidRPr="00A9436D">
        <w:rPr>
          <w:rFonts w:eastAsia="Times New Roman"/>
          <w:b/>
          <w:i/>
          <w:iCs/>
        </w:rPr>
        <w:t xml:space="preserve"> Requirements </w:t>
      </w:r>
    </w:p>
    <w:p w14:paraId="5A3CC46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1) All applicants must be AGD Masters, with AGD membership in good standing at the time of application and when recognition is received. </w:t>
      </w:r>
    </w:p>
    <w:p w14:paraId="6847F165"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2) </w:t>
      </w:r>
      <w:r w:rsidRPr="00A9436D">
        <w:rPr>
          <w:rFonts w:eastAsia="Times New Roman"/>
          <w:b/>
          <w:u w:val="single"/>
        </w:rPr>
        <w:t>Completion of</w:t>
      </w:r>
      <w:r w:rsidRPr="00A9436D">
        <w:rPr>
          <w:rFonts w:eastAsia="Times New Roman"/>
          <w:b/>
        </w:rPr>
        <w:t xml:space="preserve"> 500 </w:t>
      </w:r>
      <w:r w:rsidRPr="00A9436D">
        <w:rPr>
          <w:rFonts w:eastAsia="Times New Roman"/>
          <w:b/>
          <w:strike/>
        </w:rPr>
        <w:t>credit</w:t>
      </w:r>
      <w:r w:rsidRPr="00A9436D">
        <w:rPr>
          <w:rFonts w:eastAsia="Times New Roman"/>
          <w:b/>
        </w:rPr>
        <w:t xml:space="preserve"> hours </w:t>
      </w:r>
      <w:r w:rsidRPr="00A9436D">
        <w:rPr>
          <w:rFonts w:eastAsia="Times New Roman"/>
          <w:b/>
          <w:u w:val="single"/>
        </w:rPr>
        <w:t xml:space="preserve">of FAGD/MAGD-approved continuing education credit with at least 300 hours in course attendance.  </w:t>
      </w:r>
      <w:proofErr w:type="spellStart"/>
      <w:r w:rsidRPr="00A9436D">
        <w:rPr>
          <w:rFonts w:eastAsia="Times New Roman"/>
          <w:b/>
          <w:u w:val="single"/>
        </w:rPr>
        <w:t>LLSR</w:t>
      </w:r>
      <w:proofErr w:type="spellEnd"/>
      <w:r w:rsidRPr="00A9436D">
        <w:rPr>
          <w:rFonts w:eastAsia="Times New Roman"/>
          <w:b/>
          <w:u w:val="single"/>
        </w:rPr>
        <w:t xml:space="preserve"> credit begins to accrue Jan. 1 of the year a member is approved to receive AGD Mastership</w:t>
      </w:r>
      <w:r w:rsidRPr="00A9436D">
        <w:rPr>
          <w:rFonts w:eastAsia="Times New Roman"/>
        </w:rPr>
        <w:t xml:space="preserve"> </w:t>
      </w:r>
      <w:r w:rsidRPr="00A9436D">
        <w:rPr>
          <w:rFonts w:eastAsia="Times New Roman"/>
          <w:b/>
          <w:strike/>
        </w:rPr>
        <w:t>are required in course attendance, teaching or publications earned since the date Mastership was received</w:t>
      </w:r>
      <w:r w:rsidRPr="00A9436D">
        <w:rPr>
          <w:rFonts w:eastAsia="Times New Roman"/>
          <w:b/>
        </w:rPr>
        <w:t xml:space="preserve"> </w:t>
      </w:r>
      <w:r w:rsidRPr="00A9436D">
        <w:rPr>
          <w:rFonts w:eastAsia="Times New Roman"/>
          <w:b/>
          <w:strike/>
        </w:rPr>
        <w:t xml:space="preserve">or since a previous </w:t>
      </w:r>
      <w:proofErr w:type="spellStart"/>
      <w:r w:rsidRPr="00A9436D">
        <w:rPr>
          <w:rFonts w:eastAsia="Times New Roman"/>
          <w:b/>
          <w:strike/>
        </w:rPr>
        <w:t>LLSR</w:t>
      </w:r>
      <w:proofErr w:type="spellEnd"/>
      <w:r w:rsidRPr="00A9436D">
        <w:rPr>
          <w:rFonts w:eastAsia="Times New Roman"/>
          <w:b/>
          <w:strike/>
        </w:rPr>
        <w:t xml:space="preserve"> was received</w:t>
      </w:r>
      <w:r w:rsidRPr="00A9436D">
        <w:rPr>
          <w:rFonts w:eastAsia="Times New Roman"/>
          <w:b/>
        </w:rPr>
        <w:t>.</w:t>
      </w:r>
      <w:r w:rsidRPr="00A9436D">
        <w:rPr>
          <w:rFonts w:eastAsia="Times New Roman"/>
          <w:b/>
          <w:color w:val="FF0000"/>
        </w:rPr>
        <w:t xml:space="preserve"> </w:t>
      </w:r>
      <w:r w:rsidRPr="00A9436D">
        <w:rPr>
          <w:rFonts w:eastAsia="Times New Roman"/>
          <w:b/>
        </w:rPr>
        <w:t xml:space="preserve">A breakdown of these credits can be found below in the Course Attendance section. </w:t>
      </w:r>
    </w:p>
    <w:p w14:paraId="2B04963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3) Completion of 100 hours of AGD-approved dental-related community/volunteer service and/or service to organized dentistry </w:t>
      </w:r>
      <w:r w:rsidRPr="00A9436D">
        <w:rPr>
          <w:rFonts w:eastAsia="Times New Roman"/>
          <w:b/>
          <w:strike/>
        </w:rPr>
        <w:t>is required</w:t>
      </w:r>
      <w:r w:rsidRPr="00A9436D">
        <w:rPr>
          <w:rFonts w:eastAsia="Times New Roman"/>
          <w:b/>
        </w:rPr>
        <w:t xml:space="preserve">. </w:t>
      </w:r>
      <w:r w:rsidRPr="00A9436D">
        <w:rPr>
          <w:rFonts w:eastAsia="Times New Roman"/>
          <w:b/>
          <w:strike/>
        </w:rPr>
        <w:t xml:space="preserve">Hours must have been performed since the date Mastership was received or since a previous </w:t>
      </w:r>
      <w:proofErr w:type="spellStart"/>
      <w:r w:rsidRPr="00A9436D">
        <w:rPr>
          <w:rFonts w:eastAsia="Times New Roman"/>
          <w:b/>
          <w:strike/>
        </w:rPr>
        <w:t>LLSR</w:t>
      </w:r>
      <w:proofErr w:type="spellEnd"/>
      <w:r w:rsidRPr="00A9436D">
        <w:rPr>
          <w:rFonts w:eastAsia="Times New Roman"/>
          <w:b/>
          <w:strike/>
        </w:rPr>
        <w:t xml:space="preserve"> was received</w:t>
      </w:r>
      <w:r w:rsidRPr="00A9436D">
        <w:rPr>
          <w:rFonts w:eastAsia="Times New Roman"/>
          <w:b/>
          <w:u w:val="single"/>
        </w:rPr>
        <w:t xml:space="preserve"> </w:t>
      </w:r>
      <w:proofErr w:type="spellStart"/>
      <w:r w:rsidRPr="00A9436D">
        <w:rPr>
          <w:rFonts w:eastAsia="Times New Roman"/>
          <w:b/>
          <w:u w:val="single"/>
        </w:rPr>
        <w:t>LLSR</w:t>
      </w:r>
      <w:proofErr w:type="spellEnd"/>
      <w:r w:rsidRPr="00A9436D">
        <w:rPr>
          <w:rFonts w:eastAsia="Times New Roman"/>
          <w:b/>
          <w:u w:val="single"/>
        </w:rPr>
        <w:t xml:space="preserve"> community/volunteer service points begin to accrue Jan. 1 of the year a member is approved to receive AGD Mastership</w:t>
      </w:r>
      <w:r w:rsidRPr="00A9436D">
        <w:rPr>
          <w:rFonts w:eastAsia="Times New Roman"/>
          <w:b/>
        </w:rPr>
        <w:t xml:space="preserve">. The acceptability of points is subject to review by the Dental Education Council. Examples of acceptable dental-related volunteer service can be found below in the Community and Volunteer Service section. </w:t>
      </w:r>
    </w:p>
    <w:p w14:paraId="6A02C23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4) </w:t>
      </w:r>
      <w:r w:rsidRPr="00A9436D">
        <w:rPr>
          <w:rFonts w:eastAsia="Times New Roman"/>
          <w:b/>
          <w:u w:val="single"/>
        </w:rPr>
        <w:t>Attendance at a Convocation ceremony held during the AGD scientific sessions to receive the award. Successful candidates are allowed three years following approval to attend the convocation and receive their award.</w:t>
      </w:r>
      <w:r w:rsidRPr="00A9436D">
        <w:rPr>
          <w:rFonts w:eastAsia="Times New Roman"/>
          <w:b/>
        </w:rPr>
        <w:t xml:space="preserve"> </w:t>
      </w:r>
    </w:p>
    <w:p w14:paraId="06E1D82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strike/>
        </w:rPr>
        <w:t xml:space="preserve">An application must be submitted with the designated application processing fee, which is determined annually by the Dental Education Council. This fee covers direct costs, plus $100 for overhead costs. Applications must be postmarked by December 31. </w:t>
      </w:r>
    </w:p>
    <w:p w14:paraId="212F1D8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strike/>
        </w:rPr>
        <w:t xml:space="preserve">5) Acceptance or denial will be communicated to applicants following review of the application by the Dental Education Council. All decisions of the council are final. Recognition of </w:t>
      </w:r>
      <w:proofErr w:type="spellStart"/>
      <w:r w:rsidRPr="00A9436D">
        <w:rPr>
          <w:rFonts w:eastAsia="Times New Roman"/>
          <w:b/>
          <w:strike/>
        </w:rPr>
        <w:t>LLSR</w:t>
      </w:r>
      <w:proofErr w:type="spellEnd"/>
      <w:r w:rsidRPr="00A9436D">
        <w:rPr>
          <w:rFonts w:eastAsia="Times New Roman"/>
          <w:b/>
          <w:strike/>
        </w:rPr>
        <w:t xml:space="preserve"> recipients will be at the constituent and/or regional level and through AGD publications. Recipients will be invited to be present and attend the Convocation Ceremony where they will be celebrated by inclusion of their names in the Convocation program. Recipients will be seated in a designated area and will walk across the stage to be honored, and have each of their names read, prior to the FAGD and MAGD awardees.”</w:t>
      </w:r>
    </w:p>
    <w:p w14:paraId="278C7C1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3815319"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Course Attendance </w:t>
      </w:r>
    </w:p>
    <w:p w14:paraId="235DD0A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1) Completion of 500 hours of FAGD/MAGD-approved continuing education credit. Hours must have been earned since </w:t>
      </w:r>
      <w:r w:rsidRPr="00A9436D">
        <w:rPr>
          <w:rFonts w:eastAsia="Times New Roman"/>
          <w:b/>
          <w:strike/>
        </w:rPr>
        <w:t>the date</w:t>
      </w:r>
      <w:r w:rsidRPr="00A9436D">
        <w:rPr>
          <w:rFonts w:eastAsia="Times New Roman"/>
          <w:b/>
        </w:rPr>
        <w:t xml:space="preserve"> </w:t>
      </w:r>
      <w:r w:rsidRPr="00A9436D">
        <w:rPr>
          <w:rFonts w:eastAsia="Times New Roman"/>
          <w:b/>
          <w:u w:val="single"/>
        </w:rPr>
        <w:t>January 1 of the year member was approved for</w:t>
      </w:r>
      <w:r w:rsidRPr="00A9436D">
        <w:rPr>
          <w:rFonts w:eastAsia="Times New Roman"/>
          <w:b/>
        </w:rPr>
        <w:t xml:space="preserve"> Mastership </w:t>
      </w:r>
      <w:r w:rsidRPr="00A9436D">
        <w:rPr>
          <w:rFonts w:eastAsia="Times New Roman"/>
          <w:b/>
          <w:strike/>
        </w:rPr>
        <w:t>was received</w:t>
      </w:r>
      <w:r w:rsidRPr="00A9436D">
        <w:rPr>
          <w:rFonts w:eastAsia="Times New Roman"/>
          <w:b/>
        </w:rPr>
        <w:t xml:space="preserve"> </w:t>
      </w:r>
      <w:r w:rsidRPr="00A9436D">
        <w:rPr>
          <w:rFonts w:eastAsia="Times New Roman"/>
          <w:b/>
          <w:strike/>
        </w:rPr>
        <w:t xml:space="preserve">or since a previous </w:t>
      </w:r>
      <w:proofErr w:type="spellStart"/>
      <w:r w:rsidRPr="00A9436D">
        <w:rPr>
          <w:rFonts w:eastAsia="Times New Roman"/>
          <w:b/>
          <w:strike/>
        </w:rPr>
        <w:t>LLSR</w:t>
      </w:r>
      <w:proofErr w:type="spellEnd"/>
      <w:r w:rsidRPr="00A9436D">
        <w:rPr>
          <w:rFonts w:eastAsia="Times New Roman"/>
          <w:b/>
          <w:strike/>
        </w:rPr>
        <w:t xml:space="preserve"> was received</w:t>
      </w:r>
      <w:r w:rsidRPr="00A9436D">
        <w:rPr>
          <w:rFonts w:eastAsia="Times New Roman"/>
          <w:b/>
        </w:rPr>
        <w:t xml:space="preserve">:  </w:t>
      </w:r>
    </w:p>
    <w:p w14:paraId="6119959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 At least 150 continuing education hours must be earned in participation course attendance</w:t>
      </w:r>
      <w:r w:rsidRPr="00A9436D">
        <w:rPr>
          <w:rFonts w:eastAsia="Times New Roman"/>
          <w:b/>
          <w:u w:val="single"/>
        </w:rPr>
        <w:t>;</w:t>
      </w:r>
      <w:r w:rsidRPr="00A9436D">
        <w:rPr>
          <w:rFonts w:eastAsia="Times New Roman"/>
          <w:b/>
        </w:rPr>
        <w:t xml:space="preserve"> </w:t>
      </w:r>
    </w:p>
    <w:p w14:paraId="2D8BB6C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b) A maximum of 100 credits for teaching is allowed; </w:t>
      </w:r>
    </w:p>
    <w:p w14:paraId="63F0386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c) A maximum of 100 credits for publications is allowed. </w:t>
      </w:r>
    </w:p>
    <w:p w14:paraId="11B18DA9"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3943AA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2) Credits for course attendance, teaching or publications must be in at least eight (8) of the following disciplines, although there are no minimums or maximum by discipline. Note: No credits will be accepted for advanced academic education programs, such as residencies or advanced degree programs. </w:t>
      </w:r>
    </w:p>
    <w:p w14:paraId="4899E8B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382619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Subject Category</w:t>
      </w:r>
      <w:r w:rsidRPr="00A9436D">
        <w:rPr>
          <w:rFonts w:eastAsia="Times New Roman"/>
          <w:b/>
        </w:rPr>
        <w:tab/>
      </w:r>
      <w:r w:rsidRPr="00A9436D">
        <w:rPr>
          <w:rFonts w:eastAsia="Times New Roman"/>
          <w:b/>
        </w:rPr>
        <w:tab/>
        <w:t>Subject Code</w:t>
      </w:r>
    </w:p>
    <w:p w14:paraId="4BE7C4C3"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Basic Science</w:t>
      </w:r>
      <w:r w:rsidRPr="00A9436D">
        <w:rPr>
          <w:rFonts w:eastAsia="Times New Roman"/>
          <w:b/>
        </w:rPr>
        <w:tab/>
      </w:r>
      <w:r w:rsidRPr="00A9436D">
        <w:rPr>
          <w:rFonts w:eastAsia="Times New Roman"/>
          <w:b/>
        </w:rPr>
        <w:tab/>
      </w:r>
      <w:r w:rsidRPr="00A9436D">
        <w:rPr>
          <w:rFonts w:eastAsia="Times New Roman"/>
          <w:b/>
        </w:rPr>
        <w:tab/>
        <w:t>010</w:t>
      </w:r>
    </w:p>
    <w:p w14:paraId="157448E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Endodontics</w:t>
      </w:r>
      <w:r w:rsidRPr="00A9436D">
        <w:rPr>
          <w:rFonts w:eastAsia="Times New Roman"/>
          <w:b/>
        </w:rPr>
        <w:tab/>
      </w:r>
      <w:r w:rsidRPr="00A9436D">
        <w:rPr>
          <w:rFonts w:eastAsia="Times New Roman"/>
          <w:b/>
        </w:rPr>
        <w:tab/>
      </w:r>
      <w:r w:rsidRPr="00A9436D">
        <w:rPr>
          <w:rFonts w:eastAsia="Times New Roman"/>
          <w:b/>
        </w:rPr>
        <w:tab/>
        <w:t>070</w:t>
      </w:r>
    </w:p>
    <w:p w14:paraId="291E8F0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Electives</w:t>
      </w:r>
      <w:r w:rsidRPr="00A9436D">
        <w:rPr>
          <w:rFonts w:eastAsia="Times New Roman"/>
          <w:b/>
        </w:rPr>
        <w:tab/>
      </w:r>
      <w:r w:rsidRPr="00A9436D">
        <w:rPr>
          <w:rFonts w:eastAsia="Times New Roman"/>
          <w:b/>
        </w:rPr>
        <w:tab/>
      </w:r>
      <w:r w:rsidRPr="00A9436D">
        <w:rPr>
          <w:rFonts w:eastAsia="Times New Roman"/>
          <w:b/>
        </w:rPr>
        <w:tab/>
        <w:t>130</w:t>
      </w:r>
    </w:p>
    <w:p w14:paraId="1460EA3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roofErr w:type="spellStart"/>
      <w:r w:rsidRPr="00A9436D">
        <w:rPr>
          <w:rFonts w:eastAsia="Times New Roman"/>
          <w:b/>
        </w:rPr>
        <w:t>Myofacial</w:t>
      </w:r>
      <w:proofErr w:type="spellEnd"/>
      <w:r w:rsidRPr="00A9436D">
        <w:rPr>
          <w:rFonts w:eastAsia="Times New Roman"/>
          <w:b/>
        </w:rPr>
        <w:t xml:space="preserve"> Pain/</w:t>
      </w:r>
    </w:p>
    <w:p w14:paraId="6505F31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rPr>
        <w:t>Occlusion Orofacial Pain</w:t>
      </w:r>
      <w:r w:rsidRPr="00A9436D">
        <w:rPr>
          <w:rFonts w:eastAsia="Times New Roman"/>
          <w:b/>
          <w:strike/>
        </w:rPr>
        <w:t>*</w:t>
      </w:r>
      <w:r w:rsidRPr="00A9436D">
        <w:rPr>
          <w:rFonts w:eastAsia="Times New Roman"/>
          <w:b/>
        </w:rPr>
        <w:tab/>
        <w:t>200</w:t>
      </w:r>
    </w:p>
    <w:p w14:paraId="304B41D3"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roofErr w:type="spellStart"/>
      <w:r w:rsidRPr="00A9436D">
        <w:rPr>
          <w:rFonts w:eastAsia="Times New Roman"/>
          <w:b/>
        </w:rPr>
        <w:t>Operateive</w:t>
      </w:r>
      <w:proofErr w:type="spellEnd"/>
      <w:r w:rsidRPr="00A9436D">
        <w:rPr>
          <w:rFonts w:eastAsia="Times New Roman"/>
          <w:b/>
        </w:rPr>
        <w:t xml:space="preserve"> Dentistry</w:t>
      </w:r>
      <w:r w:rsidRPr="00A9436D">
        <w:rPr>
          <w:rFonts w:eastAsia="Times New Roman"/>
          <w:b/>
        </w:rPr>
        <w:tab/>
      </w:r>
      <w:r w:rsidRPr="00A9436D">
        <w:rPr>
          <w:rFonts w:eastAsia="Times New Roman"/>
          <w:b/>
        </w:rPr>
        <w:tab/>
        <w:t>250</w:t>
      </w:r>
    </w:p>
    <w:p w14:paraId="5229034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Oral/Max Surgery</w:t>
      </w:r>
      <w:r w:rsidRPr="00A9436D">
        <w:rPr>
          <w:rFonts w:eastAsia="Times New Roman"/>
          <w:b/>
        </w:rPr>
        <w:tab/>
      </w:r>
      <w:r w:rsidRPr="00A9436D">
        <w:rPr>
          <w:rFonts w:eastAsia="Times New Roman"/>
          <w:b/>
        </w:rPr>
        <w:tab/>
        <w:t>310</w:t>
      </w:r>
    </w:p>
    <w:p w14:paraId="0A6FD3E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roofErr w:type="spellStart"/>
      <w:r w:rsidRPr="00A9436D">
        <w:rPr>
          <w:rFonts w:eastAsia="Times New Roman"/>
          <w:b/>
        </w:rPr>
        <w:t>Anes</w:t>
      </w:r>
      <w:proofErr w:type="spellEnd"/>
      <w:r w:rsidRPr="00A9436D">
        <w:rPr>
          <w:rFonts w:eastAsia="Times New Roman"/>
          <w:b/>
        </w:rPr>
        <w:t xml:space="preserve">/Pain </w:t>
      </w:r>
      <w:proofErr w:type="spellStart"/>
      <w:r w:rsidRPr="00A9436D">
        <w:rPr>
          <w:rFonts w:eastAsia="Times New Roman"/>
          <w:b/>
        </w:rPr>
        <w:t>Mgmt</w:t>
      </w:r>
      <w:proofErr w:type="spellEnd"/>
      <w:r w:rsidRPr="00A9436D">
        <w:rPr>
          <w:rFonts w:eastAsia="Times New Roman"/>
          <w:b/>
        </w:rPr>
        <w:t>/Pharm</w:t>
      </w:r>
      <w:r w:rsidRPr="00A9436D">
        <w:rPr>
          <w:rFonts w:eastAsia="Times New Roman"/>
          <w:b/>
          <w:strike/>
        </w:rPr>
        <w:t>*</w:t>
      </w:r>
      <w:r w:rsidRPr="00A9436D">
        <w:rPr>
          <w:rFonts w:eastAsia="Times New Roman"/>
          <w:b/>
        </w:rPr>
        <w:tab/>
        <w:t>340</w:t>
      </w:r>
    </w:p>
    <w:p w14:paraId="7F1FEF5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Orthodontics</w:t>
      </w:r>
      <w:r w:rsidRPr="00A9436D">
        <w:rPr>
          <w:rFonts w:eastAsia="Times New Roman"/>
          <w:b/>
        </w:rPr>
        <w:tab/>
      </w:r>
      <w:r w:rsidRPr="00A9436D">
        <w:rPr>
          <w:rFonts w:eastAsia="Times New Roman"/>
          <w:b/>
        </w:rPr>
        <w:tab/>
      </w:r>
      <w:r w:rsidRPr="00A9436D">
        <w:rPr>
          <w:rFonts w:eastAsia="Times New Roman"/>
          <w:b/>
        </w:rPr>
        <w:tab/>
        <w:t>370</w:t>
      </w:r>
    </w:p>
    <w:p w14:paraId="072EF5C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Pediatrics</w:t>
      </w:r>
      <w:r w:rsidRPr="00A9436D">
        <w:rPr>
          <w:rFonts w:eastAsia="Times New Roman"/>
          <w:b/>
        </w:rPr>
        <w:tab/>
      </w:r>
      <w:r w:rsidRPr="00A9436D">
        <w:rPr>
          <w:rFonts w:eastAsia="Times New Roman"/>
          <w:b/>
        </w:rPr>
        <w:tab/>
      </w:r>
      <w:r w:rsidRPr="00A9436D">
        <w:rPr>
          <w:rFonts w:eastAsia="Times New Roman"/>
          <w:b/>
        </w:rPr>
        <w:tab/>
        <w:t>430</w:t>
      </w:r>
    </w:p>
    <w:p w14:paraId="2F981DF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Periodontics</w:t>
      </w:r>
      <w:r w:rsidRPr="00A9436D">
        <w:rPr>
          <w:rFonts w:eastAsia="Times New Roman"/>
          <w:b/>
        </w:rPr>
        <w:tab/>
      </w:r>
      <w:r w:rsidRPr="00A9436D">
        <w:rPr>
          <w:rFonts w:eastAsia="Times New Roman"/>
          <w:b/>
        </w:rPr>
        <w:tab/>
      </w:r>
      <w:r w:rsidRPr="00A9436D">
        <w:rPr>
          <w:rFonts w:eastAsia="Times New Roman"/>
          <w:b/>
        </w:rPr>
        <w:tab/>
        <w:t>490</w:t>
      </w:r>
    </w:p>
    <w:p w14:paraId="79C2C04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Practice </w:t>
      </w:r>
      <w:proofErr w:type="spellStart"/>
      <w:r w:rsidRPr="00A9436D">
        <w:rPr>
          <w:rFonts w:eastAsia="Times New Roman"/>
          <w:b/>
        </w:rPr>
        <w:t>Mgmt</w:t>
      </w:r>
      <w:proofErr w:type="spellEnd"/>
      <w:r w:rsidRPr="00A9436D">
        <w:rPr>
          <w:rFonts w:eastAsia="Times New Roman"/>
          <w:b/>
        </w:rPr>
        <w:tab/>
      </w:r>
      <w:r w:rsidRPr="00A9436D">
        <w:rPr>
          <w:rFonts w:eastAsia="Times New Roman"/>
          <w:b/>
        </w:rPr>
        <w:tab/>
        <w:t>550</w:t>
      </w:r>
    </w:p>
    <w:p w14:paraId="3F5685E9"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Fixed </w:t>
      </w:r>
      <w:proofErr w:type="spellStart"/>
      <w:r w:rsidRPr="00A9436D">
        <w:rPr>
          <w:rFonts w:eastAsia="Times New Roman"/>
          <w:b/>
        </w:rPr>
        <w:t>Prosth</w:t>
      </w:r>
      <w:proofErr w:type="spellEnd"/>
      <w:r w:rsidRPr="00A9436D">
        <w:rPr>
          <w:rFonts w:eastAsia="Times New Roman"/>
          <w:b/>
        </w:rPr>
        <w:tab/>
      </w:r>
      <w:r w:rsidRPr="00A9436D">
        <w:rPr>
          <w:rFonts w:eastAsia="Times New Roman"/>
          <w:b/>
        </w:rPr>
        <w:tab/>
      </w:r>
      <w:r w:rsidRPr="00A9436D">
        <w:rPr>
          <w:rFonts w:eastAsia="Times New Roman"/>
          <w:b/>
        </w:rPr>
        <w:tab/>
        <w:t>610</w:t>
      </w:r>
    </w:p>
    <w:p w14:paraId="755BFEB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Removable </w:t>
      </w:r>
      <w:proofErr w:type="spellStart"/>
      <w:r w:rsidRPr="00A9436D">
        <w:rPr>
          <w:rFonts w:eastAsia="Times New Roman"/>
          <w:b/>
        </w:rPr>
        <w:t>Prosth</w:t>
      </w:r>
      <w:proofErr w:type="spellEnd"/>
      <w:r w:rsidRPr="00A9436D">
        <w:rPr>
          <w:rFonts w:eastAsia="Times New Roman"/>
          <w:b/>
        </w:rPr>
        <w:tab/>
      </w:r>
      <w:r w:rsidRPr="00A9436D">
        <w:rPr>
          <w:rFonts w:eastAsia="Times New Roman"/>
          <w:b/>
        </w:rPr>
        <w:tab/>
        <w:t>670</w:t>
      </w:r>
    </w:p>
    <w:p w14:paraId="65472F0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Implants</w:t>
      </w:r>
      <w:r w:rsidRPr="00A9436D">
        <w:rPr>
          <w:rFonts w:eastAsia="Times New Roman"/>
          <w:b/>
        </w:rPr>
        <w:tab/>
      </w:r>
      <w:r w:rsidRPr="00A9436D">
        <w:rPr>
          <w:rFonts w:eastAsia="Times New Roman"/>
          <w:b/>
        </w:rPr>
        <w:tab/>
      </w:r>
      <w:r w:rsidRPr="00A9436D">
        <w:rPr>
          <w:rFonts w:eastAsia="Times New Roman"/>
          <w:b/>
        </w:rPr>
        <w:tab/>
        <w:t>690</w:t>
      </w:r>
    </w:p>
    <w:p w14:paraId="76E4389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Oral Med/Oral </w:t>
      </w:r>
      <w:proofErr w:type="spellStart"/>
      <w:r w:rsidRPr="00A9436D">
        <w:rPr>
          <w:rFonts w:eastAsia="Times New Roman"/>
          <w:b/>
        </w:rPr>
        <w:t>Dx</w:t>
      </w:r>
      <w:proofErr w:type="spellEnd"/>
      <w:r w:rsidRPr="00A9436D">
        <w:rPr>
          <w:rFonts w:eastAsia="Times New Roman"/>
          <w:b/>
        </w:rPr>
        <w:tab/>
      </w:r>
      <w:r w:rsidRPr="00A9436D">
        <w:rPr>
          <w:rFonts w:eastAsia="Times New Roman"/>
          <w:b/>
        </w:rPr>
        <w:tab/>
        <w:t>730</w:t>
      </w:r>
    </w:p>
    <w:p w14:paraId="2C5D092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Special Pt Care</w:t>
      </w:r>
      <w:r w:rsidRPr="00A9436D">
        <w:rPr>
          <w:rFonts w:eastAsia="Times New Roman"/>
          <w:b/>
        </w:rPr>
        <w:tab/>
      </w:r>
      <w:r w:rsidRPr="00A9436D">
        <w:rPr>
          <w:rFonts w:eastAsia="Times New Roman"/>
          <w:b/>
        </w:rPr>
        <w:tab/>
        <w:t>750</w:t>
      </w:r>
    </w:p>
    <w:p w14:paraId="0833D0B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Esthetics</w:t>
      </w:r>
      <w:r w:rsidRPr="00A9436D">
        <w:rPr>
          <w:rFonts w:eastAsia="Times New Roman"/>
          <w:b/>
        </w:rPr>
        <w:tab/>
      </w:r>
      <w:r w:rsidRPr="00A9436D">
        <w:rPr>
          <w:rFonts w:eastAsia="Times New Roman"/>
          <w:b/>
        </w:rPr>
        <w:tab/>
      </w:r>
      <w:r w:rsidRPr="00A9436D">
        <w:rPr>
          <w:rFonts w:eastAsia="Times New Roman"/>
          <w:b/>
        </w:rPr>
        <w:tab/>
        <w:t>780</w:t>
      </w:r>
    </w:p>
    <w:p w14:paraId="46D9D56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2DDC34E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i/>
          <w:iCs/>
          <w:strike/>
        </w:rPr>
        <w:t xml:space="preserve">*These changes go into effect January 1, 2019. Any member that has not achieved or applied for Fellowship, Mastership, or </w:t>
      </w:r>
      <w:proofErr w:type="spellStart"/>
      <w:r w:rsidRPr="00A9436D">
        <w:rPr>
          <w:rFonts w:eastAsia="Times New Roman"/>
          <w:b/>
          <w:i/>
          <w:iCs/>
          <w:strike/>
        </w:rPr>
        <w:t>LLSR</w:t>
      </w:r>
      <w:proofErr w:type="spellEnd"/>
      <w:r w:rsidRPr="00A9436D">
        <w:rPr>
          <w:rFonts w:eastAsia="Times New Roman"/>
          <w:b/>
          <w:i/>
          <w:iCs/>
          <w:strike/>
        </w:rPr>
        <w:t xml:space="preserve"> by December 31, 2016, will be expected to meet the updated continuing education requirements at that time. </w:t>
      </w:r>
    </w:p>
    <w:p w14:paraId="73E7022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04B33E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Teaching and Publication Credit </w:t>
      </w:r>
    </w:p>
    <w:p w14:paraId="6013816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1) Full or part-time faculty positions in </w:t>
      </w:r>
      <w:proofErr w:type="spellStart"/>
      <w:r w:rsidRPr="00A9436D">
        <w:rPr>
          <w:rFonts w:eastAsia="Times New Roman"/>
          <w:b/>
          <w:strike/>
        </w:rPr>
        <w:t>ADA</w:t>
      </w:r>
      <w:r w:rsidRPr="00A9436D">
        <w:rPr>
          <w:rFonts w:eastAsia="Times New Roman"/>
          <w:b/>
          <w:u w:val="single"/>
        </w:rPr>
        <w:t>CODA</w:t>
      </w:r>
      <w:proofErr w:type="spellEnd"/>
      <w:r w:rsidRPr="00BB54BF">
        <w:rPr>
          <w:rFonts w:eastAsia="Times New Roman"/>
          <w:b/>
          <w:u w:val="single"/>
        </w:rPr>
        <w:t>/</w:t>
      </w:r>
      <w:proofErr w:type="spellStart"/>
      <w:r w:rsidRPr="00BB54BF">
        <w:rPr>
          <w:rFonts w:eastAsia="Times New Roman"/>
          <w:b/>
          <w:u w:val="single"/>
        </w:rPr>
        <w:t>CDAC</w:t>
      </w:r>
      <w:proofErr w:type="spellEnd"/>
      <w:r w:rsidRPr="00A9436D">
        <w:rPr>
          <w:rFonts w:eastAsia="Times New Roman"/>
          <w:b/>
        </w:rPr>
        <w:t xml:space="preserve">-accredited institutions are eligible for up to ten (10) credit hours each year. Verification of teaching appointments is required from each institution and should be included with the application. </w:t>
      </w:r>
    </w:p>
    <w:p w14:paraId="6759489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2) Teaching continuing dental education courses for organizations that are approved by </w:t>
      </w:r>
      <w:r w:rsidRPr="00A9436D">
        <w:rPr>
          <w:rFonts w:eastAsia="Times New Roman"/>
          <w:b/>
          <w:u w:val="single"/>
        </w:rPr>
        <w:t>AGD-</w:t>
      </w:r>
      <w:proofErr w:type="spellStart"/>
      <w:r w:rsidRPr="00A9436D">
        <w:rPr>
          <w:rFonts w:eastAsia="Times New Roman"/>
          <w:b/>
        </w:rPr>
        <w:t>PACE</w:t>
      </w:r>
      <w:proofErr w:type="gramStart"/>
      <w:r w:rsidRPr="00A9436D">
        <w:rPr>
          <w:rFonts w:eastAsia="Times New Roman"/>
          <w:b/>
          <w:strike/>
        </w:rPr>
        <w:t>,</w:t>
      </w:r>
      <w:r w:rsidRPr="00A9436D">
        <w:rPr>
          <w:rFonts w:eastAsia="Times New Roman"/>
          <w:b/>
          <w:u w:val="single"/>
        </w:rPr>
        <w:t>or</w:t>
      </w:r>
      <w:proofErr w:type="spellEnd"/>
      <w:proofErr w:type="gramEnd"/>
      <w:r w:rsidRPr="00A9436D">
        <w:rPr>
          <w:rFonts w:eastAsia="Times New Roman"/>
          <w:b/>
        </w:rPr>
        <w:t xml:space="preserve"> </w:t>
      </w:r>
      <w:r w:rsidRPr="00A9436D">
        <w:rPr>
          <w:rFonts w:eastAsia="Times New Roman"/>
          <w:b/>
          <w:u w:val="single"/>
        </w:rPr>
        <w:t>ADA-CERP</w:t>
      </w:r>
      <w:r w:rsidRPr="00A9436D">
        <w:rPr>
          <w:rFonts w:eastAsia="Times New Roman"/>
          <w:b/>
        </w:rPr>
        <w:t xml:space="preserve"> </w:t>
      </w:r>
      <w:r w:rsidRPr="00A9436D">
        <w:rPr>
          <w:rFonts w:eastAsia="Times New Roman"/>
          <w:b/>
          <w:strike/>
        </w:rPr>
        <w:t>or an AGD constituent</w:t>
      </w:r>
      <w:r w:rsidRPr="00A9436D">
        <w:rPr>
          <w:rFonts w:eastAsia="Times New Roman"/>
          <w:b/>
        </w:rPr>
        <w:t xml:space="preserve"> are eligible for credit. Verification is required that indicates the dental discipline and the number of hours. Credit will be given hour-for-hour for each presentation. </w:t>
      </w:r>
    </w:p>
    <w:p w14:paraId="67433CE5"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3) The publication of a scientific article, case report, technique paper or clinical research report in a scientific journal or textbook is worth ten (10) credit hours. A copy of the articles, with dates of publication, should be submitted with the application. </w:t>
      </w:r>
    </w:p>
    <w:p w14:paraId="19840E3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A20F79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u w:val="single"/>
        </w:rPr>
        <w:t>Dental-Related</w:t>
      </w:r>
      <w:r w:rsidRPr="00A9436D">
        <w:rPr>
          <w:rFonts w:eastAsia="Times New Roman"/>
          <w:b/>
        </w:rPr>
        <w:t xml:space="preserve"> Community and Volunteer Service </w:t>
      </w:r>
    </w:p>
    <w:p w14:paraId="5DC83A5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1) One community service point is equal to one hour of </w:t>
      </w:r>
      <w:r w:rsidRPr="00A9436D">
        <w:rPr>
          <w:rFonts w:eastAsia="Times New Roman"/>
          <w:b/>
          <w:u w:val="single"/>
        </w:rPr>
        <w:t>dental-related</w:t>
      </w:r>
      <w:r w:rsidRPr="00A9436D">
        <w:rPr>
          <w:rFonts w:eastAsia="Times New Roman"/>
          <w:b/>
        </w:rPr>
        <w:t xml:space="preserve"> volunteer community service. The Dental Education Council will determine which additional categories of service not described in these guidelines may be eligible. Volunteer work for a for-profit organization, such as a dental manufacturer, is not eligible. </w:t>
      </w:r>
    </w:p>
    <w:p w14:paraId="65741D8F"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2) To document </w:t>
      </w:r>
      <w:r w:rsidRPr="00A9436D">
        <w:rPr>
          <w:rFonts w:eastAsia="Times New Roman"/>
          <w:b/>
          <w:u w:val="single"/>
        </w:rPr>
        <w:t>dental-related</w:t>
      </w:r>
      <w:r w:rsidRPr="00A9436D">
        <w:rPr>
          <w:rFonts w:eastAsia="Times New Roman"/>
          <w:b/>
        </w:rPr>
        <w:t xml:space="preserve"> community service, a representative of the organization for which the community/volunteer work was done must complete and sign the provided Volunteer Service Verification Form, which specifies the type(s) and term(s) of volunteer service(s) provided. If additional verification is needed, please attach necessary documentation to this form. </w:t>
      </w:r>
    </w:p>
    <w:p w14:paraId="329EE8F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lastRenderedPageBreak/>
        <w:t xml:space="preserve">3) No financial remuneration or “in-kind” remuneration may be received for service/volunteer work. Reimbursement of expenses such as airfare, transportation, meals, etc., is allowed. </w:t>
      </w:r>
    </w:p>
    <w:p w14:paraId="155D1D49"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30393829"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Categories of </w:t>
      </w:r>
      <w:r w:rsidRPr="00A9436D">
        <w:rPr>
          <w:rFonts w:eastAsia="Times New Roman"/>
          <w:b/>
          <w:u w:val="single"/>
        </w:rPr>
        <w:t>dental-related</w:t>
      </w:r>
      <w:r w:rsidRPr="00A9436D">
        <w:rPr>
          <w:rFonts w:eastAsia="Times New Roman"/>
          <w:b/>
        </w:rPr>
        <w:t xml:space="preserve"> community and volunteer service may include, but are not limited to: </w:t>
      </w:r>
    </w:p>
    <w:p w14:paraId="1E2C510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a. Providing pro bono dental services through a not-for-profit organization; </w:t>
      </w:r>
    </w:p>
    <w:p w14:paraId="252DC5C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b. Mentoring a </w:t>
      </w:r>
      <w:r w:rsidRPr="00A9436D">
        <w:rPr>
          <w:rFonts w:eastAsia="Times New Roman"/>
          <w:b/>
          <w:u w:val="single"/>
        </w:rPr>
        <w:t>dental</w:t>
      </w:r>
      <w:r w:rsidRPr="00A9436D">
        <w:rPr>
          <w:rFonts w:eastAsia="Times New Roman"/>
          <w:b/>
        </w:rPr>
        <w:t xml:space="preserve"> student, emerging dentist or struggling colleague, through a recognized dental organization; </w:t>
      </w:r>
    </w:p>
    <w:p w14:paraId="680A02C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c. Service in a volunteer dental clinic; </w:t>
      </w:r>
    </w:p>
    <w:p w14:paraId="6319FDD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d. Service overseas on a dental mission; </w:t>
      </w:r>
    </w:p>
    <w:p w14:paraId="772CD223"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e. Volunteer </w:t>
      </w:r>
      <w:r w:rsidRPr="00A9436D">
        <w:rPr>
          <w:rFonts w:eastAsia="Times New Roman"/>
          <w:b/>
          <w:u w:val="single"/>
        </w:rPr>
        <w:t>dental-related</w:t>
      </w:r>
      <w:r w:rsidRPr="00A9436D">
        <w:rPr>
          <w:rFonts w:eastAsia="Times New Roman"/>
          <w:b/>
        </w:rPr>
        <w:t xml:space="preserve"> service in a community program, such as a health fair; </w:t>
      </w:r>
    </w:p>
    <w:p w14:paraId="0D86742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f. Providing presentation on dental-related topics to schools, civic, church or other community groups or other health professionals; </w:t>
      </w:r>
    </w:p>
    <w:p w14:paraId="7A233503"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color w:val="7E7E7E"/>
        </w:rPr>
      </w:pPr>
      <w:r w:rsidRPr="00A9436D">
        <w:rPr>
          <w:rFonts w:eastAsia="Times New Roman"/>
          <w:b/>
        </w:rPr>
        <w:t xml:space="preserve">g. Providing oral cancer screenings at a local church, synagogue, school, health fair, nursing home, retirement community, etc.; </w:t>
      </w:r>
    </w:p>
    <w:p w14:paraId="33B5B86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h. Providing dental screenings to athletes through the Special Olympics Special Smiles; </w:t>
      </w:r>
    </w:p>
    <w:p w14:paraId="5D708BF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roofErr w:type="spellStart"/>
      <w:r w:rsidRPr="00A9436D">
        <w:rPr>
          <w:rFonts w:eastAsia="Times New Roman"/>
          <w:b/>
        </w:rPr>
        <w:t>i</w:t>
      </w:r>
      <w:proofErr w:type="spellEnd"/>
      <w:r w:rsidRPr="00A9436D">
        <w:rPr>
          <w:rFonts w:eastAsia="Times New Roman"/>
          <w:b/>
        </w:rPr>
        <w:t xml:space="preserve">. Volunteer work at a local or national dental meeting, such as working at the organization’s booth; </w:t>
      </w:r>
    </w:p>
    <w:p w14:paraId="41B5FA7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j. Serving as an unpaid team dentist for a school, college, </w:t>
      </w:r>
      <w:proofErr w:type="gramStart"/>
      <w:r w:rsidRPr="00A9436D">
        <w:rPr>
          <w:rFonts w:eastAsia="Times New Roman"/>
          <w:b/>
        </w:rPr>
        <w:t>professional</w:t>
      </w:r>
      <w:proofErr w:type="gramEnd"/>
      <w:r w:rsidRPr="00A9436D">
        <w:rPr>
          <w:rFonts w:eastAsia="Times New Roman"/>
          <w:b/>
        </w:rPr>
        <w:t xml:space="preserve"> sports team or youth athletic association; </w:t>
      </w:r>
    </w:p>
    <w:p w14:paraId="7D5767FF"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k. Instituting a mouth guard program for a school, college, </w:t>
      </w:r>
      <w:proofErr w:type="gramStart"/>
      <w:r w:rsidRPr="00A9436D">
        <w:rPr>
          <w:rFonts w:eastAsia="Times New Roman"/>
          <w:b/>
        </w:rPr>
        <w:t>professional</w:t>
      </w:r>
      <w:proofErr w:type="gramEnd"/>
      <w:r w:rsidRPr="00A9436D">
        <w:rPr>
          <w:rFonts w:eastAsia="Times New Roman"/>
          <w:b/>
        </w:rPr>
        <w:t xml:space="preserve"> sports team or youth athletic association; </w:t>
      </w:r>
    </w:p>
    <w:p w14:paraId="1D3D92A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l. Providing dental education programs at elementary or secondary schools; </w:t>
      </w:r>
    </w:p>
    <w:p w14:paraId="5E2F010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m. Volunteering as a Boy/Girl Scout merit badge leader for dental health. </w:t>
      </w:r>
    </w:p>
    <w:p w14:paraId="4C4761E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982C3A3"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rPr>
      </w:pPr>
      <w:r w:rsidRPr="00A9436D">
        <w:rPr>
          <w:rFonts w:eastAsia="Times New Roman"/>
          <w:b/>
          <w:i/>
        </w:rPr>
        <w:t xml:space="preserve">Service to Organized Dentistry: </w:t>
      </w:r>
    </w:p>
    <w:p w14:paraId="5898285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Holding a local, state/provincial or national appointment or an elected office in a dental organization is considered service to organized dentistry. Points are awarded for each month of service, up to 12 points per year per national or local organization. </w:t>
      </w:r>
    </w:p>
    <w:p w14:paraId="604F9F0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1) A maximum of 12 points may be earned annually for serving in a national position in a dental organization. Service time of less than one year will be prorated by month. Holding multiple positions at the national level in the same organization is acceptable only up to the 12-point limit each year. </w:t>
      </w:r>
    </w:p>
    <w:p w14:paraId="699526E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2) A maximum of 12 points may be earned annually for serving in state/provincial, constituent or component positions in a dental organization. Service time of less than one year will be prorated by month. Holding multiple positions in the same local organization is acceptable only up to the 12-point limit each year. </w:t>
      </w:r>
    </w:p>
    <w:p w14:paraId="1A01ADA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3) To document service to organized dentistry, a representative of the organization for which the service was done must complete and sign the provided Volunteer Service Verification Form, which specifies the type(s) and term(s) of volunteer service(s) provided. If additional verification is needed, please attach necessary documentation to this form. </w:t>
      </w:r>
    </w:p>
    <w:p w14:paraId="4D6FBBA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27FDE26"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i/>
          <w:iCs/>
        </w:rPr>
        <w:t xml:space="preserve">Application Procedures and Deadline </w:t>
      </w:r>
    </w:p>
    <w:p w14:paraId="0E7A2CC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bCs/>
          <w:u w:val="single"/>
        </w:rPr>
        <w:t>1)</w:t>
      </w:r>
      <w:r w:rsidRPr="00A9436D">
        <w:rPr>
          <w:rFonts w:eastAsia="Times New Roman"/>
          <w:b/>
          <w:bCs/>
        </w:rPr>
        <w:t xml:space="preserve"> All </w:t>
      </w:r>
      <w:proofErr w:type="spellStart"/>
      <w:r w:rsidRPr="00A9436D">
        <w:rPr>
          <w:rFonts w:eastAsia="Times New Roman"/>
          <w:b/>
          <w:bCs/>
        </w:rPr>
        <w:t>LLSR</w:t>
      </w:r>
      <w:proofErr w:type="spellEnd"/>
      <w:r w:rsidRPr="00A9436D">
        <w:rPr>
          <w:rFonts w:eastAsia="Times New Roman"/>
          <w:b/>
          <w:bCs/>
        </w:rPr>
        <w:t xml:space="preserve"> requirements must be completed by </w:t>
      </w:r>
      <w:r w:rsidRPr="00A9436D">
        <w:rPr>
          <w:rFonts w:eastAsia="Times New Roman"/>
          <w:b/>
          <w:bCs/>
          <w:strike/>
        </w:rPr>
        <w:t>the</w:t>
      </w:r>
      <w:r w:rsidRPr="00A9436D">
        <w:rPr>
          <w:rFonts w:eastAsia="Times New Roman"/>
          <w:b/>
          <w:bCs/>
        </w:rPr>
        <w:t xml:space="preserve"> December 31 </w:t>
      </w:r>
      <w:r w:rsidRPr="00A9436D">
        <w:rPr>
          <w:rFonts w:eastAsia="Times New Roman"/>
          <w:b/>
          <w:bCs/>
          <w:strike/>
        </w:rPr>
        <w:t>application deadline</w:t>
      </w:r>
      <w:r w:rsidRPr="00A9436D">
        <w:rPr>
          <w:rFonts w:eastAsia="Times New Roman"/>
          <w:bCs/>
        </w:rPr>
        <w:t xml:space="preserve"> </w:t>
      </w:r>
      <w:r w:rsidRPr="00A9436D">
        <w:rPr>
          <w:rFonts w:eastAsia="Times New Roman"/>
          <w:b/>
          <w:bCs/>
          <w:u w:val="single"/>
        </w:rPr>
        <w:t>to be considered for the class immediately following the year the application is submitted.</w:t>
      </w:r>
      <w:r w:rsidRPr="00A9436D">
        <w:rPr>
          <w:rFonts w:eastAsia="Times New Roman"/>
          <w:b/>
        </w:rPr>
        <w:t xml:space="preserve"> </w:t>
      </w:r>
    </w:p>
    <w:p w14:paraId="00148106"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u w:val="single"/>
        </w:rPr>
        <w:lastRenderedPageBreak/>
        <w:t>2)</w:t>
      </w:r>
      <w:r w:rsidRPr="00A9436D">
        <w:rPr>
          <w:rFonts w:eastAsia="Times New Roman"/>
          <w:b/>
        </w:rPr>
        <w:t xml:space="preserve"> Applications must be postmarked no later than December 31 to be considered for the class immediately following the </w:t>
      </w:r>
      <w:r w:rsidRPr="00A9436D">
        <w:rPr>
          <w:rFonts w:eastAsia="Times New Roman"/>
          <w:b/>
          <w:u w:val="single"/>
        </w:rPr>
        <w:t>year the</w:t>
      </w:r>
      <w:r w:rsidRPr="00A9436D">
        <w:rPr>
          <w:rFonts w:eastAsia="Times New Roman"/>
          <w:b/>
        </w:rPr>
        <w:t xml:space="preserve"> application </w:t>
      </w:r>
      <w:r w:rsidRPr="00A9436D">
        <w:rPr>
          <w:rFonts w:eastAsia="Times New Roman"/>
          <w:b/>
          <w:strike/>
        </w:rPr>
        <w:t>deadline</w:t>
      </w:r>
      <w:r w:rsidRPr="00A9436D">
        <w:rPr>
          <w:rFonts w:eastAsia="Times New Roman"/>
          <w:b/>
        </w:rPr>
        <w:t xml:space="preserve"> </w:t>
      </w:r>
      <w:r w:rsidRPr="00A9436D">
        <w:rPr>
          <w:rFonts w:eastAsia="Times New Roman"/>
          <w:b/>
          <w:u w:val="single"/>
        </w:rPr>
        <w:t>is submitted</w:t>
      </w:r>
      <w:r w:rsidRPr="00A9436D">
        <w:rPr>
          <w:rFonts w:eastAsia="Times New Roman"/>
          <w:b/>
        </w:rPr>
        <w:t xml:space="preserve">, and must include the designated application fee. This fee is determined annually by the Dental Education Council and includes a non-refundable processing fee. </w:t>
      </w:r>
      <w:r w:rsidRPr="00A9436D">
        <w:rPr>
          <w:rFonts w:eastAsia="Times New Roman"/>
          <w:b/>
          <w:bCs/>
        </w:rPr>
        <w:t>The AGD is not responsible for lost or delayed mail</w:t>
      </w:r>
      <w:r w:rsidRPr="00A9436D">
        <w:rPr>
          <w:rFonts w:eastAsia="Times New Roman"/>
          <w:b/>
        </w:rPr>
        <w:t xml:space="preserve">.  </w:t>
      </w:r>
    </w:p>
    <w:p w14:paraId="2DA6758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u w:val="single"/>
        </w:rPr>
        <w:t>3)</w:t>
      </w:r>
      <w:r w:rsidRPr="00A9436D">
        <w:rPr>
          <w:rFonts w:eastAsia="Times New Roman"/>
          <w:b/>
        </w:rPr>
        <w:t xml:space="preserve"> Only the Dental Education Council may determine the acceptability of </w:t>
      </w:r>
      <w:proofErr w:type="spellStart"/>
      <w:r w:rsidRPr="00A9436D">
        <w:rPr>
          <w:rFonts w:eastAsia="Times New Roman"/>
          <w:b/>
        </w:rPr>
        <w:t>LLSR</w:t>
      </w:r>
      <w:proofErr w:type="spellEnd"/>
      <w:r w:rsidRPr="00A9436D">
        <w:rPr>
          <w:rFonts w:eastAsia="Times New Roman"/>
          <w:b/>
        </w:rPr>
        <w:t xml:space="preserve"> applications. Applicants are notified by letter of the Council’s decision, and all decisions of the Council are final. </w:t>
      </w:r>
      <w:r w:rsidRPr="00A9436D">
        <w:rPr>
          <w:rFonts w:eastAsia="Times New Roman"/>
          <w:b/>
          <w:strike/>
        </w:rPr>
        <w:t>Recognition will be provided at the Convocation Ceremony at the AGD Annual Meeting &amp; Exhibits through the inclusion of names of the new recipients in the Convocation program and in AGD publications.</w:t>
      </w:r>
      <w:r w:rsidRPr="00A9436D">
        <w:rPr>
          <w:rFonts w:eastAsia="Times New Roman"/>
          <w:b/>
        </w:rPr>
        <w:t xml:space="preserve"> </w:t>
      </w:r>
    </w:p>
    <w:p w14:paraId="65F7BEA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C59980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u w:val="single"/>
        </w:rPr>
      </w:pPr>
      <w:r w:rsidRPr="00A9436D">
        <w:rPr>
          <w:rFonts w:eastAsia="Times New Roman"/>
          <w:b/>
          <w:u w:val="single"/>
        </w:rPr>
        <w:t xml:space="preserve">4) Acceptance or denial will be communicated to applicants following review of the application by the Dental Education Council. All decisions of the council are final. </w:t>
      </w:r>
    </w:p>
    <w:p w14:paraId="442B424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A9B6F7F"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u w:val="single"/>
        </w:rPr>
      </w:pPr>
      <w:r w:rsidRPr="00A9436D">
        <w:rPr>
          <w:rFonts w:eastAsia="Times New Roman"/>
          <w:b/>
          <w:u w:val="single"/>
        </w:rPr>
        <w:t xml:space="preserve">5) Recipients are required to attend the annual Convocation ceremony held during the AGD scientific sessions to receive the award. Successful candidates are allowed three years following approval to attend convocation and received their award. Additional recognition of </w:t>
      </w:r>
      <w:proofErr w:type="spellStart"/>
      <w:r w:rsidRPr="00A9436D">
        <w:rPr>
          <w:rFonts w:eastAsia="Times New Roman"/>
          <w:b/>
          <w:u w:val="single"/>
        </w:rPr>
        <w:t>LLSR</w:t>
      </w:r>
      <w:proofErr w:type="spellEnd"/>
      <w:r w:rsidRPr="00A9436D">
        <w:rPr>
          <w:rFonts w:eastAsia="Times New Roman"/>
          <w:b/>
          <w:u w:val="single"/>
        </w:rPr>
        <w:t xml:space="preserve"> recipients may occur at the constituent or regional levels and thorough AGD publications.  </w:t>
      </w:r>
    </w:p>
    <w:p w14:paraId="481127B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u w:val="single"/>
        </w:rPr>
      </w:pPr>
    </w:p>
    <w:p w14:paraId="552D636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94A808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r w:rsidRPr="00A9436D">
        <w:rPr>
          <w:rFonts w:eastAsia="Times New Roman"/>
          <w:b/>
          <w:bCs/>
        </w:rPr>
        <w:t xml:space="preserve">Direct inquiries regarding the </w:t>
      </w:r>
      <w:proofErr w:type="spellStart"/>
      <w:r w:rsidRPr="00A9436D">
        <w:rPr>
          <w:rFonts w:eastAsia="Times New Roman"/>
          <w:b/>
          <w:bCs/>
        </w:rPr>
        <w:t>LLSR</w:t>
      </w:r>
      <w:proofErr w:type="spellEnd"/>
      <w:r w:rsidRPr="00A9436D">
        <w:rPr>
          <w:rFonts w:eastAsia="Times New Roman"/>
          <w:b/>
          <w:bCs/>
        </w:rPr>
        <w:t xml:space="preserve"> to: </w:t>
      </w:r>
    </w:p>
    <w:p w14:paraId="4A31209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9BC3C7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bCs/>
        </w:rPr>
        <w:t xml:space="preserve">Academy of General Dentistry </w:t>
      </w:r>
    </w:p>
    <w:p w14:paraId="25695603"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bCs/>
        </w:rPr>
        <w:t xml:space="preserve">Department of Dental Education </w:t>
      </w:r>
    </w:p>
    <w:p w14:paraId="5515795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bCs/>
        </w:rPr>
        <w:t xml:space="preserve">560 W. Lake Street, Sixth Floor </w:t>
      </w:r>
    </w:p>
    <w:p w14:paraId="33DC1C8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bCs/>
        </w:rPr>
        <w:t xml:space="preserve">Chicago, Illinois 60661-6600 </w:t>
      </w:r>
    </w:p>
    <w:p w14:paraId="1E3F237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bCs/>
        </w:rPr>
        <w:t xml:space="preserve">Phone 888.AGD.DENT (243.3368) </w:t>
      </w:r>
    </w:p>
    <w:p w14:paraId="773F429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r w:rsidRPr="00A9436D">
        <w:rPr>
          <w:rFonts w:eastAsia="Times New Roman"/>
          <w:b/>
          <w:bCs/>
        </w:rPr>
        <w:t>Fax 312.335.3428</w:t>
      </w:r>
    </w:p>
    <w:p w14:paraId="50EAC94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p>
    <w:p w14:paraId="5A38F053"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Adopted HOD 7/2003</w:t>
      </w:r>
    </w:p>
    <w:p w14:paraId="5568953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Amended HOD 6/2015</w:t>
      </w:r>
    </w:p>
    <w:p w14:paraId="2830480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F47019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And be it further,</w:t>
      </w:r>
    </w:p>
    <w:p w14:paraId="4215C72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8867C0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Resolved that AGD House Policy 2000:9-H-7 Advertising FAGD/MAGD Credentials be modified to allow AGD members to advertise the </w:t>
      </w:r>
      <w:proofErr w:type="spellStart"/>
      <w:r w:rsidRPr="00A9436D">
        <w:rPr>
          <w:rFonts w:eastAsia="Times New Roman"/>
          <w:b/>
        </w:rPr>
        <w:t>LLSR</w:t>
      </w:r>
      <w:proofErr w:type="spellEnd"/>
      <w:r w:rsidRPr="00A9436D">
        <w:rPr>
          <w:rFonts w:eastAsia="Times New Roman"/>
          <w:b/>
        </w:rPr>
        <w:t xml:space="preserve"> Award as a Credential, similar to the FAGD/MAGD.</w:t>
      </w:r>
    </w:p>
    <w:p w14:paraId="3A504C3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3587CA1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bookmarkStart w:id="60" w:name="_Toc166477832"/>
      <w:bookmarkStart w:id="61" w:name="_Toc186523422"/>
      <w:bookmarkStart w:id="62" w:name="_Toc429466879"/>
      <w:r w:rsidRPr="00A9436D">
        <w:rPr>
          <w:rFonts w:eastAsia="Times New Roman"/>
          <w:b/>
        </w:rPr>
        <w:t>Advertising FAGD/MAGD</w:t>
      </w:r>
      <w:r w:rsidRPr="00A9436D">
        <w:rPr>
          <w:rFonts w:eastAsia="Times New Roman"/>
          <w:b/>
          <w:u w:val="single"/>
        </w:rPr>
        <w:t>/</w:t>
      </w:r>
      <w:proofErr w:type="spellStart"/>
      <w:r w:rsidRPr="00A9436D">
        <w:rPr>
          <w:rFonts w:eastAsia="Times New Roman"/>
          <w:b/>
          <w:u w:val="single"/>
        </w:rPr>
        <w:t>LLSR</w:t>
      </w:r>
      <w:proofErr w:type="spellEnd"/>
      <w:r w:rsidRPr="00A9436D">
        <w:rPr>
          <w:rFonts w:eastAsia="Times New Roman"/>
          <w:b/>
          <w:u w:val="single"/>
        </w:rPr>
        <w:t xml:space="preserve"> </w:t>
      </w:r>
      <w:r w:rsidRPr="00A9436D">
        <w:rPr>
          <w:rFonts w:eastAsia="Times New Roman"/>
          <w:b/>
        </w:rPr>
        <w:t>Credentials</w:t>
      </w:r>
      <w:bookmarkEnd w:id="60"/>
      <w:bookmarkEnd w:id="61"/>
      <w:bookmarkEnd w:id="62"/>
    </w:p>
    <w:p w14:paraId="3561C45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2B5A5C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bookmarkStart w:id="63" w:name="_Toc166477833"/>
      <w:bookmarkStart w:id="64" w:name="_Toc186523423"/>
      <w:bookmarkStart w:id="65" w:name="_Toc429466880"/>
      <w:r w:rsidRPr="00A9436D">
        <w:rPr>
          <w:rFonts w:eastAsia="Times New Roman"/>
          <w:b/>
        </w:rPr>
        <w:t>Fellow</w:t>
      </w:r>
      <w:r w:rsidRPr="00A9436D">
        <w:rPr>
          <w:rFonts w:eastAsia="Times New Roman"/>
          <w:b/>
          <w:u w:val="single"/>
        </w:rPr>
        <w:t>,</w:t>
      </w:r>
      <w:r w:rsidRPr="00A9436D">
        <w:rPr>
          <w:rFonts w:eastAsia="Times New Roman"/>
          <w:b/>
        </w:rPr>
        <w:t xml:space="preserve"> </w:t>
      </w:r>
      <w:r w:rsidRPr="00A9436D">
        <w:rPr>
          <w:rFonts w:eastAsia="Times New Roman"/>
          <w:b/>
          <w:strike/>
        </w:rPr>
        <w:t xml:space="preserve">or </w:t>
      </w:r>
      <w:r w:rsidRPr="00A9436D">
        <w:rPr>
          <w:rFonts w:eastAsia="Times New Roman"/>
          <w:b/>
        </w:rPr>
        <w:t xml:space="preserve">Master, or </w:t>
      </w:r>
      <w:r w:rsidRPr="00A9436D">
        <w:rPr>
          <w:rFonts w:eastAsia="Times New Roman"/>
          <w:b/>
          <w:u w:val="single"/>
        </w:rPr>
        <w:t>Lifelong Learning &amp; Service Recipient</w:t>
      </w:r>
      <w:r w:rsidRPr="00A9436D">
        <w:rPr>
          <w:rFonts w:eastAsia="Times New Roman"/>
          <w:b/>
        </w:rPr>
        <w:t xml:space="preserve"> of the Academy of General Dentistry</w:t>
      </w:r>
      <w:bookmarkEnd w:id="63"/>
      <w:bookmarkEnd w:id="64"/>
      <w:bookmarkEnd w:id="65"/>
    </w:p>
    <w:p w14:paraId="0DA5A64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bookmarkStart w:id="66" w:name="_Toc166477834"/>
      <w:r w:rsidRPr="00A9436D">
        <w:rPr>
          <w:rFonts w:eastAsia="Times New Roman"/>
          <w:b/>
        </w:rPr>
        <w:t>General Dentist</w:t>
      </w:r>
      <w:bookmarkEnd w:id="66"/>
    </w:p>
    <w:p w14:paraId="26E8A34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lastRenderedPageBreak/>
        <w:t>“Resolved, that the following language be accepted by the Academy of General Dentistry as the appropriate use of the Fellowship</w:t>
      </w:r>
      <w:r w:rsidRPr="00A9436D">
        <w:rPr>
          <w:rFonts w:eastAsia="Times New Roman"/>
          <w:b/>
          <w:u w:val="single"/>
        </w:rPr>
        <w:t>,</w:t>
      </w:r>
      <w:r w:rsidRPr="00A9436D">
        <w:rPr>
          <w:rFonts w:eastAsia="Times New Roman"/>
          <w:b/>
        </w:rPr>
        <w:t xml:space="preserve"> </w:t>
      </w:r>
      <w:r w:rsidRPr="00A9436D">
        <w:rPr>
          <w:rFonts w:eastAsia="Times New Roman"/>
          <w:b/>
          <w:strike/>
        </w:rPr>
        <w:t>and</w:t>
      </w:r>
      <w:r w:rsidRPr="00A9436D">
        <w:rPr>
          <w:rFonts w:eastAsia="Times New Roman"/>
          <w:b/>
        </w:rPr>
        <w:t xml:space="preserve"> Mastership, </w:t>
      </w:r>
      <w:r w:rsidRPr="00A9436D">
        <w:rPr>
          <w:rFonts w:eastAsia="Times New Roman"/>
          <w:b/>
          <w:u w:val="single"/>
        </w:rPr>
        <w:t>and Lifelong Learning and Service Recipient</w:t>
      </w:r>
      <w:r w:rsidRPr="00A9436D">
        <w:rPr>
          <w:rFonts w:eastAsia="Times New Roman"/>
          <w:b/>
        </w:rPr>
        <w:t xml:space="preserve"> designation to the public by way of advertising, listing, or office signage: </w:t>
      </w:r>
    </w:p>
    <w:p w14:paraId="45CB943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2E028E4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u w:val="single"/>
        </w:rPr>
        <w:t>_______ _______,</w:t>
      </w:r>
      <w:r w:rsidRPr="00A9436D">
        <w:rPr>
          <w:rFonts w:eastAsia="Times New Roman"/>
          <w:b/>
        </w:rPr>
        <w:t xml:space="preserve"> DDS, BDS, or DMD, FAGD</w:t>
      </w:r>
      <w:r w:rsidRPr="00A9436D">
        <w:rPr>
          <w:rFonts w:eastAsia="Times New Roman"/>
          <w:b/>
          <w:u w:val="single"/>
        </w:rPr>
        <w:t>,</w:t>
      </w:r>
      <w:r w:rsidRPr="00A9436D">
        <w:rPr>
          <w:rFonts w:eastAsia="Times New Roman"/>
          <w:b/>
        </w:rPr>
        <w:t xml:space="preserve"> </w:t>
      </w:r>
      <w:r w:rsidRPr="00A9436D">
        <w:rPr>
          <w:rFonts w:eastAsia="Times New Roman"/>
          <w:b/>
          <w:strike/>
        </w:rPr>
        <w:t xml:space="preserve">or </w:t>
      </w:r>
      <w:r w:rsidRPr="00A9436D">
        <w:rPr>
          <w:rFonts w:eastAsia="Times New Roman"/>
          <w:b/>
        </w:rPr>
        <w:t xml:space="preserve">MAGD, </w:t>
      </w:r>
      <w:r w:rsidRPr="00A9436D">
        <w:rPr>
          <w:rFonts w:eastAsia="Times New Roman"/>
          <w:b/>
          <w:u w:val="single"/>
        </w:rPr>
        <w:t xml:space="preserve">or </w:t>
      </w:r>
      <w:proofErr w:type="spellStart"/>
      <w:r w:rsidRPr="00A9436D">
        <w:rPr>
          <w:rFonts w:eastAsia="Times New Roman"/>
          <w:b/>
          <w:u w:val="single"/>
        </w:rPr>
        <w:t>LLSR</w:t>
      </w:r>
      <w:proofErr w:type="spellEnd"/>
    </w:p>
    <w:p w14:paraId="3319E4E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Fellow</w:t>
      </w:r>
      <w:r w:rsidRPr="00A9436D">
        <w:rPr>
          <w:rFonts w:eastAsia="Times New Roman"/>
          <w:b/>
          <w:u w:val="single"/>
        </w:rPr>
        <w:t>,</w:t>
      </w:r>
      <w:r w:rsidRPr="00A9436D">
        <w:rPr>
          <w:rFonts w:eastAsia="Times New Roman"/>
          <w:b/>
        </w:rPr>
        <w:t xml:space="preserve"> </w:t>
      </w:r>
      <w:r w:rsidRPr="00A9436D">
        <w:rPr>
          <w:rFonts w:eastAsia="Times New Roman"/>
          <w:b/>
          <w:u w:val="single"/>
        </w:rPr>
        <w:t xml:space="preserve">or </w:t>
      </w:r>
      <w:r w:rsidRPr="00A9436D">
        <w:rPr>
          <w:rFonts w:eastAsia="Times New Roman"/>
          <w:b/>
        </w:rPr>
        <w:t xml:space="preserve">Master </w:t>
      </w:r>
      <w:r w:rsidRPr="00A9436D">
        <w:rPr>
          <w:rFonts w:eastAsia="Times New Roman"/>
          <w:b/>
          <w:u w:val="single"/>
        </w:rPr>
        <w:t>or Lifelong Learning &amp; Service Recipient</w:t>
      </w:r>
      <w:r w:rsidRPr="00A9436D">
        <w:rPr>
          <w:rFonts w:eastAsia="Times New Roman"/>
          <w:b/>
        </w:rPr>
        <w:t xml:space="preserve"> of the Academy of General Dentistry</w:t>
      </w:r>
    </w:p>
    <w:p w14:paraId="036F765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61AD9B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roofErr w:type="gramStart"/>
      <w:r w:rsidRPr="00A9436D">
        <w:rPr>
          <w:rFonts w:eastAsia="Times New Roman"/>
          <w:b/>
        </w:rPr>
        <w:t>and</w:t>
      </w:r>
      <w:proofErr w:type="gramEnd"/>
      <w:r w:rsidRPr="00A9436D">
        <w:rPr>
          <w:rFonts w:eastAsia="Times New Roman"/>
          <w:b/>
        </w:rPr>
        <w:t xml:space="preserve"> be it further</w:t>
      </w:r>
    </w:p>
    <w:p w14:paraId="2F1E341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34C1399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our members be advised through AGD printed communications that our Principles of Ethics allow general dentists to announce Fellowship</w:t>
      </w:r>
      <w:r w:rsidRPr="00A9436D">
        <w:rPr>
          <w:rFonts w:eastAsia="Times New Roman"/>
          <w:b/>
          <w:u w:val="single"/>
        </w:rPr>
        <w:t>,</w:t>
      </w:r>
      <w:r w:rsidRPr="00A9436D">
        <w:rPr>
          <w:rFonts w:eastAsia="Times New Roman"/>
          <w:b/>
        </w:rPr>
        <w:t xml:space="preserve"> </w:t>
      </w:r>
      <w:r w:rsidRPr="00A9436D">
        <w:rPr>
          <w:rFonts w:eastAsia="Times New Roman"/>
          <w:b/>
          <w:strike/>
        </w:rPr>
        <w:t xml:space="preserve">or </w:t>
      </w:r>
      <w:r w:rsidRPr="00A9436D">
        <w:rPr>
          <w:rFonts w:eastAsia="Times New Roman"/>
          <w:b/>
        </w:rPr>
        <w:t xml:space="preserve">Mastership </w:t>
      </w:r>
      <w:r w:rsidRPr="00A9436D">
        <w:rPr>
          <w:rFonts w:eastAsia="Times New Roman"/>
          <w:b/>
          <w:u w:val="single"/>
        </w:rPr>
        <w:t>or Lifelong Learning &amp; Service Recipient</w:t>
      </w:r>
      <w:r w:rsidRPr="00A9436D">
        <w:rPr>
          <w:rFonts w:eastAsia="Times New Roman"/>
          <w:b/>
        </w:rPr>
        <w:t xml:space="preserve"> in the area of general dentistry in their announcement of services to patients so long as they avoid any communication that expresses specialization and clearly write out the definition of the initials, in order to not lead the reasonable person to believe that the designation represents an academic degree.”</w:t>
      </w:r>
    </w:p>
    <w:p w14:paraId="73CA0FA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p>
    <w:p w14:paraId="29C8027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r w:rsidRPr="00A9436D">
        <w:rPr>
          <w:rFonts w:eastAsia="Times New Roman"/>
          <w:b/>
          <w:bCs/>
        </w:rPr>
        <w:t>And be it further,</w:t>
      </w:r>
    </w:p>
    <w:p w14:paraId="7913661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r w:rsidRPr="00A9436D">
        <w:rPr>
          <w:rFonts w:eastAsia="Times New Roman"/>
          <w:b/>
          <w:bCs/>
        </w:rPr>
        <w:t xml:space="preserve">Resolved that House Policy 81:12-H-7 </w:t>
      </w:r>
      <w:proofErr w:type="gramStart"/>
      <w:r w:rsidRPr="00A9436D">
        <w:rPr>
          <w:rFonts w:eastAsia="Times New Roman"/>
          <w:b/>
          <w:bCs/>
        </w:rPr>
        <w:t>Defending</w:t>
      </w:r>
      <w:proofErr w:type="gramEnd"/>
      <w:r w:rsidRPr="00A9436D">
        <w:rPr>
          <w:rFonts w:eastAsia="Times New Roman"/>
          <w:b/>
          <w:bCs/>
        </w:rPr>
        <w:t xml:space="preserve"> their capabilities to render dental procedures be modified to read:</w:t>
      </w:r>
    </w:p>
    <w:p w14:paraId="783FAE6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p>
    <w:p w14:paraId="3E11CA8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r w:rsidRPr="00A9436D">
        <w:rPr>
          <w:rFonts w:eastAsia="Times New Roman"/>
          <w:b/>
          <w:bCs/>
        </w:rPr>
        <w:t>Resolved, that members faced…</w:t>
      </w:r>
    </w:p>
    <w:p w14:paraId="4B9390A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r w:rsidRPr="00A9436D">
        <w:rPr>
          <w:rFonts w:eastAsia="Times New Roman"/>
          <w:b/>
          <w:bCs/>
        </w:rPr>
        <w:t>C. Verification that the individual has achieved Fellowship</w:t>
      </w:r>
      <w:r w:rsidRPr="00A9436D">
        <w:rPr>
          <w:rFonts w:eastAsia="Times New Roman"/>
          <w:b/>
          <w:bCs/>
          <w:u w:val="single"/>
        </w:rPr>
        <w:t xml:space="preserve">, </w:t>
      </w:r>
      <w:r w:rsidRPr="00A9436D">
        <w:rPr>
          <w:rFonts w:eastAsia="Times New Roman"/>
          <w:b/>
          <w:bCs/>
          <w:strike/>
        </w:rPr>
        <w:t>or</w:t>
      </w:r>
      <w:r w:rsidRPr="00A9436D">
        <w:rPr>
          <w:rFonts w:eastAsia="Times New Roman"/>
          <w:b/>
          <w:bCs/>
        </w:rPr>
        <w:t xml:space="preserve"> Mastership, </w:t>
      </w:r>
      <w:r w:rsidRPr="00A9436D">
        <w:rPr>
          <w:rFonts w:eastAsia="Times New Roman"/>
          <w:b/>
          <w:bCs/>
          <w:u w:val="single"/>
        </w:rPr>
        <w:t>or Lifelong Learning &amp; Service Recipient</w:t>
      </w:r>
      <w:r w:rsidRPr="00A9436D">
        <w:rPr>
          <w:rFonts w:eastAsia="Times New Roman"/>
          <w:b/>
          <w:bCs/>
        </w:rPr>
        <w:t xml:space="preserve"> status in the AGD. …</w:t>
      </w:r>
    </w:p>
    <w:p w14:paraId="7721614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p>
    <w:p w14:paraId="569E08B5"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And be it further,</w:t>
      </w:r>
    </w:p>
    <w:p w14:paraId="07C0E3D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House Policy 99:44-H-7, Approve procedures for processing FAGD and MAGD applications be modified to read:</w:t>
      </w:r>
    </w:p>
    <w:p w14:paraId="0DF1920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77B4DF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Approval procedures for processing FAGD</w:t>
      </w:r>
      <w:r w:rsidRPr="00A9436D">
        <w:rPr>
          <w:rFonts w:eastAsia="Times New Roman"/>
          <w:b/>
          <w:u w:val="single"/>
        </w:rPr>
        <w:t>,</w:t>
      </w:r>
      <w:r w:rsidRPr="00A9436D">
        <w:rPr>
          <w:rFonts w:eastAsia="Times New Roman"/>
          <w:b/>
        </w:rPr>
        <w:t xml:space="preserve"> </w:t>
      </w:r>
      <w:r w:rsidRPr="00A9436D">
        <w:rPr>
          <w:rFonts w:eastAsia="Times New Roman"/>
          <w:b/>
          <w:strike/>
        </w:rPr>
        <w:t xml:space="preserve">and </w:t>
      </w:r>
      <w:r w:rsidRPr="00A9436D">
        <w:rPr>
          <w:rFonts w:eastAsia="Times New Roman"/>
          <w:b/>
        </w:rPr>
        <w:t xml:space="preserve">MAGD, </w:t>
      </w:r>
      <w:r w:rsidRPr="00A9436D">
        <w:rPr>
          <w:rFonts w:eastAsia="Times New Roman"/>
          <w:b/>
          <w:u w:val="single"/>
        </w:rPr>
        <w:t xml:space="preserve">and </w:t>
      </w:r>
      <w:proofErr w:type="spellStart"/>
      <w:r w:rsidRPr="00A9436D">
        <w:rPr>
          <w:rFonts w:eastAsia="Times New Roman"/>
          <w:b/>
          <w:u w:val="single"/>
        </w:rPr>
        <w:t>LLSR</w:t>
      </w:r>
      <w:proofErr w:type="spellEnd"/>
      <w:r w:rsidRPr="00A9436D">
        <w:rPr>
          <w:rFonts w:eastAsia="Times New Roman"/>
          <w:b/>
        </w:rPr>
        <w:t xml:space="preserve"> applications</w:t>
      </w:r>
    </w:p>
    <w:p w14:paraId="2069C9A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1569E0D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the AGD Board approve procedures and procedural changes related to the mechanics of processing the applications for the Fellowship</w:t>
      </w:r>
      <w:r w:rsidRPr="00A9436D">
        <w:rPr>
          <w:rFonts w:eastAsia="Times New Roman"/>
          <w:b/>
          <w:u w:val="single"/>
        </w:rPr>
        <w:t xml:space="preserve">, </w:t>
      </w:r>
      <w:r w:rsidRPr="00A9436D">
        <w:rPr>
          <w:rFonts w:eastAsia="Times New Roman"/>
          <w:b/>
          <w:strike/>
        </w:rPr>
        <w:t xml:space="preserve">and </w:t>
      </w:r>
      <w:r w:rsidRPr="00A9436D">
        <w:rPr>
          <w:rFonts w:eastAsia="Times New Roman"/>
          <w:b/>
        </w:rPr>
        <w:t xml:space="preserve">Mastership, </w:t>
      </w:r>
      <w:r w:rsidRPr="00A9436D">
        <w:rPr>
          <w:rFonts w:eastAsia="Times New Roman"/>
          <w:b/>
          <w:u w:val="single"/>
        </w:rPr>
        <w:t>and Lifelong Learning &amp; Service Recipient</w:t>
      </w:r>
      <w:r w:rsidRPr="00A9436D">
        <w:rPr>
          <w:rFonts w:eastAsia="Times New Roman"/>
          <w:b/>
        </w:rPr>
        <w:t xml:space="preserve"> Awards. </w:t>
      </w:r>
    </w:p>
    <w:p w14:paraId="19E445E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55B14B9"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And be it further,</w:t>
      </w:r>
    </w:p>
    <w:p w14:paraId="7236DA9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3D6BD2F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House Policy 96:49-H-7 Appeal of application deadline be modified to read:</w:t>
      </w:r>
    </w:p>
    <w:p w14:paraId="6C88B23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32A683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Appeal of application deadline</w:t>
      </w:r>
    </w:p>
    <w:p w14:paraId="1CEDA7B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the following guided be established for considering appeals of the FAGD/MAGD</w:t>
      </w:r>
      <w:r w:rsidRPr="00A9436D">
        <w:rPr>
          <w:rFonts w:eastAsia="Times New Roman"/>
          <w:b/>
          <w:u w:val="single"/>
        </w:rPr>
        <w:t>/</w:t>
      </w:r>
      <w:proofErr w:type="spellStart"/>
      <w:r w:rsidRPr="00A9436D">
        <w:rPr>
          <w:rFonts w:eastAsia="Times New Roman"/>
          <w:b/>
          <w:u w:val="single"/>
        </w:rPr>
        <w:t>LLSR</w:t>
      </w:r>
      <w:proofErr w:type="spellEnd"/>
      <w:r w:rsidRPr="00A9436D">
        <w:rPr>
          <w:rFonts w:eastAsia="Times New Roman"/>
          <w:b/>
        </w:rPr>
        <w:t xml:space="preserve"> application deadline:</w:t>
      </w:r>
    </w:p>
    <w:p w14:paraId="644873E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A93E70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GUIDELINES FOR APPEALS OF </w:t>
      </w:r>
    </w:p>
    <w:p w14:paraId="271387AF"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THE FAGD/MAGD</w:t>
      </w:r>
      <w:r w:rsidRPr="00A9436D">
        <w:rPr>
          <w:rFonts w:eastAsia="Times New Roman"/>
          <w:b/>
          <w:u w:val="single"/>
        </w:rPr>
        <w:t>/</w:t>
      </w:r>
      <w:proofErr w:type="spellStart"/>
      <w:r w:rsidRPr="00A9436D">
        <w:rPr>
          <w:rFonts w:eastAsia="Times New Roman"/>
          <w:b/>
          <w:u w:val="single"/>
        </w:rPr>
        <w:t>LLSR</w:t>
      </w:r>
      <w:proofErr w:type="spellEnd"/>
      <w:r w:rsidRPr="00A9436D">
        <w:rPr>
          <w:rFonts w:eastAsia="Times New Roman"/>
          <w:b/>
        </w:rPr>
        <w:t xml:space="preserve"> APPLICATION DEADLINE</w:t>
      </w:r>
      <w:r w:rsidRPr="00A9436D">
        <w:rPr>
          <w:rFonts w:eastAsia="Times New Roman"/>
          <w:b/>
        </w:rPr>
        <w:br/>
      </w:r>
      <w:r w:rsidRPr="00A9436D">
        <w:rPr>
          <w:rFonts w:eastAsia="Times New Roman"/>
          <w:b/>
        </w:rPr>
        <w:br/>
      </w:r>
      <w:r w:rsidRPr="00A9436D">
        <w:rPr>
          <w:rFonts w:eastAsia="Times New Roman"/>
          <w:b/>
        </w:rPr>
        <w:lastRenderedPageBreak/>
        <w:t>An application for the Fellowship</w:t>
      </w:r>
      <w:r w:rsidRPr="00A9436D">
        <w:rPr>
          <w:rFonts w:eastAsia="Times New Roman"/>
          <w:b/>
          <w:u w:val="single"/>
        </w:rPr>
        <w:t>,</w:t>
      </w:r>
      <w:r w:rsidRPr="00A9436D">
        <w:rPr>
          <w:rFonts w:eastAsia="Times New Roman"/>
          <w:b/>
        </w:rPr>
        <w:t xml:space="preserve"> </w:t>
      </w:r>
      <w:r w:rsidRPr="00A9436D">
        <w:rPr>
          <w:rFonts w:eastAsia="Times New Roman"/>
          <w:b/>
          <w:strike/>
        </w:rPr>
        <w:t xml:space="preserve">or </w:t>
      </w:r>
      <w:r w:rsidRPr="00A9436D">
        <w:rPr>
          <w:rFonts w:eastAsia="Times New Roman"/>
          <w:b/>
        </w:rPr>
        <w:t>Mastership</w:t>
      </w:r>
      <w:r w:rsidRPr="00A9436D">
        <w:rPr>
          <w:rFonts w:eastAsia="Times New Roman"/>
          <w:b/>
          <w:u w:val="single"/>
        </w:rPr>
        <w:t>, or Lifelong Learning &amp; Service Recipient</w:t>
      </w:r>
      <w:r w:rsidRPr="00A9436D">
        <w:rPr>
          <w:rFonts w:eastAsia="Times New Roman"/>
          <w:b/>
        </w:rPr>
        <w:t xml:space="preserve"> award that is received in the </w:t>
      </w:r>
      <w:r w:rsidRPr="00A9436D">
        <w:rPr>
          <w:rFonts w:eastAsia="Times New Roman"/>
          <w:b/>
          <w:strike/>
        </w:rPr>
        <w:t>Chicago</w:t>
      </w:r>
      <w:r w:rsidRPr="00A9436D">
        <w:rPr>
          <w:rFonts w:eastAsia="Times New Roman"/>
          <w:b/>
        </w:rPr>
        <w:t xml:space="preserve"> headquarter office…</w:t>
      </w:r>
    </w:p>
    <w:p w14:paraId="334913A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1582ACC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And be it further,</w:t>
      </w:r>
    </w:p>
    <w:p w14:paraId="512C1FD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24CE8679"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House Policy 2002:20-H-7 Category of membership, Fellowship as, be modified to read:</w:t>
      </w:r>
    </w:p>
    <w:p w14:paraId="2209A41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6E9529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the AGD recognize the its Fellowship</w:t>
      </w:r>
      <w:r w:rsidRPr="00A9436D">
        <w:rPr>
          <w:rFonts w:eastAsia="Times New Roman"/>
          <w:b/>
          <w:u w:val="single"/>
        </w:rPr>
        <w:t>,</w:t>
      </w:r>
      <w:r w:rsidRPr="00A9436D">
        <w:rPr>
          <w:rFonts w:eastAsia="Times New Roman"/>
          <w:b/>
        </w:rPr>
        <w:t xml:space="preserve"> </w:t>
      </w:r>
      <w:r w:rsidRPr="00A9436D">
        <w:rPr>
          <w:rFonts w:eastAsia="Times New Roman"/>
          <w:b/>
          <w:strike/>
        </w:rPr>
        <w:t xml:space="preserve">and </w:t>
      </w:r>
      <w:r w:rsidRPr="00A9436D">
        <w:rPr>
          <w:rFonts w:eastAsia="Times New Roman"/>
          <w:b/>
        </w:rPr>
        <w:t xml:space="preserve">Mastership, </w:t>
      </w:r>
      <w:r w:rsidRPr="00A9436D">
        <w:rPr>
          <w:rFonts w:eastAsia="Times New Roman"/>
          <w:b/>
          <w:u w:val="single"/>
        </w:rPr>
        <w:t>and Lifelong Learning &amp; Service Recipient</w:t>
      </w:r>
      <w:r w:rsidRPr="00A9436D">
        <w:rPr>
          <w:rFonts w:eastAsia="Times New Roman"/>
          <w:b/>
        </w:rPr>
        <w:t xml:space="preserve"> designation are categories of membership in the organization that may be announced appropriately to the public but only while an individual maintains membership in the organization, and be further</w:t>
      </w:r>
    </w:p>
    <w:p w14:paraId="20130A5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15811D2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constituent academies recognize that they may report to appropriate licensing bodies instances of non-members announcing FAGD</w:t>
      </w:r>
      <w:r w:rsidRPr="00A9436D">
        <w:rPr>
          <w:rFonts w:eastAsia="Times New Roman"/>
          <w:b/>
          <w:u w:val="single"/>
        </w:rPr>
        <w:t>,</w:t>
      </w:r>
      <w:r w:rsidRPr="00A9436D">
        <w:rPr>
          <w:rFonts w:eastAsia="Times New Roman"/>
          <w:b/>
        </w:rPr>
        <w:t xml:space="preserve"> </w:t>
      </w:r>
      <w:r w:rsidRPr="00A9436D">
        <w:rPr>
          <w:rFonts w:eastAsia="Times New Roman"/>
          <w:b/>
          <w:strike/>
        </w:rPr>
        <w:t xml:space="preserve">and </w:t>
      </w:r>
      <w:r w:rsidRPr="00A9436D">
        <w:rPr>
          <w:rFonts w:eastAsia="Times New Roman"/>
          <w:b/>
        </w:rPr>
        <w:t xml:space="preserve">MAGD, </w:t>
      </w:r>
      <w:r w:rsidRPr="00A9436D">
        <w:rPr>
          <w:rFonts w:eastAsia="Times New Roman"/>
          <w:b/>
          <w:u w:val="single"/>
        </w:rPr>
        <w:t xml:space="preserve">and </w:t>
      </w:r>
      <w:proofErr w:type="spellStart"/>
      <w:r w:rsidRPr="00A9436D">
        <w:rPr>
          <w:rFonts w:eastAsia="Times New Roman"/>
          <w:b/>
          <w:u w:val="single"/>
        </w:rPr>
        <w:t>LLSR</w:t>
      </w:r>
      <w:proofErr w:type="spellEnd"/>
      <w:r w:rsidRPr="00A9436D">
        <w:rPr>
          <w:rFonts w:eastAsia="Times New Roman"/>
          <w:b/>
        </w:rPr>
        <w:t xml:space="preserve"> designation to the public because it is false advertising.</w:t>
      </w:r>
    </w:p>
    <w:p w14:paraId="1549123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2F4C19F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And be it further,</w:t>
      </w:r>
    </w:p>
    <w:p w14:paraId="158D516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979B8F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House Policy 78:19-H-6 Changes in, be modified to read:</w:t>
      </w:r>
    </w:p>
    <w:p w14:paraId="7DBA7515"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52AA92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changes made in the Fellowship</w:t>
      </w:r>
      <w:r w:rsidRPr="00A9436D">
        <w:rPr>
          <w:rFonts w:eastAsia="Times New Roman"/>
          <w:b/>
          <w:u w:val="single"/>
        </w:rPr>
        <w:t xml:space="preserve">, </w:t>
      </w:r>
      <w:r w:rsidRPr="00A9436D">
        <w:rPr>
          <w:rFonts w:eastAsia="Times New Roman"/>
          <w:b/>
          <w:strike/>
        </w:rPr>
        <w:t xml:space="preserve">or </w:t>
      </w:r>
      <w:r w:rsidRPr="00A9436D">
        <w:rPr>
          <w:rFonts w:eastAsia="Times New Roman"/>
          <w:b/>
        </w:rPr>
        <w:t xml:space="preserve">Mastership, </w:t>
      </w:r>
      <w:r w:rsidRPr="00A9436D">
        <w:rPr>
          <w:rFonts w:eastAsia="Times New Roman"/>
          <w:b/>
          <w:u w:val="single"/>
        </w:rPr>
        <w:t>or Lifelong Learning &amp; Service Recipient</w:t>
      </w:r>
      <w:r w:rsidRPr="00A9436D">
        <w:rPr>
          <w:rFonts w:eastAsia="Times New Roman"/>
          <w:b/>
        </w:rPr>
        <w:t xml:space="preserve"> guidelines which make those guidelines more restrictive, be made effective for all members of the AGD five (5) years after the date of passage of such changes by the AGD House of Delegates.</w:t>
      </w:r>
    </w:p>
    <w:p w14:paraId="00A8273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DF45D8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And be it further,</w:t>
      </w:r>
    </w:p>
    <w:p w14:paraId="32B54FB3"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0BF5FC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Resolved, that House Policy 2003:3-H-7 Lifelong Learning and Service </w:t>
      </w:r>
      <w:r w:rsidRPr="00A9436D">
        <w:rPr>
          <w:rFonts w:eastAsia="Times New Roman"/>
          <w:b/>
          <w:strike/>
        </w:rPr>
        <w:t>Recognition</w:t>
      </w:r>
      <w:r w:rsidRPr="00A9436D">
        <w:rPr>
          <w:rFonts w:eastAsia="Times New Roman"/>
          <w:b/>
        </w:rPr>
        <w:t xml:space="preserve"> </w:t>
      </w:r>
      <w:r w:rsidRPr="00A9436D">
        <w:rPr>
          <w:rFonts w:eastAsia="Times New Roman"/>
          <w:b/>
          <w:u w:val="single"/>
        </w:rPr>
        <w:t>Recipient</w:t>
      </w:r>
      <w:r w:rsidRPr="00A9436D">
        <w:rPr>
          <w:rFonts w:eastAsia="Times New Roman"/>
          <w:b/>
        </w:rPr>
        <w:t xml:space="preserve"> Program be modified to read:</w:t>
      </w:r>
    </w:p>
    <w:p w14:paraId="78CAB97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14394E5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Lifelong Learning and Service </w:t>
      </w:r>
      <w:r w:rsidRPr="00A9436D">
        <w:rPr>
          <w:rFonts w:eastAsia="Times New Roman"/>
          <w:b/>
          <w:strike/>
        </w:rPr>
        <w:t>Recognition</w:t>
      </w:r>
      <w:r w:rsidRPr="00A9436D">
        <w:rPr>
          <w:rFonts w:eastAsia="Times New Roman"/>
          <w:b/>
        </w:rPr>
        <w:t xml:space="preserve"> </w:t>
      </w:r>
      <w:r w:rsidRPr="00A9436D">
        <w:rPr>
          <w:rFonts w:eastAsia="Times New Roman"/>
          <w:b/>
          <w:u w:val="single"/>
        </w:rPr>
        <w:t>Recipient Award</w:t>
      </w:r>
      <w:r w:rsidRPr="00A9436D">
        <w:rPr>
          <w:rFonts w:eastAsia="Times New Roman"/>
          <w:b/>
        </w:rPr>
        <w:t xml:space="preserve"> Program</w:t>
      </w:r>
    </w:p>
    <w:p w14:paraId="75801AA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“Resolved, that the AGD offer the Lifelong Learning and Service </w:t>
      </w:r>
      <w:r w:rsidRPr="00A9436D">
        <w:rPr>
          <w:rFonts w:eastAsia="Times New Roman"/>
          <w:b/>
          <w:strike/>
        </w:rPr>
        <w:t>Recognition</w:t>
      </w:r>
      <w:r w:rsidRPr="00A9436D">
        <w:rPr>
          <w:rFonts w:eastAsia="Times New Roman"/>
          <w:b/>
        </w:rPr>
        <w:t xml:space="preserve"> </w:t>
      </w:r>
      <w:r w:rsidRPr="00A9436D">
        <w:rPr>
          <w:rFonts w:eastAsia="Times New Roman"/>
          <w:b/>
          <w:u w:val="single"/>
        </w:rPr>
        <w:t xml:space="preserve">Recipient Award </w:t>
      </w:r>
      <w:r w:rsidRPr="00A9436D">
        <w:rPr>
          <w:rFonts w:eastAsia="Times New Roman"/>
          <w:b/>
        </w:rPr>
        <w:t>(</w:t>
      </w:r>
      <w:proofErr w:type="spellStart"/>
      <w:r w:rsidRPr="00A9436D">
        <w:rPr>
          <w:rFonts w:eastAsia="Times New Roman"/>
          <w:b/>
        </w:rPr>
        <w:t>LLSR</w:t>
      </w:r>
      <w:proofErr w:type="spellEnd"/>
      <w:r w:rsidRPr="00A9436D">
        <w:rPr>
          <w:rFonts w:eastAsia="Times New Roman"/>
          <w:b/>
        </w:rPr>
        <w:t>) program to recognize the accomplishment of AGD Masters for their continuing education and volunteer service to dentistry, and be it further</w:t>
      </w:r>
    </w:p>
    <w:p w14:paraId="4E8C5755"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8FF34B6"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Resolved, that the document Lifelong Learning and Service </w:t>
      </w:r>
      <w:r w:rsidRPr="00A9436D">
        <w:rPr>
          <w:rFonts w:eastAsia="Times New Roman"/>
          <w:b/>
          <w:strike/>
        </w:rPr>
        <w:t>Recognition</w:t>
      </w:r>
      <w:r w:rsidRPr="00A9436D">
        <w:rPr>
          <w:rFonts w:eastAsia="Times New Roman"/>
          <w:b/>
        </w:rPr>
        <w:t xml:space="preserve"> </w:t>
      </w:r>
      <w:r w:rsidRPr="00A9436D">
        <w:rPr>
          <w:rFonts w:eastAsia="Times New Roman"/>
          <w:b/>
          <w:u w:val="single"/>
        </w:rPr>
        <w:t>Recipient Award</w:t>
      </w:r>
      <w:r w:rsidRPr="00A9436D">
        <w:rPr>
          <w:rFonts w:eastAsia="Times New Roman"/>
          <w:b/>
        </w:rPr>
        <w:t xml:space="preserve"> (</w:t>
      </w:r>
      <w:proofErr w:type="spellStart"/>
      <w:r w:rsidRPr="00A9436D">
        <w:rPr>
          <w:rFonts w:eastAsia="Times New Roman"/>
          <w:b/>
        </w:rPr>
        <w:t>LLSR</w:t>
      </w:r>
      <w:proofErr w:type="spellEnd"/>
      <w:r w:rsidRPr="00A9436D">
        <w:rPr>
          <w:rFonts w:eastAsia="Times New Roman"/>
          <w:b/>
        </w:rPr>
        <w:t>) Guidelines be adopted.”</w:t>
      </w:r>
    </w:p>
    <w:bookmarkEnd w:id="59"/>
    <w:p w14:paraId="71962C57" w14:textId="77777777" w:rsidR="00613BC6" w:rsidRDefault="00613BC6" w:rsidP="00EF4D82">
      <w:pPr>
        <w:tabs>
          <w:tab w:val="left" w:pos="6113"/>
        </w:tabs>
        <w:rPr>
          <w:b/>
        </w:rPr>
      </w:pPr>
    </w:p>
    <w:p w14:paraId="292FFA1F"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Pr>
          <w:b/>
        </w:rPr>
        <w:t>DEFEATED</w:t>
      </w:r>
    </w:p>
    <w:p w14:paraId="309B3C1F"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4E5E485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w:t>
      </w:r>
      <w:r>
        <w:rPr>
          <w:i/>
          <w:sz w:val="20"/>
          <w:szCs w:val="20"/>
        </w:rPr>
        <w:t>Edgar,</w:t>
      </w:r>
      <w:r w:rsidRPr="00DF5E69">
        <w:rPr>
          <w:i/>
          <w:sz w:val="20"/>
          <w:szCs w:val="20"/>
        </w:rPr>
        <w:t xml:space="preserve"> Gajjar, Kozelka, </w:t>
      </w:r>
      <w:r>
        <w:rPr>
          <w:i/>
          <w:sz w:val="20"/>
          <w:szCs w:val="20"/>
        </w:rPr>
        <w:t xml:space="preserve">Lew, </w:t>
      </w:r>
      <w:r w:rsidRPr="00DF5E69">
        <w:rPr>
          <w:i/>
          <w:sz w:val="20"/>
          <w:szCs w:val="20"/>
        </w:rPr>
        <w:t xml:space="preserve">Olsen, Shelly, </w:t>
      </w:r>
      <w:r>
        <w:rPr>
          <w:i/>
          <w:sz w:val="20"/>
          <w:szCs w:val="20"/>
        </w:rPr>
        <w:t>Stillwell, Uppal</w:t>
      </w:r>
    </w:p>
    <w:p w14:paraId="12099AE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15886856"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N – </w:t>
      </w:r>
      <w:r w:rsidRPr="00DF5E69">
        <w:rPr>
          <w:i/>
          <w:sz w:val="20"/>
          <w:szCs w:val="20"/>
        </w:rPr>
        <w:t>Acheson</w:t>
      </w:r>
      <w:r>
        <w:rPr>
          <w:i/>
          <w:sz w:val="20"/>
          <w:szCs w:val="20"/>
        </w:rPr>
        <w:t>,</w:t>
      </w:r>
      <w:r w:rsidRPr="00E96D4D">
        <w:rPr>
          <w:i/>
          <w:sz w:val="20"/>
          <w:szCs w:val="20"/>
        </w:rPr>
        <w:t xml:space="preserve"> </w:t>
      </w:r>
      <w:r w:rsidRPr="00DF5E69">
        <w:rPr>
          <w:i/>
          <w:sz w:val="20"/>
          <w:szCs w:val="20"/>
        </w:rPr>
        <w:t xml:space="preserve">Drumm, Dubowsky, </w:t>
      </w:r>
      <w:r>
        <w:rPr>
          <w:i/>
          <w:sz w:val="20"/>
          <w:szCs w:val="20"/>
        </w:rPr>
        <w:t xml:space="preserve">Dyzenhaus, </w:t>
      </w:r>
      <w:r w:rsidRPr="00DF5E69">
        <w:rPr>
          <w:i/>
          <w:sz w:val="20"/>
          <w:szCs w:val="20"/>
        </w:rPr>
        <w:t>Gorman, Guter, Hanson</w:t>
      </w:r>
      <w:r>
        <w:rPr>
          <w:i/>
          <w:sz w:val="20"/>
          <w:szCs w:val="20"/>
        </w:rPr>
        <w:t xml:space="preserve">, </w:t>
      </w:r>
      <w:r w:rsidRPr="00DF5E69">
        <w:rPr>
          <w:i/>
          <w:sz w:val="20"/>
          <w:szCs w:val="20"/>
        </w:rPr>
        <w:t>King</w:t>
      </w:r>
      <w:r>
        <w:rPr>
          <w:i/>
          <w:sz w:val="20"/>
          <w:szCs w:val="20"/>
        </w:rPr>
        <w:t xml:space="preserve">, </w:t>
      </w:r>
      <w:r w:rsidRPr="00DF5E69">
        <w:rPr>
          <w:i/>
          <w:sz w:val="20"/>
          <w:szCs w:val="20"/>
        </w:rPr>
        <w:t>Low,</w:t>
      </w:r>
      <w:r w:rsidRPr="00E96D4D">
        <w:rPr>
          <w:i/>
          <w:sz w:val="20"/>
          <w:szCs w:val="20"/>
        </w:rPr>
        <w:t xml:space="preserve"> </w:t>
      </w:r>
      <w:r>
        <w:rPr>
          <w:i/>
          <w:sz w:val="20"/>
          <w:szCs w:val="20"/>
        </w:rPr>
        <w:t>Smith, Winland, Wooden,</w:t>
      </w:r>
      <w:r w:rsidRPr="003A7A26">
        <w:rPr>
          <w:i/>
          <w:sz w:val="20"/>
          <w:szCs w:val="20"/>
        </w:rPr>
        <w:t xml:space="preserve"> </w:t>
      </w:r>
      <w:r w:rsidRPr="00DF5E69">
        <w:rPr>
          <w:i/>
          <w:sz w:val="20"/>
          <w:szCs w:val="20"/>
        </w:rPr>
        <w:t>Worm</w:t>
      </w:r>
    </w:p>
    <w:p w14:paraId="2D176B9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687F44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a - Cheney</w:t>
      </w:r>
    </w:p>
    <w:p w14:paraId="58B2E88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28FB825"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lastRenderedPageBreak/>
        <w:t xml:space="preserve">A - </w:t>
      </w:r>
      <w:r w:rsidRPr="00DF5E69">
        <w:rPr>
          <w:i/>
          <w:sz w:val="20"/>
          <w:szCs w:val="20"/>
        </w:rPr>
        <w:t>Gehrig,</w:t>
      </w:r>
      <w:r w:rsidRPr="007961EB">
        <w:rPr>
          <w:i/>
          <w:sz w:val="20"/>
          <w:szCs w:val="20"/>
        </w:rPr>
        <w:t xml:space="preserve"> </w:t>
      </w:r>
      <w:r w:rsidRPr="00DF5E69">
        <w:rPr>
          <w:i/>
          <w:sz w:val="20"/>
          <w:szCs w:val="20"/>
        </w:rPr>
        <w:t>Harunani</w:t>
      </w:r>
      <w:r>
        <w:rPr>
          <w:i/>
          <w:sz w:val="20"/>
          <w:szCs w:val="20"/>
        </w:rPr>
        <w:t>,</w:t>
      </w:r>
      <w:r w:rsidRPr="00DF5E69">
        <w:rPr>
          <w:i/>
          <w:sz w:val="20"/>
          <w:szCs w:val="20"/>
        </w:rPr>
        <w:t xml:space="preserve"> Tillman</w:t>
      </w:r>
      <w:r>
        <w:rPr>
          <w:i/>
          <w:sz w:val="20"/>
          <w:szCs w:val="20"/>
        </w:rPr>
        <w:t>, White</w:t>
      </w:r>
    </w:p>
    <w:p w14:paraId="3E983E41"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1992325"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1AE632FC" w14:textId="77777777" w:rsidR="00613BC6" w:rsidRPr="006A685A" w:rsidRDefault="00613BC6" w:rsidP="00EF4D82">
      <w:pPr>
        <w:tabs>
          <w:tab w:val="left" w:pos="6113"/>
        </w:tabs>
        <w:rPr>
          <w:b/>
        </w:rPr>
      </w:pPr>
    </w:p>
    <w:p w14:paraId="0C3EC0CC" w14:textId="77777777" w:rsidR="00613BC6" w:rsidRPr="00BD583D" w:rsidRDefault="00613BC6" w:rsidP="00BD583D">
      <w:pPr>
        <w:tabs>
          <w:tab w:val="left" w:pos="6113"/>
        </w:tabs>
        <w:rPr>
          <w:b/>
          <w:u w:val="single"/>
        </w:rPr>
      </w:pPr>
      <w:proofErr w:type="spellStart"/>
      <w:r w:rsidRPr="00BD583D">
        <w:rPr>
          <w:b/>
          <w:u w:val="single"/>
        </w:rPr>
        <w:t>AIRBIV2018#05</w:t>
      </w:r>
      <w:proofErr w:type="spellEnd"/>
      <w:r w:rsidRPr="00BD583D">
        <w:rPr>
          <w:b/>
          <w:u w:val="single"/>
        </w:rPr>
        <w:t xml:space="preserve"> – Lifelong Learning and Service Recognition Guideline Changes Limitation to One Recognition</w:t>
      </w:r>
    </w:p>
    <w:p w14:paraId="5E76FE04" w14:textId="77777777" w:rsidR="00613BC6" w:rsidRDefault="00613BC6" w:rsidP="00EF4D82">
      <w:pPr>
        <w:tabs>
          <w:tab w:val="left" w:pos="6113"/>
        </w:tabs>
        <w:rPr>
          <w:b/>
          <w:u w:val="single"/>
        </w:rPr>
      </w:pPr>
    </w:p>
    <w:p w14:paraId="15FBCA3B" w14:textId="77777777" w:rsidR="00613BC6" w:rsidRPr="00EA3510" w:rsidRDefault="00613BC6" w:rsidP="00EF4D82">
      <w:pPr>
        <w:tabs>
          <w:tab w:val="left" w:pos="6113"/>
        </w:tabs>
        <w:rPr>
          <w:b/>
        </w:rPr>
      </w:pPr>
      <w:r w:rsidRPr="00EA3510">
        <w:rPr>
          <w:b/>
        </w:rPr>
        <w:t>Dr. Cheney moved, Dr. Guter seconded:</w:t>
      </w:r>
    </w:p>
    <w:p w14:paraId="7789E6B0" w14:textId="77777777" w:rsidR="00613BC6" w:rsidRPr="00EA3510" w:rsidRDefault="00613BC6" w:rsidP="00EF4D82">
      <w:pPr>
        <w:pBdr>
          <w:top w:val="single" w:sz="4" w:space="1" w:color="auto"/>
          <w:left w:val="single" w:sz="4" w:space="1" w:color="auto"/>
          <w:bottom w:val="single" w:sz="4" w:space="1" w:color="auto"/>
          <w:right w:val="single" w:sz="4" w:space="1" w:color="auto"/>
        </w:pBdr>
        <w:tabs>
          <w:tab w:val="left" w:pos="6113"/>
        </w:tabs>
        <w:rPr>
          <w:b/>
        </w:rPr>
      </w:pPr>
      <w:r w:rsidRPr="00EA3510">
        <w:rPr>
          <w:b/>
        </w:rPr>
        <w:t xml:space="preserve">“Resolved, that </w:t>
      </w:r>
      <w:proofErr w:type="spellStart"/>
      <w:r w:rsidRPr="00EA3510">
        <w:rPr>
          <w:b/>
        </w:rPr>
        <w:t>AIRBIV2018#05</w:t>
      </w:r>
      <w:proofErr w:type="spellEnd"/>
      <w:r w:rsidRPr="00EA3510">
        <w:rPr>
          <w:b/>
        </w:rPr>
        <w:t xml:space="preserve"> – Lifelong Learning and Service Recognition Guideline Changes Limitation to One Recognition be approved.”</w:t>
      </w:r>
    </w:p>
    <w:p w14:paraId="0063E30E" w14:textId="77777777" w:rsidR="00613BC6" w:rsidRDefault="00613BC6" w:rsidP="00EF4D82">
      <w:pPr>
        <w:pBdr>
          <w:top w:val="single" w:sz="4" w:space="1" w:color="auto"/>
          <w:left w:val="single" w:sz="4" w:space="1" w:color="auto"/>
          <w:bottom w:val="single" w:sz="4" w:space="1" w:color="auto"/>
          <w:right w:val="single" w:sz="4" w:space="1" w:color="auto"/>
        </w:pBdr>
        <w:tabs>
          <w:tab w:val="left" w:pos="6113"/>
        </w:tabs>
      </w:pPr>
    </w:p>
    <w:p w14:paraId="130A3FF8"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“Resolved, that the Lifelong Learning &amp; Service Guidelines be amended to read: </w:t>
      </w:r>
    </w:p>
    <w:p w14:paraId="0B44C332"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8011C8D"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Lifelong Learning &amp; Service Recognition Guidelines</w:t>
      </w:r>
    </w:p>
    <w:p w14:paraId="0DB132E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1F9D61A"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i/>
          <w:iCs/>
        </w:rPr>
        <w:t xml:space="preserve">Why Achieve Recognition? </w:t>
      </w:r>
    </w:p>
    <w:p w14:paraId="489780A8"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Lifelong Learning &amp; Service Recognition (</w:t>
      </w:r>
      <w:proofErr w:type="spellStart"/>
      <w:r w:rsidRPr="00EA3510">
        <w:rPr>
          <w:rFonts w:eastAsia="Times New Roman"/>
          <w:b/>
        </w:rPr>
        <w:t>LLSR</w:t>
      </w:r>
      <w:proofErr w:type="spellEnd"/>
      <w:r w:rsidRPr="00EA3510">
        <w:rPr>
          <w:rFonts w:eastAsia="Times New Roman"/>
          <w:b/>
        </w:rPr>
        <w:t xml:space="preserve">) is a program of formal recognition for Academy of General Dentistry (AGD) Masters in the areas of continuing education, dental-related community service and service to organized dentistry. It is not a credential and in no way may be represented to the public as such. </w:t>
      </w:r>
      <w:proofErr w:type="spellStart"/>
      <w:r w:rsidRPr="00EA3510">
        <w:rPr>
          <w:rFonts w:eastAsia="Times New Roman"/>
          <w:b/>
        </w:rPr>
        <w:t>LLSR</w:t>
      </w:r>
      <w:proofErr w:type="spellEnd"/>
      <w:r w:rsidRPr="00EA3510">
        <w:rPr>
          <w:rFonts w:eastAsia="Times New Roman"/>
          <w:b/>
        </w:rPr>
        <w:t xml:space="preserve"> was created to recognize the achievements of those AGD Masters who clearly recognize the professional obligation to remain current in their profession and to create an example so that each member of the dental profession never loses sight of this obligation. Achieving the </w:t>
      </w:r>
      <w:proofErr w:type="spellStart"/>
      <w:r w:rsidRPr="00EA3510">
        <w:rPr>
          <w:rFonts w:eastAsia="Times New Roman"/>
          <w:b/>
        </w:rPr>
        <w:t>LLSR</w:t>
      </w:r>
      <w:proofErr w:type="spellEnd"/>
      <w:r w:rsidRPr="00EA3510">
        <w:rPr>
          <w:rFonts w:eastAsia="Times New Roman"/>
          <w:b/>
        </w:rPr>
        <w:t xml:space="preserve"> from the AGD tells colleagues and patients of your continued commitment to lifelong learning and quality patient care. </w:t>
      </w:r>
      <w:r w:rsidRPr="00EA3510">
        <w:rPr>
          <w:rFonts w:eastAsia="Times New Roman"/>
          <w:b/>
          <w:strike/>
        </w:rPr>
        <w:t xml:space="preserve">A Master may receive </w:t>
      </w:r>
      <w:proofErr w:type="spellStart"/>
      <w:r w:rsidRPr="00EA3510">
        <w:rPr>
          <w:rFonts w:eastAsia="Times New Roman"/>
          <w:b/>
          <w:strike/>
        </w:rPr>
        <w:t>LLSR</w:t>
      </w:r>
      <w:proofErr w:type="spellEnd"/>
      <w:r w:rsidRPr="00EA3510">
        <w:rPr>
          <w:rFonts w:eastAsia="Times New Roman"/>
          <w:b/>
          <w:strike/>
        </w:rPr>
        <w:t xml:space="preserve"> multiple times, in a sequential manner, as long as all requirements are met. Once a Master is first recognized by this achievement, subsequent recognitions may include only those credits and points earned since the date of the previous </w:t>
      </w:r>
      <w:proofErr w:type="spellStart"/>
      <w:r w:rsidRPr="00EA3510">
        <w:rPr>
          <w:rFonts w:eastAsia="Times New Roman"/>
          <w:b/>
          <w:strike/>
        </w:rPr>
        <w:t>LLSR</w:t>
      </w:r>
      <w:proofErr w:type="spellEnd"/>
      <w:r w:rsidRPr="00EA3510">
        <w:rPr>
          <w:rFonts w:eastAsia="Times New Roman"/>
          <w:b/>
          <w:strike/>
        </w:rPr>
        <w:t xml:space="preserve"> recognition.</w:t>
      </w:r>
      <w:r w:rsidRPr="00EA3510">
        <w:rPr>
          <w:rFonts w:eastAsia="Times New Roman"/>
          <w:b/>
        </w:rPr>
        <w:t xml:space="preserve"> </w:t>
      </w:r>
    </w:p>
    <w:p w14:paraId="772F855E"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51C6D44"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i/>
          <w:iCs/>
        </w:rPr>
        <w:t xml:space="preserve">A Charge to all Masters </w:t>
      </w:r>
    </w:p>
    <w:p w14:paraId="5E98CF4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Masters of the AGD embody the AGD’s principles and ideals. They accept an obligation to continually prove themselves worthy of that designation throughout their professional lives. There are certain obligations that go along with the honor of becoming a Master in the AGD. Masters are expected to: </w:t>
      </w:r>
    </w:p>
    <w:p w14:paraId="275591B8"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1) Continue their commitment to lifelong learning </w:t>
      </w:r>
    </w:p>
    <w:p w14:paraId="18C40408"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2) Be a mentor to associates and new dentists </w:t>
      </w:r>
    </w:p>
    <w:p w14:paraId="32DB659F"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3) Improve the quality of continuing education </w:t>
      </w:r>
    </w:p>
    <w:p w14:paraId="25D65FE0"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4) Be a voice of the general dentist. </w:t>
      </w:r>
    </w:p>
    <w:p w14:paraId="2C28E96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p>
    <w:p w14:paraId="388F8DEE"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644B80D"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roofErr w:type="spellStart"/>
      <w:r w:rsidRPr="00EA3510">
        <w:rPr>
          <w:rFonts w:eastAsia="Times New Roman"/>
          <w:b/>
          <w:i/>
          <w:iCs/>
        </w:rPr>
        <w:t>LLSR</w:t>
      </w:r>
      <w:proofErr w:type="spellEnd"/>
      <w:r w:rsidRPr="00EA3510">
        <w:rPr>
          <w:rFonts w:eastAsia="Times New Roman"/>
          <w:b/>
          <w:i/>
          <w:iCs/>
        </w:rPr>
        <w:t xml:space="preserve"> Requirements </w:t>
      </w:r>
    </w:p>
    <w:p w14:paraId="4555CDB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1) All applicants must be AGD Masters, with AGD membership in good standing at the time of application and when recognition is received. </w:t>
      </w:r>
    </w:p>
    <w:p w14:paraId="07C112FD"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2) 500 credit hours are required in course attendance, teaching or publications earned since the date Mastership was received </w:t>
      </w:r>
      <w:r w:rsidRPr="00EA3510">
        <w:rPr>
          <w:rFonts w:eastAsia="Times New Roman"/>
          <w:b/>
          <w:strike/>
        </w:rPr>
        <w:t xml:space="preserve">or since a previous </w:t>
      </w:r>
      <w:proofErr w:type="spellStart"/>
      <w:r w:rsidRPr="00EA3510">
        <w:rPr>
          <w:rFonts w:eastAsia="Times New Roman"/>
          <w:b/>
          <w:strike/>
        </w:rPr>
        <w:t>LLSR</w:t>
      </w:r>
      <w:proofErr w:type="spellEnd"/>
      <w:r w:rsidRPr="00EA3510">
        <w:rPr>
          <w:rFonts w:eastAsia="Times New Roman"/>
          <w:b/>
          <w:strike/>
        </w:rPr>
        <w:t xml:space="preserve"> was received</w:t>
      </w:r>
      <w:r w:rsidRPr="00EA3510">
        <w:rPr>
          <w:rFonts w:eastAsia="Times New Roman"/>
          <w:b/>
        </w:rPr>
        <w:t>.</w:t>
      </w:r>
      <w:r w:rsidRPr="00EA3510">
        <w:rPr>
          <w:rFonts w:eastAsia="Times New Roman"/>
          <w:b/>
          <w:color w:val="FF0000"/>
        </w:rPr>
        <w:t xml:space="preserve"> </w:t>
      </w:r>
      <w:r w:rsidRPr="00EA3510">
        <w:rPr>
          <w:rFonts w:eastAsia="Times New Roman"/>
          <w:b/>
        </w:rPr>
        <w:t xml:space="preserve">A breakdown of these credits can be found below in the Course Attendance section. </w:t>
      </w:r>
    </w:p>
    <w:p w14:paraId="150227EA"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lastRenderedPageBreak/>
        <w:t xml:space="preserve">3) Completion of 100 hours of AGD-approved dental-related community/volunteer service and/or service to organized dentistry is required. Hours must have been performed since the date Mastership was received </w:t>
      </w:r>
      <w:r w:rsidRPr="00EA3510">
        <w:rPr>
          <w:rFonts w:eastAsia="Times New Roman"/>
          <w:b/>
          <w:strike/>
        </w:rPr>
        <w:t xml:space="preserve">or since a previous </w:t>
      </w:r>
      <w:proofErr w:type="spellStart"/>
      <w:r w:rsidRPr="00EA3510">
        <w:rPr>
          <w:rFonts w:eastAsia="Times New Roman"/>
          <w:b/>
          <w:strike/>
        </w:rPr>
        <w:t>LLSR</w:t>
      </w:r>
      <w:proofErr w:type="spellEnd"/>
      <w:r w:rsidRPr="00EA3510">
        <w:rPr>
          <w:rFonts w:eastAsia="Times New Roman"/>
          <w:b/>
          <w:strike/>
        </w:rPr>
        <w:t xml:space="preserve"> was received</w:t>
      </w:r>
      <w:r w:rsidRPr="00EA3510">
        <w:rPr>
          <w:rFonts w:eastAsia="Times New Roman"/>
          <w:b/>
        </w:rPr>
        <w:t xml:space="preserve">. The acceptability of points is subject to review by the Dental Education Council. Examples of acceptable dental-related volunteer service can be found below in the Community and Volunteer Service section. </w:t>
      </w:r>
    </w:p>
    <w:p w14:paraId="0EC1F1B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EA3510">
        <w:rPr>
          <w:rFonts w:eastAsia="Times New Roman"/>
          <w:b/>
        </w:rPr>
        <w:t>4) An application must be submitted with the designated application processing fee, which is determined annually by the Dental Education Council. This fee covers direct costs, plus $100 for overhead costs. Applications must be postmarked by December 31.</w:t>
      </w:r>
      <w:r w:rsidRPr="00EA3510">
        <w:rPr>
          <w:rFonts w:eastAsia="Times New Roman"/>
          <w:b/>
          <w:strike/>
        </w:rPr>
        <w:t xml:space="preserve"> </w:t>
      </w:r>
    </w:p>
    <w:p w14:paraId="416375D7"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1FAC89F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5) Acceptance or denial will be communicated to applicants following review of the application by the Dental Education Council. All decisions of the council are final. </w:t>
      </w:r>
      <w:r w:rsidRPr="00EA3510">
        <w:rPr>
          <w:rFonts w:eastAsia="Times New Roman"/>
          <w:b/>
          <w:u w:val="single"/>
        </w:rPr>
        <w:t>In addition to recognition on a national level, additional</w:t>
      </w:r>
      <w:r w:rsidRPr="00EA3510">
        <w:rPr>
          <w:rFonts w:eastAsia="Times New Roman"/>
          <w:b/>
        </w:rPr>
        <w:t xml:space="preserve"> recognition of </w:t>
      </w:r>
      <w:proofErr w:type="spellStart"/>
      <w:r w:rsidRPr="00EA3510">
        <w:rPr>
          <w:rFonts w:eastAsia="Times New Roman"/>
          <w:b/>
        </w:rPr>
        <w:t>LLSR</w:t>
      </w:r>
      <w:proofErr w:type="spellEnd"/>
      <w:r w:rsidRPr="00EA3510">
        <w:rPr>
          <w:rFonts w:eastAsia="Times New Roman"/>
          <w:b/>
        </w:rPr>
        <w:t xml:space="preserve"> recipients </w:t>
      </w:r>
      <w:r w:rsidRPr="00EA3510">
        <w:rPr>
          <w:rFonts w:eastAsia="Times New Roman"/>
          <w:b/>
          <w:u w:val="single"/>
        </w:rPr>
        <w:t>can also</w:t>
      </w:r>
      <w:r w:rsidRPr="00EA3510">
        <w:rPr>
          <w:rFonts w:eastAsia="Times New Roman"/>
          <w:b/>
        </w:rPr>
        <w:t xml:space="preserve"> </w:t>
      </w:r>
      <w:r w:rsidRPr="00EA3510">
        <w:rPr>
          <w:rFonts w:eastAsia="Times New Roman"/>
          <w:b/>
          <w:strike/>
        </w:rPr>
        <w:t>will</w:t>
      </w:r>
      <w:r w:rsidRPr="00EA3510">
        <w:rPr>
          <w:rFonts w:eastAsia="Times New Roman"/>
          <w:b/>
        </w:rPr>
        <w:t xml:space="preserve"> be at the constituent and/or regional level and through AGD publications. Recipients will be </w:t>
      </w:r>
      <w:r w:rsidRPr="00EA3510">
        <w:rPr>
          <w:rFonts w:eastAsia="Times New Roman"/>
          <w:b/>
          <w:strike/>
        </w:rPr>
        <w:t>invited</w:t>
      </w:r>
      <w:r w:rsidRPr="00EA3510">
        <w:rPr>
          <w:rFonts w:eastAsia="Times New Roman"/>
          <w:b/>
        </w:rPr>
        <w:t xml:space="preserve"> </w:t>
      </w:r>
      <w:r w:rsidRPr="00EA3510">
        <w:rPr>
          <w:rFonts w:eastAsia="Times New Roman"/>
          <w:b/>
          <w:u w:val="single"/>
        </w:rPr>
        <w:t>requested</w:t>
      </w:r>
      <w:r w:rsidRPr="00EA3510">
        <w:rPr>
          <w:rFonts w:eastAsia="Times New Roman"/>
          <w:b/>
        </w:rPr>
        <w:t xml:space="preserve"> to be present and attend the Convocation Ceremony where they will be celebrated by inclusion of their names in the Convocation program. Recipients will be seated in a designated area and will walk across the stage to be honored, and have each of their names read, </w:t>
      </w:r>
      <w:r w:rsidRPr="00EA3510">
        <w:rPr>
          <w:rFonts w:eastAsia="Times New Roman"/>
          <w:b/>
          <w:strike/>
        </w:rPr>
        <w:t>prior to</w:t>
      </w:r>
      <w:r w:rsidRPr="00EA3510">
        <w:rPr>
          <w:rFonts w:eastAsia="Times New Roman"/>
          <w:b/>
        </w:rPr>
        <w:t xml:space="preserve"> </w:t>
      </w:r>
      <w:r w:rsidRPr="00EA3510">
        <w:rPr>
          <w:rFonts w:eastAsia="Times New Roman"/>
          <w:b/>
          <w:u w:val="single"/>
        </w:rPr>
        <w:t>following</w:t>
      </w:r>
      <w:r w:rsidRPr="00EA3510">
        <w:rPr>
          <w:rFonts w:eastAsia="Times New Roman"/>
        </w:rPr>
        <w:t xml:space="preserve"> </w:t>
      </w:r>
      <w:r w:rsidRPr="00EA3510">
        <w:rPr>
          <w:rFonts w:eastAsia="Times New Roman"/>
          <w:b/>
        </w:rPr>
        <w:t>the FAGD and MAGD awardees.”</w:t>
      </w:r>
    </w:p>
    <w:p w14:paraId="39352F1B"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85CF400"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Course Attendance </w:t>
      </w:r>
    </w:p>
    <w:p w14:paraId="310991FF"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1) Completion of 500 hours of FAGD/MAGD-approved continuing education credit. Hours must have been earned since the date Mastership was received </w:t>
      </w:r>
      <w:r w:rsidRPr="00EA3510">
        <w:rPr>
          <w:rFonts w:eastAsia="Times New Roman"/>
          <w:b/>
          <w:strike/>
        </w:rPr>
        <w:t xml:space="preserve">or since a previous </w:t>
      </w:r>
      <w:proofErr w:type="spellStart"/>
      <w:proofErr w:type="gramStart"/>
      <w:r w:rsidRPr="00EA3510">
        <w:rPr>
          <w:rFonts w:eastAsia="Times New Roman"/>
          <w:b/>
          <w:strike/>
        </w:rPr>
        <w:t>LLSR</w:t>
      </w:r>
      <w:proofErr w:type="spellEnd"/>
      <w:r w:rsidRPr="00EA3510">
        <w:rPr>
          <w:rFonts w:eastAsia="Times New Roman"/>
          <w:b/>
          <w:strike/>
        </w:rPr>
        <w:t xml:space="preserve">  was</w:t>
      </w:r>
      <w:proofErr w:type="gramEnd"/>
      <w:r w:rsidRPr="00EA3510">
        <w:rPr>
          <w:rFonts w:eastAsia="Times New Roman"/>
          <w:b/>
          <w:strike/>
        </w:rPr>
        <w:t xml:space="preserve"> received</w:t>
      </w:r>
      <w:r w:rsidRPr="00EA3510">
        <w:rPr>
          <w:rFonts w:eastAsia="Times New Roman"/>
          <w:b/>
        </w:rPr>
        <w:t xml:space="preserve">:  </w:t>
      </w:r>
    </w:p>
    <w:p w14:paraId="5732AFFD"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a) At least 150 continuing education hours must be earned in participation course attendance; </w:t>
      </w:r>
    </w:p>
    <w:p w14:paraId="4E965A4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b) A maximum of 100 credits for teaching is allowed; </w:t>
      </w:r>
    </w:p>
    <w:p w14:paraId="7911EF57"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c) A maximum of 100 credits for publications is allowed. </w:t>
      </w:r>
    </w:p>
    <w:p w14:paraId="4017DA7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E25A6E1"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2) Credits for course attendance, teaching or publications must be in at least eight (8) of the following disciplines, although there are no minimums or maximums by discipline </w:t>
      </w:r>
      <w:r w:rsidRPr="00EA3510">
        <w:rPr>
          <w:rFonts w:eastAsia="Times New Roman"/>
          <w:b/>
          <w:u w:val="single"/>
        </w:rPr>
        <w:t>for non-participation credits</w:t>
      </w:r>
      <w:r w:rsidRPr="00EA3510">
        <w:rPr>
          <w:rFonts w:eastAsia="Times New Roman"/>
          <w:b/>
        </w:rPr>
        <w:t xml:space="preserve">. Note: No credits will be accepted for advanced academic education programs, such as residencies or advanced degree programs. </w:t>
      </w:r>
    </w:p>
    <w:p w14:paraId="357FEBCB"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7858D8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Subject Category</w:t>
      </w:r>
      <w:r w:rsidRPr="00EA3510">
        <w:rPr>
          <w:rFonts w:eastAsia="Times New Roman"/>
          <w:b/>
        </w:rPr>
        <w:tab/>
      </w:r>
      <w:r w:rsidRPr="00EA3510">
        <w:rPr>
          <w:rFonts w:eastAsia="Times New Roman"/>
          <w:b/>
        </w:rPr>
        <w:tab/>
        <w:t>Subject Code</w:t>
      </w:r>
    </w:p>
    <w:p w14:paraId="29928800"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Basic Science</w:t>
      </w:r>
      <w:r w:rsidRPr="00EA3510">
        <w:rPr>
          <w:rFonts w:eastAsia="Times New Roman"/>
          <w:b/>
        </w:rPr>
        <w:tab/>
      </w:r>
      <w:r w:rsidRPr="00EA3510">
        <w:rPr>
          <w:rFonts w:eastAsia="Times New Roman"/>
          <w:b/>
        </w:rPr>
        <w:tab/>
      </w:r>
      <w:r w:rsidRPr="00EA3510">
        <w:rPr>
          <w:rFonts w:eastAsia="Times New Roman"/>
          <w:b/>
        </w:rPr>
        <w:tab/>
        <w:t>010</w:t>
      </w:r>
    </w:p>
    <w:p w14:paraId="75781E52"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Endodontics</w:t>
      </w:r>
      <w:r w:rsidRPr="00EA3510">
        <w:rPr>
          <w:rFonts w:eastAsia="Times New Roman"/>
          <w:b/>
        </w:rPr>
        <w:tab/>
      </w:r>
      <w:r w:rsidRPr="00EA3510">
        <w:rPr>
          <w:rFonts w:eastAsia="Times New Roman"/>
          <w:b/>
        </w:rPr>
        <w:tab/>
      </w:r>
      <w:r w:rsidRPr="00EA3510">
        <w:rPr>
          <w:rFonts w:eastAsia="Times New Roman"/>
          <w:b/>
        </w:rPr>
        <w:tab/>
        <w:t>070</w:t>
      </w:r>
    </w:p>
    <w:p w14:paraId="1C30241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Electives</w:t>
      </w:r>
      <w:r w:rsidRPr="00EA3510">
        <w:rPr>
          <w:rFonts w:eastAsia="Times New Roman"/>
          <w:b/>
        </w:rPr>
        <w:tab/>
      </w:r>
      <w:r w:rsidRPr="00EA3510">
        <w:rPr>
          <w:rFonts w:eastAsia="Times New Roman"/>
          <w:b/>
        </w:rPr>
        <w:tab/>
      </w:r>
      <w:r w:rsidRPr="00EA3510">
        <w:rPr>
          <w:rFonts w:eastAsia="Times New Roman"/>
          <w:b/>
        </w:rPr>
        <w:tab/>
        <w:t>130</w:t>
      </w:r>
    </w:p>
    <w:p w14:paraId="7DE4E981"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roofErr w:type="spellStart"/>
      <w:r w:rsidRPr="00EA3510">
        <w:rPr>
          <w:rFonts w:eastAsia="Times New Roman"/>
          <w:b/>
        </w:rPr>
        <w:t>Myofacial</w:t>
      </w:r>
      <w:proofErr w:type="spellEnd"/>
      <w:r w:rsidRPr="00EA3510">
        <w:rPr>
          <w:rFonts w:eastAsia="Times New Roman"/>
          <w:b/>
        </w:rPr>
        <w:t xml:space="preserve"> Pain/</w:t>
      </w:r>
    </w:p>
    <w:p w14:paraId="51DEFCB0"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EA3510">
        <w:rPr>
          <w:rFonts w:eastAsia="Times New Roman"/>
          <w:b/>
        </w:rPr>
        <w:t>Occlusion Orofacial Pain</w:t>
      </w:r>
      <w:r w:rsidRPr="00EA3510">
        <w:rPr>
          <w:rFonts w:eastAsia="Times New Roman"/>
          <w:b/>
          <w:strike/>
        </w:rPr>
        <w:t>*</w:t>
      </w:r>
      <w:r w:rsidRPr="00EA3510">
        <w:rPr>
          <w:rFonts w:eastAsia="Times New Roman"/>
          <w:b/>
        </w:rPr>
        <w:tab/>
        <w:t>200</w:t>
      </w:r>
    </w:p>
    <w:p w14:paraId="7290CB78"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roofErr w:type="spellStart"/>
      <w:r w:rsidRPr="00EA3510">
        <w:rPr>
          <w:rFonts w:eastAsia="Times New Roman"/>
          <w:b/>
        </w:rPr>
        <w:t>Operateive</w:t>
      </w:r>
      <w:proofErr w:type="spellEnd"/>
      <w:r w:rsidRPr="00EA3510">
        <w:rPr>
          <w:rFonts w:eastAsia="Times New Roman"/>
          <w:b/>
        </w:rPr>
        <w:t xml:space="preserve"> Dentistry</w:t>
      </w:r>
      <w:r w:rsidRPr="00EA3510">
        <w:rPr>
          <w:rFonts w:eastAsia="Times New Roman"/>
          <w:b/>
        </w:rPr>
        <w:tab/>
      </w:r>
      <w:r w:rsidRPr="00EA3510">
        <w:rPr>
          <w:rFonts w:eastAsia="Times New Roman"/>
          <w:b/>
        </w:rPr>
        <w:tab/>
        <w:t>250</w:t>
      </w:r>
    </w:p>
    <w:p w14:paraId="37DAAB2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Oral/Max Surgery</w:t>
      </w:r>
      <w:r w:rsidRPr="00EA3510">
        <w:rPr>
          <w:rFonts w:eastAsia="Times New Roman"/>
          <w:b/>
        </w:rPr>
        <w:tab/>
      </w:r>
      <w:r w:rsidRPr="00EA3510">
        <w:rPr>
          <w:rFonts w:eastAsia="Times New Roman"/>
          <w:b/>
        </w:rPr>
        <w:tab/>
        <w:t>310</w:t>
      </w:r>
    </w:p>
    <w:p w14:paraId="5AE430F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roofErr w:type="spellStart"/>
      <w:r w:rsidRPr="00EA3510">
        <w:rPr>
          <w:rFonts w:eastAsia="Times New Roman"/>
          <w:b/>
        </w:rPr>
        <w:t>Anes</w:t>
      </w:r>
      <w:proofErr w:type="spellEnd"/>
      <w:r w:rsidRPr="00EA3510">
        <w:rPr>
          <w:rFonts w:eastAsia="Times New Roman"/>
          <w:b/>
        </w:rPr>
        <w:t xml:space="preserve">/Pain </w:t>
      </w:r>
      <w:proofErr w:type="spellStart"/>
      <w:r w:rsidRPr="00EA3510">
        <w:rPr>
          <w:rFonts w:eastAsia="Times New Roman"/>
          <w:b/>
        </w:rPr>
        <w:t>Mgmt</w:t>
      </w:r>
      <w:proofErr w:type="spellEnd"/>
      <w:r w:rsidRPr="00EA3510">
        <w:rPr>
          <w:rFonts w:eastAsia="Times New Roman"/>
          <w:b/>
        </w:rPr>
        <w:t>/Pharm</w:t>
      </w:r>
      <w:r w:rsidRPr="00EA3510">
        <w:rPr>
          <w:rFonts w:eastAsia="Times New Roman"/>
          <w:b/>
          <w:strike/>
        </w:rPr>
        <w:t>*</w:t>
      </w:r>
      <w:r w:rsidRPr="00EA3510">
        <w:rPr>
          <w:rFonts w:eastAsia="Times New Roman"/>
          <w:b/>
        </w:rPr>
        <w:tab/>
        <w:t>340</w:t>
      </w:r>
    </w:p>
    <w:p w14:paraId="7F371FA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Orthodontics</w:t>
      </w:r>
      <w:r w:rsidRPr="00EA3510">
        <w:rPr>
          <w:rFonts w:eastAsia="Times New Roman"/>
          <w:b/>
        </w:rPr>
        <w:tab/>
      </w:r>
      <w:r w:rsidRPr="00EA3510">
        <w:rPr>
          <w:rFonts w:eastAsia="Times New Roman"/>
          <w:b/>
        </w:rPr>
        <w:tab/>
      </w:r>
      <w:r w:rsidRPr="00EA3510">
        <w:rPr>
          <w:rFonts w:eastAsia="Times New Roman"/>
          <w:b/>
        </w:rPr>
        <w:tab/>
        <w:t>370</w:t>
      </w:r>
    </w:p>
    <w:p w14:paraId="00C59AFE"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Pediatrics</w:t>
      </w:r>
      <w:r w:rsidRPr="00EA3510">
        <w:rPr>
          <w:rFonts w:eastAsia="Times New Roman"/>
          <w:b/>
        </w:rPr>
        <w:tab/>
      </w:r>
      <w:r w:rsidRPr="00EA3510">
        <w:rPr>
          <w:rFonts w:eastAsia="Times New Roman"/>
          <w:b/>
        </w:rPr>
        <w:tab/>
      </w:r>
      <w:r w:rsidRPr="00EA3510">
        <w:rPr>
          <w:rFonts w:eastAsia="Times New Roman"/>
          <w:b/>
        </w:rPr>
        <w:tab/>
        <w:t>430</w:t>
      </w:r>
    </w:p>
    <w:p w14:paraId="37D7AF9B"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Periodontics</w:t>
      </w:r>
      <w:r w:rsidRPr="00EA3510">
        <w:rPr>
          <w:rFonts w:eastAsia="Times New Roman"/>
          <w:b/>
        </w:rPr>
        <w:tab/>
      </w:r>
      <w:r w:rsidRPr="00EA3510">
        <w:rPr>
          <w:rFonts w:eastAsia="Times New Roman"/>
          <w:b/>
        </w:rPr>
        <w:tab/>
      </w:r>
      <w:r w:rsidRPr="00EA3510">
        <w:rPr>
          <w:rFonts w:eastAsia="Times New Roman"/>
          <w:b/>
        </w:rPr>
        <w:tab/>
        <w:t>490</w:t>
      </w:r>
    </w:p>
    <w:p w14:paraId="6878A307"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Practice </w:t>
      </w:r>
      <w:proofErr w:type="spellStart"/>
      <w:r w:rsidRPr="00EA3510">
        <w:rPr>
          <w:rFonts w:eastAsia="Times New Roman"/>
          <w:b/>
        </w:rPr>
        <w:t>Mgmt</w:t>
      </w:r>
      <w:proofErr w:type="spellEnd"/>
      <w:r w:rsidRPr="00EA3510">
        <w:rPr>
          <w:rFonts w:eastAsia="Times New Roman"/>
          <w:b/>
        </w:rPr>
        <w:tab/>
      </w:r>
      <w:r w:rsidRPr="00EA3510">
        <w:rPr>
          <w:rFonts w:eastAsia="Times New Roman"/>
          <w:b/>
        </w:rPr>
        <w:tab/>
        <w:t>550</w:t>
      </w:r>
    </w:p>
    <w:p w14:paraId="7713210D"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Fixed </w:t>
      </w:r>
      <w:proofErr w:type="spellStart"/>
      <w:r w:rsidRPr="00EA3510">
        <w:rPr>
          <w:rFonts w:eastAsia="Times New Roman"/>
          <w:b/>
        </w:rPr>
        <w:t>Prosth</w:t>
      </w:r>
      <w:proofErr w:type="spellEnd"/>
      <w:r w:rsidRPr="00EA3510">
        <w:rPr>
          <w:rFonts w:eastAsia="Times New Roman"/>
          <w:b/>
        </w:rPr>
        <w:tab/>
      </w:r>
      <w:r w:rsidRPr="00EA3510">
        <w:rPr>
          <w:rFonts w:eastAsia="Times New Roman"/>
          <w:b/>
        </w:rPr>
        <w:tab/>
      </w:r>
      <w:r w:rsidRPr="00EA3510">
        <w:rPr>
          <w:rFonts w:eastAsia="Times New Roman"/>
          <w:b/>
        </w:rPr>
        <w:tab/>
        <w:t>610</w:t>
      </w:r>
    </w:p>
    <w:p w14:paraId="33E7E3F0"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lastRenderedPageBreak/>
        <w:t xml:space="preserve">Removable </w:t>
      </w:r>
      <w:proofErr w:type="spellStart"/>
      <w:r w:rsidRPr="00EA3510">
        <w:rPr>
          <w:rFonts w:eastAsia="Times New Roman"/>
          <w:b/>
        </w:rPr>
        <w:t>Prosth</w:t>
      </w:r>
      <w:proofErr w:type="spellEnd"/>
      <w:r w:rsidRPr="00EA3510">
        <w:rPr>
          <w:rFonts w:eastAsia="Times New Roman"/>
          <w:b/>
        </w:rPr>
        <w:tab/>
      </w:r>
      <w:r w:rsidRPr="00EA3510">
        <w:rPr>
          <w:rFonts w:eastAsia="Times New Roman"/>
          <w:b/>
        </w:rPr>
        <w:tab/>
        <w:t>670</w:t>
      </w:r>
    </w:p>
    <w:p w14:paraId="62203D89"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Implants</w:t>
      </w:r>
      <w:r w:rsidRPr="00EA3510">
        <w:rPr>
          <w:rFonts w:eastAsia="Times New Roman"/>
          <w:b/>
        </w:rPr>
        <w:tab/>
      </w:r>
      <w:r w:rsidRPr="00EA3510">
        <w:rPr>
          <w:rFonts w:eastAsia="Times New Roman"/>
          <w:b/>
        </w:rPr>
        <w:tab/>
      </w:r>
      <w:r w:rsidRPr="00EA3510">
        <w:rPr>
          <w:rFonts w:eastAsia="Times New Roman"/>
          <w:b/>
        </w:rPr>
        <w:tab/>
        <w:t>690</w:t>
      </w:r>
    </w:p>
    <w:p w14:paraId="09E5985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Oral Med/Oral </w:t>
      </w:r>
      <w:proofErr w:type="spellStart"/>
      <w:r w:rsidRPr="00EA3510">
        <w:rPr>
          <w:rFonts w:eastAsia="Times New Roman"/>
          <w:b/>
        </w:rPr>
        <w:t>Dx</w:t>
      </w:r>
      <w:proofErr w:type="spellEnd"/>
      <w:r w:rsidRPr="00EA3510">
        <w:rPr>
          <w:rFonts w:eastAsia="Times New Roman"/>
          <w:b/>
        </w:rPr>
        <w:tab/>
      </w:r>
      <w:r w:rsidRPr="00EA3510">
        <w:rPr>
          <w:rFonts w:eastAsia="Times New Roman"/>
          <w:b/>
        </w:rPr>
        <w:tab/>
        <w:t>730</w:t>
      </w:r>
    </w:p>
    <w:p w14:paraId="48115CAD"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Special Pt Care</w:t>
      </w:r>
      <w:r w:rsidRPr="00EA3510">
        <w:rPr>
          <w:rFonts w:eastAsia="Times New Roman"/>
          <w:b/>
        </w:rPr>
        <w:tab/>
      </w:r>
      <w:r w:rsidRPr="00EA3510">
        <w:rPr>
          <w:rFonts w:eastAsia="Times New Roman"/>
          <w:b/>
        </w:rPr>
        <w:tab/>
        <w:t>750</w:t>
      </w:r>
    </w:p>
    <w:p w14:paraId="5D1D3F59"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Esthetics</w:t>
      </w:r>
      <w:r w:rsidRPr="00EA3510">
        <w:rPr>
          <w:rFonts w:eastAsia="Times New Roman"/>
          <w:b/>
        </w:rPr>
        <w:tab/>
      </w:r>
      <w:r w:rsidRPr="00EA3510">
        <w:rPr>
          <w:rFonts w:eastAsia="Times New Roman"/>
          <w:b/>
        </w:rPr>
        <w:tab/>
      </w:r>
      <w:r w:rsidRPr="00EA3510">
        <w:rPr>
          <w:rFonts w:eastAsia="Times New Roman"/>
          <w:b/>
        </w:rPr>
        <w:tab/>
        <w:t>780</w:t>
      </w:r>
    </w:p>
    <w:p w14:paraId="461425C1"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DF93096"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EA3510">
        <w:rPr>
          <w:rFonts w:eastAsia="Times New Roman"/>
          <w:b/>
          <w:i/>
          <w:iCs/>
          <w:strike/>
        </w:rPr>
        <w:t xml:space="preserve">*These changes go into effect January 1, 2017. Any member that has not achieved or applied for Fellowship, Mastership, or </w:t>
      </w:r>
      <w:proofErr w:type="spellStart"/>
      <w:r w:rsidRPr="00EA3510">
        <w:rPr>
          <w:rFonts w:eastAsia="Times New Roman"/>
          <w:b/>
          <w:i/>
          <w:iCs/>
          <w:strike/>
        </w:rPr>
        <w:t>LLSR</w:t>
      </w:r>
      <w:proofErr w:type="spellEnd"/>
      <w:r w:rsidRPr="00EA3510">
        <w:rPr>
          <w:rFonts w:eastAsia="Times New Roman"/>
          <w:b/>
          <w:i/>
          <w:iCs/>
          <w:strike/>
        </w:rPr>
        <w:t xml:space="preserve"> by December 31, 2016, will be expected to meet the updated continuing education requirements at that time. </w:t>
      </w:r>
    </w:p>
    <w:p w14:paraId="2BC9AB4F"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2BDADBE"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Teaching and Publication Credit </w:t>
      </w:r>
    </w:p>
    <w:p w14:paraId="71BF4D21"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1) Full or part-time faculty positions in ADA/</w:t>
      </w:r>
      <w:proofErr w:type="spellStart"/>
      <w:r w:rsidRPr="00EA3510">
        <w:rPr>
          <w:rFonts w:eastAsia="Times New Roman"/>
          <w:b/>
        </w:rPr>
        <w:t>CDA</w:t>
      </w:r>
      <w:proofErr w:type="spellEnd"/>
      <w:r w:rsidRPr="00EA3510">
        <w:rPr>
          <w:rFonts w:eastAsia="Times New Roman"/>
          <w:b/>
        </w:rPr>
        <w:t xml:space="preserve">-accredited institutions are eligible for up to ten (10) credit hours each year. Verification of teaching appointments is required from each institution and should be included with the application. </w:t>
      </w:r>
    </w:p>
    <w:p w14:paraId="52FED59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2) Teaching continuing dental education courses for organizations that are approved by PACE, or an AGD constituent are eligible for credit. Verification is required that indicates the dental discipline and the number of hours. Credit will be given hour-for-hour for each presentation. </w:t>
      </w:r>
    </w:p>
    <w:p w14:paraId="1555ADC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3) The publication of a scientific article, case report, technique paper or clinical research report in a scientific journal or textbook is worth ten (10) credit hours. A copy of the articles, with dates of publication, should be submitted with the application. </w:t>
      </w:r>
    </w:p>
    <w:p w14:paraId="12F922B6"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AB54B0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Community and Volunteer Service </w:t>
      </w:r>
    </w:p>
    <w:p w14:paraId="180D0EA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1) One community service point is equal to one hour of volunteer community service. The Dental Education Council will determine which additional categories of service not described in these guidelines may be eligible. Volunteer work for a for-profit organization, such as a dental manufacturer, is not eligible. </w:t>
      </w:r>
    </w:p>
    <w:p w14:paraId="47F73FAF"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2) To document community service, a representative of the organization for which the community/volunteer work was done must complete and sign the provided Volunteer Service Verification Form, which specifies the type(s) and term(s) of volunteer service(s) provided. If additional verification is needed, please attach necessary documentation to this form. </w:t>
      </w:r>
    </w:p>
    <w:p w14:paraId="7352E67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3) No financial remuneration or “in-kind” remuneration may be received for service/volunteer work. Reimbursement of expenses such as airfare, transportation, meals, etc., is allowed. </w:t>
      </w:r>
    </w:p>
    <w:p w14:paraId="4E5FCDBA"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C642D77"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Categories of community and volunteer service may include, but are not limited to: </w:t>
      </w:r>
    </w:p>
    <w:p w14:paraId="3A31005A"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a. Providing pro bono dental services through a not-for-profit organization; </w:t>
      </w:r>
    </w:p>
    <w:p w14:paraId="04E75989"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b. Mentoring a student, emerging dentist or struggling colleague, through a recognized dental organization; </w:t>
      </w:r>
    </w:p>
    <w:p w14:paraId="3A62924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c. Service in a volunteer dental clinic; </w:t>
      </w:r>
    </w:p>
    <w:p w14:paraId="72922F10"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d. Service overseas on a dental mission; </w:t>
      </w:r>
    </w:p>
    <w:p w14:paraId="6D247C62"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e. Volunteer service in a community program, such as a health fair; </w:t>
      </w:r>
    </w:p>
    <w:p w14:paraId="2BC4BA4F"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f. Providing presentation on dental-related topics to schools, civic, church or other community groups or other health professionals; </w:t>
      </w:r>
    </w:p>
    <w:p w14:paraId="352C222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color w:val="7E7E7E"/>
        </w:rPr>
      </w:pPr>
      <w:r w:rsidRPr="00EA3510">
        <w:rPr>
          <w:rFonts w:eastAsia="Times New Roman"/>
          <w:b/>
        </w:rPr>
        <w:lastRenderedPageBreak/>
        <w:t xml:space="preserve">g. Providing oral cancer screenings at a local church, synagogue, school, health fair, nursing home, retirement community, etc.; </w:t>
      </w:r>
    </w:p>
    <w:p w14:paraId="7927B1A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h. Providing dental screenings to athletes through the Special Olympics Special Smiles; </w:t>
      </w:r>
    </w:p>
    <w:p w14:paraId="02D7FC77"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roofErr w:type="spellStart"/>
      <w:r w:rsidRPr="00EA3510">
        <w:rPr>
          <w:rFonts w:eastAsia="Times New Roman"/>
          <w:b/>
        </w:rPr>
        <w:t>i</w:t>
      </w:r>
      <w:proofErr w:type="spellEnd"/>
      <w:r w:rsidRPr="00EA3510">
        <w:rPr>
          <w:rFonts w:eastAsia="Times New Roman"/>
          <w:b/>
        </w:rPr>
        <w:t xml:space="preserve">. Volunteer work at a local or national dental meeting, such as working at the organization’s booth; </w:t>
      </w:r>
    </w:p>
    <w:p w14:paraId="32FD00C7"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j. Serving as an unpaid team dentist for a school, college, </w:t>
      </w:r>
      <w:proofErr w:type="gramStart"/>
      <w:r w:rsidRPr="00EA3510">
        <w:rPr>
          <w:rFonts w:eastAsia="Times New Roman"/>
          <w:b/>
        </w:rPr>
        <w:t>professional</w:t>
      </w:r>
      <w:proofErr w:type="gramEnd"/>
      <w:r w:rsidRPr="00EA3510">
        <w:rPr>
          <w:rFonts w:eastAsia="Times New Roman"/>
          <w:b/>
        </w:rPr>
        <w:t xml:space="preserve"> sports team or youth athletic association; </w:t>
      </w:r>
    </w:p>
    <w:p w14:paraId="2F1397D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k. Instituting a mouth guard program for a school, college, </w:t>
      </w:r>
      <w:proofErr w:type="gramStart"/>
      <w:r w:rsidRPr="00EA3510">
        <w:rPr>
          <w:rFonts w:eastAsia="Times New Roman"/>
          <w:b/>
        </w:rPr>
        <w:t>professional</w:t>
      </w:r>
      <w:proofErr w:type="gramEnd"/>
      <w:r w:rsidRPr="00EA3510">
        <w:rPr>
          <w:rFonts w:eastAsia="Times New Roman"/>
          <w:b/>
        </w:rPr>
        <w:t xml:space="preserve"> sports team or youth athletic association; </w:t>
      </w:r>
    </w:p>
    <w:p w14:paraId="1DB4801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l. Providing dental education programs at elementary or secondary schools; </w:t>
      </w:r>
    </w:p>
    <w:p w14:paraId="30A22D7F"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m. Volunteering as a Boy/Girl Scout merit badge leader for dental health. </w:t>
      </w:r>
    </w:p>
    <w:p w14:paraId="58B83DBF"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2F25B5B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rPr>
      </w:pPr>
      <w:r w:rsidRPr="00EA3510">
        <w:rPr>
          <w:rFonts w:eastAsia="Times New Roman"/>
          <w:b/>
          <w:i/>
        </w:rPr>
        <w:t xml:space="preserve">Service to Organized Dentistry: </w:t>
      </w:r>
    </w:p>
    <w:p w14:paraId="54B8BB1E"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Holding a local, state/provincial or national appointment or an elected office in a dental organization is considered service to organized dentistry. Points are awarded for each month of service, up to 12 points per year per national or local organization. </w:t>
      </w:r>
    </w:p>
    <w:p w14:paraId="4DEF49F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1) A maximum of 12 points may be earned annually for serving in a national position in a dental organization. Service time of less than one year will be prorated by month. Holding multiple positions at the national level in the same organization is acceptable only up to the 12-point limit each year. </w:t>
      </w:r>
    </w:p>
    <w:p w14:paraId="6FF62B7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2) A maximum of 12 points may be earned annually for serving in state/provincial, constituent or component positions in a dental organization. Service time of less than one year will be prorated by month. Holding multiple positions in the same local organization is acceptable only up to the 12-point limit each year. </w:t>
      </w:r>
    </w:p>
    <w:p w14:paraId="51EDD1FD"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3) To document service to organized dentistry, a representative of the organization for which the service was done must complete and sign the provided Volunteer Service Verification Form, which specifies the type(s) and term(s) of volunteer service(s) provided. If additional verification is needed, please attach necessary documentation to this form. </w:t>
      </w:r>
    </w:p>
    <w:p w14:paraId="2B9DB07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B8707F0"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i/>
          <w:iCs/>
        </w:rPr>
        <w:t xml:space="preserve">Application Procedures and Deadline </w:t>
      </w:r>
    </w:p>
    <w:p w14:paraId="66486C0F"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bCs/>
        </w:rPr>
        <w:t xml:space="preserve">1) All </w:t>
      </w:r>
      <w:proofErr w:type="spellStart"/>
      <w:r w:rsidRPr="00EA3510">
        <w:rPr>
          <w:rFonts w:eastAsia="Times New Roman"/>
          <w:b/>
          <w:bCs/>
        </w:rPr>
        <w:t>LLSR</w:t>
      </w:r>
      <w:proofErr w:type="spellEnd"/>
      <w:r w:rsidRPr="00EA3510">
        <w:rPr>
          <w:rFonts w:eastAsia="Times New Roman"/>
          <w:b/>
          <w:bCs/>
        </w:rPr>
        <w:t xml:space="preserve"> requirements must be completed by the December 31 application deadline.</w:t>
      </w:r>
      <w:r w:rsidRPr="00EA3510">
        <w:rPr>
          <w:rFonts w:eastAsia="Times New Roman"/>
          <w:b/>
        </w:rPr>
        <w:t xml:space="preserve"> </w:t>
      </w:r>
    </w:p>
    <w:p w14:paraId="03666E8B"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2) Applications must be postmarked no later than December 31 to be considered for the class immediately following the application deadline is submitted, and must include the designated application fee. This fee is determined annually by the Dental Education Council and includes a non-refundable processing fee. </w:t>
      </w:r>
      <w:r w:rsidRPr="00EA3510">
        <w:rPr>
          <w:rFonts w:eastAsia="Times New Roman"/>
          <w:b/>
          <w:bCs/>
        </w:rPr>
        <w:t>The AGD is not responsible for lost or delayed mail</w:t>
      </w:r>
      <w:r w:rsidRPr="00EA3510">
        <w:rPr>
          <w:rFonts w:eastAsia="Times New Roman"/>
          <w:b/>
        </w:rPr>
        <w:t xml:space="preserve">.  </w:t>
      </w:r>
    </w:p>
    <w:p w14:paraId="0BAB7DFA"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3) Only the Dental Education Council may determine the acceptability of </w:t>
      </w:r>
      <w:proofErr w:type="spellStart"/>
      <w:r w:rsidRPr="00EA3510">
        <w:rPr>
          <w:rFonts w:eastAsia="Times New Roman"/>
          <w:b/>
        </w:rPr>
        <w:t>LLSR</w:t>
      </w:r>
      <w:proofErr w:type="spellEnd"/>
      <w:r w:rsidRPr="00EA3510">
        <w:rPr>
          <w:rFonts w:eastAsia="Times New Roman"/>
          <w:b/>
        </w:rPr>
        <w:t xml:space="preserve"> applications. Applicants are notified by letter of the Council’s decision, and all decisions of the Council are final. Recognition will be provided at the Convocation Ceremony at the AGD Annual Meeting &amp; Exhibits through the inclusion of names of the new recipients in the Convocation program and in AGD publications. </w:t>
      </w:r>
    </w:p>
    <w:p w14:paraId="4D0C8B21"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r w:rsidRPr="00EA3510">
        <w:rPr>
          <w:rFonts w:eastAsia="Times New Roman"/>
          <w:b/>
          <w:bCs/>
        </w:rPr>
        <w:t xml:space="preserve">Direct inquiries regarding the </w:t>
      </w:r>
      <w:proofErr w:type="spellStart"/>
      <w:r w:rsidRPr="00EA3510">
        <w:rPr>
          <w:rFonts w:eastAsia="Times New Roman"/>
          <w:b/>
          <w:bCs/>
        </w:rPr>
        <w:t>LLSR</w:t>
      </w:r>
      <w:proofErr w:type="spellEnd"/>
      <w:r w:rsidRPr="00EA3510">
        <w:rPr>
          <w:rFonts w:eastAsia="Times New Roman"/>
          <w:b/>
          <w:bCs/>
        </w:rPr>
        <w:t xml:space="preserve"> to: </w:t>
      </w:r>
    </w:p>
    <w:p w14:paraId="75424A60"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B2C3978"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bCs/>
        </w:rPr>
        <w:t xml:space="preserve">Academy of General Dentistry </w:t>
      </w:r>
    </w:p>
    <w:p w14:paraId="3AA555F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bCs/>
        </w:rPr>
        <w:t xml:space="preserve">Department of Dental Education </w:t>
      </w:r>
    </w:p>
    <w:p w14:paraId="73E0708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bCs/>
        </w:rPr>
        <w:t xml:space="preserve">560 W. Lake Street, Sixth Floor </w:t>
      </w:r>
    </w:p>
    <w:p w14:paraId="0449A591"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bCs/>
        </w:rPr>
        <w:lastRenderedPageBreak/>
        <w:t xml:space="preserve">Chicago, Illinois 60661-6600 </w:t>
      </w:r>
    </w:p>
    <w:p w14:paraId="186159E9"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bCs/>
        </w:rPr>
        <w:t xml:space="preserve">Phone 888.AGD.DENT (243.3368) </w:t>
      </w:r>
    </w:p>
    <w:p w14:paraId="69C2F5E4"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r w:rsidRPr="00EA3510">
        <w:rPr>
          <w:rFonts w:eastAsia="Times New Roman"/>
          <w:b/>
          <w:bCs/>
        </w:rPr>
        <w:t>Fax 312.335.3428</w:t>
      </w:r>
    </w:p>
    <w:p w14:paraId="7760192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p>
    <w:p w14:paraId="3CB1A12B"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Adopted HOD 7/2003</w:t>
      </w:r>
    </w:p>
    <w:p w14:paraId="0580CADD"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Amended HOD 6/2015</w:t>
      </w:r>
    </w:p>
    <w:p w14:paraId="38F32467"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2C84C06"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And be it further,</w:t>
      </w:r>
    </w:p>
    <w:p w14:paraId="39195C6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1CFA5CD8"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Resolved, that House Policy 2003:3-H-7 Lifelong Learning and Service Recognition Program be modified to read:</w:t>
      </w:r>
    </w:p>
    <w:p w14:paraId="4BC88F41"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82C80B6"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Lifelong Learning and Service Recognition Program</w:t>
      </w:r>
    </w:p>
    <w:p w14:paraId="0E52A6A1"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“Resolved, that the AGD offer the Lifelong Learning and Service Recognition (</w:t>
      </w:r>
      <w:proofErr w:type="spellStart"/>
      <w:r w:rsidRPr="00EA3510">
        <w:rPr>
          <w:rFonts w:eastAsia="Times New Roman"/>
          <w:b/>
        </w:rPr>
        <w:t>LLSR</w:t>
      </w:r>
      <w:proofErr w:type="spellEnd"/>
      <w:r w:rsidRPr="00EA3510">
        <w:rPr>
          <w:rFonts w:eastAsia="Times New Roman"/>
          <w:b/>
        </w:rPr>
        <w:t>) program to recognize the accomplishment of AGD Masters for their continuing education and volunteer service to dentistry, and be it further</w:t>
      </w:r>
    </w:p>
    <w:p w14:paraId="13CF202B"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C11D582"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Resolved, that the document Lifelong Learning and Service Recognition (</w:t>
      </w:r>
      <w:proofErr w:type="spellStart"/>
      <w:r w:rsidRPr="00EA3510">
        <w:rPr>
          <w:rFonts w:eastAsia="Times New Roman"/>
          <w:b/>
        </w:rPr>
        <w:t>LLSR</w:t>
      </w:r>
      <w:proofErr w:type="spellEnd"/>
      <w:r w:rsidRPr="00EA3510">
        <w:rPr>
          <w:rFonts w:eastAsia="Times New Roman"/>
          <w:b/>
        </w:rPr>
        <w:t>) Guidelines be adopted.”</w:t>
      </w:r>
    </w:p>
    <w:p w14:paraId="2338A56F" w14:textId="77777777" w:rsidR="00613BC6" w:rsidRDefault="00613BC6" w:rsidP="00EF4D82">
      <w:pPr>
        <w:tabs>
          <w:tab w:val="left" w:pos="6113"/>
        </w:tabs>
      </w:pPr>
    </w:p>
    <w:p w14:paraId="4F2F588F"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Pr>
          <w:b/>
        </w:rPr>
        <w:t>PASSED</w:t>
      </w:r>
    </w:p>
    <w:p w14:paraId="6665397E"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545B84E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w:t>
      </w:r>
      <w:r w:rsidRPr="00EA3510">
        <w:rPr>
          <w:i/>
          <w:sz w:val="20"/>
          <w:szCs w:val="20"/>
        </w:rPr>
        <w:t xml:space="preserve"> </w:t>
      </w:r>
      <w:r>
        <w:rPr>
          <w:i/>
          <w:sz w:val="20"/>
          <w:szCs w:val="20"/>
        </w:rPr>
        <w:t xml:space="preserve">Cheney, </w:t>
      </w:r>
      <w:r w:rsidRPr="00DF5E69">
        <w:rPr>
          <w:i/>
          <w:sz w:val="20"/>
          <w:szCs w:val="20"/>
        </w:rPr>
        <w:t>Dubowsky</w:t>
      </w:r>
      <w:r>
        <w:rPr>
          <w:i/>
          <w:sz w:val="20"/>
          <w:szCs w:val="20"/>
        </w:rPr>
        <w:t xml:space="preserve">, </w:t>
      </w:r>
      <w:r w:rsidRPr="00DF5E69">
        <w:rPr>
          <w:i/>
          <w:sz w:val="20"/>
          <w:szCs w:val="20"/>
        </w:rPr>
        <w:t>Gorman, Guter</w:t>
      </w:r>
      <w:r>
        <w:rPr>
          <w:i/>
          <w:sz w:val="20"/>
          <w:szCs w:val="20"/>
        </w:rPr>
        <w:t>,</w:t>
      </w:r>
      <w:r w:rsidRPr="00DF5E69">
        <w:rPr>
          <w:i/>
          <w:sz w:val="20"/>
          <w:szCs w:val="20"/>
        </w:rPr>
        <w:t xml:space="preserve"> Kozelka, Low,</w:t>
      </w:r>
      <w:r>
        <w:rPr>
          <w:i/>
          <w:sz w:val="20"/>
          <w:szCs w:val="20"/>
        </w:rPr>
        <w:t xml:space="preserve"> </w:t>
      </w:r>
      <w:r w:rsidRPr="00DF5E69">
        <w:rPr>
          <w:i/>
          <w:sz w:val="20"/>
          <w:szCs w:val="20"/>
        </w:rPr>
        <w:t xml:space="preserve">Olsen, </w:t>
      </w:r>
      <w:r>
        <w:rPr>
          <w:i/>
          <w:sz w:val="20"/>
          <w:szCs w:val="20"/>
        </w:rPr>
        <w:t>Smith, Stillwell, Uppal,</w:t>
      </w:r>
      <w:r w:rsidRPr="00EA3510">
        <w:rPr>
          <w:i/>
          <w:sz w:val="20"/>
          <w:szCs w:val="20"/>
        </w:rPr>
        <w:t xml:space="preserve"> </w:t>
      </w:r>
      <w:r>
        <w:rPr>
          <w:i/>
          <w:sz w:val="20"/>
          <w:szCs w:val="20"/>
        </w:rPr>
        <w:t>Winland</w:t>
      </w:r>
    </w:p>
    <w:p w14:paraId="560705A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670F983"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N – </w:t>
      </w:r>
      <w:r w:rsidRPr="00DF5E69">
        <w:rPr>
          <w:i/>
          <w:sz w:val="20"/>
          <w:szCs w:val="20"/>
        </w:rPr>
        <w:t>Acheson</w:t>
      </w:r>
      <w:r>
        <w:rPr>
          <w:i/>
          <w:sz w:val="20"/>
          <w:szCs w:val="20"/>
        </w:rPr>
        <w:t>,</w:t>
      </w:r>
      <w:r w:rsidRPr="00E96D4D">
        <w:rPr>
          <w:i/>
          <w:sz w:val="20"/>
          <w:szCs w:val="20"/>
        </w:rPr>
        <w:t xml:space="preserve"> </w:t>
      </w:r>
      <w:r w:rsidRPr="00DF5E69">
        <w:rPr>
          <w:i/>
          <w:sz w:val="20"/>
          <w:szCs w:val="20"/>
        </w:rPr>
        <w:t xml:space="preserve">Drumm, </w:t>
      </w:r>
      <w:r>
        <w:rPr>
          <w:i/>
          <w:sz w:val="20"/>
          <w:szCs w:val="20"/>
        </w:rPr>
        <w:t xml:space="preserve">Dyzenhaus, </w:t>
      </w:r>
      <w:r w:rsidRPr="00DF5E69">
        <w:rPr>
          <w:i/>
          <w:sz w:val="20"/>
          <w:szCs w:val="20"/>
        </w:rPr>
        <w:t>Hanson</w:t>
      </w:r>
      <w:r>
        <w:rPr>
          <w:i/>
          <w:sz w:val="20"/>
          <w:szCs w:val="20"/>
        </w:rPr>
        <w:t xml:space="preserve">, </w:t>
      </w:r>
      <w:r w:rsidRPr="00DF5E69">
        <w:rPr>
          <w:i/>
          <w:sz w:val="20"/>
          <w:szCs w:val="20"/>
        </w:rPr>
        <w:t>King</w:t>
      </w:r>
      <w:r>
        <w:rPr>
          <w:i/>
          <w:sz w:val="20"/>
          <w:szCs w:val="20"/>
        </w:rPr>
        <w:t>, Lew,</w:t>
      </w:r>
      <w:r w:rsidRPr="00DF5E69">
        <w:rPr>
          <w:i/>
          <w:sz w:val="20"/>
          <w:szCs w:val="20"/>
        </w:rPr>
        <w:t xml:space="preserve"> Shelly,</w:t>
      </w:r>
      <w:r>
        <w:rPr>
          <w:i/>
          <w:sz w:val="20"/>
          <w:szCs w:val="20"/>
        </w:rPr>
        <w:t xml:space="preserve"> Wooden,</w:t>
      </w:r>
      <w:r w:rsidRPr="003A7A26">
        <w:rPr>
          <w:i/>
          <w:sz w:val="20"/>
          <w:szCs w:val="20"/>
        </w:rPr>
        <w:t xml:space="preserve"> </w:t>
      </w:r>
      <w:r w:rsidRPr="00DF5E69">
        <w:rPr>
          <w:i/>
          <w:sz w:val="20"/>
          <w:szCs w:val="20"/>
        </w:rPr>
        <w:t>Worm</w:t>
      </w:r>
    </w:p>
    <w:p w14:paraId="1720FD9E"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7AE66DF"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a - Edgar,</w:t>
      </w:r>
      <w:r w:rsidRPr="00DF5E69">
        <w:rPr>
          <w:i/>
          <w:sz w:val="20"/>
          <w:szCs w:val="20"/>
        </w:rPr>
        <w:t xml:space="preserve"> Gajjar</w:t>
      </w:r>
    </w:p>
    <w:p w14:paraId="28AD560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1CC90170"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Harunani</w:t>
      </w:r>
      <w:r>
        <w:rPr>
          <w:i/>
          <w:sz w:val="20"/>
          <w:szCs w:val="20"/>
        </w:rPr>
        <w:t>,</w:t>
      </w:r>
      <w:r w:rsidRPr="00DF5E69">
        <w:rPr>
          <w:i/>
          <w:sz w:val="20"/>
          <w:szCs w:val="20"/>
        </w:rPr>
        <w:t xml:space="preserve"> Tillman</w:t>
      </w:r>
      <w:r>
        <w:rPr>
          <w:i/>
          <w:sz w:val="20"/>
          <w:szCs w:val="20"/>
        </w:rPr>
        <w:t>, White</w:t>
      </w:r>
    </w:p>
    <w:p w14:paraId="6648EB72"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167D5261"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60CDFE2C" w14:textId="77777777" w:rsidR="00613BC6" w:rsidRPr="00EA3510" w:rsidRDefault="00613BC6" w:rsidP="00EF4D82">
      <w:pPr>
        <w:tabs>
          <w:tab w:val="left" w:pos="6113"/>
        </w:tabs>
      </w:pPr>
    </w:p>
    <w:p w14:paraId="599CBAE5" w14:textId="77777777" w:rsidR="00613BC6" w:rsidRPr="00BD583D" w:rsidRDefault="00613BC6" w:rsidP="00BD583D">
      <w:pPr>
        <w:tabs>
          <w:tab w:val="left" w:pos="6113"/>
        </w:tabs>
        <w:rPr>
          <w:b/>
          <w:u w:val="single"/>
        </w:rPr>
      </w:pPr>
      <w:proofErr w:type="spellStart"/>
      <w:r w:rsidRPr="00BD583D">
        <w:rPr>
          <w:b/>
          <w:u w:val="single"/>
        </w:rPr>
        <w:t>AIRBIV2018#06</w:t>
      </w:r>
      <w:proofErr w:type="spellEnd"/>
      <w:r w:rsidRPr="00BD583D">
        <w:rPr>
          <w:b/>
          <w:u w:val="single"/>
        </w:rPr>
        <w:t xml:space="preserve"> – Elimination of CE Submissions Requiring Manual Data Entry</w:t>
      </w:r>
    </w:p>
    <w:p w14:paraId="6CBAC605" w14:textId="77777777" w:rsidR="00613BC6" w:rsidRDefault="00613BC6" w:rsidP="00EF4D82">
      <w:pPr>
        <w:pStyle w:val="ListParagraph"/>
        <w:tabs>
          <w:tab w:val="left" w:pos="6113"/>
        </w:tabs>
        <w:rPr>
          <w:b/>
          <w:u w:val="single"/>
        </w:rPr>
      </w:pPr>
    </w:p>
    <w:p w14:paraId="544B9E0F" w14:textId="77777777" w:rsidR="00613BC6" w:rsidRDefault="00613BC6" w:rsidP="00EF4D82">
      <w:pPr>
        <w:pStyle w:val="ListParagraph"/>
        <w:tabs>
          <w:tab w:val="left" w:pos="6113"/>
        </w:tabs>
        <w:ind w:left="0"/>
        <w:rPr>
          <w:b/>
        </w:rPr>
      </w:pPr>
      <w:r w:rsidRPr="00286E55">
        <w:rPr>
          <w:b/>
        </w:rPr>
        <w:t xml:space="preserve">Dr. </w:t>
      </w:r>
      <w:r>
        <w:rPr>
          <w:b/>
        </w:rPr>
        <w:t>Stillwell moved, Dr. Cheney seconded:</w:t>
      </w:r>
    </w:p>
    <w:p w14:paraId="73FB832F" w14:textId="77777777" w:rsidR="00613BC6" w:rsidRDefault="00613BC6" w:rsidP="00EF4D82">
      <w:pPr>
        <w:pStyle w:val="ListParagraph"/>
        <w:pBdr>
          <w:top w:val="single" w:sz="4" w:space="1" w:color="auto"/>
          <w:left w:val="single" w:sz="4" w:space="4" w:color="auto"/>
          <w:bottom w:val="single" w:sz="4" w:space="1" w:color="auto"/>
          <w:right w:val="single" w:sz="4" w:space="4" w:color="auto"/>
        </w:pBdr>
        <w:tabs>
          <w:tab w:val="left" w:pos="6113"/>
        </w:tabs>
        <w:ind w:left="0"/>
        <w:rPr>
          <w:b/>
        </w:rPr>
      </w:pPr>
      <w:r>
        <w:rPr>
          <w:b/>
        </w:rPr>
        <w:t xml:space="preserve">“Resolved, that </w:t>
      </w:r>
      <w:proofErr w:type="spellStart"/>
      <w:r>
        <w:rPr>
          <w:b/>
        </w:rPr>
        <w:t>AIRBIV2018#06</w:t>
      </w:r>
      <w:proofErr w:type="spellEnd"/>
      <w:r>
        <w:rPr>
          <w:b/>
        </w:rPr>
        <w:t xml:space="preserve"> – Elimination of CE Submissions Requiring Manual Data Entry be approved.”</w:t>
      </w:r>
    </w:p>
    <w:p w14:paraId="12E484D5" w14:textId="77777777" w:rsidR="00613BC6" w:rsidRDefault="00613BC6" w:rsidP="00EF4D82">
      <w:pPr>
        <w:pBdr>
          <w:top w:val="single" w:sz="4" w:space="1" w:color="auto"/>
          <w:left w:val="single" w:sz="4" w:space="4" w:color="auto"/>
          <w:bottom w:val="single" w:sz="4" w:space="1" w:color="auto"/>
          <w:right w:val="single" w:sz="4" w:space="4" w:color="auto"/>
        </w:pBdr>
        <w:rPr>
          <w:rFonts w:eastAsia="Calibri"/>
          <w:b/>
        </w:rPr>
      </w:pPr>
    </w:p>
    <w:p w14:paraId="63C8A270" w14:textId="77777777" w:rsidR="00613BC6" w:rsidRPr="00447840" w:rsidRDefault="00613BC6" w:rsidP="00EF4D82">
      <w:pPr>
        <w:pBdr>
          <w:top w:val="single" w:sz="4" w:space="1" w:color="auto"/>
          <w:left w:val="single" w:sz="4" w:space="4" w:color="auto"/>
          <w:bottom w:val="single" w:sz="4" w:space="1" w:color="auto"/>
          <w:right w:val="single" w:sz="4" w:space="4" w:color="auto"/>
        </w:pBdr>
        <w:rPr>
          <w:rFonts w:eastAsia="Calibri"/>
          <w:b/>
        </w:rPr>
      </w:pPr>
      <w:r w:rsidRPr="00447840">
        <w:rPr>
          <w:rFonts w:eastAsia="Calibri"/>
          <w:b/>
        </w:rPr>
        <w:t xml:space="preserve"> “Resolved, that Policy Type:  </w:t>
      </w:r>
      <w:r>
        <w:rPr>
          <w:rFonts w:eastAsia="Calibri"/>
          <w:b/>
        </w:rPr>
        <w:t xml:space="preserve">V. Board Policy Statements, I. </w:t>
      </w:r>
      <w:r w:rsidRPr="00447840">
        <w:rPr>
          <w:rFonts w:eastAsia="Calibri"/>
          <w:b/>
        </w:rPr>
        <w:t>Membership Maintenance be amended to read:</w:t>
      </w:r>
    </w:p>
    <w:p w14:paraId="230C9255" w14:textId="77777777" w:rsidR="00613BC6" w:rsidRPr="00447840" w:rsidRDefault="00613BC6" w:rsidP="00EF4D82">
      <w:pPr>
        <w:pBdr>
          <w:top w:val="single" w:sz="4" w:space="1" w:color="auto"/>
          <w:left w:val="single" w:sz="4" w:space="4" w:color="auto"/>
          <w:bottom w:val="single" w:sz="4" w:space="1" w:color="auto"/>
          <w:right w:val="single" w:sz="4" w:space="4" w:color="auto"/>
        </w:pBdr>
        <w:rPr>
          <w:rFonts w:eastAsia="Calibri"/>
          <w:b/>
          <w:u w:val="single"/>
        </w:rPr>
      </w:pPr>
    </w:p>
    <w:p w14:paraId="34569315" w14:textId="77777777" w:rsidR="00613BC6" w:rsidRPr="00447840" w:rsidRDefault="00613BC6" w:rsidP="00EF4D82">
      <w:pPr>
        <w:pBdr>
          <w:top w:val="single" w:sz="4" w:space="1" w:color="auto"/>
          <w:left w:val="single" w:sz="4" w:space="4" w:color="auto"/>
          <w:bottom w:val="single" w:sz="4" w:space="1" w:color="auto"/>
          <w:right w:val="single" w:sz="4" w:space="4" w:color="auto"/>
        </w:pBdr>
        <w:rPr>
          <w:rFonts w:eastAsia="Calibri"/>
          <w:b/>
          <w:color w:val="000000"/>
        </w:rPr>
      </w:pPr>
      <w:r w:rsidRPr="00447840">
        <w:rPr>
          <w:rFonts w:eastAsia="Calibri"/>
          <w:b/>
          <w:bCs/>
          <w:color w:val="000000"/>
          <w:spacing w:val="-3"/>
        </w:rPr>
        <w:t>I.  Membership Maintenance</w:t>
      </w:r>
    </w:p>
    <w:p w14:paraId="78555C0D" w14:textId="77777777" w:rsidR="00613BC6" w:rsidRPr="00447840" w:rsidRDefault="00613BC6" w:rsidP="00EF4D82">
      <w:pPr>
        <w:pBdr>
          <w:top w:val="single" w:sz="4" w:space="1" w:color="auto"/>
          <w:left w:val="single" w:sz="4" w:space="4" w:color="auto"/>
          <w:bottom w:val="single" w:sz="4" w:space="1" w:color="auto"/>
          <w:right w:val="single" w:sz="4" w:space="4" w:color="auto"/>
        </w:pBdr>
        <w:jc w:val="both"/>
        <w:rPr>
          <w:rFonts w:eastAsia="Calibri"/>
          <w:b/>
          <w:color w:val="000000"/>
        </w:rPr>
      </w:pPr>
      <w:r w:rsidRPr="00447840">
        <w:rPr>
          <w:rFonts w:eastAsia="Calibri"/>
          <w:b/>
          <w:color w:val="000000"/>
        </w:rPr>
        <w:t> </w:t>
      </w:r>
    </w:p>
    <w:p w14:paraId="7DB94D3D" w14:textId="77777777" w:rsidR="00613BC6" w:rsidRPr="00447840" w:rsidRDefault="00613BC6" w:rsidP="00EF4D82">
      <w:pPr>
        <w:pBdr>
          <w:top w:val="single" w:sz="4" w:space="1" w:color="auto"/>
          <w:left w:val="single" w:sz="4" w:space="4" w:color="auto"/>
          <w:bottom w:val="single" w:sz="4" w:space="1" w:color="auto"/>
          <w:right w:val="single" w:sz="4" w:space="4" w:color="auto"/>
        </w:pBdr>
        <w:rPr>
          <w:rFonts w:eastAsia="Calibri"/>
          <w:b/>
          <w:color w:val="000000"/>
        </w:rPr>
      </w:pPr>
      <w:r w:rsidRPr="00447840">
        <w:rPr>
          <w:rFonts w:eastAsia="Calibri"/>
          <w:b/>
          <w:color w:val="000000"/>
        </w:rPr>
        <w:t xml:space="preserve">Continuing dental education is a fundamental value of the AGD, and membership in the AGD requires a minimum of 75 hours of CE every three (3) years. Therefore, all members are required to verify this requirement by signing a statement with their annual dues renewal that this requirement is being satisfied. Members requiring documentation for the </w:t>
      </w:r>
      <w:r w:rsidRPr="00447840">
        <w:rPr>
          <w:rFonts w:eastAsia="Calibri"/>
          <w:b/>
          <w:color w:val="000000"/>
        </w:rPr>
        <w:lastRenderedPageBreak/>
        <w:t>AGD awards or other needs, such as licensure, will submit course documentation as has been done in the past.</w:t>
      </w:r>
    </w:p>
    <w:p w14:paraId="48D51A5D" w14:textId="77777777" w:rsidR="00613BC6" w:rsidRPr="00447840" w:rsidRDefault="00613BC6" w:rsidP="00EF4D82">
      <w:pPr>
        <w:pBdr>
          <w:top w:val="single" w:sz="4" w:space="1" w:color="auto"/>
          <w:left w:val="single" w:sz="4" w:space="4" w:color="auto"/>
          <w:bottom w:val="single" w:sz="4" w:space="1" w:color="auto"/>
          <w:right w:val="single" w:sz="4" w:space="4" w:color="auto"/>
        </w:pBdr>
        <w:jc w:val="both"/>
        <w:rPr>
          <w:rFonts w:eastAsia="Calibri"/>
          <w:b/>
          <w:color w:val="000000"/>
        </w:rPr>
      </w:pPr>
      <w:r w:rsidRPr="00447840">
        <w:rPr>
          <w:rFonts w:eastAsia="Calibri"/>
          <w:b/>
          <w:color w:val="000000"/>
        </w:rPr>
        <w:t> </w:t>
      </w:r>
    </w:p>
    <w:p w14:paraId="32614FB5" w14:textId="77777777" w:rsidR="00613BC6" w:rsidRPr="00447840" w:rsidRDefault="00613BC6" w:rsidP="00EF4D82">
      <w:pPr>
        <w:pBdr>
          <w:top w:val="single" w:sz="4" w:space="1" w:color="auto"/>
          <w:left w:val="single" w:sz="4" w:space="4" w:color="auto"/>
          <w:bottom w:val="single" w:sz="4" w:space="1" w:color="auto"/>
          <w:right w:val="single" w:sz="4" w:space="4" w:color="auto"/>
        </w:pBdr>
        <w:jc w:val="both"/>
        <w:rPr>
          <w:rFonts w:eastAsia="Calibri"/>
          <w:b/>
          <w:color w:val="000000"/>
        </w:rPr>
      </w:pPr>
      <w:r w:rsidRPr="00447840">
        <w:rPr>
          <w:rFonts w:eastAsia="Calibri"/>
          <w:b/>
          <w:bCs/>
          <w:color w:val="000000"/>
        </w:rPr>
        <w:t>Submission of CE by Members</w:t>
      </w:r>
    </w:p>
    <w:p w14:paraId="5A3B9823" w14:textId="77777777" w:rsidR="00613BC6" w:rsidRPr="00447840" w:rsidRDefault="00613BC6" w:rsidP="00EF4D82">
      <w:pPr>
        <w:pBdr>
          <w:top w:val="single" w:sz="4" w:space="1" w:color="auto"/>
          <w:left w:val="single" w:sz="4" w:space="4" w:color="auto"/>
          <w:bottom w:val="single" w:sz="4" w:space="1" w:color="auto"/>
          <w:right w:val="single" w:sz="4" w:space="4" w:color="auto"/>
        </w:pBdr>
        <w:autoSpaceDE w:val="0"/>
        <w:autoSpaceDN w:val="0"/>
        <w:rPr>
          <w:rFonts w:eastAsia="Calibri"/>
          <w:b/>
          <w:color w:val="000000"/>
        </w:rPr>
      </w:pPr>
      <w:r w:rsidRPr="00447840">
        <w:rPr>
          <w:rFonts w:eastAsia="Calibri"/>
          <w:b/>
          <w:color w:val="000000"/>
        </w:rPr>
        <w:t xml:space="preserve">Effective </w:t>
      </w:r>
      <w:r w:rsidRPr="00447840">
        <w:rPr>
          <w:rFonts w:eastAsia="Calibri"/>
          <w:b/>
          <w:strike/>
          <w:color w:val="000000"/>
        </w:rPr>
        <w:t>April 17, 2015</w:t>
      </w:r>
      <w:r w:rsidRPr="00447840">
        <w:rPr>
          <w:rFonts w:eastAsia="Calibri"/>
          <w:b/>
          <w:color w:val="000000"/>
        </w:rPr>
        <w:t xml:space="preserve"> August 31, 2019 all Continuing Education hours (CE) </w:t>
      </w:r>
      <w:r w:rsidRPr="00447840">
        <w:rPr>
          <w:rFonts w:eastAsia="Calibri"/>
          <w:b/>
          <w:bCs/>
          <w:color w:val="000000"/>
          <w:u w:val="single"/>
        </w:rPr>
        <w:t>must be</w:t>
      </w:r>
      <w:r w:rsidRPr="00447840">
        <w:rPr>
          <w:rFonts w:eastAsia="Calibri"/>
          <w:b/>
          <w:color w:val="000000"/>
        </w:rPr>
        <w:t xml:space="preserve"> submitted to AGD </w:t>
      </w:r>
      <w:r w:rsidRPr="00447840">
        <w:rPr>
          <w:rFonts w:eastAsia="Calibri"/>
          <w:b/>
          <w:color w:val="000000"/>
          <w:u w:val="single"/>
        </w:rPr>
        <w:t xml:space="preserve">using the AGD </w:t>
      </w:r>
      <w:r w:rsidRPr="00447840">
        <w:rPr>
          <w:rFonts w:eastAsia="Calibri"/>
          <w:b/>
          <w:bCs/>
          <w:color w:val="000000"/>
          <w:u w:val="single"/>
        </w:rPr>
        <w:t>online CE  submission form</w:t>
      </w:r>
      <w:r w:rsidRPr="00447840">
        <w:rPr>
          <w:rFonts w:eastAsia="Calibri"/>
          <w:b/>
          <w:color w:val="000000"/>
        </w:rPr>
        <w:t xml:space="preserve"> by its members </w:t>
      </w:r>
      <w:r w:rsidRPr="00447840">
        <w:rPr>
          <w:rFonts w:eastAsia="Calibri"/>
          <w:b/>
          <w:bCs/>
          <w:color w:val="000000"/>
          <w:u w:val="single"/>
        </w:rPr>
        <w:t>and</w:t>
      </w:r>
      <w:r w:rsidRPr="00447840">
        <w:rPr>
          <w:rFonts w:eastAsia="Calibri"/>
          <w:b/>
          <w:color w:val="000000"/>
        </w:rPr>
        <w:t xml:space="preserve"> be accompanied by a course completion certificate or verifiable equivalent issued by the course provider in order for it to be displayed on the members’ AGD Licensing and Award Transcripts. </w:t>
      </w:r>
    </w:p>
    <w:p w14:paraId="3B485832" w14:textId="77777777" w:rsidR="00613BC6" w:rsidRPr="00447840" w:rsidRDefault="00613BC6" w:rsidP="00EF4D82">
      <w:pPr>
        <w:pBdr>
          <w:top w:val="single" w:sz="4" w:space="1" w:color="auto"/>
          <w:left w:val="single" w:sz="4" w:space="4" w:color="auto"/>
          <w:bottom w:val="single" w:sz="4" w:space="1" w:color="auto"/>
          <w:right w:val="single" w:sz="4" w:space="4" w:color="auto"/>
        </w:pBdr>
        <w:autoSpaceDE w:val="0"/>
        <w:autoSpaceDN w:val="0"/>
        <w:rPr>
          <w:rFonts w:eastAsia="Calibri"/>
          <w:b/>
          <w:color w:val="000000"/>
        </w:rPr>
      </w:pPr>
      <w:r w:rsidRPr="00447840">
        <w:rPr>
          <w:rFonts w:eastAsia="Calibri"/>
          <w:b/>
          <w:color w:val="000000"/>
        </w:rPr>
        <w:t> </w:t>
      </w:r>
    </w:p>
    <w:p w14:paraId="616C5C11" w14:textId="77777777" w:rsidR="00613BC6" w:rsidRPr="00447840" w:rsidRDefault="00613BC6" w:rsidP="00EF4D82">
      <w:pPr>
        <w:pBdr>
          <w:top w:val="single" w:sz="4" w:space="1" w:color="auto"/>
          <w:left w:val="single" w:sz="4" w:space="4" w:color="auto"/>
          <w:bottom w:val="single" w:sz="4" w:space="1" w:color="auto"/>
          <w:right w:val="single" w:sz="4" w:space="4" w:color="auto"/>
        </w:pBdr>
        <w:autoSpaceDE w:val="0"/>
        <w:autoSpaceDN w:val="0"/>
        <w:rPr>
          <w:rFonts w:eastAsia="Calibri"/>
          <w:b/>
          <w:color w:val="000000"/>
        </w:rPr>
      </w:pPr>
      <w:r w:rsidRPr="00447840">
        <w:rPr>
          <w:rFonts w:eastAsia="Calibri"/>
          <w:b/>
          <w:color w:val="000000"/>
        </w:rPr>
        <w:t>And be it further,</w:t>
      </w:r>
    </w:p>
    <w:p w14:paraId="1514D337" w14:textId="77777777" w:rsidR="00613BC6" w:rsidRPr="00447840" w:rsidRDefault="00613BC6" w:rsidP="00EF4D82">
      <w:pPr>
        <w:pBdr>
          <w:top w:val="single" w:sz="4" w:space="1" w:color="auto"/>
          <w:left w:val="single" w:sz="4" w:space="4" w:color="auto"/>
          <w:bottom w:val="single" w:sz="4" w:space="1" w:color="auto"/>
          <w:right w:val="single" w:sz="4" w:space="4" w:color="auto"/>
        </w:pBdr>
        <w:autoSpaceDE w:val="0"/>
        <w:autoSpaceDN w:val="0"/>
        <w:rPr>
          <w:rFonts w:eastAsia="Calibri"/>
          <w:b/>
          <w:color w:val="000000"/>
        </w:rPr>
      </w:pPr>
      <w:r w:rsidRPr="00447840">
        <w:rPr>
          <w:rFonts w:eastAsia="Calibri"/>
          <w:b/>
          <w:color w:val="000000"/>
        </w:rPr>
        <w:t> </w:t>
      </w:r>
    </w:p>
    <w:p w14:paraId="5AF7B30E" w14:textId="77777777" w:rsidR="00613BC6" w:rsidRPr="00447840" w:rsidRDefault="00613BC6" w:rsidP="00EF4D82">
      <w:pPr>
        <w:pBdr>
          <w:top w:val="single" w:sz="4" w:space="1" w:color="auto"/>
          <w:left w:val="single" w:sz="4" w:space="4" w:color="auto"/>
          <w:bottom w:val="single" w:sz="4" w:space="1" w:color="auto"/>
          <w:right w:val="single" w:sz="4" w:space="4" w:color="auto"/>
        </w:pBdr>
        <w:autoSpaceDE w:val="0"/>
        <w:autoSpaceDN w:val="0"/>
        <w:rPr>
          <w:rFonts w:eastAsia="Calibri"/>
          <w:b/>
          <w:color w:val="000000"/>
        </w:rPr>
      </w:pPr>
      <w:r w:rsidRPr="00447840">
        <w:rPr>
          <w:rFonts w:eastAsia="Calibri"/>
          <w:b/>
          <w:color w:val="000000"/>
        </w:rPr>
        <w:t>Resolved, that the AGD be a repository for the certificates.</w:t>
      </w:r>
    </w:p>
    <w:p w14:paraId="6B9D0443" w14:textId="77777777" w:rsidR="00613BC6" w:rsidRPr="00447840" w:rsidRDefault="00613BC6" w:rsidP="00EF4D82">
      <w:pPr>
        <w:pBdr>
          <w:top w:val="single" w:sz="4" w:space="1" w:color="auto"/>
          <w:left w:val="single" w:sz="4" w:space="4" w:color="auto"/>
          <w:bottom w:val="single" w:sz="4" w:space="1" w:color="auto"/>
          <w:right w:val="single" w:sz="4" w:space="4" w:color="auto"/>
        </w:pBdr>
        <w:autoSpaceDE w:val="0"/>
        <w:autoSpaceDN w:val="0"/>
        <w:rPr>
          <w:rFonts w:eastAsia="Calibri"/>
          <w:b/>
          <w:color w:val="000000"/>
        </w:rPr>
      </w:pPr>
    </w:p>
    <w:p w14:paraId="01B978ED" w14:textId="77777777" w:rsidR="00613BC6" w:rsidRPr="00447840" w:rsidRDefault="00613BC6" w:rsidP="00EF4D82">
      <w:pPr>
        <w:pBdr>
          <w:top w:val="single" w:sz="4" w:space="1" w:color="auto"/>
          <w:left w:val="single" w:sz="4" w:space="4" w:color="auto"/>
          <w:bottom w:val="single" w:sz="4" w:space="1" w:color="auto"/>
          <w:right w:val="single" w:sz="4" w:space="4" w:color="auto"/>
        </w:pBdr>
        <w:autoSpaceDE w:val="0"/>
        <w:autoSpaceDN w:val="0"/>
        <w:rPr>
          <w:rFonts w:eastAsia="Calibri"/>
          <w:b/>
          <w:color w:val="000000"/>
        </w:rPr>
      </w:pPr>
      <w:r w:rsidRPr="00447840">
        <w:rPr>
          <w:rFonts w:eastAsia="Calibri"/>
          <w:b/>
          <w:color w:val="000000"/>
        </w:rPr>
        <w:t xml:space="preserve">Approved </w:t>
      </w:r>
      <w:r w:rsidRPr="00447840">
        <w:rPr>
          <w:rFonts w:eastAsia="Calibri"/>
          <w:b/>
          <w:color w:val="000000"/>
          <w:u w:val="single"/>
        </w:rPr>
        <w:t xml:space="preserve">17-18 Board Meeting </w:t>
      </w:r>
      <w:proofErr w:type="spellStart"/>
      <w:r w:rsidRPr="00447840">
        <w:rPr>
          <w:rFonts w:eastAsia="Calibri"/>
          <w:b/>
          <w:color w:val="000000"/>
          <w:u w:val="single"/>
        </w:rPr>
        <w:t>IV</w:t>
      </w:r>
      <w:r w:rsidRPr="00447840">
        <w:rPr>
          <w:rFonts w:eastAsia="Calibri"/>
          <w:b/>
          <w:strike/>
          <w:color w:val="000000"/>
        </w:rPr>
        <w:t>2015</w:t>
      </w:r>
      <w:proofErr w:type="spellEnd"/>
      <w:r w:rsidRPr="00447840">
        <w:rPr>
          <w:rFonts w:eastAsia="Calibri"/>
          <w:b/>
          <w:strike/>
          <w:color w:val="000000"/>
        </w:rPr>
        <w:t xml:space="preserve"> Board Meeting III”</w:t>
      </w:r>
    </w:p>
    <w:p w14:paraId="4360D5DE" w14:textId="77777777" w:rsidR="00613BC6" w:rsidRDefault="00613BC6" w:rsidP="00EF4D82">
      <w:pPr>
        <w:tabs>
          <w:tab w:val="left" w:pos="6113"/>
        </w:tabs>
        <w:rPr>
          <w:b/>
        </w:rPr>
      </w:pPr>
    </w:p>
    <w:p w14:paraId="74F98136"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22DEE41D"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5BE1EACD"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w:t>
      </w:r>
      <w:r>
        <w:rPr>
          <w:i/>
          <w:sz w:val="20"/>
          <w:szCs w:val="20"/>
        </w:rPr>
        <w:t>Cheney,</w:t>
      </w:r>
      <w:r w:rsidRPr="00DF5E69">
        <w:rPr>
          <w:i/>
          <w:sz w:val="20"/>
          <w:szCs w:val="20"/>
        </w:rPr>
        <w:t xml:space="preserve"> Dubowsky, </w:t>
      </w:r>
      <w:r>
        <w:rPr>
          <w:i/>
          <w:sz w:val="20"/>
          <w:szCs w:val="20"/>
        </w:rPr>
        <w:t xml:space="preserve">Dyzenhaus, </w:t>
      </w:r>
      <w:r w:rsidRPr="00DF5E69">
        <w:rPr>
          <w:i/>
          <w:sz w:val="20"/>
          <w:szCs w:val="20"/>
        </w:rPr>
        <w:t xml:space="preserve">Gajjar, Gorman, Guter, King, Kozelka, </w:t>
      </w:r>
      <w:r>
        <w:rPr>
          <w:i/>
          <w:sz w:val="20"/>
          <w:szCs w:val="20"/>
        </w:rPr>
        <w:t xml:space="preserve">Lew, </w:t>
      </w:r>
      <w:r w:rsidRPr="00DF5E69">
        <w:rPr>
          <w:i/>
          <w:sz w:val="20"/>
          <w:szCs w:val="20"/>
        </w:rPr>
        <w:t xml:space="preserve">Low, Olsen, Shelly, </w:t>
      </w:r>
      <w:r>
        <w:rPr>
          <w:i/>
          <w:sz w:val="20"/>
          <w:szCs w:val="20"/>
        </w:rPr>
        <w:t xml:space="preserve">Smith, </w:t>
      </w:r>
      <w:r w:rsidRPr="00DF5E69">
        <w:rPr>
          <w:i/>
          <w:sz w:val="20"/>
          <w:szCs w:val="20"/>
        </w:rPr>
        <w:t xml:space="preserve">Uppal, </w:t>
      </w:r>
      <w:r>
        <w:rPr>
          <w:i/>
          <w:sz w:val="20"/>
          <w:szCs w:val="20"/>
        </w:rPr>
        <w:t xml:space="preserve">Winland, </w:t>
      </w:r>
      <w:r w:rsidRPr="00DF5E69">
        <w:rPr>
          <w:i/>
          <w:sz w:val="20"/>
          <w:szCs w:val="20"/>
        </w:rPr>
        <w:t>Worm</w:t>
      </w:r>
    </w:p>
    <w:p w14:paraId="04F9922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568367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N – </w:t>
      </w:r>
      <w:r w:rsidRPr="00DF5E69">
        <w:rPr>
          <w:i/>
          <w:sz w:val="20"/>
          <w:szCs w:val="20"/>
        </w:rPr>
        <w:t>Stillwell</w:t>
      </w:r>
    </w:p>
    <w:p w14:paraId="39FF10D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9368B4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Drumm,</w:t>
      </w:r>
      <w:r w:rsidRPr="00447840">
        <w:rPr>
          <w:i/>
          <w:sz w:val="20"/>
          <w:szCs w:val="20"/>
        </w:rPr>
        <w:t xml:space="preserve"> </w:t>
      </w:r>
      <w:r>
        <w:rPr>
          <w:i/>
          <w:sz w:val="20"/>
          <w:szCs w:val="20"/>
        </w:rPr>
        <w:t>Edgar,</w:t>
      </w:r>
      <w:r w:rsidRPr="00447840">
        <w:rPr>
          <w:i/>
          <w:sz w:val="20"/>
          <w:szCs w:val="20"/>
        </w:rPr>
        <w:t xml:space="preserve"> </w:t>
      </w:r>
      <w:r>
        <w:rPr>
          <w:i/>
          <w:sz w:val="20"/>
          <w:szCs w:val="20"/>
        </w:rPr>
        <w:t>Hanson, Wooden</w:t>
      </w:r>
    </w:p>
    <w:p w14:paraId="0C8A2E5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C1F6EC8"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Harunani</w:t>
      </w:r>
      <w:r>
        <w:rPr>
          <w:i/>
          <w:sz w:val="20"/>
          <w:szCs w:val="20"/>
        </w:rPr>
        <w:t>,</w:t>
      </w:r>
      <w:r w:rsidRPr="00DF5E69">
        <w:rPr>
          <w:i/>
          <w:sz w:val="20"/>
          <w:szCs w:val="20"/>
        </w:rPr>
        <w:t xml:space="preserve"> Tillman</w:t>
      </w:r>
      <w:r>
        <w:rPr>
          <w:i/>
          <w:sz w:val="20"/>
          <w:szCs w:val="20"/>
        </w:rPr>
        <w:t>, White</w:t>
      </w:r>
    </w:p>
    <w:p w14:paraId="4CE9BF94"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E677133"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216E829A" w14:textId="77777777" w:rsidR="00613BC6" w:rsidRPr="00447840" w:rsidRDefault="00613BC6" w:rsidP="00EF4D82">
      <w:pPr>
        <w:tabs>
          <w:tab w:val="left" w:pos="6113"/>
        </w:tabs>
        <w:rPr>
          <w:b/>
        </w:rPr>
      </w:pPr>
    </w:p>
    <w:p w14:paraId="0FE03800" w14:textId="77777777" w:rsidR="00613BC6" w:rsidRPr="008A4003" w:rsidRDefault="00613BC6" w:rsidP="008A4003">
      <w:pPr>
        <w:tabs>
          <w:tab w:val="left" w:pos="6113"/>
        </w:tabs>
        <w:rPr>
          <w:b/>
          <w:u w:val="single"/>
        </w:rPr>
      </w:pPr>
      <w:proofErr w:type="spellStart"/>
      <w:r w:rsidRPr="008A4003">
        <w:rPr>
          <w:b/>
          <w:u w:val="single"/>
        </w:rPr>
        <w:t>AIRBIV2018#03</w:t>
      </w:r>
      <w:proofErr w:type="spellEnd"/>
      <w:r w:rsidRPr="008A4003">
        <w:rPr>
          <w:b/>
          <w:u w:val="single"/>
        </w:rPr>
        <w:t xml:space="preserve"> – Rescind HOD Policy 93:28 H 7 Health Care Reform Criteria</w:t>
      </w:r>
    </w:p>
    <w:p w14:paraId="27D12481" w14:textId="77777777" w:rsidR="00613BC6" w:rsidRDefault="00613BC6" w:rsidP="00EF4D82">
      <w:pPr>
        <w:tabs>
          <w:tab w:val="left" w:pos="6113"/>
        </w:tabs>
        <w:rPr>
          <w:b/>
          <w:u w:val="single"/>
        </w:rPr>
      </w:pPr>
    </w:p>
    <w:p w14:paraId="1D722DCD" w14:textId="77777777" w:rsidR="00613BC6" w:rsidRDefault="00613BC6" w:rsidP="00EF4D82">
      <w:pPr>
        <w:tabs>
          <w:tab w:val="left" w:pos="6113"/>
        </w:tabs>
        <w:rPr>
          <w:b/>
        </w:rPr>
      </w:pPr>
      <w:r w:rsidRPr="008D1DCE">
        <w:rPr>
          <w:b/>
        </w:rPr>
        <w:t>D</w:t>
      </w:r>
      <w:r>
        <w:rPr>
          <w:b/>
        </w:rPr>
        <w:t>r. Shelly moved, Dr. Cheney seconded:</w:t>
      </w:r>
    </w:p>
    <w:p w14:paraId="4053C92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 xml:space="preserve">“Resolved, that </w:t>
      </w:r>
      <w:proofErr w:type="spellStart"/>
      <w:r>
        <w:rPr>
          <w:b/>
        </w:rPr>
        <w:t>AIRBIV2018#03</w:t>
      </w:r>
      <w:proofErr w:type="spellEnd"/>
      <w:r>
        <w:rPr>
          <w:b/>
        </w:rPr>
        <w:t xml:space="preserve"> – Rescind HOD Policy 93:28 H 7 Health Care Reform Criteria be approved.”</w:t>
      </w:r>
    </w:p>
    <w:p w14:paraId="695868B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p>
    <w:p w14:paraId="7FB5C08A"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8D1DCE">
        <w:rPr>
          <w:rFonts w:eastAsia="Calibri"/>
        </w:rPr>
        <w:t>“</w:t>
      </w:r>
      <w:r w:rsidRPr="008D1DCE">
        <w:rPr>
          <w:rFonts w:eastAsia="Calibri"/>
          <w:b/>
        </w:rPr>
        <w:t xml:space="preserve">Resolved, that AGD HOD policy </w:t>
      </w:r>
      <w:r w:rsidRPr="008D1DCE">
        <w:rPr>
          <w:rFonts w:eastAsia="Times New Roman"/>
          <w:b/>
        </w:rPr>
        <w:t>93:28</w:t>
      </w:r>
      <w:r w:rsidRPr="008D1DCE">
        <w:rPr>
          <w:rFonts w:eastAsia="Times New Roman"/>
          <w:b/>
        </w:rPr>
        <w:noBreakHyphen/>
        <w:t>H</w:t>
      </w:r>
      <w:r w:rsidRPr="008D1DCE">
        <w:rPr>
          <w:rFonts w:eastAsia="Times New Roman"/>
          <w:b/>
        </w:rPr>
        <w:noBreakHyphen/>
        <w:t>7</w:t>
      </w:r>
      <w:r w:rsidRPr="008D1DCE">
        <w:rPr>
          <w:rFonts w:eastAsia="Times New Roman"/>
        </w:rPr>
        <w:t xml:space="preserve"> </w:t>
      </w:r>
      <w:r w:rsidRPr="008D1DCE">
        <w:rPr>
          <w:rFonts w:eastAsia="Times New Roman"/>
          <w:b/>
        </w:rPr>
        <w:t>be rescinded</w:t>
      </w:r>
      <w:r w:rsidRPr="008D1DCE">
        <w:rPr>
          <w:rFonts w:eastAsia="Times New Roman"/>
        </w:rPr>
        <w:t>:</w:t>
      </w:r>
    </w:p>
    <w:p w14:paraId="7AA877B3"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p>
    <w:p w14:paraId="2C04FAC0"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93:28 H 7</w:t>
      </w:r>
      <w:r w:rsidRPr="008D1DCE">
        <w:rPr>
          <w:rFonts w:eastAsia="Times New Roman"/>
          <w:b/>
          <w:strike/>
        </w:rPr>
        <w:tab/>
      </w:r>
    </w:p>
    <w:p w14:paraId="561460CE"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"Resolved, that it is the policy of the Academy of General Dentistry that if dentistry is to be included in any government health care program reform, it must:</w:t>
      </w:r>
    </w:p>
    <w:p w14:paraId="66D29C7F"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38CA8FED"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1)</w:t>
      </w:r>
      <w:r w:rsidRPr="008D1DCE">
        <w:rPr>
          <w:rFonts w:eastAsia="Times New Roman"/>
          <w:b/>
          <w:strike/>
        </w:rPr>
        <w:tab/>
        <w:t>Be adequately funded to provide broad access;</w:t>
      </w:r>
    </w:p>
    <w:p w14:paraId="4E003E21"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2)</w:t>
      </w:r>
      <w:r w:rsidRPr="008D1DCE">
        <w:rPr>
          <w:rFonts w:eastAsia="Times New Roman"/>
          <w:b/>
          <w:strike/>
        </w:rPr>
        <w:tab/>
        <w:t>Permit freedom of choice of dentists;</w:t>
      </w:r>
    </w:p>
    <w:p w14:paraId="7A5C5951"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3)</w:t>
      </w:r>
      <w:r w:rsidRPr="008D1DCE">
        <w:rPr>
          <w:rFonts w:eastAsia="Times New Roman"/>
          <w:b/>
          <w:strike/>
        </w:rPr>
        <w:tab/>
        <w:t>Be based on fee for service; and</w:t>
      </w:r>
    </w:p>
    <w:p w14:paraId="43DB76C1"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4)</w:t>
      </w:r>
      <w:r w:rsidRPr="008D1DCE">
        <w:rPr>
          <w:rFonts w:eastAsia="Times New Roman"/>
          <w:b/>
          <w:strike/>
        </w:rPr>
        <w:tab/>
        <w:t>Assure high quality dental care.</w:t>
      </w:r>
    </w:p>
    <w:p w14:paraId="5567AD8B"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057988C3"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roofErr w:type="gramStart"/>
      <w:r w:rsidRPr="008D1DCE">
        <w:rPr>
          <w:rFonts w:eastAsia="Times New Roman"/>
          <w:b/>
          <w:strike/>
        </w:rPr>
        <w:t>and</w:t>
      </w:r>
      <w:proofErr w:type="gramEnd"/>
      <w:r w:rsidRPr="008D1DCE">
        <w:rPr>
          <w:rFonts w:eastAsia="Times New Roman"/>
          <w:b/>
          <w:strike/>
        </w:rPr>
        <w:t xml:space="preserve"> be it further</w:t>
      </w:r>
    </w:p>
    <w:p w14:paraId="22805D75"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318E2952"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lastRenderedPageBreak/>
        <w:t>Resolved, in any case where dentistry is included in health care reform, the AGD support the following six recommendations set forth by the American Dental Association:</w:t>
      </w:r>
    </w:p>
    <w:p w14:paraId="35D40422"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21AF61EC"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1.</w:t>
      </w:r>
      <w:r w:rsidRPr="008D1DCE">
        <w:rPr>
          <w:rFonts w:eastAsia="Times New Roman"/>
          <w:b/>
          <w:strike/>
        </w:rPr>
        <w:tab/>
        <w:t>Maintain the advantages of the current dental care and dental benefits system, which would not require inclusion of dental benefits for population groups currently receiving regular dental care, and which would not require public sector participation and subsequent cost transfer.  The Association strongly opposes any change in the tax deductibility of current dental benefit coverage.</w:t>
      </w:r>
    </w:p>
    <w:p w14:paraId="604C5ED8"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6CDF6294"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2.</w:t>
      </w:r>
      <w:r w:rsidRPr="008D1DCE">
        <w:rPr>
          <w:rFonts w:eastAsia="Times New Roman"/>
          <w:b/>
          <w:strike/>
        </w:rPr>
        <w:tab/>
        <w:t>Continue existing policy support for a separate, restructured program of publicly funded dental benefits for indigent persons.  Priority consideration should be given to programs for children.  The Association urges that these programs be administered in the private sector wherever possible.</w:t>
      </w:r>
    </w:p>
    <w:p w14:paraId="50D5A700"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2F747FBF"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3.</w:t>
      </w:r>
      <w:r w:rsidRPr="008D1DCE">
        <w:rPr>
          <w:rFonts w:eastAsia="Times New Roman"/>
          <w:b/>
          <w:strike/>
        </w:rPr>
        <w:tab/>
        <w:t>For population groups currently not receiving regular dental care the Association supports the opportunity for a) small employers purchase dental plans in the private sector, b) development of cooperative dental benefit purchasing alliances administered in the private sector.</w:t>
      </w:r>
    </w:p>
    <w:p w14:paraId="23558693"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2318741F"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4.</w:t>
      </w:r>
      <w:r w:rsidRPr="008D1DCE">
        <w:rPr>
          <w:rFonts w:eastAsia="Times New Roman"/>
          <w:b/>
          <w:strike/>
        </w:rPr>
        <w:tab/>
        <w:t>The Association recommends that preventive services and educational programs for children be included in any health system reform proposal.  Preventive services may include but are not necessarily limited to, fluoridation of community water supplies, oral prophylaxis and application of topical fluorides and sealants; dietary fluoride supplements; restoration of carious teeth; maintenance of space resulting from the early loss of primary teeth and patient education.</w:t>
      </w:r>
    </w:p>
    <w:p w14:paraId="7C2B7E02"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2B8E0E23"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5.</w:t>
      </w:r>
      <w:r w:rsidRPr="008D1DCE">
        <w:rPr>
          <w:rFonts w:eastAsia="Times New Roman"/>
          <w:b/>
          <w:strike/>
        </w:rPr>
        <w:tab/>
        <w:t>The Association recommends that in the event that a more comprehensive program is enacted, preventive, diagnostic, emergency services and basic restorative and periodontal care be included for children and the elderly.</w:t>
      </w:r>
    </w:p>
    <w:p w14:paraId="03C10E7D"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2055869D"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Calibri"/>
          <w:b/>
        </w:rPr>
      </w:pPr>
      <w:r w:rsidRPr="008D1DCE">
        <w:rPr>
          <w:rFonts w:eastAsia="Times New Roman"/>
          <w:b/>
          <w:strike/>
        </w:rPr>
        <w:t>6.</w:t>
      </w:r>
      <w:r w:rsidRPr="008D1DCE">
        <w:rPr>
          <w:rFonts w:eastAsia="Times New Roman"/>
          <w:b/>
          <w:strike/>
        </w:rPr>
        <w:tab/>
        <w:t>The Association believes that if the Medicare program is expanded to include coverage for additional dental health care services, we would endorse the inclusion of a defined dental benefit plan for the elderly population.  These services would be expressly focused on those elderly who are in long term residential care or home bound.  Delivery of these services should not be compromised by discrimination by category of provider (physician or dentist)."</w:t>
      </w:r>
      <w:r w:rsidRPr="008D1DCE">
        <w:rPr>
          <w:rFonts w:eastAsia="Times New Roman"/>
          <w:i/>
        </w:rPr>
        <w:t>”</w:t>
      </w:r>
    </w:p>
    <w:p w14:paraId="0C19E72A" w14:textId="77777777" w:rsidR="00613BC6" w:rsidRDefault="00613BC6" w:rsidP="00EF4D82">
      <w:pPr>
        <w:tabs>
          <w:tab w:val="left" w:pos="6113"/>
        </w:tabs>
        <w:rPr>
          <w:b/>
        </w:rPr>
      </w:pPr>
    </w:p>
    <w:p w14:paraId="58C5FD97"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3E9E60B3"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5CF07A82"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Dyzenhaus, Edgar, Gajjar, Gorman, Guter,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Stillwell, Uppal, </w:t>
      </w:r>
      <w:r>
        <w:rPr>
          <w:i/>
          <w:sz w:val="20"/>
          <w:szCs w:val="20"/>
        </w:rPr>
        <w:t>White,</w:t>
      </w:r>
      <w:r w:rsidRPr="006E6E89">
        <w:rPr>
          <w:rFonts w:eastAsia="Calibri"/>
          <w:i/>
          <w:sz w:val="20"/>
          <w:szCs w:val="20"/>
        </w:rPr>
        <w:t xml:space="preserve"> Wooden, Worm</w:t>
      </w:r>
    </w:p>
    <w:p w14:paraId="1098B202"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4CF1B5F7"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a - Winland</w:t>
      </w:r>
    </w:p>
    <w:p w14:paraId="6FDEAA41"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4C36848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62875E99"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E4503D2"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38B0933D" w14:textId="77777777" w:rsidR="00613BC6" w:rsidRPr="008D1DCE" w:rsidRDefault="00613BC6" w:rsidP="00EF4D82">
      <w:pPr>
        <w:tabs>
          <w:tab w:val="left" w:pos="6113"/>
        </w:tabs>
        <w:rPr>
          <w:b/>
        </w:rPr>
      </w:pPr>
    </w:p>
    <w:p w14:paraId="690D600D" w14:textId="77777777" w:rsidR="00613BC6" w:rsidRPr="008A4003" w:rsidRDefault="00613BC6" w:rsidP="008A4003">
      <w:pPr>
        <w:tabs>
          <w:tab w:val="left" w:pos="6113"/>
        </w:tabs>
        <w:rPr>
          <w:b/>
          <w:u w:val="single"/>
        </w:rPr>
      </w:pPr>
      <w:proofErr w:type="spellStart"/>
      <w:r w:rsidRPr="008A4003">
        <w:rPr>
          <w:b/>
          <w:u w:val="single"/>
        </w:rPr>
        <w:lastRenderedPageBreak/>
        <w:t>AIRBIV2018#07</w:t>
      </w:r>
      <w:proofErr w:type="spellEnd"/>
      <w:r w:rsidRPr="008A4003">
        <w:rPr>
          <w:b/>
          <w:u w:val="single"/>
        </w:rPr>
        <w:t xml:space="preserve"> – Amend Rules of Procedure Reference Committee Timing</w:t>
      </w:r>
    </w:p>
    <w:p w14:paraId="412ACB35" w14:textId="77777777" w:rsidR="00613BC6" w:rsidRDefault="00613BC6" w:rsidP="00EF4D82">
      <w:pPr>
        <w:tabs>
          <w:tab w:val="left" w:pos="6113"/>
        </w:tabs>
        <w:rPr>
          <w:b/>
          <w:u w:val="single"/>
        </w:rPr>
      </w:pPr>
    </w:p>
    <w:p w14:paraId="21C28D18" w14:textId="77777777" w:rsidR="00613BC6" w:rsidRDefault="00613BC6" w:rsidP="00EF4D82">
      <w:pPr>
        <w:tabs>
          <w:tab w:val="left" w:pos="6113"/>
        </w:tabs>
        <w:rPr>
          <w:b/>
        </w:rPr>
      </w:pPr>
      <w:r w:rsidRPr="00B149DE">
        <w:rPr>
          <w:b/>
        </w:rPr>
        <w:t>D</w:t>
      </w:r>
      <w:r>
        <w:rPr>
          <w:b/>
        </w:rPr>
        <w:t>r. White moved, Dr. Cheney seconded:</w:t>
      </w:r>
    </w:p>
    <w:p w14:paraId="3FAB873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 xml:space="preserve">“Resolved, that </w:t>
      </w:r>
      <w:proofErr w:type="spellStart"/>
      <w:r>
        <w:rPr>
          <w:b/>
        </w:rPr>
        <w:t>AIRBIV2018#07</w:t>
      </w:r>
      <w:proofErr w:type="spellEnd"/>
      <w:r>
        <w:rPr>
          <w:b/>
        </w:rPr>
        <w:t xml:space="preserve"> – Amend Rules of Procedure Reference Committee Timing be approved.”</w:t>
      </w:r>
    </w:p>
    <w:p w14:paraId="326F3D5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p>
    <w:p w14:paraId="7091362D" w14:textId="77777777" w:rsidR="00613BC6" w:rsidRPr="00183851"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183851">
        <w:rPr>
          <w:rFonts w:eastAsia="Times New Roman"/>
          <w:b/>
        </w:rPr>
        <w:t>“Resolved, that the Rules of Procedure for Conducting The Reference Committee Hearings and Business of the Academy of General Dentistry’s House of Delegates be amended at paragraph 5 (e), so that they read:</w:t>
      </w:r>
    </w:p>
    <w:p w14:paraId="0DD85B0E" w14:textId="77777777" w:rsidR="00613BC6" w:rsidRPr="00B149D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4029E18E" w14:textId="77777777" w:rsidR="00613BC6" w:rsidRPr="00B149D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B149DE">
        <w:rPr>
          <w:rFonts w:eastAsia="Times New Roman"/>
          <w:b/>
          <w:strike/>
        </w:rPr>
        <w:t>All</w:t>
      </w:r>
      <w:r w:rsidRPr="00B149DE">
        <w:rPr>
          <w:rFonts w:eastAsia="Times New Roman"/>
          <w:b/>
        </w:rPr>
        <w:t xml:space="preserve"> </w:t>
      </w:r>
      <w:r w:rsidRPr="00B149DE">
        <w:rPr>
          <w:rFonts w:eastAsia="Times New Roman"/>
          <w:b/>
          <w:u w:val="single"/>
        </w:rPr>
        <w:t>Each</w:t>
      </w:r>
      <w:r w:rsidRPr="00B149DE">
        <w:rPr>
          <w:rFonts w:eastAsia="Times New Roman"/>
          <w:b/>
        </w:rPr>
        <w:t xml:space="preserve"> Reference Committee</w:t>
      </w:r>
      <w:r w:rsidRPr="00B149DE">
        <w:rPr>
          <w:rFonts w:eastAsia="Times New Roman"/>
          <w:b/>
          <w:strike/>
        </w:rPr>
        <w:t>s</w:t>
      </w:r>
      <w:r w:rsidRPr="00B149DE">
        <w:rPr>
          <w:rFonts w:eastAsia="Times New Roman"/>
          <w:b/>
        </w:rPr>
        <w:t xml:space="preserve"> must remain in session </w:t>
      </w:r>
      <w:r w:rsidRPr="00B149DE">
        <w:rPr>
          <w:rFonts w:eastAsia="Times New Roman"/>
          <w:b/>
          <w:strike/>
        </w:rPr>
        <w:t>for a minimum of 90 minutes or</w:t>
      </w:r>
      <w:r w:rsidRPr="00B149DE">
        <w:rPr>
          <w:rFonts w:eastAsia="Times New Roman"/>
          <w:b/>
        </w:rPr>
        <w:t xml:space="preserve"> until </w:t>
      </w:r>
      <w:r w:rsidRPr="00B149DE">
        <w:rPr>
          <w:rFonts w:eastAsia="Times New Roman"/>
          <w:b/>
          <w:u w:val="single"/>
        </w:rPr>
        <w:t>there are no</w:t>
      </w:r>
      <w:r w:rsidRPr="00B149DE">
        <w:rPr>
          <w:rFonts w:eastAsia="Times New Roman"/>
          <w:b/>
        </w:rPr>
        <w:t xml:space="preserve"> </w:t>
      </w:r>
      <w:r w:rsidRPr="00B149DE">
        <w:rPr>
          <w:rFonts w:eastAsia="Times New Roman"/>
          <w:b/>
          <w:strike/>
        </w:rPr>
        <w:t>all</w:t>
      </w:r>
      <w:r w:rsidRPr="00B149DE">
        <w:rPr>
          <w:rFonts w:eastAsia="Times New Roman"/>
          <w:b/>
        </w:rPr>
        <w:t xml:space="preserve"> attendees </w:t>
      </w:r>
      <w:r w:rsidRPr="00B149DE">
        <w:rPr>
          <w:rFonts w:eastAsia="Times New Roman"/>
          <w:b/>
          <w:u w:val="single"/>
        </w:rPr>
        <w:t>at the microphones</w:t>
      </w:r>
      <w:r w:rsidRPr="00B149DE">
        <w:rPr>
          <w:rFonts w:eastAsia="Times New Roman"/>
          <w:b/>
        </w:rPr>
        <w:t xml:space="preserve"> </w:t>
      </w:r>
      <w:r w:rsidRPr="00B149DE">
        <w:rPr>
          <w:rFonts w:eastAsia="Times New Roman"/>
          <w:b/>
          <w:strike/>
        </w:rPr>
        <w:t>have left the room</w:t>
      </w:r>
      <w:r w:rsidRPr="00B149DE">
        <w:rPr>
          <w:rFonts w:eastAsia="Times New Roman"/>
          <w:b/>
        </w:rPr>
        <w:t xml:space="preserve"> so that delegates have the opportunity to present their views before </w:t>
      </w:r>
      <w:r w:rsidRPr="00B149DE">
        <w:rPr>
          <w:rFonts w:eastAsia="Times New Roman"/>
          <w:b/>
          <w:strike/>
        </w:rPr>
        <w:t>all</w:t>
      </w:r>
      <w:r w:rsidRPr="00B149DE">
        <w:rPr>
          <w:rFonts w:eastAsia="Times New Roman"/>
          <w:b/>
        </w:rPr>
        <w:t xml:space="preserve"> </w:t>
      </w:r>
      <w:r w:rsidRPr="00B149DE">
        <w:rPr>
          <w:rFonts w:eastAsia="Times New Roman"/>
          <w:b/>
          <w:u w:val="single"/>
        </w:rPr>
        <w:t>each</w:t>
      </w:r>
      <w:r w:rsidRPr="00B149DE">
        <w:rPr>
          <w:rFonts w:eastAsia="Times New Roman"/>
          <w:b/>
        </w:rPr>
        <w:t xml:space="preserve"> of the Reference Committees.”</w:t>
      </w:r>
    </w:p>
    <w:p w14:paraId="21BEEAA4" w14:textId="77777777" w:rsidR="00613BC6" w:rsidRDefault="00613BC6" w:rsidP="00EF4D82">
      <w:pPr>
        <w:tabs>
          <w:tab w:val="left" w:pos="6113"/>
        </w:tabs>
        <w:rPr>
          <w:b/>
        </w:rPr>
      </w:pPr>
    </w:p>
    <w:p w14:paraId="343C5831"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0A1015A3"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261ACCC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Dyzenhaus, Gajjar, Gorman, Guter,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Stillwell, Uppal, </w:t>
      </w:r>
      <w:r>
        <w:rPr>
          <w:i/>
          <w:sz w:val="20"/>
          <w:szCs w:val="20"/>
        </w:rPr>
        <w:t>White,</w:t>
      </w:r>
      <w:r w:rsidRPr="006E6E89">
        <w:rPr>
          <w:rFonts w:eastAsia="Calibri"/>
          <w:i/>
          <w:sz w:val="20"/>
          <w:szCs w:val="20"/>
        </w:rPr>
        <w:t xml:space="preserve"> </w:t>
      </w:r>
      <w:r>
        <w:rPr>
          <w:rFonts w:eastAsia="Calibri"/>
          <w:i/>
          <w:sz w:val="20"/>
          <w:szCs w:val="20"/>
        </w:rPr>
        <w:t>Winland,</w:t>
      </w:r>
      <w:r w:rsidRPr="006E6E89">
        <w:rPr>
          <w:rFonts w:eastAsia="Calibri"/>
          <w:i/>
          <w:sz w:val="20"/>
          <w:szCs w:val="20"/>
        </w:rPr>
        <w:t xml:space="preserve"> Wooden, Worm</w:t>
      </w:r>
    </w:p>
    <w:p w14:paraId="6D2EE1D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3A9A85AA"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a - Edgar</w:t>
      </w:r>
    </w:p>
    <w:p w14:paraId="5506AA2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BBA09AE"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2B1259EA"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A1029AA"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591B5FC8" w14:textId="77777777" w:rsidR="00613BC6" w:rsidRPr="00B149DE" w:rsidRDefault="00613BC6" w:rsidP="00EF4D82">
      <w:pPr>
        <w:tabs>
          <w:tab w:val="left" w:pos="6113"/>
        </w:tabs>
        <w:rPr>
          <w:b/>
        </w:rPr>
      </w:pPr>
    </w:p>
    <w:p w14:paraId="0A3673C5" w14:textId="77777777" w:rsidR="00613BC6" w:rsidRPr="008A4003" w:rsidRDefault="00613BC6" w:rsidP="008A4003">
      <w:pPr>
        <w:tabs>
          <w:tab w:val="left" w:pos="6113"/>
        </w:tabs>
        <w:rPr>
          <w:b/>
          <w:u w:val="single"/>
        </w:rPr>
      </w:pPr>
      <w:proofErr w:type="spellStart"/>
      <w:r w:rsidRPr="008A4003">
        <w:rPr>
          <w:b/>
          <w:u w:val="single"/>
        </w:rPr>
        <w:t>AIRBIV2018#08</w:t>
      </w:r>
      <w:proofErr w:type="spellEnd"/>
      <w:r w:rsidRPr="008A4003">
        <w:rPr>
          <w:b/>
          <w:u w:val="single"/>
        </w:rPr>
        <w:t xml:space="preserve"> – Request to Increase Terms of Policy Review Committee Members</w:t>
      </w:r>
    </w:p>
    <w:p w14:paraId="6604068F" w14:textId="77777777" w:rsidR="00613BC6" w:rsidRDefault="00613BC6" w:rsidP="00EF4D82">
      <w:pPr>
        <w:tabs>
          <w:tab w:val="left" w:pos="6113"/>
        </w:tabs>
        <w:rPr>
          <w:b/>
          <w:u w:val="single"/>
        </w:rPr>
      </w:pPr>
    </w:p>
    <w:p w14:paraId="437C8C6B" w14:textId="77777777" w:rsidR="00613BC6" w:rsidRPr="0066559E" w:rsidRDefault="00613BC6" w:rsidP="00EF4D82">
      <w:pPr>
        <w:tabs>
          <w:tab w:val="left" w:pos="6113"/>
        </w:tabs>
        <w:rPr>
          <w:b/>
        </w:rPr>
      </w:pPr>
      <w:r w:rsidRPr="0066559E">
        <w:rPr>
          <w:b/>
        </w:rPr>
        <w:t>Dr. Stillwell moved, Dr. Cheney seconded:</w:t>
      </w:r>
    </w:p>
    <w:p w14:paraId="1C23B10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w:t>
      </w:r>
      <w:r w:rsidRPr="000E7A00">
        <w:rPr>
          <w:b/>
        </w:rPr>
        <w:t xml:space="preserve">Resolved, </w:t>
      </w:r>
      <w:r>
        <w:rPr>
          <w:b/>
        </w:rPr>
        <w:t xml:space="preserve">that </w:t>
      </w:r>
      <w:proofErr w:type="spellStart"/>
      <w:r>
        <w:rPr>
          <w:b/>
        </w:rPr>
        <w:t>AIRBIV2018#08</w:t>
      </w:r>
      <w:proofErr w:type="spellEnd"/>
      <w:r>
        <w:rPr>
          <w:b/>
        </w:rPr>
        <w:t xml:space="preserve"> – Request to Increase Terms of Policy Review Committee Members be referred</w:t>
      </w:r>
      <w:r w:rsidRPr="000E7A00">
        <w:rPr>
          <w:b/>
        </w:rPr>
        <w:t xml:space="preserve"> to the Policy Review Committee </w:t>
      </w:r>
      <w:r>
        <w:rPr>
          <w:b/>
        </w:rPr>
        <w:t xml:space="preserve">with edits </w:t>
      </w:r>
      <w:r w:rsidRPr="000E7A00">
        <w:rPr>
          <w:b/>
        </w:rPr>
        <w:t xml:space="preserve">to stagger </w:t>
      </w:r>
      <w:r>
        <w:rPr>
          <w:b/>
        </w:rPr>
        <w:t xml:space="preserve">member </w:t>
      </w:r>
      <w:r w:rsidRPr="000E7A00">
        <w:rPr>
          <w:b/>
        </w:rPr>
        <w:t>terms and bring back to the October 15, 2018, 17-18 Board Zoom for approval.”</w:t>
      </w:r>
    </w:p>
    <w:p w14:paraId="204A1575" w14:textId="77777777" w:rsidR="00613BC6" w:rsidRDefault="00613BC6" w:rsidP="00EF4D82">
      <w:pPr>
        <w:pBdr>
          <w:top w:val="single" w:sz="4" w:space="1" w:color="auto"/>
          <w:left w:val="single" w:sz="4" w:space="4" w:color="auto"/>
          <w:bottom w:val="single" w:sz="4" w:space="1" w:color="auto"/>
          <w:right w:val="single" w:sz="4" w:space="4" w:color="auto"/>
        </w:pBdr>
        <w:rPr>
          <w:b/>
        </w:rPr>
      </w:pPr>
    </w:p>
    <w:p w14:paraId="5525F5C8" w14:textId="77777777" w:rsidR="00613BC6" w:rsidRPr="00DF24F9" w:rsidRDefault="00613BC6" w:rsidP="00EF4D82">
      <w:pPr>
        <w:pBdr>
          <w:top w:val="single" w:sz="4" w:space="1" w:color="auto"/>
          <w:left w:val="single" w:sz="4" w:space="4" w:color="auto"/>
          <w:bottom w:val="single" w:sz="4" w:space="1" w:color="auto"/>
          <w:right w:val="single" w:sz="4" w:space="4" w:color="auto"/>
        </w:pBdr>
        <w:rPr>
          <w:b/>
        </w:rPr>
      </w:pPr>
      <w:r>
        <w:rPr>
          <w:b/>
        </w:rPr>
        <w:t>“</w:t>
      </w:r>
      <w:r w:rsidRPr="00DF24F9">
        <w:rPr>
          <w:b/>
        </w:rPr>
        <w:t>Resolved, that Policy Type:  II.  Governance Process, N.  Charges of Council and Committees, O. Policy Review Committee be amended to read:</w:t>
      </w:r>
    </w:p>
    <w:p w14:paraId="2C52D00D" w14:textId="77777777" w:rsidR="00613BC6" w:rsidRPr="00DF24F9" w:rsidRDefault="00613BC6" w:rsidP="00EF4D82">
      <w:pPr>
        <w:pBdr>
          <w:top w:val="single" w:sz="4" w:space="1" w:color="auto"/>
          <w:left w:val="single" w:sz="4" w:space="4" w:color="auto"/>
          <w:bottom w:val="single" w:sz="4" w:space="1" w:color="auto"/>
          <w:right w:val="single" w:sz="4" w:space="4" w:color="auto"/>
        </w:pBdr>
        <w:rPr>
          <w:b/>
        </w:rPr>
      </w:pPr>
    </w:p>
    <w:p w14:paraId="000446C3" w14:textId="77777777" w:rsidR="00613BC6" w:rsidRPr="00DF24F9" w:rsidRDefault="00613BC6" w:rsidP="00EF4D82">
      <w:pPr>
        <w:pBdr>
          <w:top w:val="single" w:sz="4" w:space="1" w:color="auto"/>
          <w:left w:val="single" w:sz="4" w:space="4" w:color="auto"/>
          <w:bottom w:val="single" w:sz="4" w:space="1" w:color="auto"/>
          <w:right w:val="single" w:sz="4" w:space="4" w:color="auto"/>
        </w:pBdr>
        <w:rPr>
          <w:b/>
        </w:rPr>
      </w:pPr>
      <w:r w:rsidRPr="00DF24F9">
        <w:rPr>
          <w:b/>
        </w:rPr>
        <w:t>Policy Review Committee</w:t>
      </w:r>
    </w:p>
    <w:p w14:paraId="3F1B579E" w14:textId="77777777" w:rsidR="00613BC6" w:rsidRPr="00DF24F9" w:rsidRDefault="00613BC6" w:rsidP="00EF4D82">
      <w:pPr>
        <w:pBdr>
          <w:top w:val="single" w:sz="4" w:space="1" w:color="auto"/>
          <w:left w:val="single" w:sz="4" w:space="4" w:color="auto"/>
          <w:bottom w:val="single" w:sz="4" w:space="1" w:color="auto"/>
          <w:right w:val="single" w:sz="4" w:space="4" w:color="auto"/>
        </w:pBdr>
        <w:ind w:left="360" w:hanging="360"/>
        <w:rPr>
          <w:b/>
        </w:rPr>
      </w:pPr>
    </w:p>
    <w:p w14:paraId="16FD2BC2" w14:textId="77777777" w:rsidR="00613BC6" w:rsidRPr="004C1C46" w:rsidRDefault="00613BC6" w:rsidP="00EF4D82">
      <w:pPr>
        <w:pStyle w:val="ListParagraph"/>
        <w:pBdr>
          <w:top w:val="single" w:sz="4" w:space="1" w:color="auto"/>
          <w:left w:val="single" w:sz="4" w:space="4" w:color="auto"/>
          <w:bottom w:val="single" w:sz="4" w:space="1" w:color="auto"/>
          <w:right w:val="single" w:sz="4" w:space="4" w:color="auto"/>
        </w:pBdr>
        <w:ind w:left="0"/>
        <w:contextualSpacing w:val="0"/>
        <w:rPr>
          <w:b/>
        </w:rPr>
      </w:pPr>
      <w:r>
        <w:rPr>
          <w:b/>
        </w:rPr>
        <w:t xml:space="preserve">1. </w:t>
      </w:r>
      <w:r w:rsidRPr="004C1C46">
        <w:rPr>
          <w:b/>
        </w:rPr>
        <w:t xml:space="preserve">The Policy Review Committee shall consist of three (3) persons, including the chairperson </w:t>
      </w:r>
      <w:r w:rsidRPr="004C1C46">
        <w:rPr>
          <w:b/>
          <w:u w:val="single"/>
        </w:rPr>
        <w:t>who will each serve a two (2) year term</w:t>
      </w:r>
      <w:r w:rsidRPr="003E4BE0">
        <w:rPr>
          <w:b/>
          <w:u w:val="single"/>
        </w:rPr>
        <w:t xml:space="preserve">, and may be reappointed to </w:t>
      </w:r>
      <w:proofErr w:type="gramStart"/>
      <w:r w:rsidRPr="003E4BE0">
        <w:rPr>
          <w:b/>
          <w:strike/>
          <w:u w:val="single"/>
        </w:rPr>
        <w:t>followed</w:t>
      </w:r>
      <w:proofErr w:type="gramEnd"/>
      <w:r w:rsidRPr="003E4BE0">
        <w:rPr>
          <w:b/>
          <w:strike/>
          <w:u w:val="single"/>
        </w:rPr>
        <w:t xml:space="preserve"> by up to </w:t>
      </w:r>
      <w:r w:rsidRPr="003E4BE0">
        <w:rPr>
          <w:b/>
          <w:u w:val="single"/>
        </w:rPr>
        <w:t>one additional two (2) year term, by appointment of the incoming President. The Speaker of the House will serve as a consultant to the committee.</w:t>
      </w:r>
    </w:p>
    <w:p w14:paraId="09846D46" w14:textId="77777777" w:rsidR="00613BC6" w:rsidRPr="00DF24F9" w:rsidRDefault="00613BC6" w:rsidP="00EF4D82">
      <w:pPr>
        <w:pBdr>
          <w:top w:val="single" w:sz="4" w:space="1" w:color="auto"/>
          <w:left w:val="single" w:sz="4" w:space="4" w:color="auto"/>
          <w:bottom w:val="single" w:sz="4" w:space="1" w:color="auto"/>
          <w:right w:val="single" w:sz="4" w:space="4" w:color="auto"/>
        </w:pBdr>
        <w:rPr>
          <w:b/>
        </w:rPr>
      </w:pPr>
    </w:p>
    <w:p w14:paraId="3860C7F5" w14:textId="77777777" w:rsidR="00613BC6" w:rsidRDefault="00613BC6" w:rsidP="00EF4D82">
      <w:pPr>
        <w:pStyle w:val="ListParagraph"/>
        <w:pBdr>
          <w:top w:val="single" w:sz="4" w:space="1" w:color="auto"/>
          <w:left w:val="single" w:sz="4" w:space="4" w:color="auto"/>
          <w:bottom w:val="single" w:sz="4" w:space="1" w:color="auto"/>
          <w:right w:val="single" w:sz="4" w:space="4" w:color="auto"/>
        </w:pBdr>
        <w:ind w:left="0"/>
        <w:contextualSpacing w:val="0"/>
        <w:rPr>
          <w:b/>
        </w:rPr>
      </w:pPr>
      <w:r>
        <w:rPr>
          <w:b/>
        </w:rPr>
        <w:t xml:space="preserve">2. </w:t>
      </w:r>
      <w:r w:rsidRPr="004C1C46">
        <w:rPr>
          <w:b/>
        </w:rPr>
        <w:t>It shall be the duty of the committee to continually review AGD House of Delegates (HOD) policies, and develop recommendations on their maintenance, development, and strategic implementation.</w:t>
      </w:r>
    </w:p>
    <w:p w14:paraId="73E3DE50" w14:textId="77777777" w:rsidR="00613BC6" w:rsidRPr="004C1C46" w:rsidRDefault="00613BC6" w:rsidP="00EF4D82">
      <w:pPr>
        <w:pStyle w:val="ListParagraph"/>
        <w:pBdr>
          <w:top w:val="single" w:sz="4" w:space="1" w:color="auto"/>
          <w:left w:val="single" w:sz="4" w:space="4" w:color="auto"/>
          <w:bottom w:val="single" w:sz="4" w:space="1" w:color="auto"/>
          <w:right w:val="single" w:sz="4" w:space="4" w:color="auto"/>
        </w:pBdr>
        <w:ind w:left="0"/>
        <w:contextualSpacing w:val="0"/>
        <w:rPr>
          <w:b/>
        </w:rPr>
      </w:pPr>
    </w:p>
    <w:p w14:paraId="07D49AE0" w14:textId="77777777" w:rsidR="00613BC6" w:rsidRPr="00DF24F9" w:rsidRDefault="00613BC6" w:rsidP="00EF4D82">
      <w:pPr>
        <w:pBdr>
          <w:top w:val="single" w:sz="4" w:space="1" w:color="auto"/>
          <w:left w:val="single" w:sz="4" w:space="4" w:color="auto"/>
          <w:bottom w:val="single" w:sz="4" w:space="1" w:color="auto"/>
          <w:right w:val="single" w:sz="4" w:space="4" w:color="auto"/>
        </w:pBdr>
        <w:rPr>
          <w:b/>
        </w:rPr>
      </w:pPr>
    </w:p>
    <w:p w14:paraId="024647F0" w14:textId="77777777" w:rsidR="00613BC6" w:rsidRPr="004C1C46" w:rsidRDefault="00613BC6" w:rsidP="00EF4D82">
      <w:pPr>
        <w:pStyle w:val="ListParagraph"/>
        <w:pBdr>
          <w:top w:val="single" w:sz="4" w:space="1" w:color="auto"/>
          <w:left w:val="single" w:sz="4" w:space="4" w:color="auto"/>
          <w:bottom w:val="single" w:sz="4" w:space="1" w:color="auto"/>
          <w:right w:val="single" w:sz="4" w:space="4" w:color="auto"/>
        </w:pBdr>
        <w:ind w:left="0"/>
        <w:contextualSpacing w:val="0"/>
        <w:rPr>
          <w:b/>
        </w:rPr>
      </w:pPr>
      <w:r>
        <w:rPr>
          <w:b/>
        </w:rPr>
        <w:lastRenderedPageBreak/>
        <w:t>3 .</w:t>
      </w:r>
      <w:r w:rsidRPr="004C1C46">
        <w:rPr>
          <w:b/>
        </w:rPr>
        <w:t>It shall be the duty of the committee to establish, maintain, and/or clarify policy lexicon to ensure consistent use of terms in the HOD policy manual.</w:t>
      </w:r>
    </w:p>
    <w:p w14:paraId="5D427D61" w14:textId="77777777" w:rsidR="00613BC6" w:rsidRPr="00DF24F9" w:rsidRDefault="00613BC6" w:rsidP="00EF4D82">
      <w:pPr>
        <w:pBdr>
          <w:top w:val="single" w:sz="4" w:space="1" w:color="auto"/>
          <w:left w:val="single" w:sz="4" w:space="4" w:color="auto"/>
          <w:bottom w:val="single" w:sz="4" w:space="1" w:color="auto"/>
          <w:right w:val="single" w:sz="4" w:space="4" w:color="auto"/>
        </w:pBdr>
        <w:rPr>
          <w:b/>
        </w:rPr>
      </w:pPr>
    </w:p>
    <w:p w14:paraId="5AD0DF1C" w14:textId="77777777" w:rsidR="00613BC6" w:rsidRPr="004C1C46" w:rsidRDefault="00613BC6" w:rsidP="00EF4D82">
      <w:pPr>
        <w:pStyle w:val="ListParagraph"/>
        <w:pBdr>
          <w:top w:val="single" w:sz="4" w:space="1" w:color="auto"/>
          <w:left w:val="single" w:sz="4" w:space="4" w:color="auto"/>
          <w:bottom w:val="single" w:sz="4" w:space="1" w:color="auto"/>
          <w:right w:val="single" w:sz="4" w:space="4" w:color="auto"/>
        </w:pBdr>
        <w:ind w:left="0"/>
        <w:contextualSpacing w:val="0"/>
        <w:rPr>
          <w:b/>
        </w:rPr>
      </w:pPr>
      <w:r>
        <w:rPr>
          <w:b/>
        </w:rPr>
        <w:t xml:space="preserve">4. </w:t>
      </w:r>
      <w:r w:rsidRPr="004C1C46">
        <w:rPr>
          <w:b/>
        </w:rPr>
        <w:t>This committee shall be a committee of the Board and not merely a committee contained within the Dental Practice Council or LGA Council.”</w:t>
      </w:r>
    </w:p>
    <w:p w14:paraId="1A0C2318" w14:textId="77777777" w:rsidR="00613BC6" w:rsidRPr="00DF24F9" w:rsidRDefault="00613BC6" w:rsidP="00EF4D82">
      <w:pPr>
        <w:pBdr>
          <w:top w:val="single" w:sz="4" w:space="1" w:color="auto"/>
          <w:left w:val="single" w:sz="4" w:space="4" w:color="auto"/>
          <w:bottom w:val="single" w:sz="4" w:space="1" w:color="auto"/>
          <w:right w:val="single" w:sz="4" w:space="4" w:color="auto"/>
        </w:pBdr>
        <w:rPr>
          <w:b/>
        </w:rPr>
      </w:pPr>
    </w:p>
    <w:p w14:paraId="5EAB151A" w14:textId="77777777" w:rsidR="00613BC6" w:rsidRDefault="00613BC6" w:rsidP="00EF4D82">
      <w:pPr>
        <w:pBdr>
          <w:top w:val="single" w:sz="4" w:space="1" w:color="auto"/>
          <w:left w:val="single" w:sz="4" w:space="4" w:color="auto"/>
          <w:bottom w:val="single" w:sz="4" w:space="1" w:color="auto"/>
          <w:right w:val="single" w:sz="4" w:space="4" w:color="auto"/>
        </w:pBdr>
        <w:tabs>
          <w:tab w:val="left" w:pos="360"/>
          <w:tab w:val="left" w:pos="720"/>
          <w:tab w:val="left" w:pos="1080"/>
        </w:tabs>
        <w:rPr>
          <w:b/>
        </w:rPr>
      </w:pPr>
      <w:r>
        <w:rPr>
          <w:b/>
        </w:rPr>
        <w:t xml:space="preserve">5. To adhere to the Sunset Review Process and Schedule outlined in Policy Type V.: Board Policy Statements. </w:t>
      </w:r>
    </w:p>
    <w:p w14:paraId="645567ED" w14:textId="77777777" w:rsidR="00613BC6" w:rsidRPr="00DF24F9" w:rsidRDefault="00613BC6" w:rsidP="00EF4D82">
      <w:pPr>
        <w:pBdr>
          <w:top w:val="single" w:sz="4" w:space="1" w:color="auto"/>
          <w:left w:val="single" w:sz="4" w:space="4" w:color="auto"/>
          <w:bottom w:val="single" w:sz="4" w:space="1" w:color="auto"/>
          <w:right w:val="single" w:sz="4" w:space="4" w:color="auto"/>
        </w:pBdr>
        <w:tabs>
          <w:tab w:val="left" w:pos="360"/>
          <w:tab w:val="left" w:pos="720"/>
          <w:tab w:val="left" w:pos="1080"/>
        </w:tabs>
        <w:rPr>
          <w:b/>
        </w:rPr>
      </w:pPr>
    </w:p>
    <w:p w14:paraId="3B80D500" w14:textId="77777777" w:rsidR="00613BC6" w:rsidRPr="004C1C46" w:rsidRDefault="00613BC6" w:rsidP="00EF4D82">
      <w:pPr>
        <w:pStyle w:val="ListParagraph"/>
        <w:pBdr>
          <w:top w:val="single" w:sz="4" w:space="1" w:color="auto"/>
          <w:left w:val="single" w:sz="4" w:space="4" w:color="auto"/>
          <w:bottom w:val="single" w:sz="4" w:space="1" w:color="auto"/>
          <w:right w:val="single" w:sz="4" w:space="4" w:color="auto"/>
        </w:pBdr>
        <w:ind w:left="0"/>
        <w:contextualSpacing w:val="0"/>
        <w:rPr>
          <w:b/>
          <w:spacing w:val="-3"/>
        </w:rPr>
      </w:pPr>
      <w:r>
        <w:rPr>
          <w:b/>
          <w:spacing w:val="-3"/>
        </w:rPr>
        <w:t xml:space="preserve">6. </w:t>
      </w:r>
      <w:r w:rsidRPr="004C1C46">
        <w:rPr>
          <w:b/>
          <w:spacing w:val="-3"/>
        </w:rPr>
        <w:t>Evaluate the pricing of all programs and services annually during the fall (at the Joint Council Meetings I if meeting) to be included as part of the budget process and provide a complete pricing analysis to the Board at the Board Meeting III at least every three years.</w:t>
      </w:r>
    </w:p>
    <w:p w14:paraId="58783C09" w14:textId="77777777" w:rsidR="00613BC6" w:rsidRPr="004C1C46" w:rsidRDefault="00613BC6" w:rsidP="00EF4D82">
      <w:pPr>
        <w:pStyle w:val="ListParagraph"/>
        <w:pBdr>
          <w:top w:val="single" w:sz="4" w:space="1" w:color="auto"/>
          <w:left w:val="single" w:sz="4" w:space="4" w:color="auto"/>
          <w:bottom w:val="single" w:sz="4" w:space="1" w:color="auto"/>
          <w:right w:val="single" w:sz="4" w:space="4" w:color="auto"/>
        </w:pBdr>
        <w:ind w:left="0"/>
        <w:rPr>
          <w:b/>
          <w:spacing w:val="-3"/>
        </w:rPr>
      </w:pPr>
    </w:p>
    <w:p w14:paraId="17A419B6" w14:textId="77777777" w:rsidR="00613BC6" w:rsidRPr="004C1C46" w:rsidRDefault="00613BC6" w:rsidP="00EF4D82">
      <w:pPr>
        <w:pStyle w:val="ListParagraph"/>
        <w:pBdr>
          <w:top w:val="single" w:sz="4" w:space="1" w:color="auto"/>
          <w:left w:val="single" w:sz="4" w:space="4" w:color="auto"/>
          <w:bottom w:val="single" w:sz="4" w:space="1" w:color="auto"/>
          <w:right w:val="single" w:sz="4" w:space="4" w:color="auto"/>
        </w:pBdr>
        <w:ind w:left="0"/>
        <w:contextualSpacing w:val="0"/>
        <w:rPr>
          <w:b/>
          <w:spacing w:val="-3"/>
        </w:rPr>
      </w:pPr>
      <w:r>
        <w:rPr>
          <w:b/>
          <w:spacing w:val="-3"/>
        </w:rPr>
        <w:t xml:space="preserve">7. </w:t>
      </w:r>
      <w:r w:rsidRPr="004C1C46">
        <w:rPr>
          <w:b/>
          <w:spacing w:val="-3"/>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0D7B18F0" w14:textId="77777777" w:rsidR="00613BC6" w:rsidRPr="00DF24F9" w:rsidRDefault="00613BC6" w:rsidP="00EF4D82">
      <w:pPr>
        <w:pBdr>
          <w:top w:val="single" w:sz="4" w:space="1" w:color="auto"/>
          <w:left w:val="single" w:sz="4" w:space="4" w:color="auto"/>
          <w:bottom w:val="single" w:sz="4" w:space="1" w:color="auto"/>
          <w:right w:val="single" w:sz="4" w:space="4" w:color="auto"/>
        </w:pBdr>
        <w:ind w:left="360" w:hanging="360"/>
        <w:rPr>
          <w:b/>
        </w:rPr>
      </w:pPr>
    </w:p>
    <w:p w14:paraId="46785D0B" w14:textId="77777777" w:rsidR="00613BC6" w:rsidRPr="00DF24F9" w:rsidRDefault="00613BC6" w:rsidP="00EF4D82">
      <w:pPr>
        <w:pBdr>
          <w:top w:val="single" w:sz="4" w:space="1" w:color="auto"/>
          <w:left w:val="single" w:sz="4" w:space="4" w:color="auto"/>
          <w:bottom w:val="single" w:sz="4" w:space="1" w:color="auto"/>
          <w:right w:val="single" w:sz="4" w:space="4" w:color="auto"/>
        </w:pBdr>
        <w:ind w:left="360" w:hanging="360"/>
        <w:rPr>
          <w:b/>
        </w:rPr>
      </w:pPr>
    </w:p>
    <w:p w14:paraId="12964F22" w14:textId="77777777" w:rsidR="00613BC6" w:rsidRPr="00417506" w:rsidRDefault="00613BC6" w:rsidP="00EF4D82">
      <w:pPr>
        <w:pBdr>
          <w:top w:val="single" w:sz="4" w:space="1" w:color="auto"/>
          <w:left w:val="single" w:sz="4" w:space="4" w:color="auto"/>
          <w:bottom w:val="single" w:sz="4" w:space="1" w:color="auto"/>
          <w:right w:val="single" w:sz="4" w:space="4" w:color="auto"/>
        </w:pBdr>
        <w:ind w:left="360" w:hanging="360"/>
        <w:rPr>
          <w:b/>
        </w:rPr>
      </w:pPr>
      <w:r w:rsidRPr="00417506">
        <w:rPr>
          <w:b/>
        </w:rPr>
        <w:t xml:space="preserve">And be it further, </w:t>
      </w:r>
    </w:p>
    <w:p w14:paraId="2B66808D" w14:textId="77777777" w:rsidR="00613BC6" w:rsidRPr="00417506" w:rsidRDefault="00613BC6" w:rsidP="00EF4D82">
      <w:pPr>
        <w:pBdr>
          <w:top w:val="single" w:sz="4" w:space="1" w:color="auto"/>
          <w:left w:val="single" w:sz="4" w:space="4" w:color="auto"/>
          <w:bottom w:val="single" w:sz="4" w:space="1" w:color="auto"/>
          <w:right w:val="single" w:sz="4" w:space="4" w:color="auto"/>
        </w:pBdr>
        <w:ind w:left="360" w:hanging="360"/>
        <w:rPr>
          <w:b/>
        </w:rPr>
      </w:pPr>
    </w:p>
    <w:p w14:paraId="165E79B7" w14:textId="77777777" w:rsidR="00613BC6" w:rsidRPr="00417506" w:rsidRDefault="00613BC6" w:rsidP="00EF4D82">
      <w:pPr>
        <w:pBdr>
          <w:top w:val="single" w:sz="4" w:space="1" w:color="auto"/>
          <w:left w:val="single" w:sz="4" w:space="4" w:color="auto"/>
          <w:bottom w:val="single" w:sz="4" w:space="1" w:color="auto"/>
          <w:right w:val="single" w:sz="4" w:space="4" w:color="auto"/>
        </w:pBdr>
        <w:rPr>
          <w:b/>
        </w:rPr>
      </w:pPr>
      <w:r w:rsidRPr="00417506">
        <w:rPr>
          <w:b/>
        </w:rPr>
        <w:t>Resolved, that the terms of the current members of the committee be amended as follows:</w:t>
      </w:r>
    </w:p>
    <w:p w14:paraId="417028D0" w14:textId="77777777" w:rsidR="00613BC6" w:rsidRPr="00417506" w:rsidRDefault="00613BC6" w:rsidP="00EF4D82">
      <w:pPr>
        <w:pBdr>
          <w:top w:val="single" w:sz="4" w:space="1" w:color="auto"/>
          <w:left w:val="single" w:sz="4" w:space="4" w:color="auto"/>
          <w:bottom w:val="single" w:sz="4" w:space="1" w:color="auto"/>
          <w:right w:val="single" w:sz="4" w:space="4" w:color="auto"/>
        </w:pBdr>
        <w:ind w:left="360" w:hanging="360"/>
        <w:rPr>
          <w:b/>
        </w:rPr>
      </w:pPr>
    </w:p>
    <w:p w14:paraId="06DA8A69" w14:textId="77777777" w:rsidR="00613BC6" w:rsidRPr="00417506" w:rsidRDefault="00613BC6" w:rsidP="00EF4D82">
      <w:pPr>
        <w:pBdr>
          <w:top w:val="single" w:sz="4" w:space="1" w:color="auto"/>
          <w:left w:val="single" w:sz="4" w:space="4" w:color="auto"/>
          <w:bottom w:val="single" w:sz="4" w:space="1" w:color="auto"/>
          <w:right w:val="single" w:sz="4" w:space="4" w:color="auto"/>
        </w:pBdr>
        <w:ind w:left="360" w:hanging="360"/>
        <w:rPr>
          <w:b/>
        </w:rPr>
      </w:pPr>
      <w:r w:rsidRPr="00417506">
        <w:rPr>
          <w:b/>
        </w:rPr>
        <w:t>Dr. Anita Rathee, Region 13, (11/13</w:t>
      </w:r>
      <w:r>
        <w:rPr>
          <w:b/>
        </w:rPr>
        <w:t>/</w:t>
      </w:r>
      <w:r w:rsidRPr="00417506">
        <w:rPr>
          <w:b/>
        </w:rPr>
        <w:t>2017-</w:t>
      </w:r>
      <w:r w:rsidRPr="00417506">
        <w:rPr>
          <w:b/>
          <w:strike/>
        </w:rPr>
        <w:t>11/04/2018</w:t>
      </w:r>
      <w:r>
        <w:rPr>
          <w:b/>
          <w:strike/>
        </w:rPr>
        <w:t xml:space="preserve"> </w:t>
      </w:r>
      <w:r w:rsidRPr="00417506">
        <w:rPr>
          <w:b/>
          <w:u w:val="single"/>
        </w:rPr>
        <w:t>11/10/2019</w:t>
      </w:r>
      <w:r w:rsidRPr="00417506">
        <w:rPr>
          <w:b/>
        </w:rPr>
        <w:t>), Chair, 4</w:t>
      </w:r>
      <w:r w:rsidRPr="00417506">
        <w:rPr>
          <w:b/>
          <w:vertAlign w:val="superscript"/>
        </w:rPr>
        <w:t>th</w:t>
      </w:r>
      <w:r w:rsidRPr="00417506">
        <w:rPr>
          <w:b/>
        </w:rPr>
        <w:t xml:space="preserve"> term</w:t>
      </w:r>
    </w:p>
    <w:p w14:paraId="08FC7F44" w14:textId="77777777" w:rsidR="00613BC6" w:rsidRPr="00417506" w:rsidRDefault="00613BC6" w:rsidP="00EF4D82">
      <w:pPr>
        <w:pBdr>
          <w:top w:val="single" w:sz="4" w:space="1" w:color="auto"/>
          <w:left w:val="single" w:sz="4" w:space="4" w:color="auto"/>
          <w:bottom w:val="single" w:sz="4" w:space="1" w:color="auto"/>
          <w:right w:val="single" w:sz="4" w:space="4" w:color="auto"/>
        </w:pBdr>
        <w:ind w:left="360" w:hanging="360"/>
        <w:rPr>
          <w:b/>
        </w:rPr>
      </w:pPr>
      <w:r w:rsidRPr="00417506">
        <w:rPr>
          <w:b/>
        </w:rPr>
        <w:t xml:space="preserve">Dr. </w:t>
      </w:r>
      <w:proofErr w:type="spellStart"/>
      <w:r w:rsidRPr="00417506">
        <w:rPr>
          <w:b/>
        </w:rPr>
        <w:t>Shahram</w:t>
      </w:r>
      <w:proofErr w:type="spellEnd"/>
      <w:r w:rsidRPr="00417506">
        <w:rPr>
          <w:b/>
        </w:rPr>
        <w:t xml:space="preserve"> </w:t>
      </w:r>
      <w:proofErr w:type="spellStart"/>
      <w:r w:rsidRPr="00417506">
        <w:rPr>
          <w:b/>
        </w:rPr>
        <w:t>Shek</w:t>
      </w:r>
      <w:r>
        <w:rPr>
          <w:b/>
        </w:rPr>
        <w:t>i</w:t>
      </w:r>
      <w:r w:rsidRPr="00417506">
        <w:rPr>
          <w:b/>
        </w:rPr>
        <w:t>b</w:t>
      </w:r>
      <w:proofErr w:type="spellEnd"/>
      <w:r w:rsidRPr="00417506">
        <w:rPr>
          <w:b/>
        </w:rPr>
        <w:t>, Region 02, (11/13/2017-</w:t>
      </w:r>
      <w:r w:rsidRPr="00417506">
        <w:rPr>
          <w:b/>
          <w:strike/>
        </w:rPr>
        <w:t>11/04/2018</w:t>
      </w:r>
      <w:r w:rsidRPr="00417506">
        <w:rPr>
          <w:b/>
        </w:rPr>
        <w:t xml:space="preserve"> </w:t>
      </w:r>
      <w:r w:rsidRPr="00417506">
        <w:rPr>
          <w:b/>
          <w:u w:val="single"/>
        </w:rPr>
        <w:t>11/10/2019</w:t>
      </w:r>
      <w:r w:rsidRPr="00417506">
        <w:rPr>
          <w:b/>
        </w:rPr>
        <w:t>), 1</w:t>
      </w:r>
      <w:r w:rsidRPr="00417506">
        <w:rPr>
          <w:b/>
          <w:vertAlign w:val="superscript"/>
        </w:rPr>
        <w:t>st</w:t>
      </w:r>
      <w:r w:rsidRPr="00417506">
        <w:rPr>
          <w:b/>
        </w:rPr>
        <w:t xml:space="preserve"> term</w:t>
      </w:r>
    </w:p>
    <w:p w14:paraId="59AB121E" w14:textId="77777777" w:rsidR="00613BC6" w:rsidRPr="00417506" w:rsidRDefault="00613BC6" w:rsidP="00EF4D82">
      <w:pPr>
        <w:pBdr>
          <w:top w:val="single" w:sz="4" w:space="1" w:color="auto"/>
          <w:left w:val="single" w:sz="4" w:space="4" w:color="auto"/>
          <w:bottom w:val="single" w:sz="4" w:space="1" w:color="auto"/>
          <w:right w:val="single" w:sz="4" w:space="4" w:color="auto"/>
        </w:pBdr>
        <w:ind w:left="360" w:hanging="360"/>
        <w:rPr>
          <w:b/>
        </w:rPr>
      </w:pPr>
      <w:r w:rsidRPr="00417506">
        <w:rPr>
          <w:b/>
        </w:rPr>
        <w:t>Dr. Gary Myers, Region 19. (04/24/2018-</w:t>
      </w:r>
      <w:r w:rsidRPr="00417506">
        <w:rPr>
          <w:b/>
          <w:strike/>
        </w:rPr>
        <w:t>11/04/2018</w:t>
      </w:r>
      <w:r w:rsidRPr="00417506">
        <w:rPr>
          <w:b/>
        </w:rPr>
        <w:t xml:space="preserve"> </w:t>
      </w:r>
      <w:r w:rsidRPr="00417506">
        <w:rPr>
          <w:b/>
          <w:u w:val="single"/>
        </w:rPr>
        <w:t>11/10/2019</w:t>
      </w:r>
      <w:r w:rsidRPr="00417506">
        <w:rPr>
          <w:b/>
        </w:rPr>
        <w:t>), 1</w:t>
      </w:r>
      <w:r w:rsidRPr="00417506">
        <w:rPr>
          <w:b/>
          <w:vertAlign w:val="superscript"/>
        </w:rPr>
        <w:t>st</w:t>
      </w:r>
      <w:r w:rsidRPr="00417506">
        <w:rPr>
          <w:b/>
        </w:rPr>
        <w:t xml:space="preserve"> term”</w:t>
      </w:r>
    </w:p>
    <w:p w14:paraId="12E2EE81" w14:textId="77777777" w:rsidR="00613BC6" w:rsidRDefault="00613BC6" w:rsidP="00EF4D82">
      <w:pPr>
        <w:tabs>
          <w:tab w:val="left" w:pos="6113"/>
        </w:tabs>
        <w:rPr>
          <w:b/>
        </w:rPr>
      </w:pPr>
    </w:p>
    <w:p w14:paraId="26E48A08"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28900D1B"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3953812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Dyzenhaus, </w:t>
      </w:r>
      <w:r>
        <w:rPr>
          <w:rFonts w:eastAsia="Calibri"/>
          <w:i/>
          <w:sz w:val="20"/>
          <w:szCs w:val="20"/>
        </w:rPr>
        <w:t>Edgar,</w:t>
      </w:r>
      <w:r w:rsidRPr="006E6E89">
        <w:rPr>
          <w:rFonts w:eastAsia="Calibri"/>
          <w:i/>
          <w:sz w:val="20"/>
          <w:szCs w:val="20"/>
        </w:rPr>
        <w:t xml:space="preserve"> Gajjar, Gorman, Guter, </w:t>
      </w:r>
      <w:r>
        <w:rPr>
          <w:rFonts w:eastAsia="Calibri"/>
          <w:i/>
          <w:sz w:val="20"/>
          <w:szCs w:val="20"/>
        </w:rPr>
        <w:t xml:space="preserve">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Stillwell, Uppal, </w:t>
      </w:r>
      <w:r>
        <w:rPr>
          <w:i/>
          <w:sz w:val="20"/>
          <w:szCs w:val="20"/>
        </w:rPr>
        <w:t>White,</w:t>
      </w:r>
      <w:r w:rsidRPr="006E6E89">
        <w:rPr>
          <w:rFonts w:eastAsia="Calibri"/>
          <w:i/>
          <w:sz w:val="20"/>
          <w:szCs w:val="20"/>
        </w:rPr>
        <w:t xml:space="preserve"> </w:t>
      </w:r>
      <w:r>
        <w:rPr>
          <w:rFonts w:eastAsia="Calibri"/>
          <w:i/>
          <w:sz w:val="20"/>
          <w:szCs w:val="20"/>
        </w:rPr>
        <w:t>Winland,</w:t>
      </w:r>
      <w:r w:rsidRPr="006E6E89">
        <w:rPr>
          <w:rFonts w:eastAsia="Calibri"/>
          <w:i/>
          <w:sz w:val="20"/>
          <w:szCs w:val="20"/>
        </w:rPr>
        <w:t xml:space="preserve"> Wooden, Worm</w:t>
      </w:r>
    </w:p>
    <w:p w14:paraId="538D8AEE"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817B24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401F94F4"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16A226FD"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65BE8349" w14:textId="77777777" w:rsidR="00613BC6" w:rsidRPr="00960E8C" w:rsidRDefault="00613BC6" w:rsidP="00EF4D82">
      <w:pPr>
        <w:tabs>
          <w:tab w:val="left" w:pos="6113"/>
        </w:tabs>
        <w:rPr>
          <w:b/>
        </w:rPr>
      </w:pPr>
    </w:p>
    <w:p w14:paraId="58BF7D61" w14:textId="77777777" w:rsidR="00613BC6" w:rsidRPr="008A4003" w:rsidRDefault="00613BC6" w:rsidP="008A4003">
      <w:pPr>
        <w:tabs>
          <w:tab w:val="left" w:pos="6113"/>
        </w:tabs>
        <w:rPr>
          <w:b/>
          <w:u w:val="single"/>
        </w:rPr>
      </w:pPr>
      <w:proofErr w:type="spellStart"/>
      <w:r w:rsidRPr="008A4003">
        <w:rPr>
          <w:b/>
          <w:u w:val="single"/>
        </w:rPr>
        <w:t>AIRBIV2018#09</w:t>
      </w:r>
      <w:proofErr w:type="spellEnd"/>
      <w:r w:rsidRPr="008A4003">
        <w:rPr>
          <w:b/>
          <w:u w:val="single"/>
        </w:rPr>
        <w:t xml:space="preserve"> – Scientific Session Registration Cancellation Policy </w:t>
      </w:r>
      <w:proofErr w:type="spellStart"/>
      <w:r w:rsidRPr="008A4003">
        <w:rPr>
          <w:b/>
          <w:u w:val="single"/>
        </w:rPr>
        <w:t>2014:105R-H-6</w:t>
      </w:r>
      <w:proofErr w:type="spellEnd"/>
      <w:r w:rsidRPr="008A4003">
        <w:rPr>
          <w:b/>
          <w:u w:val="single"/>
        </w:rPr>
        <w:t xml:space="preserve"> Amendment</w:t>
      </w:r>
    </w:p>
    <w:p w14:paraId="4539E7BA" w14:textId="77777777" w:rsidR="00613BC6" w:rsidRDefault="00613BC6" w:rsidP="00EF4D82">
      <w:pPr>
        <w:tabs>
          <w:tab w:val="left" w:pos="6113"/>
        </w:tabs>
        <w:rPr>
          <w:b/>
          <w:u w:val="single"/>
        </w:rPr>
      </w:pPr>
    </w:p>
    <w:p w14:paraId="597B9D37" w14:textId="77777777" w:rsidR="00613BC6" w:rsidRDefault="00613BC6" w:rsidP="00EF4D82">
      <w:pPr>
        <w:tabs>
          <w:tab w:val="left" w:pos="6113"/>
        </w:tabs>
        <w:rPr>
          <w:b/>
        </w:rPr>
      </w:pPr>
      <w:r>
        <w:rPr>
          <w:b/>
        </w:rPr>
        <w:t>Dr. Hanson moved, Dr. Guter seconded:</w:t>
      </w:r>
    </w:p>
    <w:p w14:paraId="764B2E3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 xml:space="preserve">“Resolved, that </w:t>
      </w:r>
      <w:proofErr w:type="spellStart"/>
      <w:r>
        <w:rPr>
          <w:b/>
        </w:rPr>
        <w:t>AIRBIV2018#09</w:t>
      </w:r>
      <w:proofErr w:type="spellEnd"/>
      <w:r>
        <w:rPr>
          <w:b/>
        </w:rPr>
        <w:t xml:space="preserve"> – Scientific Session Registration Cancellation Policy </w:t>
      </w:r>
      <w:proofErr w:type="spellStart"/>
      <w:r>
        <w:rPr>
          <w:b/>
        </w:rPr>
        <w:t>2014:105R-H-6</w:t>
      </w:r>
      <w:proofErr w:type="spellEnd"/>
      <w:r>
        <w:rPr>
          <w:b/>
        </w:rPr>
        <w:t xml:space="preserve"> be approved.”</w:t>
      </w:r>
    </w:p>
    <w:p w14:paraId="3D3972D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p>
    <w:p w14:paraId="5FF66642"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5310B2">
        <w:rPr>
          <w:rFonts w:eastAsia="Times New Roman"/>
          <w:b/>
        </w:rPr>
        <w:t xml:space="preserve">“Resolved, that HOD Policy </w:t>
      </w:r>
      <w:proofErr w:type="spellStart"/>
      <w:r w:rsidRPr="005310B2">
        <w:rPr>
          <w:rFonts w:eastAsia="Times New Roman"/>
          <w:b/>
        </w:rPr>
        <w:t>2014:105R-H-6</w:t>
      </w:r>
      <w:proofErr w:type="spellEnd"/>
      <w:r w:rsidRPr="005310B2">
        <w:rPr>
          <w:rFonts w:eastAsia="Times New Roman"/>
          <w:b/>
        </w:rPr>
        <w:t xml:space="preserve"> be rescinded.</w:t>
      </w:r>
    </w:p>
    <w:p w14:paraId="0ABDE3DF"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31DB9916"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roofErr w:type="spellStart"/>
      <w:r w:rsidRPr="005310B2">
        <w:rPr>
          <w:rFonts w:eastAsia="Times New Roman"/>
          <w:b/>
          <w:strike/>
        </w:rPr>
        <w:t>2014:105R-H-6</w:t>
      </w:r>
      <w:proofErr w:type="spellEnd"/>
      <w:r w:rsidRPr="005310B2">
        <w:rPr>
          <w:rFonts w:eastAsia="Times New Roman"/>
          <w:b/>
          <w:strike/>
        </w:rPr>
        <w:t xml:space="preserve"> “Resolved, that the Meeting Services Guidelines Scientific Session Fees Annual Meetings Council be amended to read</w:t>
      </w:r>
    </w:p>
    <w:p w14:paraId="508CA7E0"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3F110FC5"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5310B2">
        <w:rPr>
          <w:rFonts w:eastAsia="Times New Roman"/>
          <w:b/>
          <w:strike/>
        </w:rPr>
        <w:t>Scientific Session Fees Annual Meetings Council</w:t>
      </w:r>
    </w:p>
    <w:p w14:paraId="0C96D8C7"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12070677"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5310B2">
        <w:rPr>
          <w:rFonts w:eastAsia="Times New Roman"/>
          <w:b/>
          <w:strike/>
        </w:rPr>
        <w:t>AGD member dentist registrants who purchase tickets for scientific sessions and then find that they are elevated to delegate or alternate delegate status may obtain a full refund of their scientific session ticket(s)</w:t>
      </w:r>
    </w:p>
    <w:p w14:paraId="328FB13D"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4D8F38DE"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strike/>
        </w:rPr>
      </w:pPr>
      <w:r w:rsidRPr="005310B2">
        <w:rPr>
          <w:rFonts w:eastAsia="Times New Roman"/>
          <w:b/>
          <w:strike/>
        </w:rPr>
        <w:t>REFUNDS FOR TICKETS PURCHASED</w:t>
      </w:r>
    </w:p>
    <w:p w14:paraId="0A856FF9"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3C255655"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strike/>
        </w:rPr>
      </w:pPr>
      <w:r w:rsidRPr="005310B2">
        <w:rPr>
          <w:rFonts w:eastAsia="Times New Roman"/>
          <w:b/>
          <w:strike/>
        </w:rPr>
        <w:t>Cancellation requests received less than 30 days prior to the first official day of the annual meeting, with the exception of AGD member dentist registrants who have been elevated to delegate or alternate delegate status, will not be eligible for a credit or refund.</w:t>
      </w:r>
    </w:p>
    <w:p w14:paraId="7F6DE187"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3571F267"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5310B2">
        <w:rPr>
          <w:rFonts w:eastAsia="Times New Roman"/>
          <w:b/>
        </w:rPr>
        <w:t xml:space="preserve">And be it further, </w:t>
      </w:r>
    </w:p>
    <w:p w14:paraId="6F6D24B8"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492695BD"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5310B2">
        <w:rPr>
          <w:rFonts w:eastAsia="Times New Roman"/>
          <w:b/>
        </w:rPr>
        <w:t>Resolved, that the Board Policy Manual be amended to include Policy Type:  VI. Board Guidelines, E.  Scientific Session Refunds</w:t>
      </w:r>
    </w:p>
    <w:p w14:paraId="684B46E7"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2AEC048E"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r w:rsidRPr="005310B2">
        <w:rPr>
          <w:rFonts w:eastAsia="Times New Roman"/>
          <w:b/>
          <w:u w:val="single"/>
        </w:rPr>
        <w:t>AGD member dentist registrants who purchase registration and/or tickets for the Scientific Session may obtain a refund of that purchase, less a processing fee, up to 30 days before the first day of the Session. AGD member dentist registrant refund requests will incur a $50 processing fee. Guest registrant refund requests will incur a $15 processing fee. Requests received less than 30 days before the first day of the Session will not be eligible for a credit or refund.</w:t>
      </w:r>
    </w:p>
    <w:p w14:paraId="3B777FFF"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p>
    <w:p w14:paraId="72762D41"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5310B2">
        <w:rPr>
          <w:rFonts w:eastAsia="Times New Roman"/>
          <w:b/>
        </w:rPr>
        <w:t>Monitoring:</w:t>
      </w:r>
      <w:r w:rsidRPr="005310B2">
        <w:rPr>
          <w:rFonts w:eastAsia="Times New Roman"/>
          <w:b/>
        </w:rPr>
        <w:tab/>
        <w:t>Review by Board annually in April</w:t>
      </w:r>
    </w:p>
    <w:p w14:paraId="3AB30BBA" w14:textId="77777777" w:rsidR="00613BC6" w:rsidRDefault="00613BC6" w:rsidP="00EF4D82">
      <w:pPr>
        <w:tabs>
          <w:tab w:val="left" w:pos="6113"/>
        </w:tabs>
        <w:rPr>
          <w:b/>
        </w:rPr>
      </w:pPr>
    </w:p>
    <w:p w14:paraId="01D5B4D1"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7E866C05"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05EB0192"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Dyzenhaus, Gajjar, Gorman, Guter,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Stillwell, Uppal, </w:t>
      </w:r>
      <w:r>
        <w:rPr>
          <w:i/>
          <w:sz w:val="20"/>
          <w:szCs w:val="20"/>
        </w:rPr>
        <w:t>White,</w:t>
      </w:r>
      <w:r w:rsidRPr="006E6E89">
        <w:rPr>
          <w:rFonts w:eastAsia="Calibri"/>
          <w:i/>
          <w:sz w:val="20"/>
          <w:szCs w:val="20"/>
        </w:rPr>
        <w:t xml:space="preserve"> Wooden, Worm</w:t>
      </w:r>
    </w:p>
    <w:p w14:paraId="23A7EAE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BEC3201"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a – Edgar,</w:t>
      </w:r>
      <w:r w:rsidRPr="005310B2">
        <w:rPr>
          <w:rFonts w:eastAsia="Calibri"/>
          <w:i/>
          <w:sz w:val="20"/>
          <w:szCs w:val="20"/>
        </w:rPr>
        <w:t xml:space="preserve"> </w:t>
      </w:r>
      <w:r>
        <w:rPr>
          <w:rFonts w:eastAsia="Calibri"/>
          <w:i/>
          <w:sz w:val="20"/>
          <w:szCs w:val="20"/>
        </w:rPr>
        <w:t>Winland</w:t>
      </w:r>
    </w:p>
    <w:p w14:paraId="2F473B23"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5AB4816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59D56EDC"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6C0AE654"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793320BE" w14:textId="77777777" w:rsidR="00613BC6" w:rsidRPr="005310B2" w:rsidRDefault="00613BC6" w:rsidP="00EF4D82">
      <w:pPr>
        <w:tabs>
          <w:tab w:val="left" w:pos="6113"/>
        </w:tabs>
        <w:rPr>
          <w:b/>
        </w:rPr>
      </w:pPr>
    </w:p>
    <w:p w14:paraId="397C1F85" w14:textId="77777777" w:rsidR="00613BC6" w:rsidRPr="008A4003" w:rsidRDefault="00613BC6" w:rsidP="008A4003">
      <w:pPr>
        <w:tabs>
          <w:tab w:val="left" w:pos="6113"/>
        </w:tabs>
        <w:rPr>
          <w:b/>
          <w:u w:val="single"/>
        </w:rPr>
      </w:pPr>
      <w:proofErr w:type="spellStart"/>
      <w:r w:rsidRPr="008A4003">
        <w:rPr>
          <w:b/>
          <w:u w:val="single"/>
        </w:rPr>
        <w:t>AIRBIV2018#10</w:t>
      </w:r>
      <w:proofErr w:type="spellEnd"/>
      <w:r w:rsidRPr="008A4003">
        <w:rPr>
          <w:b/>
          <w:u w:val="single"/>
        </w:rPr>
        <w:t xml:space="preserve"> – Amend the Names of the Exam Committees in the BPM, HOD Policy Manual and Constitution and Bylaws</w:t>
      </w:r>
    </w:p>
    <w:p w14:paraId="69D20CF4" w14:textId="77777777" w:rsidR="00613BC6" w:rsidRDefault="00613BC6" w:rsidP="00EF4D82">
      <w:pPr>
        <w:tabs>
          <w:tab w:val="left" w:pos="6113"/>
        </w:tabs>
        <w:rPr>
          <w:b/>
          <w:u w:val="single"/>
        </w:rPr>
      </w:pPr>
    </w:p>
    <w:p w14:paraId="3A47CC1A" w14:textId="77777777" w:rsidR="00613BC6" w:rsidRDefault="00613BC6" w:rsidP="00EF4D82">
      <w:pPr>
        <w:tabs>
          <w:tab w:val="left" w:pos="6113"/>
        </w:tabs>
        <w:rPr>
          <w:b/>
        </w:rPr>
      </w:pPr>
      <w:r>
        <w:rPr>
          <w:b/>
        </w:rPr>
        <w:t>Dr. Hanson moved, Dr. Acheson seconded:</w:t>
      </w:r>
    </w:p>
    <w:p w14:paraId="6F6DC4A7" w14:textId="77777777" w:rsidR="00613BC6" w:rsidRDefault="00613BC6" w:rsidP="00EF4D82">
      <w:pPr>
        <w:pBdr>
          <w:top w:val="single" w:sz="4" w:space="1" w:color="auto"/>
          <w:left w:val="single" w:sz="4" w:space="1" w:color="auto"/>
          <w:bottom w:val="single" w:sz="4" w:space="1" w:color="auto"/>
          <w:right w:val="single" w:sz="4" w:space="1" w:color="auto"/>
        </w:pBdr>
        <w:tabs>
          <w:tab w:val="left" w:pos="6113"/>
        </w:tabs>
        <w:rPr>
          <w:b/>
        </w:rPr>
      </w:pPr>
      <w:r>
        <w:rPr>
          <w:b/>
        </w:rPr>
        <w:lastRenderedPageBreak/>
        <w:t xml:space="preserve">“Resolved, that </w:t>
      </w:r>
      <w:proofErr w:type="spellStart"/>
      <w:r>
        <w:rPr>
          <w:b/>
        </w:rPr>
        <w:t>AIRBIV2018#10</w:t>
      </w:r>
      <w:proofErr w:type="spellEnd"/>
      <w:r>
        <w:rPr>
          <w:b/>
        </w:rPr>
        <w:t xml:space="preserve"> – Amend the Names of the Exam Committees in the BPM, HOD Policy Manual and Constitution and Bylaws be approved.”</w:t>
      </w:r>
    </w:p>
    <w:p w14:paraId="611E383F" w14:textId="77777777" w:rsidR="00613BC6" w:rsidRDefault="00613BC6" w:rsidP="00EF4D82">
      <w:pPr>
        <w:pBdr>
          <w:top w:val="single" w:sz="4" w:space="1" w:color="auto"/>
          <w:left w:val="single" w:sz="4" w:space="1" w:color="auto"/>
          <w:bottom w:val="single" w:sz="4" w:space="1" w:color="auto"/>
          <w:right w:val="single" w:sz="4" w:space="1" w:color="auto"/>
        </w:pBdr>
        <w:tabs>
          <w:tab w:val="left" w:pos="6113"/>
        </w:tabs>
        <w:rPr>
          <w:b/>
        </w:rPr>
      </w:pPr>
    </w:p>
    <w:p w14:paraId="5F60B335"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4D20BD">
        <w:rPr>
          <w:rFonts w:eastAsia="Times New Roman"/>
          <w:b/>
        </w:rPr>
        <w:t>“Resolved, that the Board Policy Manual (BPM) be amended at Policy Type:  II.  Go</w:t>
      </w:r>
      <w:r>
        <w:rPr>
          <w:rFonts w:eastAsia="Times New Roman"/>
          <w:b/>
        </w:rPr>
        <w:t xml:space="preserve">vernance Process, M., Section </w:t>
      </w:r>
      <w:proofErr w:type="gramStart"/>
      <w:r>
        <w:rPr>
          <w:rFonts w:eastAsia="Times New Roman"/>
          <w:b/>
        </w:rPr>
        <w:t>2.</w:t>
      </w:r>
      <w:r w:rsidRPr="004D20BD">
        <w:rPr>
          <w:rFonts w:eastAsia="Times New Roman"/>
          <w:b/>
        </w:rPr>
        <w:t>,</w:t>
      </w:r>
      <w:proofErr w:type="gramEnd"/>
      <w:r w:rsidRPr="004D20BD">
        <w:rPr>
          <w:rFonts w:eastAsia="Times New Roman"/>
          <w:b/>
        </w:rPr>
        <w:t xml:space="preserve"> Examinations Council to read: </w:t>
      </w:r>
    </w:p>
    <w:p w14:paraId="1BC7EECB"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020A2DB"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4D20BD">
        <w:rPr>
          <w:rFonts w:eastAsia="Times New Roman"/>
          <w:b/>
        </w:rPr>
        <w:t>E. Examination</w:t>
      </w:r>
      <w:r w:rsidRPr="004D20BD">
        <w:rPr>
          <w:rFonts w:eastAsia="Times New Roman"/>
          <w:b/>
          <w:strike/>
        </w:rPr>
        <w:t>s</w:t>
      </w:r>
      <w:r w:rsidRPr="004D20BD">
        <w:rPr>
          <w:rFonts w:eastAsia="Times New Roman"/>
          <w:b/>
        </w:rPr>
        <w:t xml:space="preserve"> Council</w:t>
      </w:r>
    </w:p>
    <w:p w14:paraId="5F14A5D7"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362B13B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450"/>
        </w:tabs>
        <w:autoSpaceDE w:val="0"/>
        <w:autoSpaceDN w:val="0"/>
        <w:adjustRightInd w:val="0"/>
        <w:rPr>
          <w:rFonts w:eastAsia="Times New Roman"/>
          <w:b/>
        </w:rPr>
      </w:pPr>
      <w:r w:rsidRPr="004D20BD">
        <w:rPr>
          <w:rFonts w:eastAsia="Times New Roman"/>
          <w:b/>
        </w:rPr>
        <w:t>1.</w:t>
      </w:r>
      <w:r w:rsidRPr="004D20BD">
        <w:rPr>
          <w:rFonts w:eastAsia="Times New Roman"/>
          <w:b/>
        </w:rPr>
        <w:tab/>
        <w:t xml:space="preserve">The Examinations Council shall consist of six (6) members, including the chairperson, the chairs of the </w:t>
      </w:r>
      <w:r w:rsidRPr="004D20BD">
        <w:rPr>
          <w:rFonts w:eastAsia="Times New Roman"/>
          <w:b/>
          <w:strike/>
        </w:rPr>
        <w:t>Fellowship Exam Committees (A, B, and C)</w:t>
      </w:r>
      <w:r w:rsidRPr="004D20BD">
        <w:rPr>
          <w:rFonts w:eastAsia="Times New Roman"/>
          <w:b/>
        </w:rPr>
        <w:t xml:space="preserve">, Examination </w:t>
      </w:r>
      <w:r w:rsidRPr="004D20BD">
        <w:rPr>
          <w:rFonts w:eastAsia="Times New Roman"/>
          <w:b/>
          <w:u w:val="single"/>
        </w:rPr>
        <w:t xml:space="preserve">Development Committee, Examination Assessment Committee and Examination Materials Committee, </w:t>
      </w:r>
      <w:r w:rsidRPr="004D20BD">
        <w:rPr>
          <w:rFonts w:eastAsia="Times New Roman"/>
          <w:b/>
        </w:rPr>
        <w:t>chair of the Self-Instruction Committee, and one (1) other member</w:t>
      </w:r>
      <w:r w:rsidRPr="004D20BD">
        <w:rPr>
          <w:rFonts w:eastAsia="Times New Roman"/>
          <w:b/>
          <w:strike/>
        </w:rPr>
        <w:t>s</w:t>
      </w:r>
      <w:r w:rsidRPr="004D20BD">
        <w:rPr>
          <w:rFonts w:eastAsia="Times New Roman"/>
          <w:b/>
        </w:rPr>
        <w:t xml:space="preserve"> who </w:t>
      </w:r>
      <w:r w:rsidRPr="004D20BD">
        <w:rPr>
          <w:rFonts w:eastAsia="Times New Roman"/>
          <w:b/>
          <w:u w:val="single"/>
        </w:rPr>
        <w:t>has</w:t>
      </w:r>
      <w:r w:rsidRPr="004D20BD">
        <w:rPr>
          <w:rFonts w:eastAsia="Times New Roman"/>
          <w:b/>
        </w:rPr>
        <w:t xml:space="preserve"> </w:t>
      </w:r>
      <w:r w:rsidRPr="004D20BD">
        <w:rPr>
          <w:rFonts w:eastAsia="Times New Roman"/>
          <w:b/>
          <w:strike/>
        </w:rPr>
        <w:t>have</w:t>
      </w:r>
      <w:r w:rsidRPr="004D20BD">
        <w:rPr>
          <w:rFonts w:eastAsia="Times New Roman"/>
          <w:b/>
        </w:rPr>
        <w:t xml:space="preserve"> served at least one (1) term on the Exam</w:t>
      </w:r>
      <w:r w:rsidRPr="004D20BD">
        <w:rPr>
          <w:rFonts w:eastAsia="Times New Roman"/>
          <w:b/>
          <w:u w:val="single"/>
        </w:rPr>
        <w:t>ination Council</w:t>
      </w:r>
      <w:r w:rsidRPr="004D20BD">
        <w:rPr>
          <w:rFonts w:eastAsia="Times New Roman"/>
          <w:b/>
        </w:rPr>
        <w:t xml:space="preserve"> or Self-Instruction Committee.  </w:t>
      </w:r>
      <w:r w:rsidRPr="004D20BD">
        <w:rPr>
          <w:rFonts w:eastAsia="Times New Roman"/>
          <w:b/>
          <w:u w:val="single"/>
        </w:rPr>
        <w:t>All members of the council must</w:t>
      </w:r>
      <w:r w:rsidRPr="004D20BD">
        <w:rPr>
          <w:rFonts w:eastAsia="Times New Roman"/>
          <w:b/>
          <w:strike/>
        </w:rPr>
        <w:t xml:space="preserve"> and each of whom </w:t>
      </w:r>
      <w:r w:rsidRPr="004D20BD">
        <w:rPr>
          <w:rFonts w:eastAsia="Times New Roman"/>
          <w:b/>
        </w:rPr>
        <w:t>have achieved Fellowship or Mastership status within the organization.</w:t>
      </w:r>
    </w:p>
    <w:p w14:paraId="2DA0B29E"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8F12E65"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rPr>
      </w:pPr>
      <w:r w:rsidRPr="004D20BD">
        <w:rPr>
          <w:rFonts w:eastAsia="Times New Roman"/>
          <w:b/>
        </w:rPr>
        <w:t>2.</w:t>
      </w:r>
      <w:r w:rsidRPr="004D20BD">
        <w:rPr>
          <w:rFonts w:eastAsia="Times New Roman"/>
          <w:b/>
        </w:rPr>
        <w:tab/>
        <w:t>It shall be the duty of the council:</w:t>
      </w:r>
    </w:p>
    <w:p w14:paraId="278D87C0"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B9D86E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720"/>
          <w:tab w:val="left" w:pos="990"/>
        </w:tabs>
        <w:autoSpaceDE w:val="0"/>
        <w:autoSpaceDN w:val="0"/>
        <w:adjustRightInd w:val="0"/>
        <w:rPr>
          <w:rFonts w:eastAsia="Times New Roman"/>
          <w:b/>
        </w:rPr>
      </w:pPr>
      <w:r w:rsidRPr="004D20BD">
        <w:rPr>
          <w:rFonts w:eastAsia="Times New Roman"/>
          <w:b/>
        </w:rPr>
        <w:t>a.</w:t>
      </w:r>
      <w:r w:rsidRPr="004D20BD">
        <w:rPr>
          <w:rFonts w:eastAsia="Times New Roman"/>
          <w:b/>
        </w:rPr>
        <w:tab/>
        <w:t xml:space="preserve">To be responsible for overseeing the construction, administration, scoring, and security of the Fellowship </w:t>
      </w:r>
      <w:r w:rsidRPr="004D20BD">
        <w:rPr>
          <w:rFonts w:eastAsia="Times New Roman"/>
          <w:b/>
          <w:u w:val="single"/>
        </w:rPr>
        <w:t>E</w:t>
      </w:r>
      <w:r w:rsidRPr="004D20BD">
        <w:rPr>
          <w:rFonts w:eastAsia="Times New Roman"/>
          <w:b/>
        </w:rPr>
        <w:t>xamination;</w:t>
      </w:r>
    </w:p>
    <w:p w14:paraId="654DF216"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A4D14A0"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rPr>
      </w:pPr>
      <w:r w:rsidRPr="004D20BD">
        <w:rPr>
          <w:rFonts w:eastAsia="Times New Roman"/>
          <w:b/>
        </w:rPr>
        <w:t>b.</w:t>
      </w:r>
      <w:r w:rsidRPr="004D20BD">
        <w:rPr>
          <w:rFonts w:eastAsia="Times New Roman"/>
          <w:b/>
        </w:rPr>
        <w:tab/>
        <w:t xml:space="preserve">To help develop and administer, in conjunction with the </w:t>
      </w:r>
      <w:r w:rsidRPr="004D20BD">
        <w:rPr>
          <w:rFonts w:eastAsia="Times New Roman"/>
          <w:b/>
          <w:strike/>
        </w:rPr>
        <w:t>Examination Committees</w:t>
      </w:r>
      <w:r w:rsidRPr="004D20BD">
        <w:rPr>
          <w:rFonts w:eastAsia="Times New Roman"/>
          <w:b/>
        </w:rPr>
        <w:t xml:space="preserve"> Examination </w:t>
      </w:r>
      <w:r w:rsidRPr="004D20BD">
        <w:rPr>
          <w:rFonts w:eastAsia="Times New Roman"/>
          <w:b/>
          <w:u w:val="single"/>
        </w:rPr>
        <w:t>Development Committee, Examination Assessment Committee and Examination Materials Committee</w:t>
      </w:r>
      <w:r w:rsidRPr="004D20BD">
        <w:rPr>
          <w:rFonts w:eastAsia="Times New Roman"/>
          <w:b/>
        </w:rPr>
        <w:t>, any other examination, quizzes, or instruments of measurement when so directed by the HOD, or Board;</w:t>
      </w:r>
    </w:p>
    <w:p w14:paraId="7A1D27C5"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B8BB54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rPr>
      </w:pPr>
      <w:r w:rsidRPr="004D20BD">
        <w:rPr>
          <w:rFonts w:eastAsia="Times New Roman"/>
          <w:b/>
        </w:rPr>
        <w:t>c.</w:t>
      </w:r>
      <w:r w:rsidRPr="004D20BD">
        <w:rPr>
          <w:rFonts w:eastAsia="Times New Roman"/>
          <w:b/>
        </w:rPr>
        <w:tab/>
        <w:t>To audit the Fellowship Review Course annually to ensure the quality of the course materials is consistent with the overall premise of the Fellowship Exam</w:t>
      </w:r>
      <w:r w:rsidRPr="004D20BD">
        <w:rPr>
          <w:rFonts w:eastAsia="Times New Roman"/>
          <w:b/>
          <w:u w:val="single"/>
        </w:rPr>
        <w:t>ination</w:t>
      </w:r>
      <w:r w:rsidRPr="004D20BD">
        <w:rPr>
          <w:rFonts w:eastAsia="Times New Roman"/>
          <w:b/>
        </w:rPr>
        <w:t>;</w:t>
      </w:r>
    </w:p>
    <w:p w14:paraId="49B5BF8E"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C8279D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rPr>
      </w:pPr>
      <w:r w:rsidRPr="004D20BD">
        <w:rPr>
          <w:rFonts w:eastAsia="Times New Roman"/>
          <w:b/>
        </w:rPr>
        <w:t>d.</w:t>
      </w:r>
      <w:r w:rsidRPr="004D20BD">
        <w:rPr>
          <w:rFonts w:eastAsia="Times New Roman"/>
          <w:b/>
        </w:rPr>
        <w:tab/>
        <w:t>To recommend and enforce policies pertaining to examinations for which it is responsible.</w:t>
      </w:r>
    </w:p>
    <w:p w14:paraId="1489CD82"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59DACE0"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rPr>
      </w:pPr>
      <w:r w:rsidRPr="004D20BD">
        <w:rPr>
          <w:rFonts w:eastAsia="Times New Roman"/>
          <w:b/>
        </w:rPr>
        <w:t>e.</w:t>
      </w:r>
      <w:r w:rsidRPr="004D20BD">
        <w:rPr>
          <w:rFonts w:eastAsia="Times New Roman"/>
          <w:b/>
        </w:rPr>
        <w:tab/>
        <w:t xml:space="preserve">To evaluate the quality and effectiveness of </w:t>
      </w:r>
      <w:r w:rsidRPr="004D20BD">
        <w:rPr>
          <w:rFonts w:eastAsia="Times New Roman"/>
          <w:b/>
          <w:i/>
        </w:rPr>
        <w:t>General Dentistry’s</w:t>
      </w:r>
      <w:r w:rsidRPr="004D20BD">
        <w:rPr>
          <w:rFonts w:eastAsia="Times New Roman"/>
          <w:b/>
        </w:rPr>
        <w:t xml:space="preserve"> Self-Instruction program once a year.</w:t>
      </w:r>
    </w:p>
    <w:p w14:paraId="0CFDCD24"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FB3A7A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rPr>
      </w:pPr>
      <w:r w:rsidRPr="004D20BD">
        <w:rPr>
          <w:rFonts w:eastAsia="Times New Roman"/>
          <w:b/>
        </w:rPr>
        <w:t>3.  To adhere to the Sunset Review Process and Schedule outlined in Policy Type V.: Board Policy Statements.</w:t>
      </w:r>
    </w:p>
    <w:p w14:paraId="2A33C01C"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1E5DB130"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rPr>
      </w:pPr>
      <w:r w:rsidRPr="004D20BD">
        <w:rPr>
          <w:rFonts w:eastAsia="Times New Roman"/>
          <w:b/>
        </w:rPr>
        <w:t xml:space="preserve">4.  A quorum of the council and the </w:t>
      </w:r>
      <w:r w:rsidRPr="004D20BD">
        <w:rPr>
          <w:rFonts w:eastAsia="Times New Roman"/>
          <w:b/>
          <w:u w:val="single"/>
        </w:rPr>
        <w:t xml:space="preserve">examination </w:t>
      </w:r>
      <w:proofErr w:type="gramStart"/>
      <w:r w:rsidRPr="004D20BD">
        <w:rPr>
          <w:rFonts w:eastAsia="Times New Roman"/>
          <w:b/>
          <w:u w:val="single"/>
        </w:rPr>
        <w:t>committees</w:t>
      </w:r>
      <w:proofErr w:type="gramEnd"/>
      <w:r>
        <w:rPr>
          <w:rFonts w:eastAsia="Times New Roman"/>
          <w:b/>
          <w:u w:val="single"/>
        </w:rPr>
        <w:t xml:space="preserve"> </w:t>
      </w:r>
      <w:r w:rsidRPr="004D20BD">
        <w:rPr>
          <w:rFonts w:eastAsia="Times New Roman"/>
          <w:b/>
          <w:strike/>
        </w:rPr>
        <w:t>exam teams</w:t>
      </w:r>
      <w:r w:rsidRPr="004D20BD">
        <w:rPr>
          <w:rFonts w:eastAsia="Times New Roman"/>
          <w:b/>
        </w:rPr>
        <w:t xml:space="preserve"> shall be a majority of members present.</w:t>
      </w:r>
    </w:p>
    <w:p w14:paraId="0B634F10"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BDCDD5E"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spacing w:val="-3"/>
        </w:rPr>
      </w:pPr>
      <w:r w:rsidRPr="004D20BD">
        <w:rPr>
          <w:rFonts w:eastAsia="Times New Roman"/>
          <w:b/>
        </w:rPr>
        <w:t xml:space="preserve">5. </w:t>
      </w:r>
      <w:r w:rsidRPr="004D20BD">
        <w:rPr>
          <w:rFonts w:eastAsia="Times New Roman"/>
          <w:b/>
          <w:spacing w:val="-3"/>
        </w:rPr>
        <w:t>Each Council and Committee shall evaluate the revenues and expenses pricing of all its programs and services annually as part of the budget process. Additionally, each Council and Committee shall provide a complete revenue and expense analysis to the Board at Board Meeting IV at least every three years, beginning 2019.</w:t>
      </w:r>
    </w:p>
    <w:p w14:paraId="63256711"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pacing w:val="-3"/>
        </w:rPr>
      </w:pPr>
    </w:p>
    <w:p w14:paraId="2CEFE43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spacing w:val="-3"/>
        </w:rPr>
      </w:pPr>
      <w:r w:rsidRPr="004D20BD">
        <w:rPr>
          <w:rFonts w:eastAsia="Times New Roman"/>
          <w:b/>
        </w:rPr>
        <w:lastRenderedPageBreak/>
        <w:t>6. 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0A123705"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pacing w:val="-3"/>
        </w:rPr>
      </w:pPr>
    </w:p>
    <w:p w14:paraId="77D58105"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pacing w:val="-3"/>
        </w:rPr>
      </w:pPr>
      <w:r w:rsidRPr="004D20BD">
        <w:rPr>
          <w:rFonts w:eastAsia="Times New Roman"/>
          <w:b/>
          <w:spacing w:val="-3"/>
        </w:rPr>
        <w:t>And be it further:</w:t>
      </w:r>
    </w:p>
    <w:p w14:paraId="54C3A496"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pacing w:val="-3"/>
        </w:rPr>
      </w:pPr>
    </w:p>
    <w:p w14:paraId="708DED6C"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4D20BD">
        <w:rPr>
          <w:rFonts w:eastAsia="Times New Roman"/>
          <w:b/>
          <w:spacing w:val="-3"/>
        </w:rPr>
        <w:t xml:space="preserve">Resolved, that </w:t>
      </w:r>
      <w:r w:rsidRPr="004D20BD">
        <w:rPr>
          <w:rFonts w:eastAsia="Times New Roman"/>
          <w:b/>
        </w:rPr>
        <w:t xml:space="preserve">the Board Policy Manual (BPM) be amended at Policy Type:  II.  Governance Process, M., Section </w:t>
      </w:r>
      <w:proofErr w:type="spellStart"/>
      <w:r w:rsidRPr="004D20BD">
        <w:rPr>
          <w:rFonts w:eastAsia="Times New Roman"/>
          <w:b/>
        </w:rPr>
        <w:t>3H</w:t>
      </w:r>
      <w:proofErr w:type="spellEnd"/>
      <w:r w:rsidRPr="004D20BD">
        <w:rPr>
          <w:rFonts w:eastAsia="Times New Roman"/>
          <w:b/>
        </w:rPr>
        <w:t>, Examinations Items Bank Committee (Team C) to read:</w:t>
      </w:r>
    </w:p>
    <w:p w14:paraId="0FDA4DC3"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4E5D954"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4D20BD">
        <w:rPr>
          <w:rFonts w:eastAsia="Times New Roman"/>
          <w:b/>
        </w:rPr>
        <w:t>H. Examination</w:t>
      </w:r>
      <w:r w:rsidRPr="004D20BD">
        <w:rPr>
          <w:rFonts w:eastAsia="Times New Roman"/>
          <w:b/>
          <w:strike/>
        </w:rPr>
        <w:t>s Items Bank</w:t>
      </w:r>
      <w:r w:rsidRPr="004D20BD">
        <w:rPr>
          <w:rFonts w:eastAsia="Times New Roman"/>
          <w:b/>
        </w:rPr>
        <w:t xml:space="preserve"> </w:t>
      </w:r>
      <w:r w:rsidRPr="004D20BD">
        <w:rPr>
          <w:rFonts w:eastAsia="Times New Roman"/>
          <w:b/>
          <w:u w:val="single"/>
        </w:rPr>
        <w:t>Materials</w:t>
      </w:r>
      <w:r w:rsidRPr="004D20BD">
        <w:rPr>
          <w:rFonts w:eastAsia="Times New Roman"/>
          <w:b/>
        </w:rPr>
        <w:t xml:space="preserve"> Committee </w:t>
      </w:r>
      <w:r w:rsidRPr="004D20BD">
        <w:rPr>
          <w:rFonts w:eastAsia="Times New Roman"/>
          <w:b/>
          <w:strike/>
        </w:rPr>
        <w:t>(Team C)</w:t>
      </w:r>
    </w:p>
    <w:p w14:paraId="40CF3ACA"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690F37F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s>
        <w:autoSpaceDE w:val="0"/>
        <w:autoSpaceDN w:val="0"/>
        <w:adjustRightInd w:val="0"/>
        <w:rPr>
          <w:rFonts w:eastAsia="Times New Roman"/>
          <w:b/>
        </w:rPr>
      </w:pPr>
      <w:r w:rsidRPr="004D20BD">
        <w:rPr>
          <w:rFonts w:eastAsia="Times New Roman"/>
          <w:b/>
        </w:rPr>
        <w:t xml:space="preserve">1.  The Examination </w:t>
      </w:r>
      <w:r w:rsidRPr="004D20BD">
        <w:rPr>
          <w:rFonts w:eastAsia="Times New Roman"/>
          <w:b/>
          <w:strike/>
        </w:rPr>
        <w:t>Item Bank</w:t>
      </w:r>
      <w:r w:rsidRPr="004D20BD">
        <w:rPr>
          <w:rFonts w:eastAsia="Times New Roman"/>
          <w:b/>
        </w:rPr>
        <w:t xml:space="preserve"> </w:t>
      </w:r>
      <w:r w:rsidRPr="004D20BD">
        <w:rPr>
          <w:rFonts w:eastAsia="Times New Roman"/>
          <w:b/>
          <w:u w:val="single"/>
        </w:rPr>
        <w:t>Materials</w:t>
      </w:r>
      <w:r w:rsidRPr="004D20BD">
        <w:rPr>
          <w:rFonts w:eastAsia="Times New Roman"/>
          <w:b/>
        </w:rPr>
        <w:t xml:space="preserve"> Committee </w:t>
      </w:r>
      <w:r w:rsidRPr="004D20BD">
        <w:rPr>
          <w:rFonts w:eastAsia="Times New Roman"/>
          <w:b/>
          <w:strike/>
        </w:rPr>
        <w:t>(Team C)</w:t>
      </w:r>
      <w:r w:rsidRPr="004D20BD">
        <w:rPr>
          <w:rFonts w:eastAsia="Times New Roman"/>
          <w:b/>
        </w:rPr>
        <w:t xml:space="preserve"> shall be composed of six (6) members, each of whom have achieved Fellowship or Mastership status within the organization and each of whom have served a minimum of two (2) years on either </w:t>
      </w:r>
      <w:r w:rsidRPr="004D20BD">
        <w:rPr>
          <w:rFonts w:eastAsia="Times New Roman"/>
          <w:b/>
          <w:strike/>
        </w:rPr>
        <w:t>Team A or Team B</w:t>
      </w:r>
      <w:r w:rsidRPr="004D20BD">
        <w:rPr>
          <w:rFonts w:eastAsia="Times New Roman"/>
          <w:b/>
        </w:rPr>
        <w:t xml:space="preserve"> </w:t>
      </w:r>
      <w:r w:rsidRPr="004D20BD">
        <w:rPr>
          <w:rFonts w:eastAsia="Times New Roman"/>
          <w:b/>
          <w:u w:val="single"/>
        </w:rPr>
        <w:t xml:space="preserve">the Examination Development Committee </w:t>
      </w:r>
      <w:r w:rsidRPr="004D20BD">
        <w:rPr>
          <w:rFonts w:eastAsia="Times New Roman"/>
          <w:b/>
        </w:rPr>
        <w:t xml:space="preserve">or </w:t>
      </w:r>
      <w:r w:rsidRPr="004D20BD">
        <w:rPr>
          <w:rFonts w:eastAsia="Times New Roman"/>
          <w:b/>
          <w:strike/>
        </w:rPr>
        <w:t>of the Fellowship</w:t>
      </w:r>
      <w:r w:rsidRPr="004D20BD">
        <w:rPr>
          <w:rFonts w:eastAsia="Times New Roman"/>
          <w:b/>
        </w:rPr>
        <w:t xml:space="preserve"> Examination </w:t>
      </w:r>
      <w:r w:rsidRPr="004D20BD">
        <w:rPr>
          <w:rFonts w:eastAsia="Times New Roman"/>
          <w:b/>
          <w:u w:val="single"/>
        </w:rPr>
        <w:t>Assessment</w:t>
      </w:r>
      <w:r w:rsidRPr="004D20BD">
        <w:rPr>
          <w:rFonts w:eastAsia="Times New Roman"/>
          <w:b/>
        </w:rPr>
        <w:t xml:space="preserve"> Committee;</w:t>
      </w:r>
    </w:p>
    <w:p w14:paraId="07E2DDBE"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s>
        <w:autoSpaceDE w:val="0"/>
        <w:autoSpaceDN w:val="0"/>
        <w:adjustRightInd w:val="0"/>
        <w:rPr>
          <w:rFonts w:eastAsia="Times New Roman"/>
          <w:b/>
        </w:rPr>
      </w:pPr>
    </w:p>
    <w:p w14:paraId="256181C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s>
        <w:autoSpaceDE w:val="0"/>
        <w:autoSpaceDN w:val="0"/>
        <w:adjustRightInd w:val="0"/>
        <w:rPr>
          <w:rFonts w:eastAsia="Times New Roman"/>
          <w:b/>
        </w:rPr>
      </w:pPr>
      <w:r w:rsidRPr="004D20BD">
        <w:rPr>
          <w:rFonts w:eastAsia="Times New Roman"/>
          <w:b/>
        </w:rPr>
        <w:t xml:space="preserve">Committee members shall serve no more than two (2) consecutive three (3) year terms on the committee; </w:t>
      </w:r>
    </w:p>
    <w:p w14:paraId="28BCEBF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s>
        <w:autoSpaceDE w:val="0"/>
        <w:autoSpaceDN w:val="0"/>
        <w:adjustRightInd w:val="0"/>
        <w:rPr>
          <w:rFonts w:eastAsia="Times New Roman"/>
          <w:b/>
        </w:rPr>
      </w:pPr>
    </w:p>
    <w:p w14:paraId="72B5247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s>
        <w:autoSpaceDE w:val="0"/>
        <w:autoSpaceDN w:val="0"/>
        <w:adjustRightInd w:val="0"/>
        <w:rPr>
          <w:rFonts w:eastAsia="Times New Roman"/>
          <w:b/>
        </w:rPr>
      </w:pPr>
      <w:r w:rsidRPr="004D20BD">
        <w:rPr>
          <w:rFonts w:eastAsia="Times New Roman"/>
          <w:b/>
        </w:rPr>
        <w:t>2.</w:t>
      </w:r>
      <w:r w:rsidRPr="004D20BD">
        <w:rPr>
          <w:rFonts w:eastAsia="Times New Roman"/>
          <w:b/>
        </w:rPr>
        <w:tab/>
        <w:t xml:space="preserve">It shall be the duty of the committees: </w:t>
      </w:r>
    </w:p>
    <w:p w14:paraId="2A43E85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s>
        <w:autoSpaceDE w:val="0"/>
        <w:autoSpaceDN w:val="0"/>
        <w:adjustRightInd w:val="0"/>
        <w:rPr>
          <w:rFonts w:eastAsia="Times New Roman"/>
          <w:b/>
        </w:rPr>
      </w:pPr>
    </w:p>
    <w:p w14:paraId="0A35B4B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a.</w:t>
      </w:r>
      <w:r w:rsidRPr="004D20BD">
        <w:rPr>
          <w:rFonts w:eastAsia="Times New Roman"/>
          <w:b/>
        </w:rPr>
        <w:tab/>
        <w:t xml:space="preserve">To ensure that each item in the item bank is appropriately and consistently categorized in accordance with the examination content outline; </w:t>
      </w:r>
    </w:p>
    <w:p w14:paraId="4962992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669A9B1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b.</w:t>
      </w:r>
      <w:r w:rsidRPr="004D20BD">
        <w:rPr>
          <w:rFonts w:eastAsia="Times New Roman"/>
          <w:b/>
        </w:rPr>
        <w:tab/>
        <w:t xml:space="preserve">To review periodically the content outline for the Fellowship Examination and recommend changes in the outline to the council; </w:t>
      </w:r>
    </w:p>
    <w:p w14:paraId="543C184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207CE0C5"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c.</w:t>
      </w:r>
      <w:r w:rsidRPr="004D20BD">
        <w:rPr>
          <w:rFonts w:eastAsia="Times New Roman"/>
          <w:b/>
        </w:rPr>
        <w:tab/>
        <w:t xml:space="preserve">To develop the Fellowship Examination Study Guide annually per the established development guidelines set forth by the council; </w:t>
      </w:r>
    </w:p>
    <w:p w14:paraId="71C7B22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150A015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3.</w:t>
      </w:r>
      <w:r w:rsidRPr="004D20BD">
        <w:rPr>
          <w:rFonts w:eastAsia="Times New Roman"/>
          <w:b/>
        </w:rPr>
        <w:tab/>
        <w:t>To adhere to the Sunset Review Process and Schedule outlined in Policy Type V.: Board Policy Statements.</w:t>
      </w:r>
    </w:p>
    <w:p w14:paraId="3BE266F5"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794A49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spacing w:val="-3"/>
        </w:rPr>
        <w:t>4.</w:t>
      </w:r>
      <w:r w:rsidRPr="004D20BD">
        <w:rPr>
          <w:rFonts w:eastAsia="Times New Roman"/>
          <w:b/>
          <w:spacing w:val="-3"/>
        </w:rPr>
        <w:tab/>
        <w:t>Each Council and Committee shall evaluate the revenues and expenses pricing of all its programs and services annually as part of the budget process. Additionally, each Council and Committee shall provide a complete revenue and expense analysis to the Board at Board Meeting IV at least every three years, beginning 2019.</w:t>
      </w:r>
    </w:p>
    <w:p w14:paraId="1C7BEC2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5920961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lastRenderedPageBreak/>
        <w:t>5.</w:t>
      </w:r>
      <w:r w:rsidRPr="004D20BD">
        <w:rPr>
          <w:rFonts w:eastAsia="Times New Roman"/>
          <w:b/>
        </w:rPr>
        <w:tab/>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522C154D"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003A1659"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pacing w:val="-3"/>
        </w:rPr>
      </w:pPr>
      <w:r w:rsidRPr="004D20BD">
        <w:rPr>
          <w:rFonts w:eastAsia="Times New Roman"/>
          <w:b/>
          <w:spacing w:val="-3"/>
        </w:rPr>
        <w:t>And be it further:</w:t>
      </w:r>
    </w:p>
    <w:p w14:paraId="4F7812F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4C7CAE9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spacing w:val="-3"/>
        </w:rPr>
        <w:t xml:space="preserve">Resolved, that </w:t>
      </w:r>
      <w:r w:rsidRPr="004D20BD">
        <w:rPr>
          <w:rFonts w:eastAsia="Times New Roman"/>
          <w:b/>
        </w:rPr>
        <w:t>the Board Policy Manual (BPM) be amended at Policy Type:  II.  Governance Process, M., Section 3 I. Fellowship Exam Committee (Teams A and B) to read:</w:t>
      </w:r>
    </w:p>
    <w:p w14:paraId="6643317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3ACEB00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 xml:space="preserve">I. </w:t>
      </w:r>
      <w:r w:rsidRPr="004D20BD">
        <w:rPr>
          <w:rFonts w:eastAsia="Times New Roman"/>
          <w:b/>
          <w:strike/>
        </w:rPr>
        <w:t xml:space="preserve">Fellowship Exam Committee (Teams A and B) </w:t>
      </w:r>
      <w:r w:rsidRPr="004D20BD">
        <w:rPr>
          <w:rFonts w:eastAsia="Times New Roman"/>
          <w:b/>
          <w:u w:val="single"/>
        </w:rPr>
        <w:t>Examination Development Committee</w:t>
      </w:r>
    </w:p>
    <w:p w14:paraId="2643BCA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0FAA4BA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1.</w:t>
      </w:r>
      <w:r w:rsidRPr="004D20BD">
        <w:rPr>
          <w:rFonts w:eastAsia="Times New Roman"/>
          <w:b/>
        </w:rPr>
        <w:tab/>
        <w:t xml:space="preserve">The </w:t>
      </w:r>
      <w:r w:rsidRPr="004D20BD">
        <w:rPr>
          <w:rFonts w:eastAsia="Times New Roman"/>
          <w:b/>
          <w:strike/>
        </w:rPr>
        <w:t>Fellowship Exam Committee (Teams A and B)</w:t>
      </w:r>
      <w:r w:rsidRPr="004D20BD">
        <w:rPr>
          <w:rFonts w:eastAsia="Times New Roman"/>
          <w:b/>
        </w:rPr>
        <w:t xml:space="preserve"> </w:t>
      </w:r>
      <w:r w:rsidRPr="004D20BD">
        <w:rPr>
          <w:rFonts w:eastAsia="Times New Roman"/>
          <w:b/>
          <w:u w:val="single"/>
        </w:rPr>
        <w:t xml:space="preserve">Examination Development Committee </w:t>
      </w:r>
      <w:r w:rsidRPr="004D20BD">
        <w:rPr>
          <w:rFonts w:eastAsia="Times New Roman"/>
          <w:b/>
        </w:rPr>
        <w:t xml:space="preserve">shall be composed of </w:t>
      </w:r>
      <w:r w:rsidRPr="004D20BD">
        <w:rPr>
          <w:rFonts w:eastAsia="Times New Roman"/>
          <w:b/>
          <w:strike/>
        </w:rPr>
        <w:t>twelve (12)</w:t>
      </w:r>
      <w:r w:rsidRPr="004D20BD">
        <w:rPr>
          <w:rFonts w:eastAsia="Times New Roman"/>
          <w:b/>
        </w:rPr>
        <w:t xml:space="preserve"> </w:t>
      </w:r>
      <w:r w:rsidRPr="004D20BD">
        <w:rPr>
          <w:rFonts w:eastAsia="Times New Roman"/>
          <w:b/>
          <w:u w:val="single"/>
        </w:rPr>
        <w:t xml:space="preserve">six (6) </w:t>
      </w:r>
      <w:r w:rsidRPr="004D20BD">
        <w:rPr>
          <w:rFonts w:eastAsia="Times New Roman"/>
          <w:b/>
        </w:rPr>
        <w:t>members, at least one (1) of whom shall be a member of the Examination</w:t>
      </w:r>
      <w:r w:rsidRPr="004D20BD">
        <w:rPr>
          <w:rFonts w:eastAsia="Times New Roman"/>
          <w:b/>
          <w:strike/>
        </w:rPr>
        <w:t>s</w:t>
      </w:r>
      <w:r w:rsidRPr="004D20BD">
        <w:rPr>
          <w:rFonts w:eastAsia="Times New Roman"/>
          <w:b/>
        </w:rPr>
        <w:t xml:space="preserve"> Council, with each of the </w:t>
      </w:r>
      <w:r w:rsidRPr="004D20BD">
        <w:rPr>
          <w:rFonts w:eastAsia="Times New Roman"/>
          <w:b/>
          <w:strike/>
        </w:rPr>
        <w:t>twelve (12)</w:t>
      </w:r>
      <w:r w:rsidRPr="004D20BD">
        <w:rPr>
          <w:rFonts w:eastAsia="Times New Roman"/>
          <w:b/>
        </w:rPr>
        <w:t xml:space="preserve"> </w:t>
      </w:r>
      <w:r w:rsidRPr="004D20BD">
        <w:rPr>
          <w:rFonts w:eastAsia="Times New Roman"/>
          <w:b/>
          <w:u w:val="single"/>
        </w:rPr>
        <w:t xml:space="preserve">six (6) </w:t>
      </w:r>
      <w:r w:rsidRPr="004D20BD">
        <w:rPr>
          <w:rFonts w:eastAsia="Times New Roman"/>
          <w:b/>
        </w:rPr>
        <w:t>members having achieved Fellowship or Mastership status within the organization;</w:t>
      </w:r>
    </w:p>
    <w:p w14:paraId="1324595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48385F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Those committee members who are not members of the Examination</w:t>
      </w:r>
      <w:r w:rsidRPr="004D20BD">
        <w:rPr>
          <w:rFonts w:eastAsia="Times New Roman"/>
          <w:b/>
          <w:strike/>
        </w:rPr>
        <w:t>s</w:t>
      </w:r>
      <w:r w:rsidRPr="004D20BD">
        <w:rPr>
          <w:rFonts w:eastAsia="Times New Roman"/>
          <w:b/>
        </w:rPr>
        <w:t xml:space="preserve"> Council shall serve no more than two (2) consecutive three- (3) year terms on the committee;</w:t>
      </w:r>
    </w:p>
    <w:p w14:paraId="74B7332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3331C0D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2.</w:t>
      </w:r>
      <w:r w:rsidRPr="004D20BD">
        <w:rPr>
          <w:rFonts w:eastAsia="Times New Roman"/>
          <w:b/>
        </w:rPr>
        <w:tab/>
        <w:t>It shall be the duty of the committee:</w:t>
      </w:r>
    </w:p>
    <w:p w14:paraId="16BF22E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3DAB30B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a.</w:t>
      </w:r>
      <w:r w:rsidRPr="004D20BD">
        <w:rPr>
          <w:rFonts w:eastAsia="Times New Roman"/>
          <w:b/>
        </w:rPr>
        <w:tab/>
        <w:t>To construct,</w:t>
      </w:r>
      <w:r w:rsidRPr="004D20BD">
        <w:rPr>
          <w:rFonts w:eastAsia="Times New Roman"/>
          <w:b/>
          <w:strike/>
        </w:rPr>
        <w:t xml:space="preserve"> review, </w:t>
      </w:r>
      <w:r w:rsidRPr="004D20BD">
        <w:rPr>
          <w:rFonts w:eastAsia="Times New Roman"/>
          <w:b/>
        </w:rPr>
        <w:t>and score the Fellowship Examination;</w:t>
      </w:r>
    </w:p>
    <w:p w14:paraId="6B77CD4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6E0B8BA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b.</w:t>
      </w:r>
      <w:r w:rsidRPr="004D20BD">
        <w:rPr>
          <w:rFonts w:eastAsia="Times New Roman"/>
          <w:b/>
        </w:rPr>
        <w:tab/>
        <w:t xml:space="preserve"> To make recommendations for an official passing score, based on the statistical analyses, for the annual Fellowship Examination to the Examination</w:t>
      </w:r>
      <w:r w:rsidRPr="004D20BD">
        <w:rPr>
          <w:rFonts w:eastAsia="Times New Roman"/>
          <w:b/>
          <w:strike/>
        </w:rPr>
        <w:t>s</w:t>
      </w:r>
      <w:r w:rsidRPr="004D20BD">
        <w:rPr>
          <w:rFonts w:eastAsia="Times New Roman"/>
          <w:b/>
        </w:rPr>
        <w:t xml:space="preserve"> Council;</w:t>
      </w:r>
    </w:p>
    <w:p w14:paraId="4BF9D54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4A7884A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c.</w:t>
      </w:r>
      <w:r w:rsidRPr="004D20BD">
        <w:rPr>
          <w:rFonts w:eastAsia="Times New Roman"/>
          <w:b/>
        </w:rPr>
        <w:tab/>
        <w:t>To maintain an adequate pool of examination items that can be utilized for the Fellowship Examination.</w:t>
      </w:r>
    </w:p>
    <w:p w14:paraId="0C869FF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23B291C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3.</w:t>
      </w:r>
      <w:r w:rsidRPr="004D20BD">
        <w:rPr>
          <w:rFonts w:eastAsia="Times New Roman"/>
          <w:b/>
        </w:rPr>
        <w:tab/>
        <w:t>To adhere to the Sunset Review Process and Schedule outlined in Policy Type V.: Board Policy Statements.</w:t>
      </w:r>
    </w:p>
    <w:p w14:paraId="148F661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5C4C88A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4.</w:t>
      </w:r>
      <w:r w:rsidRPr="004D20BD">
        <w:rPr>
          <w:rFonts w:eastAsia="Times New Roman"/>
          <w:b/>
        </w:rPr>
        <w:tab/>
      </w:r>
      <w:r w:rsidRPr="004D20BD">
        <w:rPr>
          <w:rFonts w:eastAsia="Times New Roman"/>
          <w:b/>
          <w:spacing w:val="-3"/>
        </w:rPr>
        <w:t>Each Council and Committee shall evaluate the revenues and expenses pricing of all its programs and services annually as part of the budget process. Additionally, each Council and Committee shall provide a complete revenue and expense analysis to the Board at Board Meeting IV at least every three years, beginning 2019.</w:t>
      </w:r>
    </w:p>
    <w:p w14:paraId="7F2331A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0434BC5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5.</w:t>
      </w:r>
      <w:r w:rsidRPr="004D20BD">
        <w:rPr>
          <w:rFonts w:eastAsia="Times New Roman"/>
          <w:b/>
        </w:rPr>
        <w:tab/>
        <w:t xml:space="preserve">AGD staff will send out to each council, committee, or other agency member along with any member collaborating on any AGD business the Code of Conduct form to be completed by said individual at the beginning of each governance year.  Each covered </w:t>
      </w:r>
      <w:r w:rsidRPr="004D20BD">
        <w:rPr>
          <w:rFonts w:eastAsia="Times New Roman"/>
          <w:b/>
        </w:rPr>
        <w:lastRenderedPageBreak/>
        <w:t>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762A4C5D"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4FC0882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proofErr w:type="spellStart"/>
      <w:r w:rsidRPr="004D20BD">
        <w:rPr>
          <w:rFonts w:eastAsia="Times New Roman"/>
          <w:b/>
          <w:strike/>
        </w:rPr>
        <w:t>I</w:t>
      </w:r>
      <w:r w:rsidRPr="004D20BD">
        <w:rPr>
          <w:rFonts w:eastAsia="Times New Roman"/>
          <w:b/>
          <w:u w:val="single"/>
        </w:rPr>
        <w:t>J</w:t>
      </w:r>
      <w:proofErr w:type="spellEnd"/>
      <w:r w:rsidRPr="004D20BD">
        <w:rPr>
          <w:rFonts w:eastAsia="Times New Roman"/>
          <w:b/>
        </w:rPr>
        <w:t xml:space="preserve">. </w:t>
      </w:r>
      <w:r w:rsidRPr="004D20BD">
        <w:rPr>
          <w:rFonts w:eastAsia="Times New Roman"/>
          <w:b/>
          <w:strike/>
        </w:rPr>
        <w:t>Fellowship Exam Committee (Teams A and B</w:t>
      </w:r>
      <w:proofErr w:type="gramStart"/>
      <w:r w:rsidRPr="004D20BD">
        <w:rPr>
          <w:rFonts w:eastAsia="Times New Roman"/>
          <w:b/>
          <w:strike/>
        </w:rPr>
        <w:t>)</w:t>
      </w:r>
      <w:r w:rsidRPr="004D20BD">
        <w:rPr>
          <w:rFonts w:eastAsia="Times New Roman"/>
          <w:b/>
          <w:u w:val="single"/>
        </w:rPr>
        <w:t>Examination</w:t>
      </w:r>
      <w:proofErr w:type="gramEnd"/>
      <w:r w:rsidRPr="004D20BD">
        <w:rPr>
          <w:rFonts w:eastAsia="Times New Roman"/>
          <w:b/>
          <w:u w:val="single"/>
        </w:rPr>
        <w:t xml:space="preserve"> Assessment Committee</w:t>
      </w:r>
    </w:p>
    <w:p w14:paraId="2834A12E"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0618271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1.</w:t>
      </w:r>
      <w:r w:rsidRPr="004D20BD">
        <w:rPr>
          <w:rFonts w:eastAsia="Times New Roman"/>
          <w:b/>
        </w:rPr>
        <w:tab/>
        <w:t xml:space="preserve">The </w:t>
      </w:r>
      <w:r w:rsidRPr="004D20BD">
        <w:rPr>
          <w:rFonts w:eastAsia="Times New Roman"/>
          <w:b/>
          <w:strike/>
        </w:rPr>
        <w:t>Fellowship Exam Committee (Teams A and B)</w:t>
      </w:r>
      <w:r w:rsidRPr="004D20BD">
        <w:rPr>
          <w:rFonts w:eastAsia="Times New Roman"/>
          <w:b/>
        </w:rPr>
        <w:t xml:space="preserve"> </w:t>
      </w:r>
      <w:r w:rsidRPr="004D20BD">
        <w:rPr>
          <w:rFonts w:eastAsia="Times New Roman"/>
          <w:b/>
          <w:u w:val="single"/>
        </w:rPr>
        <w:t>Examination Assessment Committee</w:t>
      </w:r>
      <w:r w:rsidRPr="004D20BD">
        <w:rPr>
          <w:rFonts w:eastAsia="Times New Roman"/>
          <w:b/>
        </w:rPr>
        <w:t xml:space="preserve"> shall be composed of </w:t>
      </w:r>
      <w:r w:rsidRPr="004D20BD">
        <w:rPr>
          <w:rFonts w:eastAsia="Times New Roman"/>
          <w:b/>
          <w:strike/>
        </w:rPr>
        <w:t>twelve (12)</w:t>
      </w:r>
      <w:r w:rsidRPr="004D20BD">
        <w:rPr>
          <w:rFonts w:eastAsia="Times New Roman"/>
          <w:b/>
        </w:rPr>
        <w:t xml:space="preserve"> </w:t>
      </w:r>
      <w:r w:rsidRPr="004D20BD">
        <w:rPr>
          <w:rFonts w:eastAsia="Times New Roman"/>
          <w:b/>
          <w:u w:val="single"/>
        </w:rPr>
        <w:t xml:space="preserve">six (6) </w:t>
      </w:r>
      <w:r w:rsidRPr="004D20BD">
        <w:rPr>
          <w:rFonts w:eastAsia="Times New Roman"/>
          <w:b/>
        </w:rPr>
        <w:t>members, at least one (1) of whom shall be a member of the Examination</w:t>
      </w:r>
      <w:r w:rsidRPr="004D20BD">
        <w:rPr>
          <w:rFonts w:eastAsia="Times New Roman"/>
          <w:b/>
          <w:strike/>
        </w:rPr>
        <w:t>s</w:t>
      </w:r>
      <w:r w:rsidRPr="004D20BD">
        <w:rPr>
          <w:rFonts w:eastAsia="Times New Roman"/>
          <w:b/>
        </w:rPr>
        <w:t xml:space="preserve"> Council, with each of the </w:t>
      </w:r>
      <w:r w:rsidRPr="004D20BD">
        <w:rPr>
          <w:rFonts w:eastAsia="Times New Roman"/>
          <w:b/>
          <w:strike/>
        </w:rPr>
        <w:t>twelve (12)</w:t>
      </w:r>
      <w:r w:rsidRPr="004D20BD">
        <w:rPr>
          <w:rFonts w:eastAsia="Times New Roman"/>
          <w:b/>
        </w:rPr>
        <w:t xml:space="preserve"> </w:t>
      </w:r>
      <w:r w:rsidRPr="004D20BD">
        <w:rPr>
          <w:rFonts w:eastAsia="Times New Roman"/>
          <w:b/>
          <w:u w:val="single"/>
        </w:rPr>
        <w:t xml:space="preserve">six (6) </w:t>
      </w:r>
      <w:r w:rsidRPr="004D20BD">
        <w:rPr>
          <w:rFonts w:eastAsia="Times New Roman"/>
          <w:b/>
        </w:rPr>
        <w:t>members having achieved Fellowship or Mastership status within the organization;</w:t>
      </w:r>
    </w:p>
    <w:p w14:paraId="67A0A53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18EE7B6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Those committee members who are not members of the Examination</w:t>
      </w:r>
      <w:r w:rsidRPr="004D20BD">
        <w:rPr>
          <w:rFonts w:eastAsia="Times New Roman"/>
          <w:b/>
          <w:strike/>
        </w:rPr>
        <w:t>s</w:t>
      </w:r>
      <w:r w:rsidRPr="004D20BD">
        <w:rPr>
          <w:rFonts w:eastAsia="Times New Roman"/>
          <w:b/>
        </w:rPr>
        <w:t xml:space="preserve"> Council shall serve no more than two (2) consecutive three- (3) year terms on the committee;</w:t>
      </w:r>
    </w:p>
    <w:p w14:paraId="1002060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38ACFC1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2.</w:t>
      </w:r>
      <w:r w:rsidRPr="004D20BD">
        <w:rPr>
          <w:rFonts w:eastAsia="Times New Roman"/>
          <w:b/>
        </w:rPr>
        <w:tab/>
        <w:t>It shall be the duty of the committee:</w:t>
      </w:r>
    </w:p>
    <w:p w14:paraId="5F4F491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FB37ED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a.</w:t>
      </w:r>
      <w:r w:rsidRPr="004D20BD">
        <w:rPr>
          <w:rFonts w:eastAsia="Times New Roman"/>
          <w:b/>
        </w:rPr>
        <w:tab/>
      </w:r>
      <w:r w:rsidRPr="004D20BD">
        <w:rPr>
          <w:rFonts w:eastAsia="Times New Roman"/>
          <w:b/>
          <w:strike/>
        </w:rPr>
        <w:t>To construct, review, and score</w:t>
      </w:r>
      <w:r w:rsidRPr="004D20BD">
        <w:rPr>
          <w:rFonts w:eastAsia="Times New Roman"/>
          <w:b/>
        </w:rPr>
        <w:t xml:space="preserve"> </w:t>
      </w:r>
      <w:proofErr w:type="gramStart"/>
      <w:r w:rsidRPr="004D20BD">
        <w:rPr>
          <w:rFonts w:eastAsia="Times New Roman"/>
          <w:b/>
          <w:u w:val="single"/>
        </w:rPr>
        <w:t>To</w:t>
      </w:r>
      <w:proofErr w:type="gramEnd"/>
      <w:r w:rsidRPr="004D20BD">
        <w:rPr>
          <w:rFonts w:eastAsia="Times New Roman"/>
          <w:b/>
          <w:u w:val="single"/>
        </w:rPr>
        <w:t xml:space="preserve"> review the preliminary and approve the final version of </w:t>
      </w:r>
      <w:r w:rsidRPr="004D20BD">
        <w:rPr>
          <w:rFonts w:eastAsia="Times New Roman"/>
          <w:b/>
        </w:rPr>
        <w:t>the Fellowship Examination;</w:t>
      </w:r>
    </w:p>
    <w:p w14:paraId="24162AF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017B215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b.</w:t>
      </w:r>
      <w:r w:rsidRPr="004D20BD">
        <w:rPr>
          <w:rFonts w:eastAsia="Times New Roman"/>
          <w:b/>
        </w:rPr>
        <w:tab/>
        <w:t xml:space="preserve"> </w:t>
      </w:r>
      <w:r w:rsidRPr="004D20BD">
        <w:rPr>
          <w:rFonts w:eastAsia="Times New Roman"/>
          <w:b/>
          <w:strike/>
        </w:rPr>
        <w:t xml:space="preserve">To make recommendations for an official passing score, based on the statistical analyses, for the annual Fellowship Examination to the Examinations Council </w:t>
      </w:r>
      <w:proofErr w:type="gramStart"/>
      <w:r w:rsidRPr="004D20BD">
        <w:rPr>
          <w:rFonts w:eastAsia="Times New Roman"/>
          <w:b/>
          <w:u w:val="single"/>
        </w:rPr>
        <w:t>To</w:t>
      </w:r>
      <w:proofErr w:type="gramEnd"/>
      <w:r w:rsidRPr="004D20BD">
        <w:rPr>
          <w:rFonts w:eastAsia="Times New Roman"/>
          <w:b/>
          <w:u w:val="single"/>
        </w:rPr>
        <w:t xml:space="preserve"> review all course materials for the Fellowship Review Course annually</w:t>
      </w:r>
      <w:r w:rsidRPr="004D20BD">
        <w:rPr>
          <w:rFonts w:eastAsia="Times New Roman"/>
          <w:b/>
        </w:rPr>
        <w:t>;</w:t>
      </w:r>
    </w:p>
    <w:p w14:paraId="6BBBF29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24570DE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c.</w:t>
      </w:r>
      <w:r w:rsidRPr="004D20BD">
        <w:rPr>
          <w:rFonts w:eastAsia="Times New Roman"/>
          <w:b/>
        </w:rPr>
        <w:tab/>
        <w:t>To maintain an adequate pool of examination items that can be utilized for the Fellowship Examination.</w:t>
      </w:r>
    </w:p>
    <w:p w14:paraId="3ABC79E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6B9E8FB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3.</w:t>
      </w:r>
      <w:r w:rsidRPr="004D20BD">
        <w:rPr>
          <w:rFonts w:eastAsia="Times New Roman"/>
          <w:b/>
        </w:rPr>
        <w:tab/>
        <w:t>To adhere to the Sunset Review Process and Schedule outlined in Policy Type V.: Board Policy Statements.</w:t>
      </w:r>
    </w:p>
    <w:p w14:paraId="3CFBC9F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228050B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4.</w:t>
      </w:r>
      <w:r w:rsidRPr="004D20BD">
        <w:rPr>
          <w:rFonts w:eastAsia="Times New Roman"/>
          <w:b/>
        </w:rPr>
        <w:tab/>
      </w:r>
      <w:r w:rsidRPr="004D20BD">
        <w:rPr>
          <w:rFonts w:eastAsia="Times New Roman"/>
          <w:b/>
          <w:spacing w:val="-3"/>
        </w:rPr>
        <w:t>Each Council and Committee shall evaluate the revenues and expenses pricing of all its programs and services annually as part of the budget process. Additionally, each Council and Committee shall provide a complete revenue and expense analysis to the Board at Board Meeting IV at least every three years, beginning 2019.</w:t>
      </w:r>
    </w:p>
    <w:p w14:paraId="2FA54E9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3C546C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5.</w:t>
      </w:r>
      <w:r w:rsidRPr="004D20BD">
        <w:rPr>
          <w:rFonts w:eastAsia="Times New Roman"/>
          <w:b/>
        </w:rPr>
        <w:tab/>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7239428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19B9B67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lastRenderedPageBreak/>
        <w:t xml:space="preserve">And be it further, </w:t>
      </w:r>
    </w:p>
    <w:p w14:paraId="0499DE75"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1DF7DF3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Resolved that all subsequent committee charges be renumbered appropriately in the Board Policy Manual.</w:t>
      </w:r>
    </w:p>
    <w:p w14:paraId="493AD0A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062FBFE"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 xml:space="preserve">And be it further, </w:t>
      </w:r>
    </w:p>
    <w:p w14:paraId="206A260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2340A90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spacing w:val="-3"/>
        </w:rPr>
        <w:t xml:space="preserve">Resolved, that </w:t>
      </w:r>
      <w:r w:rsidRPr="004D20BD">
        <w:rPr>
          <w:rFonts w:eastAsia="Times New Roman"/>
          <w:b/>
        </w:rPr>
        <w:t>the Board Policy Manual (BPM) be amended at Policy Type:  II. Governance Process, H.  Division Coordinator Duties be amended to read:</w:t>
      </w:r>
    </w:p>
    <w:p w14:paraId="02A1B2B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1051ADF0"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p>
    <w:p w14:paraId="288A7E0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6412632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Continuing Education Division</w:t>
      </w:r>
    </w:p>
    <w:p w14:paraId="3071E1D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r w:rsidRPr="004D20BD">
        <w:rPr>
          <w:rFonts w:eastAsia="Times New Roman"/>
          <w:b/>
        </w:rPr>
        <w:tab/>
        <w:t>Dental Education Council</w:t>
      </w:r>
    </w:p>
    <w:p w14:paraId="1BF21B2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r w:rsidRPr="004D20BD">
        <w:rPr>
          <w:rFonts w:eastAsia="Times New Roman"/>
          <w:b/>
        </w:rPr>
        <w:tab/>
        <w:t>Examination</w:t>
      </w:r>
      <w:r w:rsidRPr="004D20BD">
        <w:rPr>
          <w:rFonts w:eastAsia="Times New Roman"/>
          <w:b/>
          <w:strike/>
        </w:rPr>
        <w:t>s</w:t>
      </w:r>
      <w:r w:rsidRPr="004D20BD">
        <w:rPr>
          <w:rFonts w:eastAsia="Times New Roman"/>
          <w:b/>
        </w:rPr>
        <w:t xml:space="preserve"> Council</w:t>
      </w:r>
    </w:p>
    <w:p w14:paraId="32084810"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rPr>
        <w:t>•</w:t>
      </w:r>
      <w:r w:rsidRPr="004D20BD">
        <w:rPr>
          <w:rFonts w:eastAsia="Times New Roman"/>
          <w:b/>
        </w:rPr>
        <w:tab/>
      </w:r>
      <w:r w:rsidRPr="004D20BD">
        <w:rPr>
          <w:rFonts w:eastAsia="Times New Roman"/>
          <w:b/>
          <w:strike/>
        </w:rPr>
        <w:t>Fellowship Exam Committee (Teams A and B)</w:t>
      </w:r>
      <w:r w:rsidRPr="004D20BD">
        <w:rPr>
          <w:rFonts w:eastAsia="Times New Roman"/>
          <w:b/>
        </w:rPr>
        <w:t xml:space="preserve"> </w:t>
      </w:r>
      <w:r w:rsidRPr="004D20BD">
        <w:rPr>
          <w:rFonts w:eastAsia="Times New Roman"/>
          <w:b/>
          <w:u w:val="single"/>
        </w:rPr>
        <w:t>Examination Assessment Committee</w:t>
      </w:r>
    </w:p>
    <w:p w14:paraId="02C15DB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rPr>
        <w:t>•</w:t>
      </w:r>
      <w:r w:rsidRPr="004D20BD">
        <w:rPr>
          <w:rFonts w:eastAsia="Times New Roman"/>
          <w:b/>
        </w:rPr>
        <w:tab/>
      </w:r>
      <w:r w:rsidRPr="004D20BD">
        <w:rPr>
          <w:rFonts w:eastAsia="Times New Roman"/>
          <w:b/>
          <w:strike/>
        </w:rPr>
        <w:t xml:space="preserve">Fellowship Exam Committee (Teams A and B) </w:t>
      </w:r>
      <w:r w:rsidRPr="004D20BD">
        <w:rPr>
          <w:rFonts w:eastAsia="Times New Roman"/>
          <w:b/>
          <w:u w:val="single"/>
        </w:rPr>
        <w:t>Examination Development Committee</w:t>
      </w:r>
    </w:p>
    <w:p w14:paraId="4F33F48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rPr>
        <w:t>•</w:t>
      </w:r>
      <w:r w:rsidRPr="004D20BD">
        <w:rPr>
          <w:rFonts w:eastAsia="Times New Roman"/>
          <w:b/>
        </w:rPr>
        <w:tab/>
      </w:r>
      <w:r w:rsidRPr="004D20BD">
        <w:rPr>
          <w:rFonts w:eastAsia="Times New Roman"/>
          <w:b/>
          <w:strike/>
        </w:rPr>
        <w:t>Examinations Items Bank Committee (Team C)</w:t>
      </w:r>
      <w:r w:rsidRPr="004D20BD">
        <w:rPr>
          <w:rFonts w:eastAsia="Times New Roman"/>
          <w:b/>
        </w:rPr>
        <w:t xml:space="preserve"> </w:t>
      </w:r>
      <w:r w:rsidRPr="004D20BD">
        <w:rPr>
          <w:rFonts w:eastAsia="Times New Roman"/>
          <w:b/>
          <w:u w:val="single"/>
        </w:rPr>
        <w:t>Examination Materials Committee</w:t>
      </w:r>
    </w:p>
    <w:p w14:paraId="1739368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r w:rsidRPr="004D20BD">
        <w:rPr>
          <w:rFonts w:eastAsia="Times New Roman"/>
          <w:b/>
        </w:rPr>
        <w:tab/>
        <w:t xml:space="preserve">Local Advisory Committee </w:t>
      </w:r>
    </w:p>
    <w:p w14:paraId="08EE25E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r w:rsidRPr="004D20BD">
        <w:rPr>
          <w:rFonts w:eastAsia="Times New Roman"/>
          <w:b/>
        </w:rPr>
        <w:tab/>
        <w:t>PACE Council</w:t>
      </w:r>
    </w:p>
    <w:p w14:paraId="3330B342"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r w:rsidRPr="004D20BD">
        <w:rPr>
          <w:rFonts w:eastAsia="Times New Roman"/>
          <w:b/>
        </w:rPr>
        <w:tab/>
        <w:t>Scientific Meeting Council</w:t>
      </w:r>
    </w:p>
    <w:p w14:paraId="6E59C87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r w:rsidRPr="004D20BD">
        <w:rPr>
          <w:rFonts w:eastAsia="Times New Roman"/>
          <w:b/>
        </w:rPr>
        <w:tab/>
        <w:t>Self Instruction Committee</w:t>
      </w:r>
    </w:p>
    <w:p w14:paraId="056D314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4907A6B0"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 xml:space="preserve">And be it further, </w:t>
      </w:r>
    </w:p>
    <w:p w14:paraId="4592957D"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237DB74D"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spacing w:val="-3"/>
        </w:rPr>
        <w:t xml:space="preserve">Resolved, that </w:t>
      </w:r>
      <w:r w:rsidRPr="004D20BD">
        <w:rPr>
          <w:rFonts w:eastAsia="Times New Roman"/>
          <w:b/>
        </w:rPr>
        <w:t>the Board Policy Manual (BPM) be amended at Policy Type:  V. Board Policy Statements, Q. Sunset Review Process and Schedule be amended to read:</w:t>
      </w:r>
    </w:p>
    <w:p w14:paraId="28EDC51D"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44AFAF9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p>
    <w:p w14:paraId="22F02DB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315A01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 xml:space="preserve">Sunset Review Process schedule </w:t>
      </w:r>
    </w:p>
    <w:p w14:paraId="1FAC56F2"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319056A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2015-2016</w:t>
      </w:r>
    </w:p>
    <w:p w14:paraId="09595595"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Credentials and Elections Committee</w:t>
      </w:r>
    </w:p>
    <w:p w14:paraId="4334F3D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Examination</w:t>
      </w:r>
      <w:r w:rsidRPr="004D20BD">
        <w:rPr>
          <w:rFonts w:eastAsia="Times New Roman"/>
          <w:b/>
          <w:strike/>
        </w:rPr>
        <w:t>s</w:t>
      </w:r>
      <w:r w:rsidRPr="004D20BD">
        <w:rPr>
          <w:rFonts w:eastAsia="Times New Roman"/>
          <w:b/>
        </w:rPr>
        <w:t xml:space="preserve"> Council</w:t>
      </w:r>
    </w:p>
    <w:p w14:paraId="617B809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strike/>
        </w:rPr>
        <w:t>Fellowship Exam Committee (Teams A and B)</w:t>
      </w:r>
      <w:r w:rsidRPr="004D20BD">
        <w:rPr>
          <w:rFonts w:eastAsia="Times New Roman"/>
          <w:b/>
        </w:rPr>
        <w:t xml:space="preserve"> </w:t>
      </w:r>
      <w:r w:rsidRPr="004D20BD">
        <w:rPr>
          <w:rFonts w:eastAsia="Times New Roman"/>
          <w:b/>
          <w:u w:val="single"/>
        </w:rPr>
        <w:t>Examination Assessment Committee</w:t>
      </w:r>
    </w:p>
    <w:p w14:paraId="5A00A92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strike/>
        </w:rPr>
        <w:t xml:space="preserve">Fellowship Exam Committee (Teams A and B) </w:t>
      </w:r>
      <w:r w:rsidRPr="004D20BD">
        <w:rPr>
          <w:rFonts w:eastAsia="Times New Roman"/>
          <w:b/>
          <w:u w:val="single"/>
        </w:rPr>
        <w:t>Examination Development Committee</w:t>
      </w:r>
    </w:p>
    <w:p w14:paraId="6666DD0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strike/>
        </w:rPr>
        <w:t>Examinations Items Bank Committee (Team C)</w:t>
      </w:r>
      <w:r w:rsidRPr="004D20BD">
        <w:rPr>
          <w:rFonts w:eastAsia="Times New Roman"/>
          <w:b/>
        </w:rPr>
        <w:t xml:space="preserve"> </w:t>
      </w:r>
      <w:r w:rsidRPr="004D20BD">
        <w:rPr>
          <w:rFonts w:eastAsia="Times New Roman"/>
          <w:b/>
          <w:u w:val="single"/>
        </w:rPr>
        <w:t>Examination Materials Committee</w:t>
      </w:r>
    </w:p>
    <w:p w14:paraId="133AC39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506E547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 xml:space="preserve">And be it further, </w:t>
      </w:r>
    </w:p>
    <w:p w14:paraId="33AB468D"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4CBE699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Resolved, that HOD Policy 2017-101-H-11 be amended to read:</w:t>
      </w:r>
    </w:p>
    <w:p w14:paraId="3FE57B9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61C2BFA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2017-101-H-11 “Resolved, that AGD HOD policy 2002:8-H-7 be revised as follows:</w:t>
      </w:r>
    </w:p>
    <w:p w14:paraId="073FFA5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3C73685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“Resolved, that the following system be used to guide the incoming President in making council and committee appointments:</w:t>
      </w:r>
    </w:p>
    <w:p w14:paraId="3276CD2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12A98BE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1.</w:t>
      </w:r>
      <w:r w:rsidRPr="004D20BD">
        <w:rPr>
          <w:rFonts w:eastAsia="Times New Roman"/>
          <w:b/>
        </w:rPr>
        <w:tab/>
        <w:t xml:space="preserve">The incoming President will send a letter in April to all Constituent Presidents, Regional Directors, and Trustees asking for council and committee appointment recommendations.  The letter will be accompanied by a suggested geographical distribution based on the number of members in each region to help make the appointments as geographically balanced as possible.  This geographical distribution list will be based on the present council and committee structure, not including the Local Advisory Committees, the Professional Relations Committee, and all Board Committees.  Members of the Examination Council shall not be counted a second time if also serving on </w:t>
      </w:r>
      <w:r w:rsidRPr="004D20BD">
        <w:rPr>
          <w:rFonts w:eastAsia="Times New Roman"/>
          <w:b/>
          <w:strike/>
        </w:rPr>
        <w:t xml:space="preserve">Exam Committee A, Exam Committee B, or Exam Committee C </w:t>
      </w:r>
      <w:r w:rsidRPr="004D20BD">
        <w:rPr>
          <w:rFonts w:eastAsia="Times New Roman"/>
          <w:b/>
          <w:u w:val="single"/>
        </w:rPr>
        <w:t>Examination Assessment Committee, Examination Development Committee, and Examination Materials Committee</w:t>
      </w:r>
      <w:r w:rsidRPr="004D20BD">
        <w:rPr>
          <w:rFonts w:eastAsia="Times New Roman"/>
          <w:b/>
        </w:rPr>
        <w:t>.  The deadline for responding to this communication will be June 30 of each year.</w:t>
      </w:r>
    </w:p>
    <w:p w14:paraId="0D68762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B8AA01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 xml:space="preserve">And be it further, </w:t>
      </w:r>
    </w:p>
    <w:p w14:paraId="102BB8D2"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85E018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Resolved that the AGD Constitution and Bylaws be amended to read:</w:t>
      </w:r>
    </w:p>
    <w:p w14:paraId="496D0BC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768CD0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CHAPTER XIII, Divisions, Councils and Committees</w:t>
      </w:r>
    </w:p>
    <w:p w14:paraId="0A8F085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2C4000C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Section 2.  Each of the following councils and committees shall be assigned to the following Divisions:</w:t>
      </w:r>
    </w:p>
    <w:p w14:paraId="2E6B4A02"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6502F58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p>
    <w:p w14:paraId="3D925532"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C.</w:t>
      </w:r>
      <w:r w:rsidRPr="004D20BD">
        <w:rPr>
          <w:rFonts w:eastAsia="Times New Roman"/>
          <w:b/>
        </w:rPr>
        <w:tab/>
        <w:t xml:space="preserve">Continuing Education Division </w:t>
      </w:r>
    </w:p>
    <w:p w14:paraId="31DB437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43B91AEE"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p>
    <w:p w14:paraId="2F4AF45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698CFD0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4.</w:t>
      </w:r>
      <w:r w:rsidRPr="004D20BD">
        <w:rPr>
          <w:rFonts w:eastAsia="Times New Roman"/>
          <w:b/>
        </w:rPr>
        <w:tab/>
        <w:t>Examination</w:t>
      </w:r>
      <w:r w:rsidRPr="004D20BD">
        <w:rPr>
          <w:rFonts w:eastAsia="Times New Roman"/>
          <w:b/>
          <w:strike/>
        </w:rPr>
        <w:t>s</w:t>
      </w:r>
      <w:r w:rsidRPr="004D20BD">
        <w:rPr>
          <w:rFonts w:eastAsia="Times New Roman"/>
          <w:b/>
        </w:rPr>
        <w:t xml:space="preserve"> Council</w:t>
      </w:r>
    </w:p>
    <w:p w14:paraId="60D3072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1AC70DD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u w:val="single"/>
        </w:rPr>
        <w:t>a. Examination Assessment Committee</w:t>
      </w:r>
    </w:p>
    <w:p w14:paraId="616A7EF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4D95BAB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u w:val="single"/>
        </w:rPr>
        <w:t>b. Examination Development Committee</w:t>
      </w:r>
    </w:p>
    <w:p w14:paraId="042921C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p>
    <w:p w14:paraId="390094B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u w:val="single"/>
        </w:rPr>
        <w:t xml:space="preserve">c. Examination Materials Committee </w:t>
      </w:r>
    </w:p>
    <w:p w14:paraId="66564C1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17B28BE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roofErr w:type="gramStart"/>
      <w:r w:rsidRPr="004D20BD">
        <w:rPr>
          <w:rFonts w:eastAsia="Times New Roman"/>
          <w:b/>
          <w:strike/>
        </w:rPr>
        <w:t>b</w:t>
      </w:r>
      <w:r w:rsidRPr="004D20BD">
        <w:rPr>
          <w:rFonts w:eastAsia="Times New Roman"/>
          <w:b/>
          <w:u w:val="single"/>
        </w:rPr>
        <w:t>d</w:t>
      </w:r>
      <w:proofErr w:type="gramEnd"/>
      <w:r w:rsidRPr="004D20BD">
        <w:rPr>
          <w:rFonts w:eastAsia="Times New Roman"/>
          <w:b/>
        </w:rPr>
        <w:t>.</w:t>
      </w:r>
      <w:r w:rsidRPr="004D20BD">
        <w:rPr>
          <w:rFonts w:eastAsia="Times New Roman"/>
          <w:b/>
        </w:rPr>
        <w:tab/>
        <w:t>Self Instruction Committee</w:t>
      </w:r>
    </w:p>
    <w:p w14:paraId="37AE5D42"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373C913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strike/>
        </w:rPr>
      </w:pPr>
      <w:proofErr w:type="gramStart"/>
      <w:r w:rsidRPr="004D20BD">
        <w:rPr>
          <w:rFonts w:eastAsia="Times New Roman"/>
          <w:b/>
        </w:rPr>
        <w:t>a.</w:t>
      </w:r>
      <w:r w:rsidRPr="004D20BD">
        <w:rPr>
          <w:rFonts w:eastAsia="Times New Roman"/>
          <w:b/>
        </w:rPr>
        <w:tab/>
      </w:r>
      <w:r w:rsidRPr="004D20BD">
        <w:rPr>
          <w:rFonts w:eastAsia="Times New Roman"/>
          <w:b/>
          <w:strike/>
        </w:rPr>
        <w:t>Examinations</w:t>
      </w:r>
      <w:proofErr w:type="gramEnd"/>
      <w:r w:rsidRPr="004D20BD">
        <w:rPr>
          <w:rFonts w:eastAsia="Times New Roman"/>
          <w:b/>
          <w:strike/>
        </w:rPr>
        <w:t xml:space="preserve"> Item Bank Committee (Team C)</w:t>
      </w:r>
    </w:p>
    <w:p w14:paraId="299C5F9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6F0D32C5"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strike/>
        </w:rPr>
        <w:t>d.</w:t>
      </w:r>
      <w:r w:rsidRPr="004D20BD">
        <w:rPr>
          <w:rFonts w:eastAsia="Times New Roman"/>
          <w:b/>
          <w:strike/>
        </w:rPr>
        <w:tab/>
        <w:t>Fellowship Examination Committee (Teams A &amp; B)</w:t>
      </w:r>
      <w:r w:rsidRPr="004D20BD">
        <w:rPr>
          <w:rFonts w:eastAsia="Times New Roman"/>
          <w:b/>
        </w:rPr>
        <w:t>”</w:t>
      </w:r>
    </w:p>
    <w:p w14:paraId="6861B1DD" w14:textId="77777777" w:rsidR="00613BC6" w:rsidRDefault="00613BC6" w:rsidP="00EF4D82">
      <w:pPr>
        <w:tabs>
          <w:tab w:val="left" w:pos="6113"/>
        </w:tabs>
        <w:rPr>
          <w:b/>
        </w:rPr>
      </w:pPr>
    </w:p>
    <w:p w14:paraId="06F166B2"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75FD745B"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1765C20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Dyzenhaus, Gajjar, Gorman, Guter,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Stillwell, Uppal, </w:t>
      </w:r>
      <w:r>
        <w:rPr>
          <w:i/>
          <w:sz w:val="20"/>
          <w:szCs w:val="20"/>
        </w:rPr>
        <w:t>White,</w:t>
      </w:r>
      <w:r w:rsidRPr="006E6E89">
        <w:rPr>
          <w:rFonts w:eastAsia="Calibri"/>
          <w:i/>
          <w:sz w:val="20"/>
          <w:szCs w:val="20"/>
        </w:rPr>
        <w:t xml:space="preserve"> Wooden, Worm</w:t>
      </w:r>
    </w:p>
    <w:p w14:paraId="35D0F02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2B996301"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a – Edgar,</w:t>
      </w:r>
      <w:r w:rsidRPr="005310B2">
        <w:rPr>
          <w:rFonts w:eastAsia="Calibri"/>
          <w:i/>
          <w:sz w:val="20"/>
          <w:szCs w:val="20"/>
        </w:rPr>
        <w:t xml:space="preserve"> </w:t>
      </w:r>
      <w:r>
        <w:rPr>
          <w:rFonts w:eastAsia="Calibri"/>
          <w:i/>
          <w:sz w:val="20"/>
          <w:szCs w:val="20"/>
        </w:rPr>
        <w:t>Winland</w:t>
      </w:r>
    </w:p>
    <w:p w14:paraId="3677F39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32C95DC5"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721F2DF3"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3132A5E2"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7F12AA70" w14:textId="77777777" w:rsidR="00613BC6" w:rsidRPr="004D20BD" w:rsidRDefault="00613BC6" w:rsidP="00EF4D82">
      <w:pPr>
        <w:tabs>
          <w:tab w:val="left" w:pos="6113"/>
        </w:tabs>
        <w:rPr>
          <w:b/>
        </w:rPr>
      </w:pPr>
    </w:p>
    <w:p w14:paraId="7046D99C" w14:textId="77777777" w:rsidR="00613BC6" w:rsidRPr="008A4003" w:rsidRDefault="00613BC6" w:rsidP="008A4003">
      <w:pPr>
        <w:tabs>
          <w:tab w:val="left" w:pos="6113"/>
        </w:tabs>
        <w:rPr>
          <w:b/>
          <w:u w:val="single"/>
        </w:rPr>
      </w:pPr>
      <w:r w:rsidRPr="008A4003">
        <w:rPr>
          <w:b/>
          <w:u w:val="single"/>
        </w:rPr>
        <w:t>AGD and AGDF Contract Negotiation Report</w:t>
      </w:r>
    </w:p>
    <w:p w14:paraId="39FF099C" w14:textId="77777777" w:rsidR="00613BC6" w:rsidRPr="00746A32" w:rsidRDefault="00613BC6" w:rsidP="00EF4D82">
      <w:pPr>
        <w:tabs>
          <w:tab w:val="left" w:pos="6113"/>
        </w:tabs>
        <w:rPr>
          <w:b/>
        </w:rPr>
      </w:pPr>
    </w:p>
    <w:p w14:paraId="08207074" w14:textId="77777777" w:rsidR="00613BC6" w:rsidRPr="00746A32" w:rsidRDefault="00613BC6" w:rsidP="00EF4D82">
      <w:pPr>
        <w:tabs>
          <w:tab w:val="left" w:pos="6113"/>
        </w:tabs>
        <w:rPr>
          <w:b/>
        </w:rPr>
      </w:pPr>
      <w:r w:rsidRPr="00746A32">
        <w:rPr>
          <w:b/>
        </w:rPr>
        <w:t>Dr. Cheney moved, Dr. Olsen seconded:</w:t>
      </w:r>
    </w:p>
    <w:p w14:paraId="5F86D041" w14:textId="77777777" w:rsidR="00613BC6" w:rsidRPr="00746A32" w:rsidRDefault="00613BC6" w:rsidP="00EF4D82">
      <w:pPr>
        <w:pBdr>
          <w:top w:val="single" w:sz="4" w:space="1" w:color="auto"/>
          <w:left w:val="single" w:sz="4" w:space="4" w:color="auto"/>
          <w:bottom w:val="single" w:sz="4" w:space="1" w:color="auto"/>
          <w:right w:val="single" w:sz="4" w:space="4" w:color="auto"/>
        </w:pBdr>
        <w:tabs>
          <w:tab w:val="left" w:pos="6113"/>
        </w:tabs>
        <w:rPr>
          <w:b/>
        </w:rPr>
      </w:pPr>
      <w:r w:rsidRPr="00746A32">
        <w:rPr>
          <w:b/>
        </w:rPr>
        <w:t>“Resolved, that the Board go into executive session at 9:39 a.m. to discuss the AGD and AGDF Contract Negotiation Report.”</w:t>
      </w:r>
    </w:p>
    <w:p w14:paraId="51F03DB5" w14:textId="77777777" w:rsidR="00613BC6" w:rsidRDefault="00613BC6" w:rsidP="00EF4D82">
      <w:pPr>
        <w:tabs>
          <w:tab w:val="left" w:pos="6113"/>
        </w:tabs>
      </w:pPr>
    </w:p>
    <w:p w14:paraId="087C1868"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1BC1047B"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56D5AD16"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Dyzenhaus, </w:t>
      </w:r>
      <w:r>
        <w:rPr>
          <w:rFonts w:eastAsia="Calibri"/>
          <w:i/>
          <w:sz w:val="20"/>
          <w:szCs w:val="20"/>
        </w:rPr>
        <w:t>Edgar,</w:t>
      </w:r>
      <w:r w:rsidRPr="006E6E89">
        <w:rPr>
          <w:rFonts w:eastAsia="Calibri"/>
          <w:i/>
          <w:sz w:val="20"/>
          <w:szCs w:val="20"/>
        </w:rPr>
        <w:t xml:space="preserve"> Gajjar, Gorman, Guter,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Stillwell, Uppal, </w:t>
      </w:r>
      <w:r>
        <w:rPr>
          <w:i/>
          <w:sz w:val="20"/>
          <w:szCs w:val="20"/>
        </w:rPr>
        <w:t>White,</w:t>
      </w:r>
      <w:r w:rsidRPr="006E6E89">
        <w:rPr>
          <w:rFonts w:eastAsia="Calibri"/>
          <w:i/>
          <w:sz w:val="20"/>
          <w:szCs w:val="20"/>
        </w:rPr>
        <w:t xml:space="preserve"> </w:t>
      </w:r>
      <w:r>
        <w:rPr>
          <w:rFonts w:eastAsia="Calibri"/>
          <w:i/>
          <w:sz w:val="20"/>
          <w:szCs w:val="20"/>
        </w:rPr>
        <w:t>Winland,</w:t>
      </w:r>
      <w:r w:rsidRPr="006E6E89">
        <w:rPr>
          <w:rFonts w:eastAsia="Calibri"/>
          <w:i/>
          <w:sz w:val="20"/>
          <w:szCs w:val="20"/>
        </w:rPr>
        <w:t xml:space="preserve"> Wooden, Worm</w:t>
      </w:r>
    </w:p>
    <w:p w14:paraId="5E5E0CFE"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59254A9B"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06AC1074"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11FFD416"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1E780E56" w14:textId="77777777" w:rsidR="00613BC6" w:rsidRPr="00746A32" w:rsidRDefault="00613BC6" w:rsidP="00EF4D82">
      <w:pPr>
        <w:tabs>
          <w:tab w:val="left" w:pos="6113"/>
        </w:tabs>
      </w:pPr>
    </w:p>
    <w:p w14:paraId="7ECAB183" w14:textId="77777777" w:rsidR="00613BC6" w:rsidRDefault="00613BC6" w:rsidP="00EF4D82">
      <w:pPr>
        <w:rPr>
          <w:b/>
        </w:rPr>
      </w:pPr>
      <w:r>
        <w:rPr>
          <w:b/>
        </w:rPr>
        <w:t>Dr. Hanson moved, Dr. Stillwell seconded:</w:t>
      </w:r>
    </w:p>
    <w:p w14:paraId="4108D83D" w14:textId="77777777" w:rsidR="00613BC6" w:rsidRDefault="00613BC6" w:rsidP="00EF4D82">
      <w:pPr>
        <w:pBdr>
          <w:top w:val="single" w:sz="4" w:space="1" w:color="auto"/>
          <w:left w:val="single" w:sz="4" w:space="4" w:color="auto"/>
          <w:bottom w:val="single" w:sz="4" w:space="1" w:color="auto"/>
          <w:right w:val="single" w:sz="4" w:space="4" w:color="auto"/>
        </w:pBdr>
        <w:rPr>
          <w:b/>
        </w:rPr>
      </w:pPr>
      <w:r>
        <w:rPr>
          <w:b/>
        </w:rPr>
        <w:t>“Resolved, that the Board come out of executive session at 9:47 a.m.”</w:t>
      </w:r>
    </w:p>
    <w:p w14:paraId="0B5C7A80" w14:textId="77777777" w:rsidR="00613BC6" w:rsidRDefault="00613BC6" w:rsidP="00EF4D82">
      <w:pPr>
        <w:rPr>
          <w:b/>
        </w:rPr>
      </w:pPr>
    </w:p>
    <w:p w14:paraId="75D427E9"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670C0450"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530E55D7"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Dyzenhaus, </w:t>
      </w:r>
      <w:r>
        <w:rPr>
          <w:rFonts w:eastAsia="Calibri"/>
          <w:i/>
          <w:sz w:val="20"/>
          <w:szCs w:val="20"/>
        </w:rPr>
        <w:t>Edgar,</w:t>
      </w:r>
      <w:r w:rsidRPr="006E6E89">
        <w:rPr>
          <w:rFonts w:eastAsia="Calibri"/>
          <w:i/>
          <w:sz w:val="20"/>
          <w:szCs w:val="20"/>
        </w:rPr>
        <w:t xml:space="preserve"> Gajjar, Gorman, Guter,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Stillwell, Uppal, </w:t>
      </w:r>
      <w:r>
        <w:rPr>
          <w:i/>
          <w:sz w:val="20"/>
          <w:szCs w:val="20"/>
        </w:rPr>
        <w:t>White,</w:t>
      </w:r>
      <w:r w:rsidRPr="006E6E89">
        <w:rPr>
          <w:rFonts w:eastAsia="Calibri"/>
          <w:i/>
          <w:sz w:val="20"/>
          <w:szCs w:val="20"/>
        </w:rPr>
        <w:t xml:space="preserve"> </w:t>
      </w:r>
      <w:r>
        <w:rPr>
          <w:rFonts w:eastAsia="Calibri"/>
          <w:i/>
          <w:sz w:val="20"/>
          <w:szCs w:val="20"/>
        </w:rPr>
        <w:t>Winland,</w:t>
      </w:r>
      <w:r w:rsidRPr="006E6E89">
        <w:rPr>
          <w:rFonts w:eastAsia="Calibri"/>
          <w:i/>
          <w:sz w:val="20"/>
          <w:szCs w:val="20"/>
        </w:rPr>
        <w:t xml:space="preserve"> Wooden, Worm</w:t>
      </w:r>
    </w:p>
    <w:p w14:paraId="67FFFEB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62DB4B48"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11E3E7B8"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6F3D3A29"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1AED1934" w14:textId="77777777" w:rsidR="00613BC6" w:rsidRDefault="00613BC6" w:rsidP="00EF4D82">
      <w:pPr>
        <w:rPr>
          <w:b/>
        </w:rPr>
      </w:pPr>
    </w:p>
    <w:p w14:paraId="14EC9F5C" w14:textId="77777777" w:rsidR="00613BC6" w:rsidRDefault="00613BC6" w:rsidP="00EF4D82">
      <w:pPr>
        <w:rPr>
          <w:b/>
        </w:rPr>
      </w:pPr>
      <w:r>
        <w:rPr>
          <w:b/>
        </w:rPr>
        <w:t>Dr. Lew moved, Dr. Dubowsky seconded:</w:t>
      </w:r>
    </w:p>
    <w:p w14:paraId="54AA3A21" w14:textId="77777777" w:rsidR="00613BC6" w:rsidRPr="00F16521" w:rsidRDefault="00613BC6" w:rsidP="00EF4D82">
      <w:pPr>
        <w:pBdr>
          <w:top w:val="single" w:sz="4" w:space="1" w:color="auto"/>
          <w:left w:val="single" w:sz="4" w:space="4" w:color="auto"/>
          <w:bottom w:val="single" w:sz="4" w:space="1" w:color="auto"/>
          <w:right w:val="single" w:sz="4" w:space="4" w:color="auto"/>
        </w:pBdr>
        <w:rPr>
          <w:b/>
        </w:rPr>
      </w:pPr>
      <w:r>
        <w:rPr>
          <w:b/>
        </w:rPr>
        <w:t>“</w:t>
      </w:r>
      <w:r w:rsidRPr="00F16521">
        <w:rPr>
          <w:b/>
        </w:rPr>
        <w:t>Resolved, that the AGD believes in the continued existence of the AGD Foundation.</w:t>
      </w:r>
    </w:p>
    <w:p w14:paraId="2184D630" w14:textId="77777777" w:rsidR="00613BC6" w:rsidRPr="00F16521" w:rsidRDefault="00613BC6" w:rsidP="00EF4D82">
      <w:pPr>
        <w:pBdr>
          <w:top w:val="single" w:sz="4" w:space="1" w:color="auto"/>
          <w:left w:val="single" w:sz="4" w:space="4" w:color="auto"/>
          <w:bottom w:val="single" w:sz="4" w:space="1" w:color="auto"/>
          <w:right w:val="single" w:sz="4" w:space="4" w:color="auto"/>
        </w:pBdr>
        <w:rPr>
          <w:b/>
        </w:rPr>
      </w:pPr>
    </w:p>
    <w:p w14:paraId="0019ACE2" w14:textId="77777777" w:rsidR="00613BC6" w:rsidRPr="00F16521" w:rsidRDefault="00613BC6" w:rsidP="00EF4D82">
      <w:pPr>
        <w:pBdr>
          <w:top w:val="single" w:sz="4" w:space="1" w:color="auto"/>
          <w:left w:val="single" w:sz="4" w:space="4" w:color="auto"/>
          <w:bottom w:val="single" w:sz="4" w:space="1" w:color="auto"/>
          <w:right w:val="single" w:sz="4" w:space="4" w:color="auto"/>
        </w:pBdr>
        <w:rPr>
          <w:b/>
        </w:rPr>
      </w:pPr>
      <w:r w:rsidRPr="00F16521">
        <w:rPr>
          <w:b/>
        </w:rPr>
        <w:t xml:space="preserve">And be it further, </w:t>
      </w:r>
    </w:p>
    <w:p w14:paraId="740A0B7A" w14:textId="77777777" w:rsidR="00613BC6" w:rsidRPr="00F16521" w:rsidRDefault="00613BC6" w:rsidP="00EF4D82">
      <w:pPr>
        <w:pBdr>
          <w:top w:val="single" w:sz="4" w:space="1" w:color="auto"/>
          <w:left w:val="single" w:sz="4" w:space="4" w:color="auto"/>
          <w:bottom w:val="single" w:sz="4" w:space="1" w:color="auto"/>
          <w:right w:val="single" w:sz="4" w:space="4" w:color="auto"/>
        </w:pBdr>
        <w:rPr>
          <w:b/>
        </w:rPr>
      </w:pPr>
    </w:p>
    <w:p w14:paraId="40673C0F" w14:textId="77777777" w:rsidR="00613BC6" w:rsidRPr="00F16521" w:rsidRDefault="00613BC6" w:rsidP="00EF4D82">
      <w:pPr>
        <w:pBdr>
          <w:top w:val="single" w:sz="4" w:space="1" w:color="auto"/>
          <w:left w:val="single" w:sz="4" w:space="4" w:color="auto"/>
          <w:bottom w:val="single" w:sz="4" w:space="1" w:color="auto"/>
          <w:right w:val="single" w:sz="4" w:space="4" w:color="auto"/>
        </w:pBdr>
        <w:rPr>
          <w:b/>
        </w:rPr>
      </w:pPr>
      <w:r w:rsidRPr="00F16521">
        <w:rPr>
          <w:b/>
        </w:rPr>
        <w:t>Resolved, that the AGD supports the AGD Foundation and its continued success.</w:t>
      </w:r>
      <w:r>
        <w:rPr>
          <w:b/>
        </w:rPr>
        <w:t>”</w:t>
      </w:r>
    </w:p>
    <w:p w14:paraId="5377F2ED" w14:textId="77777777" w:rsidR="00613BC6" w:rsidRDefault="00613BC6" w:rsidP="00EF4D82"/>
    <w:p w14:paraId="3BAF4205"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4D847E13"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6EE58AF2"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w:t>
      </w:r>
      <w:r>
        <w:rPr>
          <w:rFonts w:eastAsia="Calibri"/>
          <w:i/>
          <w:sz w:val="20"/>
          <w:szCs w:val="20"/>
        </w:rPr>
        <w:t>Edgar,</w:t>
      </w:r>
      <w:r w:rsidRPr="006E6E89">
        <w:rPr>
          <w:rFonts w:eastAsia="Calibri"/>
          <w:i/>
          <w:sz w:val="20"/>
          <w:szCs w:val="20"/>
        </w:rPr>
        <w:t xml:space="preserve"> Gajjar, Gorman,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Stillwell, Uppal, </w:t>
      </w:r>
      <w:r>
        <w:rPr>
          <w:i/>
          <w:sz w:val="20"/>
          <w:szCs w:val="20"/>
        </w:rPr>
        <w:t>White,</w:t>
      </w:r>
      <w:r w:rsidRPr="006E6E89">
        <w:rPr>
          <w:rFonts w:eastAsia="Calibri"/>
          <w:i/>
          <w:sz w:val="20"/>
          <w:szCs w:val="20"/>
        </w:rPr>
        <w:t xml:space="preserve"> </w:t>
      </w:r>
      <w:r>
        <w:rPr>
          <w:rFonts w:eastAsia="Calibri"/>
          <w:i/>
          <w:sz w:val="20"/>
          <w:szCs w:val="20"/>
        </w:rPr>
        <w:t>Winland,</w:t>
      </w:r>
      <w:r w:rsidRPr="006E6E89">
        <w:rPr>
          <w:rFonts w:eastAsia="Calibri"/>
          <w:i/>
          <w:sz w:val="20"/>
          <w:szCs w:val="20"/>
        </w:rPr>
        <w:t xml:space="preserve"> Worm</w:t>
      </w:r>
    </w:p>
    <w:p w14:paraId="7710634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4ABD238F"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 xml:space="preserve">a - </w:t>
      </w:r>
      <w:r w:rsidRPr="006E6E89">
        <w:rPr>
          <w:rFonts w:eastAsia="Calibri"/>
          <w:i/>
          <w:sz w:val="20"/>
          <w:szCs w:val="20"/>
        </w:rPr>
        <w:t>Dyzenhaus,</w:t>
      </w:r>
      <w:r w:rsidRPr="00F11862">
        <w:rPr>
          <w:rFonts w:eastAsia="Calibri"/>
          <w:i/>
          <w:sz w:val="20"/>
          <w:szCs w:val="20"/>
        </w:rPr>
        <w:t xml:space="preserve"> </w:t>
      </w:r>
      <w:r w:rsidRPr="006E6E89">
        <w:rPr>
          <w:rFonts w:eastAsia="Calibri"/>
          <w:i/>
          <w:sz w:val="20"/>
          <w:szCs w:val="20"/>
        </w:rPr>
        <w:t>Guter,</w:t>
      </w:r>
      <w:r w:rsidRPr="00F11862">
        <w:rPr>
          <w:rFonts w:eastAsia="Calibri"/>
          <w:i/>
          <w:sz w:val="20"/>
          <w:szCs w:val="20"/>
        </w:rPr>
        <w:t xml:space="preserve"> </w:t>
      </w:r>
      <w:r>
        <w:rPr>
          <w:rFonts w:eastAsia="Calibri"/>
          <w:i/>
          <w:sz w:val="20"/>
          <w:szCs w:val="20"/>
        </w:rPr>
        <w:t>Wooden</w:t>
      </w:r>
    </w:p>
    <w:p w14:paraId="550A0887"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CF60C3D"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06408144"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1020"/>
        </w:tabs>
        <w:contextualSpacing/>
        <w:rPr>
          <w:rFonts w:eastAsia="Calibri"/>
          <w:i/>
          <w:sz w:val="20"/>
          <w:szCs w:val="20"/>
        </w:rPr>
      </w:pPr>
    </w:p>
    <w:p w14:paraId="73ABBFFA"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1EF0D574" w14:textId="77777777" w:rsidR="00613BC6" w:rsidRDefault="00613BC6" w:rsidP="00EF4D82"/>
    <w:p w14:paraId="183991E5" w14:textId="77777777" w:rsidR="00613BC6" w:rsidRPr="00F11862" w:rsidRDefault="00613BC6" w:rsidP="00EF4D82">
      <w:pPr>
        <w:rPr>
          <w:b/>
        </w:rPr>
      </w:pPr>
      <w:r w:rsidRPr="00F11862">
        <w:rPr>
          <w:b/>
        </w:rPr>
        <w:t>Dr. Edgar moved, Dr. Smith seconded:</w:t>
      </w:r>
    </w:p>
    <w:p w14:paraId="739EADFE" w14:textId="77777777" w:rsidR="00613BC6" w:rsidRPr="00F11862" w:rsidRDefault="00613BC6" w:rsidP="00EF4D82">
      <w:pPr>
        <w:pBdr>
          <w:top w:val="single" w:sz="4" w:space="1" w:color="auto"/>
          <w:left w:val="single" w:sz="4" w:space="4" w:color="auto"/>
          <w:bottom w:val="single" w:sz="4" w:space="1" w:color="auto"/>
          <w:right w:val="single" w:sz="4" w:space="4" w:color="auto"/>
        </w:pBdr>
        <w:rPr>
          <w:rFonts w:eastAsia="Calibri"/>
          <w:b/>
        </w:rPr>
      </w:pPr>
      <w:r>
        <w:rPr>
          <w:rFonts w:eastAsia="Calibri"/>
          <w:b/>
        </w:rPr>
        <w:t xml:space="preserve">“Resolved, that </w:t>
      </w:r>
      <w:r w:rsidRPr="00F11862">
        <w:rPr>
          <w:rFonts w:eastAsia="Calibri"/>
          <w:b/>
        </w:rPr>
        <w:t>the AGD Executive Committee and the Academy of General Dentistry Foundation (AGDF) Executive Committee renegotiate a new fair and equitable contract to promote the projects and mission of the AGDF, and report back to the AGD Board by 1</w:t>
      </w:r>
      <w:r>
        <w:rPr>
          <w:rFonts w:eastAsia="Calibri"/>
          <w:b/>
        </w:rPr>
        <w:t>8</w:t>
      </w:r>
      <w:r w:rsidRPr="00F11862">
        <w:rPr>
          <w:rFonts w:eastAsia="Calibri"/>
          <w:b/>
        </w:rPr>
        <w:t>-1</w:t>
      </w:r>
      <w:r>
        <w:rPr>
          <w:rFonts w:eastAsia="Calibri"/>
          <w:b/>
        </w:rPr>
        <w:t>9</w:t>
      </w:r>
      <w:r w:rsidRPr="00F11862">
        <w:rPr>
          <w:rFonts w:eastAsia="Calibri"/>
          <w:b/>
        </w:rPr>
        <w:t xml:space="preserve"> Board Meeting I.”</w:t>
      </w:r>
    </w:p>
    <w:p w14:paraId="2985E522" w14:textId="77777777" w:rsidR="00613BC6" w:rsidRDefault="00613BC6" w:rsidP="00EF4D82">
      <w:pPr>
        <w:rPr>
          <w:b/>
        </w:rPr>
      </w:pPr>
    </w:p>
    <w:p w14:paraId="10B40692"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656CD1E0"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1ABC591E"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w:t>
      </w:r>
      <w:r>
        <w:rPr>
          <w:rFonts w:eastAsia="Calibri"/>
          <w:i/>
          <w:sz w:val="20"/>
          <w:szCs w:val="20"/>
        </w:rPr>
        <w:t>Edgar,</w:t>
      </w:r>
      <w:r w:rsidRPr="006E6E89">
        <w:rPr>
          <w:rFonts w:eastAsia="Calibri"/>
          <w:i/>
          <w:sz w:val="20"/>
          <w:szCs w:val="20"/>
        </w:rPr>
        <w:t xml:space="preserve"> Gajjar, Gorman,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Uppal, </w:t>
      </w:r>
      <w:r>
        <w:rPr>
          <w:i/>
          <w:sz w:val="20"/>
          <w:szCs w:val="20"/>
        </w:rPr>
        <w:t>White,</w:t>
      </w:r>
      <w:r w:rsidRPr="006E6E89">
        <w:rPr>
          <w:rFonts w:eastAsia="Calibri"/>
          <w:i/>
          <w:sz w:val="20"/>
          <w:szCs w:val="20"/>
        </w:rPr>
        <w:t xml:space="preserve"> </w:t>
      </w:r>
      <w:r>
        <w:rPr>
          <w:rFonts w:eastAsia="Calibri"/>
          <w:i/>
          <w:sz w:val="20"/>
          <w:szCs w:val="20"/>
        </w:rPr>
        <w:t>Winland,</w:t>
      </w:r>
      <w:r w:rsidRPr="006E6E89">
        <w:rPr>
          <w:rFonts w:eastAsia="Calibri"/>
          <w:i/>
          <w:sz w:val="20"/>
          <w:szCs w:val="20"/>
        </w:rPr>
        <w:t xml:space="preserve"> Worm</w:t>
      </w:r>
    </w:p>
    <w:p w14:paraId="46B3861A"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02C61BE"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 xml:space="preserve">a - </w:t>
      </w:r>
      <w:r w:rsidRPr="006E6E89">
        <w:rPr>
          <w:rFonts w:eastAsia="Calibri"/>
          <w:i/>
          <w:sz w:val="20"/>
          <w:szCs w:val="20"/>
        </w:rPr>
        <w:t>Dyzenhaus,</w:t>
      </w:r>
      <w:r w:rsidRPr="00F11862">
        <w:rPr>
          <w:rFonts w:eastAsia="Calibri"/>
          <w:i/>
          <w:sz w:val="20"/>
          <w:szCs w:val="20"/>
        </w:rPr>
        <w:t xml:space="preserve"> </w:t>
      </w:r>
      <w:r w:rsidRPr="006E6E89">
        <w:rPr>
          <w:rFonts w:eastAsia="Calibri"/>
          <w:i/>
          <w:sz w:val="20"/>
          <w:szCs w:val="20"/>
        </w:rPr>
        <w:t>Guter,</w:t>
      </w:r>
      <w:r w:rsidRPr="00F11862">
        <w:rPr>
          <w:rFonts w:eastAsia="Calibri"/>
          <w:i/>
          <w:sz w:val="20"/>
          <w:szCs w:val="20"/>
        </w:rPr>
        <w:t xml:space="preserve"> </w:t>
      </w:r>
      <w:r w:rsidRPr="006E6E89">
        <w:rPr>
          <w:rFonts w:eastAsia="Calibri"/>
          <w:i/>
          <w:sz w:val="20"/>
          <w:szCs w:val="20"/>
        </w:rPr>
        <w:t xml:space="preserve">Stillwell, </w:t>
      </w:r>
      <w:r>
        <w:rPr>
          <w:rFonts w:eastAsia="Calibri"/>
          <w:i/>
          <w:sz w:val="20"/>
          <w:szCs w:val="20"/>
        </w:rPr>
        <w:t>Wooden</w:t>
      </w:r>
    </w:p>
    <w:p w14:paraId="71AEAF1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55808D07"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3FAF26E0"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1020"/>
        </w:tabs>
        <w:contextualSpacing/>
        <w:rPr>
          <w:rFonts w:eastAsia="Calibri"/>
          <w:i/>
          <w:sz w:val="20"/>
          <w:szCs w:val="20"/>
        </w:rPr>
      </w:pPr>
    </w:p>
    <w:p w14:paraId="3D733757"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081EE7E4" w14:textId="77777777" w:rsidR="00613BC6" w:rsidRPr="00DF275D" w:rsidRDefault="00613BC6" w:rsidP="00EF4D82">
      <w:pPr>
        <w:rPr>
          <w:b/>
        </w:rPr>
      </w:pPr>
    </w:p>
    <w:p w14:paraId="24B2BCCB" w14:textId="77777777" w:rsidR="00613BC6" w:rsidRPr="008A4003" w:rsidRDefault="00613BC6" w:rsidP="008A4003">
      <w:pPr>
        <w:tabs>
          <w:tab w:val="left" w:pos="6113"/>
        </w:tabs>
        <w:rPr>
          <w:b/>
          <w:u w:val="single"/>
        </w:rPr>
      </w:pPr>
      <w:proofErr w:type="spellStart"/>
      <w:r w:rsidRPr="008A4003">
        <w:rPr>
          <w:b/>
          <w:u w:val="single"/>
        </w:rPr>
        <w:t>AIRBIV2018#11</w:t>
      </w:r>
      <w:proofErr w:type="spellEnd"/>
      <w:r w:rsidRPr="008A4003">
        <w:rPr>
          <w:b/>
          <w:u w:val="single"/>
        </w:rPr>
        <w:t xml:space="preserve"> – Amend Election Guidelines &amp; Bylaws to Eliminate Early Declaration of Candidacy by EC Officers</w:t>
      </w:r>
    </w:p>
    <w:p w14:paraId="78017C9A" w14:textId="77777777" w:rsidR="00613BC6" w:rsidRDefault="00613BC6" w:rsidP="00EF4D82">
      <w:pPr>
        <w:tabs>
          <w:tab w:val="left" w:pos="6113"/>
        </w:tabs>
        <w:rPr>
          <w:b/>
          <w:u w:val="single"/>
        </w:rPr>
      </w:pPr>
    </w:p>
    <w:p w14:paraId="6C161D5F" w14:textId="77777777" w:rsidR="00613BC6" w:rsidRDefault="00613BC6" w:rsidP="00EF4D82">
      <w:pPr>
        <w:tabs>
          <w:tab w:val="left" w:pos="6113"/>
        </w:tabs>
        <w:rPr>
          <w:b/>
        </w:rPr>
      </w:pPr>
      <w:r>
        <w:rPr>
          <w:b/>
        </w:rPr>
        <w:t>Dr. Stillwell moved, Dr. Olsen seconded:</w:t>
      </w:r>
    </w:p>
    <w:p w14:paraId="2771C86A" w14:textId="77777777" w:rsidR="00613BC6" w:rsidRDefault="00613BC6" w:rsidP="00EF4D82">
      <w:pPr>
        <w:tabs>
          <w:tab w:val="left" w:pos="6113"/>
        </w:tabs>
        <w:rPr>
          <w:b/>
        </w:rPr>
      </w:pPr>
    </w:p>
    <w:p w14:paraId="53224A92" w14:textId="77777777" w:rsidR="00613BC6"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Pr>
          <w:rFonts w:eastAsia="Times New Roman"/>
          <w:b/>
        </w:rPr>
        <w:t xml:space="preserve">“Resolved, that </w:t>
      </w:r>
      <w:proofErr w:type="spellStart"/>
      <w:r>
        <w:rPr>
          <w:rFonts w:eastAsia="Times New Roman"/>
          <w:b/>
        </w:rPr>
        <w:t>AIRBIV2018#11</w:t>
      </w:r>
      <w:proofErr w:type="spellEnd"/>
      <w:r>
        <w:rPr>
          <w:rFonts w:eastAsia="Times New Roman"/>
          <w:b/>
        </w:rPr>
        <w:t xml:space="preserve"> – Amend Election Guidelines &amp; Bylaws to Eliminate Early Declaration of Candidacy by EC Officers be approved as amended.”</w:t>
      </w:r>
    </w:p>
    <w:p w14:paraId="6593A87D" w14:textId="77777777" w:rsidR="00613BC6"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6CB3C15D" w14:textId="77777777" w:rsidR="00613BC6" w:rsidRDefault="00613BC6" w:rsidP="00EF4D82">
      <w:pPr>
        <w:pStyle w:val="ResolutionTemplate"/>
      </w:pPr>
      <w:r>
        <w:t>“Resolved, that the Election Guidelines be amended, at Paragraph VIII (e), so that they read:</w:t>
      </w:r>
    </w:p>
    <w:p w14:paraId="470DF396" w14:textId="77777777" w:rsidR="00613BC6"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7D46A36C" w14:textId="77777777" w:rsidR="00613BC6" w:rsidRDefault="00613BC6" w:rsidP="00EF4D82">
      <w:pPr>
        <w:pStyle w:val="ResolutionTemplate"/>
      </w:pPr>
      <w:r w:rsidRPr="00C97E06">
        <w:t xml:space="preserve">A candidate will formally declare his or her candidacy for the coming year’s election to constituent officers, Regional Directors, members of the Board and council and committee chairs not earlier than </w:t>
      </w:r>
      <w:r w:rsidRPr="00567A8C">
        <w:rPr>
          <w:strike/>
        </w:rPr>
        <w:t>the latter of</w:t>
      </w:r>
      <w:r w:rsidRPr="00C97E06">
        <w:t xml:space="preserve"> the commencement of the AGD Board meeting III </w:t>
      </w:r>
      <w:r w:rsidRPr="00567A8C">
        <w:rPr>
          <w:strike/>
        </w:rPr>
        <w:t>or January 1st</w:t>
      </w:r>
      <w:r w:rsidRPr="00C97E06">
        <w:t xml:space="preserve"> of the year in which the election is held.  </w:t>
      </w:r>
      <w:r w:rsidRPr="00C5549A">
        <w:t>Notwithstanding this section, all AGD officers are primarily subject to the provisions of the AGD Bylaws, Chapter IX,</w:t>
      </w:r>
      <w:r>
        <w:t xml:space="preserve"> Section 1(B</w:t>
      </w:r>
      <w:proofErr w:type="gramStart"/>
      <w:r>
        <w:t>)4</w:t>
      </w:r>
      <w:proofErr w:type="gramEnd"/>
      <w:r>
        <w:t>, which states  "</w:t>
      </w:r>
      <w:r w:rsidRPr="003E4BE0">
        <w:t xml:space="preserve">An AGD officer must declare for a new office </w:t>
      </w:r>
      <w:r w:rsidRPr="003E4BE0">
        <w:rPr>
          <w:u w:val="single"/>
        </w:rPr>
        <w:t>within the thirty</w:t>
      </w:r>
      <w:r w:rsidRPr="003E4BE0">
        <w:t xml:space="preserve"> (30) days </w:t>
      </w:r>
      <w:r w:rsidRPr="003E4BE0">
        <w:rPr>
          <w:u w:val="single"/>
        </w:rPr>
        <w:t>prior to</w:t>
      </w:r>
      <w:r w:rsidRPr="003E4BE0">
        <w:rPr>
          <w:strike/>
        </w:rPr>
        <w:t xml:space="preserve"> </w:t>
      </w:r>
      <w:r w:rsidRPr="003E4BE0">
        <w:t>Board Meeting III , and resign his or her current office effective at the close of the annual meeting pursuant Chapter IX, Section 1, paragraph D.  Once an AGD officer declares for a new office, said resignation is irrevocable."</w:t>
      </w:r>
      <w:r w:rsidRPr="00885F12">
        <w:t xml:space="preserve"> </w:t>
      </w:r>
      <w:r w:rsidRPr="00C97E06">
        <w:t xml:space="preserve">Such notice may contain biographical and issue oriented information on his or her candidacy.  A candidate shall not announce or circulate petitions for signatures at the preceding annual meeting.  Nothing in these guidelines, </w:t>
      </w:r>
      <w:r w:rsidRPr="00E230F1">
        <w:t xml:space="preserve">including the filing deadline for other candidates, shall </w:t>
      </w:r>
      <w:r w:rsidRPr="00C97E06">
        <w:t>prohibit a candidate who makes a valid declaration of candidacy from campaigning, subject to all provisions of these guidelines.</w:t>
      </w:r>
    </w:p>
    <w:p w14:paraId="19F84F96" w14:textId="77777777" w:rsidR="00613BC6" w:rsidRDefault="00613BC6" w:rsidP="00EF4D82">
      <w:pPr>
        <w:pStyle w:val="ResolutionTemplate"/>
      </w:pPr>
    </w:p>
    <w:p w14:paraId="6611EFF4" w14:textId="77777777" w:rsidR="00613BC6" w:rsidRDefault="00613BC6" w:rsidP="00EF4D82">
      <w:pPr>
        <w:pStyle w:val="ResolutionTemplate"/>
      </w:pPr>
      <w:r>
        <w:t>And be it further,</w:t>
      </w:r>
    </w:p>
    <w:p w14:paraId="592F41E6" w14:textId="77777777" w:rsidR="00613BC6" w:rsidRDefault="00613BC6" w:rsidP="00EF4D82">
      <w:pPr>
        <w:pStyle w:val="ResolutionTemplate"/>
      </w:pPr>
    </w:p>
    <w:p w14:paraId="050001BB" w14:textId="77777777" w:rsidR="00613BC6" w:rsidRDefault="00613BC6" w:rsidP="00EF4D82">
      <w:pPr>
        <w:pStyle w:val="ResolutionTemplate"/>
      </w:pPr>
      <w:r>
        <w:t>Resolved, that the Bylaws be amended at Chapter IX B (4), so that they read</w:t>
      </w:r>
    </w:p>
    <w:p w14:paraId="6C4F08FF" w14:textId="77777777" w:rsidR="00613BC6" w:rsidRPr="00C70118" w:rsidRDefault="00613BC6" w:rsidP="00EF4D82">
      <w:pPr>
        <w:pStyle w:val="ResolutionTemplate"/>
      </w:pPr>
    </w:p>
    <w:p w14:paraId="2F1902F8" w14:textId="77777777" w:rsidR="00613BC6" w:rsidRPr="000D53DC" w:rsidRDefault="00613BC6" w:rsidP="00EF4D82">
      <w:pPr>
        <w:pStyle w:val="ResolutionTemplate"/>
      </w:pPr>
      <w:r w:rsidRPr="00C5549A">
        <w:rPr>
          <w:bCs/>
        </w:rPr>
        <w:t>An AGD officer must declare for a new office</w:t>
      </w:r>
      <w:r w:rsidRPr="00C5549A">
        <w:t xml:space="preserve"> </w:t>
      </w:r>
      <w:r w:rsidRPr="00E23CBE">
        <w:rPr>
          <w:bCs/>
          <w:strike/>
        </w:rPr>
        <w:t xml:space="preserve">at least </w:t>
      </w:r>
      <w:r w:rsidRPr="00E23CBE">
        <w:rPr>
          <w:bCs/>
          <w:strike/>
          <w:u w:val="single"/>
        </w:rPr>
        <w:t xml:space="preserve">not more </w:t>
      </w:r>
      <w:r w:rsidRPr="003E4BE0">
        <w:rPr>
          <w:bCs/>
          <w:strike/>
          <w:u w:val="single"/>
        </w:rPr>
        <w:t>than</w:t>
      </w:r>
      <w:r w:rsidRPr="003E4BE0">
        <w:rPr>
          <w:bCs/>
        </w:rPr>
        <w:t xml:space="preserve"> </w:t>
      </w:r>
      <w:r w:rsidRPr="003E4BE0">
        <w:rPr>
          <w:bCs/>
          <w:u w:val="single"/>
        </w:rPr>
        <w:t xml:space="preserve">within the </w:t>
      </w:r>
      <w:r w:rsidRPr="003E4BE0">
        <w:rPr>
          <w:bCs/>
        </w:rPr>
        <w:t xml:space="preserve">thirty (30) days </w:t>
      </w:r>
      <w:r w:rsidRPr="003E4BE0">
        <w:rPr>
          <w:bCs/>
          <w:strike/>
        </w:rPr>
        <w:t xml:space="preserve">before </w:t>
      </w:r>
      <w:r w:rsidRPr="003E4BE0">
        <w:rPr>
          <w:bCs/>
          <w:strike/>
          <w:u w:val="single"/>
        </w:rPr>
        <w:t>the start of</w:t>
      </w:r>
      <w:r w:rsidRPr="003E4BE0">
        <w:rPr>
          <w:bCs/>
          <w:u w:val="single"/>
        </w:rPr>
        <w:t xml:space="preserve"> </w:t>
      </w:r>
      <w:r w:rsidRPr="003E4BE0">
        <w:rPr>
          <w:u w:val="single"/>
        </w:rPr>
        <w:t xml:space="preserve">prior </w:t>
      </w:r>
      <w:r w:rsidRPr="003E4BE0">
        <w:t>to</w:t>
      </w:r>
      <w:r w:rsidRPr="003E4BE0">
        <w:rPr>
          <w:i/>
        </w:rPr>
        <w:t xml:space="preserve"> </w:t>
      </w:r>
      <w:r w:rsidRPr="003E4BE0">
        <w:rPr>
          <w:bCs/>
        </w:rPr>
        <w:t>Board Meeting</w:t>
      </w:r>
      <w:r w:rsidRPr="003E4BE0">
        <w:t xml:space="preserve"> </w:t>
      </w:r>
      <w:r w:rsidRPr="003E4BE0">
        <w:rPr>
          <w:bCs/>
        </w:rPr>
        <w:t>III, and resign his or her current</w:t>
      </w:r>
      <w:r w:rsidRPr="00C5549A">
        <w:rPr>
          <w:bCs/>
        </w:rPr>
        <w:t xml:space="preserve"> office</w:t>
      </w:r>
      <w:r w:rsidRPr="00C5549A">
        <w:t xml:space="preserve"> </w:t>
      </w:r>
      <w:r w:rsidRPr="00C5549A">
        <w:rPr>
          <w:bCs/>
        </w:rPr>
        <w:t>effective at the close of the annual meeting,</w:t>
      </w:r>
      <w:r w:rsidRPr="00C5549A">
        <w:t xml:space="preserve"> </w:t>
      </w:r>
      <w:r w:rsidRPr="00C5549A">
        <w:rPr>
          <w:bCs/>
        </w:rPr>
        <w:t>pursuant Chapter IX, Section 1, paragraph D.</w:t>
      </w:r>
      <w:r w:rsidRPr="00C5549A">
        <w:t xml:space="preserve"> </w:t>
      </w:r>
      <w:r w:rsidRPr="00C5549A">
        <w:rPr>
          <w:bCs/>
        </w:rPr>
        <w:t>Once an AGD officer declares for a new office, said resignation is irrevocable</w:t>
      </w:r>
      <w:r>
        <w:rPr>
          <w:bCs/>
        </w:rPr>
        <w:t>.”</w:t>
      </w:r>
    </w:p>
    <w:p w14:paraId="6D939FF6" w14:textId="77777777" w:rsidR="00613BC6" w:rsidRDefault="00613BC6" w:rsidP="00EF4D82">
      <w:pPr>
        <w:tabs>
          <w:tab w:val="left" w:pos="6113"/>
        </w:tabs>
        <w:rPr>
          <w:b/>
        </w:rPr>
      </w:pPr>
    </w:p>
    <w:p w14:paraId="536C7F3A"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0459AC6A"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7F3817E6"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Dyzenhaus, </w:t>
      </w:r>
      <w:r>
        <w:rPr>
          <w:rFonts w:eastAsia="Calibri"/>
          <w:i/>
          <w:sz w:val="20"/>
          <w:szCs w:val="20"/>
        </w:rPr>
        <w:t>Edgar,</w:t>
      </w:r>
      <w:r w:rsidRPr="006E6E89">
        <w:rPr>
          <w:rFonts w:eastAsia="Calibri"/>
          <w:i/>
          <w:sz w:val="20"/>
          <w:szCs w:val="20"/>
        </w:rPr>
        <w:t xml:space="preserve"> Gorman, Guter, Hanson, King, Kozelka, Low, Olsen, Shelly, Smith, Stillwell, Uppal, </w:t>
      </w:r>
      <w:r>
        <w:rPr>
          <w:i/>
          <w:sz w:val="20"/>
          <w:szCs w:val="20"/>
        </w:rPr>
        <w:t>White,</w:t>
      </w:r>
      <w:r w:rsidRPr="006E6E89">
        <w:rPr>
          <w:rFonts w:eastAsia="Calibri"/>
          <w:i/>
          <w:sz w:val="20"/>
          <w:szCs w:val="20"/>
        </w:rPr>
        <w:t xml:space="preserve"> Wooden, Worm</w:t>
      </w:r>
    </w:p>
    <w:p w14:paraId="25F9D801"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CE0652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N – Gajjar</w:t>
      </w:r>
    </w:p>
    <w:p w14:paraId="4796156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63C0417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 xml:space="preserve">a - </w:t>
      </w:r>
      <w:r w:rsidRPr="00DF5E69">
        <w:rPr>
          <w:i/>
          <w:sz w:val="20"/>
          <w:szCs w:val="20"/>
        </w:rPr>
        <w:t>Harunani</w:t>
      </w:r>
      <w:r>
        <w:rPr>
          <w:i/>
          <w:sz w:val="20"/>
          <w:szCs w:val="20"/>
        </w:rPr>
        <w:t>,</w:t>
      </w:r>
      <w:r w:rsidRPr="00A7243A">
        <w:rPr>
          <w:rFonts w:eastAsia="Calibri"/>
          <w:i/>
          <w:sz w:val="20"/>
          <w:szCs w:val="20"/>
        </w:rPr>
        <w:t xml:space="preserve"> </w:t>
      </w:r>
      <w:r w:rsidRPr="006E6E89">
        <w:rPr>
          <w:rFonts w:eastAsia="Calibri"/>
          <w:i/>
          <w:sz w:val="20"/>
          <w:szCs w:val="20"/>
        </w:rPr>
        <w:t>Lew,</w:t>
      </w:r>
      <w:r w:rsidRPr="00A7243A">
        <w:rPr>
          <w:rFonts w:eastAsia="Calibri"/>
          <w:i/>
          <w:sz w:val="20"/>
          <w:szCs w:val="20"/>
        </w:rPr>
        <w:t xml:space="preserve"> </w:t>
      </w:r>
      <w:r>
        <w:rPr>
          <w:rFonts w:eastAsia="Calibri"/>
          <w:i/>
          <w:sz w:val="20"/>
          <w:szCs w:val="20"/>
        </w:rPr>
        <w:t>Winland</w:t>
      </w:r>
    </w:p>
    <w:p w14:paraId="619CA11D"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50DDAD6D"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63530AE8"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03D65E18"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51E48334" w14:textId="77777777" w:rsidR="00613BC6" w:rsidRDefault="00613BC6" w:rsidP="00EF4D82">
      <w:pPr>
        <w:tabs>
          <w:tab w:val="left" w:pos="6113"/>
        </w:tabs>
        <w:rPr>
          <w:b/>
        </w:rPr>
      </w:pPr>
    </w:p>
    <w:p w14:paraId="468A3C7B" w14:textId="77777777" w:rsidR="00613BC6" w:rsidRPr="008A4003" w:rsidRDefault="00613BC6" w:rsidP="008A4003">
      <w:pPr>
        <w:tabs>
          <w:tab w:val="left" w:pos="6113"/>
        </w:tabs>
        <w:rPr>
          <w:b/>
          <w:u w:val="single"/>
        </w:rPr>
      </w:pPr>
      <w:proofErr w:type="spellStart"/>
      <w:r w:rsidRPr="008A4003">
        <w:rPr>
          <w:b/>
          <w:u w:val="single"/>
        </w:rPr>
        <w:t>AIRBIV2018#12</w:t>
      </w:r>
      <w:proofErr w:type="spellEnd"/>
      <w:r w:rsidRPr="008A4003">
        <w:rPr>
          <w:b/>
          <w:u w:val="single"/>
        </w:rPr>
        <w:t>/</w:t>
      </w:r>
      <w:proofErr w:type="spellStart"/>
      <w:r w:rsidRPr="008A4003">
        <w:rPr>
          <w:b/>
          <w:u w:val="single"/>
        </w:rPr>
        <w:t>AIRBIII2018#22</w:t>
      </w:r>
      <w:proofErr w:type="spellEnd"/>
      <w:r w:rsidRPr="008A4003">
        <w:rPr>
          <w:b/>
          <w:u w:val="single"/>
        </w:rPr>
        <w:t xml:space="preserve"> – Amend Bylaws to Provide Board with Veto Authority over Presidential Appointments</w:t>
      </w:r>
    </w:p>
    <w:p w14:paraId="403F0550" w14:textId="77777777" w:rsidR="00613BC6" w:rsidRDefault="00613BC6" w:rsidP="00EF4D82">
      <w:pPr>
        <w:tabs>
          <w:tab w:val="left" w:pos="6113"/>
        </w:tabs>
        <w:rPr>
          <w:b/>
          <w:u w:val="single"/>
        </w:rPr>
      </w:pPr>
    </w:p>
    <w:p w14:paraId="4CBBA49B"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b/>
          <w:bCs/>
        </w:rPr>
      </w:pPr>
      <w:r>
        <w:rPr>
          <w:b/>
          <w:bCs/>
        </w:rPr>
        <w:t xml:space="preserve">“Resolved, that </w:t>
      </w:r>
      <w:proofErr w:type="spellStart"/>
      <w:r>
        <w:rPr>
          <w:b/>
          <w:bCs/>
        </w:rPr>
        <w:t>AIRBIV2018#12</w:t>
      </w:r>
      <w:proofErr w:type="spellEnd"/>
      <w:r>
        <w:rPr>
          <w:b/>
          <w:bCs/>
        </w:rPr>
        <w:t>/</w:t>
      </w:r>
      <w:proofErr w:type="spellStart"/>
      <w:r>
        <w:rPr>
          <w:b/>
          <w:bCs/>
        </w:rPr>
        <w:t>AIRBIII2018#22</w:t>
      </w:r>
      <w:proofErr w:type="spellEnd"/>
      <w:r>
        <w:rPr>
          <w:b/>
          <w:bCs/>
        </w:rPr>
        <w:t xml:space="preserve"> – Amend Bylaws to Provide Board with Veto Authority over Presidential Appointments be postponed until 2018-2019 Board Meeting II.”</w:t>
      </w:r>
    </w:p>
    <w:p w14:paraId="55A6A047"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b/>
          <w:bCs/>
        </w:rPr>
      </w:pPr>
    </w:p>
    <w:p w14:paraId="745FB90E"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Pr>
          <w:b/>
          <w:bCs/>
        </w:rPr>
        <w:t>“Resolved, that the Bylaws be amended in the following locations so that they read:</w:t>
      </w:r>
    </w:p>
    <w:p w14:paraId="174B3231"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p>
    <w:p w14:paraId="3AD14F0D"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Pr>
          <w:b/>
          <w:bCs/>
        </w:rPr>
        <w:t>Chapter IX, Section 2 A 4 a</w:t>
      </w:r>
    </w:p>
    <w:p w14:paraId="0AD289FB"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Pr>
          <w:b/>
          <w:bCs/>
        </w:rPr>
        <w:t xml:space="preserve">To have the authority to appoint individuals to committees, task forces, work groups and other AGD agencies that are not listed in Chapter XIII, Sections 2 and 3 of these Bylaws, without ratification by the Board.  Such appointments shall expire at the conclusion of the President’s tenure, unless otherwise specified in the agency’s charge as determined by the Board.  </w:t>
      </w:r>
      <w:r w:rsidRPr="00D34F14">
        <w:rPr>
          <w:b/>
          <w:bCs/>
          <w:iCs/>
          <w:u w:val="single"/>
        </w:rPr>
        <w:t>When such an appointment extends beyond the tenure of the President</w:t>
      </w:r>
      <w:r w:rsidRPr="00D34F14">
        <w:rPr>
          <w:b/>
          <w:bCs/>
          <w:u w:val="single"/>
        </w:rPr>
        <w:t>,</w:t>
      </w:r>
      <w:r w:rsidRPr="00D34F14">
        <w:rPr>
          <w:b/>
          <w:bCs/>
        </w:rPr>
        <w:t xml:space="preserve"> t</w:t>
      </w:r>
      <w:r w:rsidRPr="00D34F14">
        <w:rPr>
          <w:b/>
          <w:bCs/>
          <w:u w:val="single"/>
        </w:rPr>
        <w:t xml:space="preserve">he Board may also, when creating the agency’s charge, provide for its authority to </w:t>
      </w:r>
      <w:r w:rsidRPr="00D34F14">
        <w:rPr>
          <w:b/>
          <w:bCs/>
          <w:iCs/>
          <w:strike/>
        </w:rPr>
        <w:t>approve or</w:t>
      </w:r>
      <w:r w:rsidRPr="00D34F14">
        <w:rPr>
          <w:b/>
          <w:bCs/>
          <w:u w:val="single"/>
        </w:rPr>
        <w:t xml:space="preserve"> </w:t>
      </w:r>
      <w:r w:rsidRPr="00D34F14">
        <w:rPr>
          <w:b/>
          <w:bCs/>
          <w:iCs/>
          <w:u w:val="single"/>
        </w:rPr>
        <w:t>reject</w:t>
      </w:r>
      <w:r w:rsidRPr="00D34F14">
        <w:rPr>
          <w:b/>
          <w:bCs/>
          <w:u w:val="single"/>
        </w:rPr>
        <w:t xml:space="preserve"> (requiring super majority of 2/3 vote) the president’s specific appointment(s) until such time as the president provides the Board with a suitable selection.</w:t>
      </w:r>
    </w:p>
    <w:p w14:paraId="4A041702"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p>
    <w:p w14:paraId="19F383BE"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sidRPr="00D34F14">
        <w:rPr>
          <w:b/>
          <w:bCs/>
        </w:rPr>
        <w:t>Chapter XII, Section 10 Z</w:t>
      </w:r>
    </w:p>
    <w:p w14:paraId="2E11C599"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sidRPr="00D34F14">
        <w:rPr>
          <w:b/>
          <w:bCs/>
        </w:rPr>
        <w:t xml:space="preserve">To approve all council and committee appointment recommendations to the council and committees that are listed in Chapter XIII, Section 2 and 3 of these Bylaws.  </w:t>
      </w:r>
      <w:r w:rsidRPr="00D34F14">
        <w:rPr>
          <w:b/>
          <w:bCs/>
          <w:u w:val="single"/>
        </w:rPr>
        <w:t xml:space="preserve">The Board may </w:t>
      </w:r>
      <w:r w:rsidRPr="00D34F14">
        <w:rPr>
          <w:b/>
          <w:bCs/>
          <w:iCs/>
          <w:strike/>
        </w:rPr>
        <w:t>approve or</w:t>
      </w:r>
      <w:r w:rsidRPr="00D34F14">
        <w:rPr>
          <w:b/>
          <w:bCs/>
          <w:u w:val="single"/>
        </w:rPr>
        <w:t xml:space="preserve"> reject (requiring super majority of 2/3 vote) specific appointments made by the president-elect until such time as the president provides the Board with a suitable selection</w:t>
      </w:r>
      <w:r w:rsidRPr="00D34F14">
        <w:rPr>
          <w:b/>
          <w:bCs/>
        </w:rPr>
        <w:t>.</w:t>
      </w:r>
    </w:p>
    <w:p w14:paraId="7AD6538C"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p>
    <w:p w14:paraId="0B502151"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p>
    <w:p w14:paraId="1C1AD2DB"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sidRPr="00D34F14">
        <w:rPr>
          <w:b/>
          <w:bCs/>
        </w:rPr>
        <w:t>Chapter XIII, Section 1 A</w:t>
      </w:r>
    </w:p>
    <w:p w14:paraId="4C17D866"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sidRPr="00D34F14">
        <w:rPr>
          <w:b/>
          <w:bCs/>
        </w:rPr>
        <w:lastRenderedPageBreak/>
        <w:t xml:space="preserve">The president-elect shall make, with the approval of the Board, council and committee appointments in accordance with Chapter IX, Section </w:t>
      </w:r>
      <w:proofErr w:type="spellStart"/>
      <w:r w:rsidRPr="00D34F14">
        <w:rPr>
          <w:b/>
          <w:bCs/>
        </w:rPr>
        <w:t>2.A.4</w:t>
      </w:r>
      <w:proofErr w:type="spellEnd"/>
      <w:r w:rsidRPr="00D34F14">
        <w:rPr>
          <w:b/>
          <w:bCs/>
        </w:rPr>
        <w:t xml:space="preserve">. </w:t>
      </w:r>
      <w:proofErr w:type="gramStart"/>
      <w:r w:rsidRPr="00D34F14">
        <w:rPr>
          <w:b/>
          <w:bCs/>
        </w:rPr>
        <w:t>of</w:t>
      </w:r>
      <w:proofErr w:type="gramEnd"/>
      <w:r w:rsidRPr="00D34F14">
        <w:rPr>
          <w:b/>
          <w:bCs/>
        </w:rPr>
        <w:t xml:space="preserve"> these Bylaws.  </w:t>
      </w:r>
      <w:r w:rsidRPr="00D34F14">
        <w:rPr>
          <w:b/>
          <w:bCs/>
          <w:u w:val="single"/>
        </w:rPr>
        <w:t xml:space="preserve">The Board may </w:t>
      </w:r>
      <w:r w:rsidRPr="00D34F14">
        <w:rPr>
          <w:b/>
          <w:bCs/>
          <w:strike/>
          <w:u w:val="single"/>
        </w:rPr>
        <w:t>approve or</w:t>
      </w:r>
      <w:r w:rsidRPr="00D34F14">
        <w:rPr>
          <w:b/>
          <w:bCs/>
          <w:u w:val="single"/>
        </w:rPr>
        <w:t xml:space="preserve"> reject (requiring super majority of 2/3 vote) specific appointments made by the president-elect until such time as the president provides the Board with a suitable selection</w:t>
      </w:r>
      <w:r w:rsidRPr="00D34F14">
        <w:rPr>
          <w:b/>
          <w:bCs/>
        </w:rPr>
        <w:t>.</w:t>
      </w:r>
    </w:p>
    <w:p w14:paraId="49D5ADC6"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p>
    <w:p w14:paraId="25787446"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Pr>
          <w:b/>
          <w:bCs/>
        </w:rPr>
        <w:t>Chapter XIII, Section 1 D</w:t>
      </w:r>
    </w:p>
    <w:p w14:paraId="19117820"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Pr>
          <w:b/>
          <w:bCs/>
        </w:rPr>
        <w:t>Each president-elect shall designate, with approval of the Board, one particular council member to serve as chairperson.</w:t>
      </w:r>
    </w:p>
    <w:p w14:paraId="4E3A1D2B"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sidRPr="00D34F14">
        <w:rPr>
          <w:b/>
          <w:bCs/>
          <w:u w:val="single"/>
        </w:rPr>
        <w:t xml:space="preserve">The Board may </w:t>
      </w:r>
      <w:r w:rsidRPr="00D34F14">
        <w:rPr>
          <w:b/>
          <w:bCs/>
          <w:iCs/>
          <w:strike/>
        </w:rPr>
        <w:t>approve or</w:t>
      </w:r>
      <w:r w:rsidRPr="00D34F14">
        <w:rPr>
          <w:b/>
          <w:bCs/>
          <w:u w:val="single"/>
        </w:rPr>
        <w:t xml:space="preserve"> reject (requiring super majority of 2/3 vote) specific appointments made by the president-elect until such time as the president provides the Board with a suitable selection</w:t>
      </w:r>
      <w:r w:rsidRPr="00D34F14">
        <w:rPr>
          <w:b/>
          <w:bCs/>
        </w:rPr>
        <w:t>.</w:t>
      </w:r>
    </w:p>
    <w:p w14:paraId="267DE7A5"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p>
    <w:p w14:paraId="472C636E"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sidRPr="00D34F14">
        <w:rPr>
          <w:b/>
          <w:bCs/>
        </w:rPr>
        <w:t>Chapter XIII, Section 1 E</w:t>
      </w:r>
    </w:p>
    <w:p w14:paraId="0CEF5F89"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b/>
          <w:bCs/>
        </w:rPr>
      </w:pPr>
      <w:r w:rsidRPr="00D34F14">
        <w:rPr>
          <w:b/>
          <w:bCs/>
        </w:rPr>
        <w:t xml:space="preserve">Each president-elect shall designate, with the approval of the Board, one individual who shall serve as the Division Coordinator for each vacancy in the four council and committee divisions.  </w:t>
      </w:r>
      <w:r w:rsidRPr="00D34F14">
        <w:rPr>
          <w:b/>
          <w:bCs/>
          <w:u w:val="single"/>
        </w:rPr>
        <w:t xml:space="preserve">The Board may </w:t>
      </w:r>
      <w:r w:rsidRPr="00D34F14">
        <w:rPr>
          <w:b/>
          <w:bCs/>
          <w:iCs/>
          <w:strike/>
        </w:rPr>
        <w:t>approve o</w:t>
      </w:r>
      <w:r w:rsidRPr="00D34F14">
        <w:rPr>
          <w:b/>
          <w:bCs/>
          <w:strike/>
        </w:rPr>
        <w:t>r</w:t>
      </w:r>
      <w:r w:rsidRPr="00D34F14">
        <w:rPr>
          <w:b/>
          <w:bCs/>
          <w:u w:val="single"/>
        </w:rPr>
        <w:t xml:space="preserve"> reject (requiring super majority of 2/3 vote) specific appointments made by the president-elect until such time as the president provides the Board with a suitable selection</w:t>
      </w:r>
      <w:r w:rsidRPr="00D34F14">
        <w:rPr>
          <w:b/>
          <w:bCs/>
        </w:rPr>
        <w:t>.  The term of the Division Coordinator shall be two-years.  No Division Coordinator shall serve more than two successive terms and the appointment</w:t>
      </w:r>
      <w:r>
        <w:rPr>
          <w:b/>
          <w:bCs/>
        </w:rPr>
        <w:t xml:space="preserve"> of terms shall be staggered so that only two terms expire on any given year.”</w:t>
      </w:r>
    </w:p>
    <w:p w14:paraId="5630C5D0" w14:textId="77777777" w:rsidR="00613BC6" w:rsidRDefault="00613BC6" w:rsidP="00EF4D82">
      <w:pPr>
        <w:tabs>
          <w:tab w:val="left" w:pos="6113"/>
        </w:tabs>
        <w:rPr>
          <w:b/>
          <w:u w:val="single"/>
        </w:rPr>
      </w:pPr>
    </w:p>
    <w:p w14:paraId="28219B80"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2C57364C"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28CACF5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7D0C8F">
        <w:rPr>
          <w:rFonts w:eastAsia="Calibri"/>
          <w:i/>
          <w:sz w:val="20"/>
          <w:szCs w:val="20"/>
        </w:rPr>
        <w:t xml:space="preserve">Y –Dubowsky, Dyzenhaus, Gajjar, Gorman, Hanson, </w:t>
      </w:r>
      <w:r w:rsidRPr="007D0C8F">
        <w:rPr>
          <w:i/>
          <w:sz w:val="20"/>
          <w:szCs w:val="20"/>
        </w:rPr>
        <w:t xml:space="preserve">Harunani, </w:t>
      </w:r>
      <w:r w:rsidRPr="007D0C8F">
        <w:rPr>
          <w:rFonts w:eastAsia="Calibri"/>
          <w:i/>
          <w:sz w:val="20"/>
          <w:szCs w:val="20"/>
        </w:rPr>
        <w:t xml:space="preserve">Lew, Olsen, Uppal, </w:t>
      </w:r>
      <w:r w:rsidRPr="007D0C8F">
        <w:rPr>
          <w:i/>
          <w:sz w:val="20"/>
          <w:szCs w:val="20"/>
        </w:rPr>
        <w:t>White,</w:t>
      </w:r>
      <w:r w:rsidRPr="007D0C8F">
        <w:rPr>
          <w:rFonts w:eastAsia="Calibri"/>
          <w:i/>
          <w:sz w:val="20"/>
          <w:szCs w:val="20"/>
        </w:rPr>
        <w:t xml:space="preserve"> Worm</w:t>
      </w:r>
    </w:p>
    <w:p w14:paraId="077FF167"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525CBEE1"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 xml:space="preserve">N – </w:t>
      </w:r>
      <w:r w:rsidRPr="007D0C8F">
        <w:rPr>
          <w:rFonts w:eastAsia="Calibri"/>
          <w:i/>
          <w:sz w:val="20"/>
          <w:szCs w:val="20"/>
        </w:rPr>
        <w:t>Acheson</w:t>
      </w:r>
      <w:r>
        <w:rPr>
          <w:rFonts w:eastAsia="Calibri"/>
          <w:i/>
          <w:sz w:val="20"/>
          <w:szCs w:val="20"/>
        </w:rPr>
        <w:t>,</w:t>
      </w:r>
      <w:r w:rsidRPr="007D0C8F">
        <w:rPr>
          <w:rFonts w:eastAsia="Calibri"/>
          <w:i/>
          <w:sz w:val="20"/>
          <w:szCs w:val="20"/>
        </w:rPr>
        <w:t xml:space="preserve"> Drumm,</w:t>
      </w:r>
      <w:r w:rsidRPr="00783EF3">
        <w:rPr>
          <w:rFonts w:eastAsia="Calibri"/>
          <w:i/>
          <w:sz w:val="20"/>
          <w:szCs w:val="20"/>
        </w:rPr>
        <w:t xml:space="preserve"> </w:t>
      </w:r>
      <w:r w:rsidRPr="007D0C8F">
        <w:rPr>
          <w:rFonts w:eastAsia="Calibri"/>
          <w:i/>
          <w:sz w:val="20"/>
          <w:szCs w:val="20"/>
        </w:rPr>
        <w:t>Guter,</w:t>
      </w:r>
      <w:r w:rsidRPr="00783EF3">
        <w:rPr>
          <w:rFonts w:eastAsia="Calibri"/>
          <w:i/>
          <w:sz w:val="20"/>
          <w:szCs w:val="20"/>
        </w:rPr>
        <w:t xml:space="preserve"> </w:t>
      </w:r>
      <w:r w:rsidRPr="007D0C8F">
        <w:rPr>
          <w:rFonts w:eastAsia="Calibri"/>
          <w:i/>
          <w:sz w:val="20"/>
          <w:szCs w:val="20"/>
        </w:rPr>
        <w:t>King,</w:t>
      </w:r>
      <w:r w:rsidRPr="00783EF3">
        <w:rPr>
          <w:rFonts w:eastAsia="Calibri"/>
          <w:i/>
          <w:sz w:val="20"/>
          <w:szCs w:val="20"/>
        </w:rPr>
        <w:t xml:space="preserve"> </w:t>
      </w:r>
      <w:r w:rsidRPr="007D0C8F">
        <w:rPr>
          <w:rFonts w:eastAsia="Calibri"/>
          <w:i/>
          <w:sz w:val="20"/>
          <w:szCs w:val="20"/>
        </w:rPr>
        <w:t>Low,</w:t>
      </w:r>
      <w:r w:rsidRPr="00783EF3">
        <w:rPr>
          <w:rFonts w:eastAsia="Calibri"/>
          <w:i/>
          <w:sz w:val="20"/>
          <w:szCs w:val="20"/>
        </w:rPr>
        <w:t xml:space="preserve"> </w:t>
      </w:r>
      <w:r w:rsidRPr="007D0C8F">
        <w:rPr>
          <w:rFonts w:eastAsia="Calibri"/>
          <w:i/>
          <w:sz w:val="20"/>
          <w:szCs w:val="20"/>
        </w:rPr>
        <w:t>Shelly, Smith, Stillwell</w:t>
      </w:r>
      <w:r>
        <w:rPr>
          <w:rFonts w:eastAsia="Calibri"/>
          <w:i/>
          <w:sz w:val="20"/>
          <w:szCs w:val="20"/>
        </w:rPr>
        <w:t>,</w:t>
      </w:r>
      <w:r w:rsidRPr="00172673">
        <w:rPr>
          <w:rFonts w:eastAsia="Calibri"/>
          <w:i/>
          <w:sz w:val="20"/>
          <w:szCs w:val="20"/>
        </w:rPr>
        <w:t xml:space="preserve"> </w:t>
      </w:r>
      <w:r>
        <w:rPr>
          <w:rFonts w:eastAsia="Calibri"/>
          <w:i/>
          <w:sz w:val="20"/>
          <w:szCs w:val="20"/>
        </w:rPr>
        <w:t>Winland, Wooden</w:t>
      </w:r>
    </w:p>
    <w:p w14:paraId="4B139BFF"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4A5472CF" w14:textId="77777777" w:rsidR="00613BC6" w:rsidRPr="007D0C8F"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 xml:space="preserve">a - </w:t>
      </w:r>
      <w:r w:rsidRPr="007D0C8F">
        <w:rPr>
          <w:rFonts w:eastAsia="Calibri"/>
          <w:i/>
          <w:sz w:val="20"/>
          <w:szCs w:val="20"/>
        </w:rPr>
        <w:t>Cheney, Edgar</w:t>
      </w:r>
    </w:p>
    <w:p w14:paraId="24C53BA1" w14:textId="77777777" w:rsidR="00613BC6" w:rsidRPr="007D0C8F"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3D8D4D74" w14:textId="77777777" w:rsidR="00613BC6" w:rsidRPr="007D0C8F"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7D0C8F">
        <w:rPr>
          <w:i/>
          <w:sz w:val="20"/>
          <w:szCs w:val="20"/>
        </w:rPr>
        <w:t xml:space="preserve">A - Gehrig, </w:t>
      </w:r>
      <w:r w:rsidRPr="007D0C8F">
        <w:rPr>
          <w:rFonts w:eastAsia="Calibri"/>
          <w:i/>
          <w:sz w:val="20"/>
          <w:szCs w:val="20"/>
        </w:rPr>
        <w:t xml:space="preserve">Kozelka, </w:t>
      </w:r>
      <w:r w:rsidRPr="007D0C8F">
        <w:rPr>
          <w:i/>
          <w:sz w:val="20"/>
          <w:szCs w:val="20"/>
        </w:rPr>
        <w:t>Tillman</w:t>
      </w:r>
    </w:p>
    <w:p w14:paraId="70E13D4B" w14:textId="77777777" w:rsidR="00613BC6" w:rsidRPr="007D0C8F"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0BF96481"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7D0C8F">
        <w:rPr>
          <w:rFonts w:eastAsia="Calibri"/>
          <w:i/>
          <w:sz w:val="20"/>
          <w:szCs w:val="20"/>
        </w:rPr>
        <w:t>N/A - Cordero</w:t>
      </w:r>
    </w:p>
    <w:p w14:paraId="79915EE2" w14:textId="77777777" w:rsidR="00613BC6" w:rsidRPr="00A7243A" w:rsidRDefault="00613BC6" w:rsidP="00EF4D82">
      <w:pPr>
        <w:tabs>
          <w:tab w:val="left" w:pos="6113"/>
        </w:tabs>
        <w:rPr>
          <w:b/>
          <w:u w:val="single"/>
        </w:rPr>
      </w:pPr>
    </w:p>
    <w:p w14:paraId="58F202E1" w14:textId="77777777" w:rsidR="00613BC6" w:rsidRPr="008A4003" w:rsidRDefault="00613BC6" w:rsidP="008A4003">
      <w:pPr>
        <w:tabs>
          <w:tab w:val="left" w:pos="6113"/>
        </w:tabs>
        <w:rPr>
          <w:b/>
          <w:u w:val="single"/>
        </w:rPr>
      </w:pPr>
      <w:proofErr w:type="spellStart"/>
      <w:r w:rsidRPr="008A4003">
        <w:rPr>
          <w:b/>
          <w:u w:val="single"/>
        </w:rPr>
        <w:t>AIRBIV2018#13</w:t>
      </w:r>
      <w:proofErr w:type="spellEnd"/>
      <w:r w:rsidRPr="008A4003">
        <w:rPr>
          <w:b/>
          <w:u w:val="single"/>
        </w:rPr>
        <w:t xml:space="preserve"> – Amend Bylaws to Reflect Authority of President-Elect to Make Council and Committee Appointments</w:t>
      </w:r>
    </w:p>
    <w:p w14:paraId="57655877" w14:textId="77777777" w:rsidR="00613BC6" w:rsidRDefault="00613BC6" w:rsidP="00EF4D82">
      <w:pPr>
        <w:tabs>
          <w:tab w:val="left" w:pos="6113"/>
        </w:tabs>
        <w:rPr>
          <w:b/>
          <w:u w:val="single"/>
        </w:rPr>
      </w:pPr>
    </w:p>
    <w:p w14:paraId="65FFA831" w14:textId="77777777" w:rsidR="00613BC6" w:rsidRPr="00F4207E" w:rsidRDefault="00613BC6" w:rsidP="00EF4D82">
      <w:pPr>
        <w:tabs>
          <w:tab w:val="left" w:pos="6113"/>
        </w:tabs>
        <w:rPr>
          <w:b/>
        </w:rPr>
      </w:pPr>
      <w:r>
        <w:rPr>
          <w:b/>
        </w:rPr>
        <w:t>Dr. Hanson moved, Dr. Shelly seconded:</w:t>
      </w:r>
    </w:p>
    <w:p w14:paraId="1BE44D46" w14:textId="77777777" w:rsidR="00613BC6"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Pr>
          <w:rFonts w:eastAsia="Times New Roman"/>
          <w:b/>
        </w:rPr>
        <w:t xml:space="preserve">“Resolved, that </w:t>
      </w:r>
      <w:proofErr w:type="spellStart"/>
      <w:r w:rsidRPr="00F4207E">
        <w:rPr>
          <w:rFonts w:eastAsia="Times New Roman"/>
          <w:b/>
        </w:rPr>
        <w:t>AIRBIV2018#13</w:t>
      </w:r>
      <w:proofErr w:type="spellEnd"/>
      <w:r w:rsidRPr="00F4207E">
        <w:rPr>
          <w:rFonts w:eastAsia="Times New Roman"/>
          <w:b/>
        </w:rPr>
        <w:t xml:space="preserve"> – Amend Bylaws to Reflect Authority of President-Elect to Make Council and Committee Appointments</w:t>
      </w:r>
      <w:r>
        <w:rPr>
          <w:rFonts w:eastAsia="Times New Roman"/>
          <w:b/>
        </w:rPr>
        <w:t xml:space="preserve"> be approved.”</w:t>
      </w:r>
    </w:p>
    <w:p w14:paraId="2075385E" w14:textId="77777777" w:rsidR="00613BC6"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4C0041FE"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F4207E">
        <w:rPr>
          <w:rFonts w:eastAsia="Times New Roman"/>
          <w:b/>
        </w:rPr>
        <w:t xml:space="preserve"> “Resolved, that the Bylaws be amended at Chapter IX, Section 2 A 8 so that the entire sequence is stricken, so that it reads:</w:t>
      </w:r>
    </w:p>
    <w:p w14:paraId="40F090EE"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67F4C443"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F4207E">
        <w:rPr>
          <w:rFonts w:eastAsia="Times New Roman"/>
          <w:b/>
          <w:strike/>
        </w:rPr>
        <w:t>8.  To appoint, subject to the final approval of the Board, members to serve on the AGD councils and committees that are listed in Chapter XIII, Sections 2 and 3 of these Bylaws, subject to the following stipulations:</w:t>
      </w:r>
    </w:p>
    <w:p w14:paraId="341A3B52"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6D6291BA"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F4207E">
        <w:rPr>
          <w:rFonts w:eastAsia="Times New Roman"/>
          <w:b/>
          <w:strike/>
        </w:rPr>
        <w:lastRenderedPageBreak/>
        <w:t>a.</w:t>
      </w:r>
      <w:r w:rsidRPr="00F4207E">
        <w:rPr>
          <w:rFonts w:eastAsia="Times New Roman"/>
          <w:b/>
          <w:strike/>
        </w:rPr>
        <w:tab/>
        <w:t>To have the authority with regard to AGD councils to appoint only to those positions which have an expiration date at the annual meeting at which the president assumes that office.</w:t>
      </w:r>
    </w:p>
    <w:p w14:paraId="797D7DB5"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F4207E">
        <w:rPr>
          <w:rFonts w:eastAsia="Times New Roman"/>
          <w:b/>
          <w:strike/>
        </w:rPr>
        <w:tab/>
      </w:r>
    </w:p>
    <w:p w14:paraId="5E4C93BF"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b/>
          <w:sz w:val="16"/>
        </w:rPr>
      </w:pPr>
      <w:r w:rsidRPr="00F4207E">
        <w:rPr>
          <w:rFonts w:eastAsia="Times New Roman"/>
          <w:b/>
          <w:strike/>
        </w:rPr>
        <w:t>Council and committee appointments, that are listed in Chapter XIII, Sections 2 and 3 of these Bylaws, are subject to approval by the Board.  The Board may reject specific appointments made by the president-elect until such time as the president-elect provides the Board with a suitable selection.</w:t>
      </w:r>
    </w:p>
    <w:p w14:paraId="3ACCDE21"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6072665D"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F4207E">
        <w:rPr>
          <w:rFonts w:eastAsia="Times New Roman"/>
          <w:b/>
        </w:rPr>
        <w:t xml:space="preserve">And be it further, </w:t>
      </w:r>
    </w:p>
    <w:p w14:paraId="1FCDD77A"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36D0270E"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F4207E">
        <w:rPr>
          <w:rFonts w:eastAsia="Times New Roman"/>
          <w:b/>
        </w:rPr>
        <w:t>Resolved, that the Bylaws be amended at Chapter IX, Section 2 B, by the addition of a new paragraph 9, so that it reads:</w:t>
      </w:r>
    </w:p>
    <w:p w14:paraId="6A7725B7"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77EED151"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r w:rsidRPr="00F4207E">
        <w:rPr>
          <w:rFonts w:eastAsia="Times New Roman"/>
          <w:b/>
          <w:u w:val="single"/>
        </w:rPr>
        <w:t>9.  To appoint, subject to the final approval of the Board, members to serve on the AGD councils and committees that are listed in Chapter XIII, Sections 2 and 3 of these Bylaws, subject to the following stipulations:</w:t>
      </w:r>
    </w:p>
    <w:p w14:paraId="1FE10996"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p>
    <w:p w14:paraId="17398E65"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r w:rsidRPr="00F4207E">
        <w:rPr>
          <w:rFonts w:eastAsia="Times New Roman"/>
          <w:b/>
          <w:u w:val="single"/>
        </w:rPr>
        <w:t>a.</w:t>
      </w:r>
      <w:r w:rsidRPr="00F4207E">
        <w:rPr>
          <w:rFonts w:eastAsia="Times New Roman"/>
          <w:b/>
          <w:u w:val="single"/>
        </w:rPr>
        <w:tab/>
        <w:t>To have the authority with regard to AGD councils to appoint only to those positions which have an expiration date at the annual meeting at which the president assumes that office.</w:t>
      </w:r>
    </w:p>
    <w:p w14:paraId="1618766F"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p>
    <w:p w14:paraId="43844D93"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F4207E">
        <w:rPr>
          <w:rFonts w:eastAsia="Times New Roman"/>
          <w:b/>
          <w:u w:val="single"/>
        </w:rPr>
        <w:t>Council and committee appointments, that are listed in Chapter XIII, Sections 2 and 3 of these Bylaws, are subject to approval by the Board.  The Board may reject specific appointments made by the president-elect until such time as the president-elect provides the Board with a suitable selection</w:t>
      </w:r>
      <w:r w:rsidRPr="00F4207E">
        <w:rPr>
          <w:rFonts w:eastAsia="Times New Roman"/>
          <w:b/>
        </w:rPr>
        <w:t>.”</w:t>
      </w:r>
    </w:p>
    <w:p w14:paraId="45A0E4A8" w14:textId="77777777" w:rsidR="00613BC6" w:rsidRDefault="00613BC6" w:rsidP="00EF4D82">
      <w:pPr>
        <w:tabs>
          <w:tab w:val="left" w:pos="6113"/>
        </w:tabs>
        <w:rPr>
          <w:b/>
          <w:u w:val="single"/>
        </w:rPr>
      </w:pPr>
    </w:p>
    <w:p w14:paraId="4870DC38"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2CBD2C5B"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705B7AFE"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Dyzenhaus, </w:t>
      </w:r>
      <w:r>
        <w:rPr>
          <w:rFonts w:eastAsia="Calibri"/>
          <w:i/>
          <w:sz w:val="20"/>
          <w:szCs w:val="20"/>
        </w:rPr>
        <w:t>Edgar,</w:t>
      </w:r>
      <w:r w:rsidRPr="006E6E89">
        <w:rPr>
          <w:rFonts w:eastAsia="Calibri"/>
          <w:i/>
          <w:sz w:val="20"/>
          <w:szCs w:val="20"/>
        </w:rPr>
        <w:t xml:space="preserve"> Gajjar, Gorman, Guter,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Lew, Low, Olsen, Shelly, Smith, Stillwell, Uppal, </w:t>
      </w:r>
      <w:r>
        <w:rPr>
          <w:i/>
          <w:sz w:val="20"/>
          <w:szCs w:val="20"/>
        </w:rPr>
        <w:t>White,</w:t>
      </w:r>
      <w:r w:rsidRPr="006E6E89">
        <w:rPr>
          <w:rFonts w:eastAsia="Calibri"/>
          <w:i/>
          <w:sz w:val="20"/>
          <w:szCs w:val="20"/>
        </w:rPr>
        <w:t xml:space="preserve"> Wooden, Worm</w:t>
      </w:r>
    </w:p>
    <w:p w14:paraId="008A5D9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5735DC8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 xml:space="preserve">a - </w:t>
      </w:r>
      <w:r w:rsidRPr="006E6E89">
        <w:rPr>
          <w:rFonts w:eastAsia="Calibri"/>
          <w:i/>
          <w:sz w:val="20"/>
          <w:szCs w:val="20"/>
        </w:rPr>
        <w:t>Dubowsky,</w:t>
      </w:r>
      <w:r w:rsidRPr="00685E36">
        <w:rPr>
          <w:rFonts w:eastAsia="Calibri"/>
          <w:i/>
          <w:sz w:val="20"/>
          <w:szCs w:val="20"/>
        </w:rPr>
        <w:t xml:space="preserve"> </w:t>
      </w:r>
      <w:r>
        <w:rPr>
          <w:rFonts w:eastAsia="Calibri"/>
          <w:i/>
          <w:sz w:val="20"/>
          <w:szCs w:val="20"/>
        </w:rPr>
        <w:t>Winland</w:t>
      </w:r>
    </w:p>
    <w:p w14:paraId="485ACD83"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5E8AFA0C"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6E6E89">
        <w:rPr>
          <w:rFonts w:eastAsia="Calibri"/>
          <w:i/>
          <w:sz w:val="20"/>
          <w:szCs w:val="20"/>
        </w:rPr>
        <w:t>Kozelka</w:t>
      </w:r>
      <w:r>
        <w:rPr>
          <w:rFonts w:eastAsia="Calibri"/>
          <w:i/>
          <w:sz w:val="20"/>
          <w:szCs w:val="20"/>
        </w:rPr>
        <w:t>,</w:t>
      </w:r>
      <w:r w:rsidRPr="00DF5E69">
        <w:rPr>
          <w:i/>
          <w:sz w:val="20"/>
          <w:szCs w:val="20"/>
        </w:rPr>
        <w:t xml:space="preserve"> Tillman</w:t>
      </w:r>
    </w:p>
    <w:p w14:paraId="14A787F0"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A16B30A"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53DF70F5" w14:textId="77777777" w:rsidR="00613BC6" w:rsidRDefault="00613BC6" w:rsidP="00EF4D82">
      <w:pPr>
        <w:tabs>
          <w:tab w:val="left" w:pos="6113"/>
        </w:tabs>
        <w:rPr>
          <w:b/>
          <w:u w:val="single"/>
        </w:rPr>
      </w:pPr>
    </w:p>
    <w:p w14:paraId="3DFD3741" w14:textId="77777777" w:rsidR="00613BC6" w:rsidRPr="00DF5E69" w:rsidRDefault="00613BC6" w:rsidP="008A4003">
      <w:pPr>
        <w:contextualSpacing/>
        <w:rPr>
          <w:rFonts w:eastAsia="Calibri"/>
          <w:b/>
          <w:u w:val="single"/>
        </w:rPr>
      </w:pPr>
      <w:r w:rsidRPr="00DF5E69">
        <w:rPr>
          <w:rFonts w:eastAsia="Calibri"/>
          <w:b/>
          <w:u w:val="single"/>
        </w:rPr>
        <w:t>Executive Session</w:t>
      </w:r>
    </w:p>
    <w:p w14:paraId="363D80B2" w14:textId="77777777" w:rsidR="00613BC6" w:rsidRPr="00DF5E69" w:rsidRDefault="00613BC6" w:rsidP="00EF4D82"/>
    <w:p w14:paraId="707EFC76" w14:textId="77777777" w:rsidR="00613BC6" w:rsidRPr="00DF5E69" w:rsidRDefault="00613BC6" w:rsidP="00EF4D82">
      <w:pPr>
        <w:rPr>
          <w:b/>
        </w:rPr>
      </w:pPr>
      <w:r w:rsidRPr="00DF0DA2">
        <w:rPr>
          <w:b/>
        </w:rPr>
        <w:t xml:space="preserve">Dr. </w:t>
      </w:r>
      <w:r>
        <w:rPr>
          <w:b/>
        </w:rPr>
        <w:t>Drumm</w:t>
      </w:r>
      <w:r w:rsidRPr="00DF0DA2">
        <w:rPr>
          <w:b/>
        </w:rPr>
        <w:t xml:space="preserve"> moved, Dr. </w:t>
      </w:r>
      <w:r>
        <w:rPr>
          <w:b/>
        </w:rPr>
        <w:t>Stillwell</w:t>
      </w:r>
      <w:r w:rsidRPr="00DF0DA2">
        <w:rPr>
          <w:b/>
        </w:rPr>
        <w:t xml:space="preserve"> seconded:</w:t>
      </w:r>
    </w:p>
    <w:p w14:paraId="52A825DD"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“Resolved, that the Board g</w:t>
      </w:r>
      <w:r>
        <w:rPr>
          <w:b/>
        </w:rPr>
        <w:t>o into Executive Session at 1:11</w:t>
      </w:r>
      <w:r w:rsidRPr="00DF5E69">
        <w:rPr>
          <w:b/>
        </w:rPr>
        <w:t xml:space="preserve"> </w:t>
      </w:r>
      <w:r>
        <w:rPr>
          <w:b/>
        </w:rPr>
        <w:t>p</w:t>
      </w:r>
      <w:r w:rsidRPr="00DF5E69">
        <w:rPr>
          <w:b/>
        </w:rPr>
        <w:t xml:space="preserve">.m. to discuss </w:t>
      </w:r>
      <w:proofErr w:type="spellStart"/>
      <w:r>
        <w:rPr>
          <w:b/>
        </w:rPr>
        <w:t>AIRBIV2018#14</w:t>
      </w:r>
      <w:proofErr w:type="spellEnd"/>
      <w:r>
        <w:rPr>
          <w:b/>
        </w:rPr>
        <w:t>/</w:t>
      </w:r>
      <w:proofErr w:type="spellStart"/>
      <w:r>
        <w:rPr>
          <w:b/>
        </w:rPr>
        <w:t>AIRBIII2018#03</w:t>
      </w:r>
      <w:proofErr w:type="spellEnd"/>
      <w:r>
        <w:rPr>
          <w:b/>
        </w:rPr>
        <w:t xml:space="preserve"> – 2019 Weclew Award Recommendation.</w:t>
      </w:r>
    </w:p>
    <w:p w14:paraId="17C177D0" w14:textId="77777777" w:rsidR="00613BC6" w:rsidRPr="00DF5E69" w:rsidRDefault="00613BC6" w:rsidP="00EF4D82"/>
    <w:p w14:paraId="741E28F2"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4415C992"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12E2B10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lastRenderedPageBreak/>
        <w:t>Y – Acheson, Cheney, Drumm, Dubowsky, Dyzenhaus, Edgar, Gajjar, Gorman, Guter, Hanson, Harunani, King, Lew, Low, Olsen, Shelly, Smith, Stillwell, Uppal, Winland</w:t>
      </w:r>
      <w:r>
        <w:rPr>
          <w:i/>
          <w:sz w:val="20"/>
          <w:szCs w:val="20"/>
        </w:rPr>
        <w:t xml:space="preserve">, </w:t>
      </w:r>
      <w:r w:rsidRPr="00DF5E69">
        <w:rPr>
          <w:i/>
          <w:sz w:val="20"/>
          <w:szCs w:val="20"/>
        </w:rPr>
        <w:t>White, Wooden, Worm</w:t>
      </w:r>
    </w:p>
    <w:p w14:paraId="1DAEC60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54EF6B2F"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Kozelka, Tillman</w:t>
      </w:r>
    </w:p>
    <w:p w14:paraId="7FEFBAD8"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ADFE954"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6B0714E7" w14:textId="77777777" w:rsidR="00613BC6" w:rsidRPr="00DF5E69" w:rsidRDefault="00613BC6" w:rsidP="00EF4D82"/>
    <w:p w14:paraId="09B9D683" w14:textId="77777777" w:rsidR="00613BC6" w:rsidRPr="00DF5E69" w:rsidRDefault="00613BC6" w:rsidP="00EF4D82">
      <w:pPr>
        <w:rPr>
          <w:b/>
        </w:rPr>
      </w:pPr>
      <w:r w:rsidRPr="00DF0DA2">
        <w:rPr>
          <w:b/>
        </w:rPr>
        <w:t xml:space="preserve">Dr. </w:t>
      </w:r>
      <w:r>
        <w:rPr>
          <w:b/>
        </w:rPr>
        <w:t>Guter</w:t>
      </w:r>
      <w:r w:rsidRPr="00DF0DA2">
        <w:rPr>
          <w:b/>
        </w:rPr>
        <w:t xml:space="preserve"> moved, Dr. </w:t>
      </w:r>
      <w:r>
        <w:rPr>
          <w:b/>
        </w:rPr>
        <w:t>Worm</w:t>
      </w:r>
      <w:r w:rsidRPr="00DF0DA2">
        <w:rPr>
          <w:b/>
        </w:rPr>
        <w:t xml:space="preserve"> seconded:</w:t>
      </w:r>
    </w:p>
    <w:p w14:paraId="396704FB"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 xml:space="preserve">“Resolved, that the Board come out of executive session at </w:t>
      </w:r>
      <w:r>
        <w:rPr>
          <w:b/>
        </w:rPr>
        <w:t>1</w:t>
      </w:r>
      <w:r w:rsidRPr="00DF5E69">
        <w:rPr>
          <w:b/>
        </w:rPr>
        <w:t>:</w:t>
      </w:r>
      <w:r>
        <w:rPr>
          <w:b/>
        </w:rPr>
        <w:t>16</w:t>
      </w:r>
      <w:r w:rsidRPr="00DF5E69">
        <w:rPr>
          <w:b/>
        </w:rPr>
        <w:t xml:space="preserve"> </w:t>
      </w:r>
      <w:r>
        <w:rPr>
          <w:b/>
        </w:rPr>
        <w:t>p</w:t>
      </w:r>
      <w:r w:rsidRPr="00DF5E69">
        <w:rPr>
          <w:b/>
        </w:rPr>
        <w:t>.m.”</w:t>
      </w:r>
    </w:p>
    <w:p w14:paraId="4036DD29" w14:textId="77777777" w:rsidR="00613BC6" w:rsidRPr="00DF5E69" w:rsidRDefault="00613BC6" w:rsidP="00EF4D82"/>
    <w:p w14:paraId="13CF4EC8"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130DFCD1"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1AA88D3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 Acheson, Cheney, Drumm, Dubowsky, Dyzenhaus, Edgar, Gajjar, Gorman, Guter, Hanson, Harunani, King, Lew, Low, Olsen, Shelly, Smith, Stillwell, Uppal, Winland</w:t>
      </w:r>
      <w:r>
        <w:rPr>
          <w:i/>
          <w:sz w:val="20"/>
          <w:szCs w:val="20"/>
        </w:rPr>
        <w:t xml:space="preserve">, </w:t>
      </w:r>
      <w:r w:rsidRPr="00DF5E69">
        <w:rPr>
          <w:i/>
          <w:sz w:val="20"/>
          <w:szCs w:val="20"/>
        </w:rPr>
        <w:t>White, Wooden, Worm</w:t>
      </w:r>
    </w:p>
    <w:p w14:paraId="4F3DF55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16F997DF"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Kozelka, Tillman</w:t>
      </w:r>
    </w:p>
    <w:p w14:paraId="0043FF43"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4BA45820"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7AD59299" w14:textId="77777777" w:rsidR="00613BC6" w:rsidRDefault="00613BC6" w:rsidP="00EF4D82"/>
    <w:p w14:paraId="6E65F10A" w14:textId="77777777" w:rsidR="00613BC6" w:rsidRDefault="00613BC6" w:rsidP="00EF4D82">
      <w:pPr>
        <w:rPr>
          <w:b/>
        </w:rPr>
      </w:pPr>
      <w:r w:rsidRPr="00475F4D">
        <w:rPr>
          <w:b/>
        </w:rPr>
        <w:t xml:space="preserve">During </w:t>
      </w:r>
      <w:r>
        <w:rPr>
          <w:b/>
        </w:rPr>
        <w:t>the e</w:t>
      </w:r>
      <w:r w:rsidRPr="00475F4D">
        <w:rPr>
          <w:b/>
        </w:rPr>
        <w:t xml:space="preserve">xecutive </w:t>
      </w:r>
      <w:r>
        <w:rPr>
          <w:b/>
        </w:rPr>
        <w:t>s</w:t>
      </w:r>
      <w:r w:rsidRPr="00475F4D">
        <w:rPr>
          <w:b/>
        </w:rPr>
        <w:t>es</w:t>
      </w:r>
      <w:r>
        <w:rPr>
          <w:b/>
        </w:rPr>
        <w:t>sion the following action was taken</w:t>
      </w:r>
      <w:r w:rsidRPr="00475F4D">
        <w:rPr>
          <w:b/>
        </w:rPr>
        <w:t>:</w:t>
      </w:r>
    </w:p>
    <w:p w14:paraId="57DCF768" w14:textId="77777777" w:rsidR="00613BC6" w:rsidRDefault="00613BC6" w:rsidP="00EF4D82">
      <w:pPr>
        <w:tabs>
          <w:tab w:val="left" w:pos="6113"/>
        </w:tabs>
        <w:rPr>
          <w:b/>
          <w:u w:val="single"/>
        </w:rPr>
      </w:pPr>
    </w:p>
    <w:p w14:paraId="530C247A" w14:textId="77777777" w:rsidR="00613BC6" w:rsidRDefault="00613BC6" w:rsidP="00EF4D82">
      <w:pPr>
        <w:tabs>
          <w:tab w:val="left" w:pos="6113"/>
        </w:tabs>
        <w:rPr>
          <w:b/>
        </w:rPr>
      </w:pPr>
      <w:r>
        <w:rPr>
          <w:b/>
        </w:rPr>
        <w:t>Dr. Worm moved, Dr. Dubowsky seconded:</w:t>
      </w:r>
    </w:p>
    <w:p w14:paraId="13E0320B" w14:textId="77777777" w:rsidR="00613BC6"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Pr>
          <w:rFonts w:eastAsia="Times New Roman"/>
          <w:b/>
        </w:rPr>
        <w:t xml:space="preserve">“Resolved, that </w:t>
      </w:r>
      <w:proofErr w:type="spellStart"/>
      <w:r>
        <w:rPr>
          <w:rFonts w:eastAsia="Times New Roman"/>
          <w:b/>
        </w:rPr>
        <w:t>AIRBIV2018#14</w:t>
      </w:r>
      <w:proofErr w:type="spellEnd"/>
      <w:r>
        <w:rPr>
          <w:rFonts w:eastAsia="Times New Roman"/>
          <w:b/>
        </w:rPr>
        <w:t>/</w:t>
      </w:r>
      <w:proofErr w:type="spellStart"/>
      <w:r>
        <w:rPr>
          <w:rFonts w:eastAsia="Times New Roman"/>
          <w:b/>
        </w:rPr>
        <w:t>AIRBIII2018#03</w:t>
      </w:r>
      <w:proofErr w:type="spellEnd"/>
      <w:r>
        <w:rPr>
          <w:rFonts w:eastAsia="Times New Roman"/>
          <w:b/>
        </w:rPr>
        <w:t xml:space="preserve"> – 2019 Weclew Award Recommendation be approved.”</w:t>
      </w:r>
    </w:p>
    <w:p w14:paraId="1AEC7BAF" w14:textId="77777777" w:rsidR="00613BC6"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7D519813" w14:textId="77777777" w:rsidR="00613BC6" w:rsidRPr="009C7C46"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r w:rsidRPr="009C7C46">
        <w:rPr>
          <w:rFonts w:eastAsia="Times New Roman"/>
          <w:b/>
        </w:rPr>
        <w:t xml:space="preserve">“Resolved, that the 2019 Dr. Thaddeus V. Weclew Award be awarded </w:t>
      </w:r>
      <w:proofErr w:type="spellStart"/>
      <w:r w:rsidRPr="009C7C46">
        <w:rPr>
          <w:rFonts w:eastAsia="Times New Roman"/>
          <w:b/>
        </w:rPr>
        <w:t>to</w:t>
      </w:r>
      <w:r w:rsidRPr="009C7C46">
        <w:rPr>
          <w:rFonts w:eastAsia="Times New Roman"/>
          <w:b/>
          <w:u w:val="single"/>
        </w:rPr>
        <w:t>_J</w:t>
      </w:r>
      <w:proofErr w:type="spellEnd"/>
      <w:r w:rsidRPr="009C7C46">
        <w:rPr>
          <w:rFonts w:eastAsia="Times New Roman"/>
          <w:b/>
          <w:u w:val="single"/>
        </w:rPr>
        <w:t>.</w:t>
      </w:r>
      <w:r>
        <w:rPr>
          <w:rFonts w:eastAsia="Times New Roman"/>
          <w:b/>
          <w:u w:val="single"/>
        </w:rPr>
        <w:t xml:space="preserve"> </w:t>
      </w:r>
      <w:r w:rsidRPr="009C7C46">
        <w:rPr>
          <w:rFonts w:eastAsia="Times New Roman"/>
          <w:b/>
          <w:u w:val="single"/>
        </w:rPr>
        <w:t>Steven Ratcliff, DDS, MS.”</w:t>
      </w:r>
    </w:p>
    <w:p w14:paraId="3E441740" w14:textId="77777777" w:rsidR="00613BC6" w:rsidRDefault="00613BC6" w:rsidP="00EF4D82">
      <w:pPr>
        <w:tabs>
          <w:tab w:val="left" w:pos="6113"/>
        </w:tabs>
        <w:rPr>
          <w:b/>
        </w:rPr>
      </w:pPr>
    </w:p>
    <w:p w14:paraId="553CBFF3"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169CB4FB"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14D7C3A6"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Cheney, Drumm, Dubowsky, Dyzenhaus, Edgar, Gajjar, Guter, Hanson, Harunani, King, </w:t>
      </w:r>
      <w:r>
        <w:rPr>
          <w:i/>
          <w:sz w:val="20"/>
          <w:szCs w:val="20"/>
        </w:rPr>
        <w:t>Lew, Low, Olsen, Shelly,</w:t>
      </w:r>
      <w:r w:rsidRPr="00DF5E69">
        <w:rPr>
          <w:i/>
          <w:sz w:val="20"/>
          <w:szCs w:val="20"/>
        </w:rPr>
        <w:t xml:space="preserve"> Stillwell, Uppal, Winland</w:t>
      </w:r>
      <w:r>
        <w:rPr>
          <w:i/>
          <w:sz w:val="20"/>
          <w:szCs w:val="20"/>
        </w:rPr>
        <w:t xml:space="preserve">, </w:t>
      </w:r>
      <w:r w:rsidRPr="00DF5E69">
        <w:rPr>
          <w:i/>
          <w:sz w:val="20"/>
          <w:szCs w:val="20"/>
        </w:rPr>
        <w:t>White, Worm</w:t>
      </w:r>
    </w:p>
    <w:p w14:paraId="34796F3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1ABE4B3"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N – Smith, Wooden</w:t>
      </w:r>
    </w:p>
    <w:p w14:paraId="2A71737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5D670D7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a - Gorman</w:t>
      </w:r>
    </w:p>
    <w:p w14:paraId="557C96C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7B01BA5"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Kozelka, Tillman</w:t>
      </w:r>
    </w:p>
    <w:p w14:paraId="2A213EE4"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58768246"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5570A247" w14:textId="77777777" w:rsidR="00613BC6" w:rsidRPr="00EA25D6" w:rsidRDefault="00613BC6" w:rsidP="00EF4D82">
      <w:pPr>
        <w:tabs>
          <w:tab w:val="left" w:pos="6113"/>
        </w:tabs>
        <w:rPr>
          <w:b/>
        </w:rPr>
      </w:pPr>
    </w:p>
    <w:p w14:paraId="5D0E5861" w14:textId="77777777" w:rsidR="00613BC6" w:rsidRDefault="00613BC6" w:rsidP="00613BC6">
      <w:pPr>
        <w:pStyle w:val="ListParagraph"/>
        <w:numPr>
          <w:ilvl w:val="0"/>
          <w:numId w:val="16"/>
        </w:numPr>
        <w:tabs>
          <w:tab w:val="left" w:pos="6113"/>
        </w:tabs>
        <w:rPr>
          <w:b/>
          <w:u w:val="single"/>
        </w:rPr>
      </w:pPr>
      <w:r>
        <w:rPr>
          <w:b/>
          <w:u w:val="single"/>
        </w:rPr>
        <w:t>Regional Director’s Annual Report</w:t>
      </w:r>
    </w:p>
    <w:p w14:paraId="0A61723C" w14:textId="77777777" w:rsidR="00613BC6" w:rsidRDefault="00613BC6" w:rsidP="00EF4D82">
      <w:pPr>
        <w:ind w:left="720"/>
      </w:pPr>
      <w:r>
        <w:t xml:space="preserve">The Regional Director’s Constituent Activity and Individual Activity Reports were discussed.  A request was made for the chair of the Regional Directors and Constituent Services staff to review the activity reports and discuss follow up actions with the </w:t>
      </w:r>
      <w:proofErr w:type="spellStart"/>
      <w:r>
        <w:t>RDs.</w:t>
      </w:r>
      <w:proofErr w:type="spellEnd"/>
    </w:p>
    <w:p w14:paraId="576817FA" w14:textId="77777777" w:rsidR="00613BC6" w:rsidRDefault="00613BC6" w:rsidP="00EF4D82">
      <w:pPr>
        <w:ind w:left="720"/>
      </w:pPr>
    </w:p>
    <w:p w14:paraId="4F6CA3CB" w14:textId="77777777" w:rsidR="00613BC6" w:rsidRDefault="00613BC6" w:rsidP="00EF4D82">
      <w:pPr>
        <w:tabs>
          <w:tab w:val="left" w:pos="6113"/>
        </w:tabs>
        <w:rPr>
          <w:b/>
        </w:rPr>
      </w:pPr>
      <w:r>
        <w:rPr>
          <w:b/>
        </w:rPr>
        <w:t>Dr. Drumm moved, Dr. Guter seconded:</w:t>
      </w:r>
    </w:p>
    <w:p w14:paraId="15D471A6"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“Resolved, that the Regional Director’s Annual Report be transmitted to the House of Delegates.”</w:t>
      </w:r>
    </w:p>
    <w:p w14:paraId="1218AB0C" w14:textId="77777777" w:rsidR="00613BC6" w:rsidRDefault="00613BC6" w:rsidP="00EF4D82">
      <w:pPr>
        <w:tabs>
          <w:tab w:val="left" w:pos="6113"/>
        </w:tabs>
        <w:rPr>
          <w:b/>
        </w:rPr>
      </w:pPr>
    </w:p>
    <w:p w14:paraId="5766B89C"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1AC51CEE"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16F38B4A"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w:t>
      </w:r>
      <w:r>
        <w:rPr>
          <w:i/>
          <w:sz w:val="20"/>
          <w:szCs w:val="20"/>
        </w:rPr>
        <w:t>Cheney,</w:t>
      </w:r>
      <w:r w:rsidRPr="00DF5E69">
        <w:rPr>
          <w:i/>
          <w:sz w:val="20"/>
          <w:szCs w:val="20"/>
        </w:rPr>
        <w:t xml:space="preserve"> Drumm, Dubowsky, </w:t>
      </w:r>
      <w:r>
        <w:rPr>
          <w:i/>
          <w:sz w:val="20"/>
          <w:szCs w:val="20"/>
        </w:rPr>
        <w:t>Dyzenhaus, Edgar,</w:t>
      </w:r>
      <w:r w:rsidRPr="00DF5E69">
        <w:rPr>
          <w:i/>
          <w:sz w:val="20"/>
          <w:szCs w:val="20"/>
        </w:rPr>
        <w:t xml:space="preserve"> Gajjar, Gorman, Guter, Hanson, Harunani</w:t>
      </w:r>
      <w:r>
        <w:rPr>
          <w:i/>
          <w:sz w:val="20"/>
          <w:szCs w:val="20"/>
        </w:rPr>
        <w:t>,</w:t>
      </w:r>
      <w:r w:rsidRPr="00DF5E69">
        <w:rPr>
          <w:i/>
          <w:sz w:val="20"/>
          <w:szCs w:val="20"/>
        </w:rPr>
        <w:t xml:space="preserve"> King, </w:t>
      </w:r>
      <w:r>
        <w:rPr>
          <w:i/>
          <w:sz w:val="20"/>
          <w:szCs w:val="20"/>
        </w:rPr>
        <w:t xml:space="preserve">Lew, </w:t>
      </w:r>
      <w:r w:rsidRPr="00DF5E69">
        <w:rPr>
          <w:i/>
          <w:sz w:val="20"/>
          <w:szCs w:val="20"/>
        </w:rPr>
        <w:t xml:space="preserve">Low, Olsen, Shelly, </w:t>
      </w:r>
      <w:r>
        <w:rPr>
          <w:i/>
          <w:sz w:val="20"/>
          <w:szCs w:val="20"/>
        </w:rPr>
        <w:t xml:space="preserve">Smith, </w:t>
      </w:r>
      <w:r w:rsidRPr="00DF5E69">
        <w:rPr>
          <w:i/>
          <w:sz w:val="20"/>
          <w:szCs w:val="20"/>
        </w:rPr>
        <w:t xml:space="preserve">Stillwell, Uppal, </w:t>
      </w:r>
      <w:r>
        <w:rPr>
          <w:i/>
          <w:sz w:val="20"/>
          <w:szCs w:val="20"/>
        </w:rPr>
        <w:t>White, Winland, Wooden,</w:t>
      </w:r>
      <w:r w:rsidRPr="003A7A26">
        <w:rPr>
          <w:i/>
          <w:sz w:val="20"/>
          <w:szCs w:val="20"/>
        </w:rPr>
        <w:t xml:space="preserve"> </w:t>
      </w:r>
      <w:r w:rsidRPr="00DF5E69">
        <w:rPr>
          <w:i/>
          <w:sz w:val="20"/>
          <w:szCs w:val="20"/>
        </w:rPr>
        <w:t>Worm</w:t>
      </w:r>
    </w:p>
    <w:p w14:paraId="18334B8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2E57C5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Kozelka</w:t>
      </w:r>
      <w:r>
        <w:rPr>
          <w:i/>
          <w:sz w:val="20"/>
          <w:szCs w:val="20"/>
        </w:rPr>
        <w:t>,</w:t>
      </w:r>
      <w:r w:rsidRPr="00DF5E69">
        <w:rPr>
          <w:i/>
          <w:sz w:val="20"/>
          <w:szCs w:val="20"/>
        </w:rPr>
        <w:t xml:space="preserve"> Tillman</w:t>
      </w:r>
    </w:p>
    <w:p w14:paraId="38E010F0"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6F6A04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3E6FB383" w14:textId="77777777" w:rsidR="00613BC6" w:rsidRDefault="00613BC6" w:rsidP="00EF4D82">
      <w:pPr>
        <w:tabs>
          <w:tab w:val="left" w:pos="6113"/>
        </w:tabs>
      </w:pPr>
    </w:p>
    <w:p w14:paraId="5E467BC2" w14:textId="77777777" w:rsidR="00613BC6" w:rsidRPr="008A4003" w:rsidRDefault="00613BC6" w:rsidP="008A4003">
      <w:pPr>
        <w:tabs>
          <w:tab w:val="left" w:pos="6113"/>
        </w:tabs>
        <w:rPr>
          <w:b/>
          <w:u w:val="single"/>
        </w:rPr>
      </w:pPr>
      <w:r w:rsidRPr="008A4003">
        <w:rPr>
          <w:b/>
          <w:u w:val="single"/>
        </w:rPr>
        <w:t>Scientific Meeting Council Annual Report</w:t>
      </w:r>
    </w:p>
    <w:p w14:paraId="5106B324" w14:textId="77777777" w:rsidR="00613BC6" w:rsidRDefault="00613BC6" w:rsidP="00EF4D82">
      <w:pPr>
        <w:tabs>
          <w:tab w:val="left" w:pos="6113"/>
        </w:tabs>
        <w:rPr>
          <w:b/>
          <w:u w:val="single"/>
        </w:rPr>
      </w:pPr>
    </w:p>
    <w:p w14:paraId="09135AFA" w14:textId="77777777" w:rsidR="00613BC6" w:rsidRDefault="00613BC6" w:rsidP="00EF4D82">
      <w:pPr>
        <w:tabs>
          <w:tab w:val="left" w:pos="6113"/>
        </w:tabs>
        <w:rPr>
          <w:b/>
        </w:rPr>
      </w:pPr>
      <w:r>
        <w:rPr>
          <w:b/>
        </w:rPr>
        <w:t>Dr. Drumm moved, Dr. Hanson seconded:</w:t>
      </w:r>
    </w:p>
    <w:p w14:paraId="4695D5B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“Resolved, that the Scientific Meeting Council Annual Report be transmitted to the House of Delegates.”</w:t>
      </w:r>
    </w:p>
    <w:p w14:paraId="7D342CA9" w14:textId="77777777" w:rsidR="00613BC6" w:rsidRDefault="00613BC6" w:rsidP="00EF4D82">
      <w:pPr>
        <w:tabs>
          <w:tab w:val="left" w:pos="6113"/>
        </w:tabs>
        <w:rPr>
          <w:b/>
        </w:rPr>
      </w:pPr>
    </w:p>
    <w:p w14:paraId="55A23A2B"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4B9E5751"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14889426"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w:t>
      </w:r>
      <w:r>
        <w:rPr>
          <w:i/>
          <w:sz w:val="20"/>
          <w:szCs w:val="20"/>
        </w:rPr>
        <w:t>Cheney,</w:t>
      </w:r>
      <w:r w:rsidRPr="00DF5E69">
        <w:rPr>
          <w:i/>
          <w:sz w:val="20"/>
          <w:szCs w:val="20"/>
        </w:rPr>
        <w:t xml:space="preserve"> Drumm, Dubowsky, </w:t>
      </w:r>
      <w:r>
        <w:rPr>
          <w:i/>
          <w:sz w:val="20"/>
          <w:szCs w:val="20"/>
        </w:rPr>
        <w:t>Dyzenhaus, Edgar,</w:t>
      </w:r>
      <w:r w:rsidRPr="00DF5E69">
        <w:rPr>
          <w:i/>
          <w:sz w:val="20"/>
          <w:szCs w:val="20"/>
        </w:rPr>
        <w:t xml:space="preserve"> Gajjar, Gorman, Guter, Hanson, Harunani</w:t>
      </w:r>
      <w:r>
        <w:rPr>
          <w:i/>
          <w:sz w:val="20"/>
          <w:szCs w:val="20"/>
        </w:rPr>
        <w:t>,</w:t>
      </w:r>
      <w:r w:rsidRPr="00DF5E69">
        <w:rPr>
          <w:i/>
          <w:sz w:val="20"/>
          <w:szCs w:val="20"/>
        </w:rPr>
        <w:t xml:space="preserve"> King, </w:t>
      </w:r>
      <w:r>
        <w:rPr>
          <w:i/>
          <w:sz w:val="20"/>
          <w:szCs w:val="20"/>
        </w:rPr>
        <w:t xml:space="preserve">Lew, </w:t>
      </w:r>
      <w:r w:rsidRPr="00DF5E69">
        <w:rPr>
          <w:i/>
          <w:sz w:val="20"/>
          <w:szCs w:val="20"/>
        </w:rPr>
        <w:t xml:space="preserve">Low, Olsen, Shelly, </w:t>
      </w:r>
      <w:r>
        <w:rPr>
          <w:i/>
          <w:sz w:val="20"/>
          <w:szCs w:val="20"/>
        </w:rPr>
        <w:t xml:space="preserve">Smith, </w:t>
      </w:r>
      <w:r w:rsidRPr="00DF5E69">
        <w:rPr>
          <w:i/>
          <w:sz w:val="20"/>
          <w:szCs w:val="20"/>
        </w:rPr>
        <w:t xml:space="preserve">Stillwell, Uppal, </w:t>
      </w:r>
      <w:r>
        <w:rPr>
          <w:i/>
          <w:sz w:val="20"/>
          <w:szCs w:val="20"/>
        </w:rPr>
        <w:t>White, Winland, Wooden,</w:t>
      </w:r>
      <w:r w:rsidRPr="003A7A26">
        <w:rPr>
          <w:i/>
          <w:sz w:val="20"/>
          <w:szCs w:val="20"/>
        </w:rPr>
        <w:t xml:space="preserve"> </w:t>
      </w:r>
      <w:r w:rsidRPr="00DF5E69">
        <w:rPr>
          <w:i/>
          <w:sz w:val="20"/>
          <w:szCs w:val="20"/>
        </w:rPr>
        <w:t>Worm</w:t>
      </w:r>
    </w:p>
    <w:p w14:paraId="56A8217D"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B198E48"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Kozelka</w:t>
      </w:r>
      <w:r>
        <w:rPr>
          <w:i/>
          <w:sz w:val="20"/>
          <w:szCs w:val="20"/>
        </w:rPr>
        <w:t>,</w:t>
      </w:r>
      <w:r w:rsidRPr="00DF5E69">
        <w:rPr>
          <w:i/>
          <w:sz w:val="20"/>
          <w:szCs w:val="20"/>
        </w:rPr>
        <w:t xml:space="preserve"> Tillman</w:t>
      </w:r>
    </w:p>
    <w:p w14:paraId="6E7419C6"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70DB4EA"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63E27C1A" w14:textId="77777777" w:rsidR="00613BC6" w:rsidRPr="007235D5" w:rsidRDefault="00613BC6" w:rsidP="00EF4D82">
      <w:pPr>
        <w:tabs>
          <w:tab w:val="left" w:pos="6113"/>
        </w:tabs>
        <w:rPr>
          <w:b/>
          <w:u w:val="single"/>
        </w:rPr>
      </w:pPr>
    </w:p>
    <w:p w14:paraId="02BFDE78" w14:textId="77777777" w:rsidR="00613BC6" w:rsidRPr="008A4003" w:rsidRDefault="00613BC6" w:rsidP="008A4003">
      <w:pPr>
        <w:tabs>
          <w:tab w:val="left" w:pos="6113"/>
        </w:tabs>
        <w:rPr>
          <w:b/>
          <w:u w:val="single"/>
        </w:rPr>
      </w:pPr>
      <w:r w:rsidRPr="008A4003">
        <w:rPr>
          <w:b/>
          <w:u w:val="single"/>
        </w:rPr>
        <w:t>Budget and Finance Committee Annual Report</w:t>
      </w:r>
    </w:p>
    <w:p w14:paraId="15C66016" w14:textId="77777777" w:rsidR="00613BC6" w:rsidRDefault="00613BC6" w:rsidP="00EF4D82">
      <w:pPr>
        <w:tabs>
          <w:tab w:val="left" w:pos="6113"/>
        </w:tabs>
        <w:rPr>
          <w:b/>
          <w:u w:val="single"/>
        </w:rPr>
      </w:pPr>
    </w:p>
    <w:p w14:paraId="7660F233" w14:textId="77777777" w:rsidR="00613BC6" w:rsidRDefault="00613BC6" w:rsidP="00EF4D82">
      <w:pPr>
        <w:tabs>
          <w:tab w:val="left" w:pos="6113"/>
        </w:tabs>
        <w:rPr>
          <w:b/>
        </w:rPr>
      </w:pPr>
      <w:r>
        <w:rPr>
          <w:b/>
        </w:rPr>
        <w:t>Dr. Smith moved, Dr. Stillwell seconded:</w:t>
      </w:r>
    </w:p>
    <w:p w14:paraId="003886F1"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“Resolved, that the Budget and Finance Committee Annual Report be approved as amended, and transmitted to the House of Delegates.”</w:t>
      </w:r>
    </w:p>
    <w:p w14:paraId="139D7B22" w14:textId="77777777" w:rsidR="00613BC6" w:rsidRDefault="00613BC6" w:rsidP="00EF4D82">
      <w:pPr>
        <w:tabs>
          <w:tab w:val="left" w:pos="6113"/>
        </w:tabs>
        <w:rPr>
          <w:b/>
        </w:rPr>
      </w:pPr>
    </w:p>
    <w:p w14:paraId="1B8987F2"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0631006D"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20EA136A"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w:t>
      </w:r>
      <w:r>
        <w:rPr>
          <w:i/>
          <w:sz w:val="20"/>
          <w:szCs w:val="20"/>
        </w:rPr>
        <w:t>Cheney,</w:t>
      </w:r>
      <w:r w:rsidRPr="00DF5E69">
        <w:rPr>
          <w:i/>
          <w:sz w:val="20"/>
          <w:szCs w:val="20"/>
        </w:rPr>
        <w:t xml:space="preserve"> Drumm, Dubowsky, </w:t>
      </w:r>
      <w:r>
        <w:rPr>
          <w:i/>
          <w:sz w:val="20"/>
          <w:szCs w:val="20"/>
        </w:rPr>
        <w:t>Dyzenhaus, Edgar,</w:t>
      </w:r>
      <w:r w:rsidRPr="00DF5E69">
        <w:rPr>
          <w:i/>
          <w:sz w:val="20"/>
          <w:szCs w:val="20"/>
        </w:rPr>
        <w:t xml:space="preserve"> Gorman, Guter, Hanson, Harunani</w:t>
      </w:r>
      <w:r>
        <w:rPr>
          <w:i/>
          <w:sz w:val="20"/>
          <w:szCs w:val="20"/>
        </w:rPr>
        <w:t>,</w:t>
      </w:r>
      <w:r w:rsidRPr="00DF5E69">
        <w:rPr>
          <w:i/>
          <w:sz w:val="20"/>
          <w:szCs w:val="20"/>
        </w:rPr>
        <w:t xml:space="preserve"> King, </w:t>
      </w:r>
      <w:r>
        <w:rPr>
          <w:i/>
          <w:sz w:val="20"/>
          <w:szCs w:val="20"/>
        </w:rPr>
        <w:t xml:space="preserve">Lew, </w:t>
      </w:r>
      <w:r w:rsidRPr="00DF5E69">
        <w:rPr>
          <w:i/>
          <w:sz w:val="20"/>
          <w:szCs w:val="20"/>
        </w:rPr>
        <w:t xml:space="preserve">Low, Olsen, Shelly, </w:t>
      </w:r>
      <w:r>
        <w:rPr>
          <w:i/>
          <w:sz w:val="20"/>
          <w:szCs w:val="20"/>
        </w:rPr>
        <w:t xml:space="preserve">Smith, </w:t>
      </w:r>
      <w:r w:rsidRPr="00DF5E69">
        <w:rPr>
          <w:i/>
          <w:sz w:val="20"/>
          <w:szCs w:val="20"/>
        </w:rPr>
        <w:t xml:space="preserve">Stillwell, Uppal, </w:t>
      </w:r>
      <w:r>
        <w:rPr>
          <w:i/>
          <w:sz w:val="20"/>
          <w:szCs w:val="20"/>
        </w:rPr>
        <w:t>White, Wooden,</w:t>
      </w:r>
      <w:r w:rsidRPr="003A7A26">
        <w:rPr>
          <w:i/>
          <w:sz w:val="20"/>
          <w:szCs w:val="20"/>
        </w:rPr>
        <w:t xml:space="preserve"> </w:t>
      </w:r>
      <w:r w:rsidRPr="00DF5E69">
        <w:rPr>
          <w:i/>
          <w:sz w:val="20"/>
          <w:szCs w:val="20"/>
        </w:rPr>
        <w:t>Worm</w:t>
      </w:r>
    </w:p>
    <w:p w14:paraId="4EF79DBA"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C6AC8B5" w14:textId="77777777" w:rsidR="00613BC6" w:rsidRPr="00401603" w:rsidRDefault="00613BC6" w:rsidP="00EF4D82">
      <w:pPr>
        <w:pBdr>
          <w:top w:val="single" w:sz="4" w:space="1" w:color="auto"/>
          <w:left w:val="single" w:sz="4" w:space="4" w:color="auto"/>
          <w:bottom w:val="single" w:sz="4" w:space="1" w:color="auto"/>
          <w:right w:val="single" w:sz="4" w:space="4" w:color="auto"/>
        </w:pBdr>
        <w:rPr>
          <w:sz w:val="20"/>
          <w:szCs w:val="20"/>
        </w:rPr>
      </w:pPr>
      <w:r w:rsidRPr="00401603">
        <w:rPr>
          <w:sz w:val="20"/>
          <w:szCs w:val="20"/>
        </w:rPr>
        <w:t xml:space="preserve">a - </w:t>
      </w:r>
      <w:r w:rsidRPr="00DF5E69">
        <w:rPr>
          <w:i/>
          <w:sz w:val="20"/>
          <w:szCs w:val="20"/>
        </w:rPr>
        <w:t>Gajjar,</w:t>
      </w:r>
      <w:r w:rsidRPr="00401603">
        <w:rPr>
          <w:i/>
          <w:sz w:val="20"/>
          <w:szCs w:val="20"/>
        </w:rPr>
        <w:t xml:space="preserve"> </w:t>
      </w:r>
      <w:r>
        <w:rPr>
          <w:i/>
          <w:sz w:val="20"/>
          <w:szCs w:val="20"/>
        </w:rPr>
        <w:t>Winland</w:t>
      </w:r>
    </w:p>
    <w:p w14:paraId="77A27CF3"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FA07522"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Kozelka</w:t>
      </w:r>
      <w:r>
        <w:rPr>
          <w:i/>
          <w:sz w:val="20"/>
          <w:szCs w:val="20"/>
        </w:rPr>
        <w:t>,</w:t>
      </w:r>
      <w:r w:rsidRPr="00DF5E69">
        <w:rPr>
          <w:i/>
          <w:sz w:val="20"/>
          <w:szCs w:val="20"/>
        </w:rPr>
        <w:t xml:space="preserve"> Tillman</w:t>
      </w:r>
    </w:p>
    <w:p w14:paraId="39BA60C2"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E1ED04A"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3F296A3E" w14:textId="77777777" w:rsidR="00613BC6" w:rsidRPr="007235D5" w:rsidRDefault="00613BC6" w:rsidP="00EF4D82">
      <w:pPr>
        <w:tabs>
          <w:tab w:val="left" w:pos="6113"/>
        </w:tabs>
      </w:pPr>
    </w:p>
    <w:p w14:paraId="32DDB1AE" w14:textId="77777777" w:rsidR="00613BC6" w:rsidRPr="008A4003" w:rsidRDefault="00613BC6" w:rsidP="008A4003">
      <w:pPr>
        <w:tabs>
          <w:tab w:val="left" w:pos="6113"/>
        </w:tabs>
        <w:rPr>
          <w:b/>
          <w:u w:val="single"/>
        </w:rPr>
      </w:pPr>
      <w:proofErr w:type="spellStart"/>
      <w:r w:rsidRPr="008A4003">
        <w:rPr>
          <w:b/>
          <w:u w:val="single"/>
        </w:rPr>
        <w:t>AIRBIV2018#02</w:t>
      </w:r>
      <w:proofErr w:type="spellEnd"/>
      <w:r w:rsidRPr="008A4003">
        <w:rPr>
          <w:b/>
          <w:u w:val="single"/>
        </w:rPr>
        <w:t xml:space="preserve"> – Approve 2019 Budget</w:t>
      </w:r>
    </w:p>
    <w:p w14:paraId="7DF61BED" w14:textId="77777777" w:rsidR="00613BC6" w:rsidRDefault="00613BC6" w:rsidP="00EF4D82">
      <w:pPr>
        <w:tabs>
          <w:tab w:val="left" w:pos="6113"/>
        </w:tabs>
        <w:rPr>
          <w:b/>
          <w:u w:val="single"/>
        </w:rPr>
      </w:pPr>
    </w:p>
    <w:p w14:paraId="659A4A62" w14:textId="77777777" w:rsidR="00613BC6" w:rsidRDefault="00613BC6" w:rsidP="00EF4D82">
      <w:pPr>
        <w:tabs>
          <w:tab w:val="left" w:pos="6113"/>
        </w:tabs>
        <w:rPr>
          <w:b/>
        </w:rPr>
      </w:pPr>
      <w:r w:rsidRPr="001600E6">
        <w:rPr>
          <w:b/>
        </w:rPr>
        <w:t xml:space="preserve">Dr. </w:t>
      </w:r>
      <w:r>
        <w:rPr>
          <w:b/>
        </w:rPr>
        <w:t>Shelly moved, Dr. Smith seconded:</w:t>
      </w:r>
    </w:p>
    <w:p w14:paraId="6B24720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 xml:space="preserve">“Resolved, that </w:t>
      </w:r>
      <w:proofErr w:type="spellStart"/>
      <w:r>
        <w:rPr>
          <w:b/>
        </w:rPr>
        <w:t>AIRIV2018#02</w:t>
      </w:r>
      <w:proofErr w:type="spellEnd"/>
      <w:r>
        <w:rPr>
          <w:b/>
        </w:rPr>
        <w:t xml:space="preserve"> – Approve 2019 Budget be approved as amended.”</w:t>
      </w:r>
    </w:p>
    <w:p w14:paraId="70379457"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p>
    <w:p w14:paraId="1F42BC21" w14:textId="77777777" w:rsidR="00613BC6" w:rsidRPr="005072B8" w:rsidRDefault="00613BC6" w:rsidP="00EF4D82">
      <w:pPr>
        <w:pBdr>
          <w:top w:val="single" w:sz="4" w:space="1" w:color="auto"/>
          <w:left w:val="single" w:sz="4" w:space="4" w:color="auto"/>
          <w:bottom w:val="single" w:sz="4" w:space="1" w:color="auto"/>
          <w:right w:val="single" w:sz="4" w:space="4" w:color="auto"/>
        </w:pBdr>
        <w:rPr>
          <w:rFonts w:eastAsia="Calibri"/>
          <w:b/>
          <w:bCs/>
        </w:rPr>
      </w:pPr>
      <w:r w:rsidRPr="00B66C20">
        <w:rPr>
          <w:rFonts w:eastAsia="Calibri"/>
          <w:b/>
          <w:bCs/>
        </w:rPr>
        <w:lastRenderedPageBreak/>
        <w:t>“Resolved, that the 2019 Budget with Revenues of $14,839,22</w:t>
      </w:r>
      <w:r w:rsidRPr="00B66C20">
        <w:rPr>
          <w:rFonts w:eastAsia="Calibri"/>
          <w:b/>
          <w:bCs/>
          <w:u w:val="single"/>
        </w:rPr>
        <w:t xml:space="preserve">1 </w:t>
      </w:r>
      <w:r w:rsidRPr="00B66C20">
        <w:rPr>
          <w:rFonts w:eastAsia="Calibri"/>
          <w:b/>
          <w:bCs/>
        </w:rPr>
        <w:t>and Expenses of $14,839,22</w:t>
      </w:r>
      <w:r w:rsidRPr="00B66C20">
        <w:rPr>
          <w:rFonts w:eastAsia="Calibri"/>
          <w:b/>
          <w:bCs/>
          <w:u w:val="single"/>
        </w:rPr>
        <w:t>1</w:t>
      </w:r>
      <w:r w:rsidRPr="00B66C20">
        <w:rPr>
          <w:rFonts w:eastAsia="Calibri"/>
          <w:b/>
          <w:bCs/>
        </w:rPr>
        <w:t xml:space="preserve"> netting out to 0 Net Loss from Operations with a Contingency of </w:t>
      </w:r>
      <w:r w:rsidRPr="00B66C20">
        <w:rPr>
          <w:rFonts w:eastAsia="Calibri"/>
          <w:b/>
          <w:bCs/>
          <w:u w:val="single"/>
        </w:rPr>
        <w:t>$123,497</w:t>
      </w:r>
      <w:r w:rsidRPr="00B66C20">
        <w:rPr>
          <w:rFonts w:eastAsia="Calibri"/>
          <w:b/>
          <w:bCs/>
        </w:rPr>
        <w:t xml:space="preserve"> and</w:t>
      </w:r>
      <w:r w:rsidRPr="005072B8">
        <w:rPr>
          <w:rFonts w:eastAsia="Calibri"/>
          <w:b/>
          <w:bCs/>
        </w:rPr>
        <w:t xml:space="preserve"> capital budget of $481,522 be approved. And be it further, </w:t>
      </w:r>
    </w:p>
    <w:p w14:paraId="5E37EE77" w14:textId="77777777" w:rsidR="00613BC6" w:rsidRPr="005072B8" w:rsidRDefault="00613BC6" w:rsidP="00EF4D82">
      <w:pPr>
        <w:pBdr>
          <w:top w:val="single" w:sz="4" w:space="1" w:color="auto"/>
          <w:left w:val="single" w:sz="4" w:space="4" w:color="auto"/>
          <w:bottom w:val="single" w:sz="4" w:space="1" w:color="auto"/>
          <w:right w:val="single" w:sz="4" w:space="4" w:color="auto"/>
        </w:pBdr>
        <w:rPr>
          <w:rFonts w:eastAsia="Calibri"/>
          <w:b/>
          <w:bCs/>
        </w:rPr>
      </w:pPr>
    </w:p>
    <w:p w14:paraId="22C43914" w14:textId="77777777" w:rsidR="00613BC6" w:rsidRPr="005072B8"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bCs/>
        </w:rPr>
      </w:pPr>
      <w:r w:rsidRPr="005072B8">
        <w:rPr>
          <w:rFonts w:eastAsia="Times New Roman"/>
          <w:b/>
        </w:rPr>
        <w:t xml:space="preserve">Resolved, that House Policy </w:t>
      </w:r>
      <w:proofErr w:type="spellStart"/>
      <w:r w:rsidRPr="005072B8">
        <w:rPr>
          <w:rFonts w:eastAsia="Times New Roman"/>
          <w:b/>
        </w:rPr>
        <w:t>2017:150S4-H-11</w:t>
      </w:r>
      <w:proofErr w:type="spellEnd"/>
      <w:r w:rsidRPr="005072B8">
        <w:rPr>
          <w:rFonts w:eastAsia="Times New Roman"/>
          <w:b/>
        </w:rPr>
        <w:t xml:space="preserve"> be rescinded.</w:t>
      </w:r>
    </w:p>
    <w:p w14:paraId="5CCE72AE" w14:textId="77777777" w:rsidR="00613BC6" w:rsidRPr="005072B8" w:rsidRDefault="00613BC6" w:rsidP="00EF4D82">
      <w:pPr>
        <w:pBdr>
          <w:top w:val="single" w:sz="4" w:space="1" w:color="auto"/>
          <w:left w:val="single" w:sz="4" w:space="4" w:color="auto"/>
          <w:bottom w:val="single" w:sz="4" w:space="1" w:color="auto"/>
          <w:right w:val="single" w:sz="4" w:space="4" w:color="auto"/>
        </w:pBdr>
        <w:rPr>
          <w:rFonts w:eastAsia="Calibri"/>
          <w:b/>
          <w:bCs/>
        </w:rPr>
      </w:pPr>
    </w:p>
    <w:p w14:paraId="771262D0" w14:textId="77777777" w:rsidR="00613BC6" w:rsidRPr="005072B8"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Calibri"/>
          <w:b/>
          <w:bCs/>
          <w:strike/>
        </w:rPr>
      </w:pPr>
      <w:proofErr w:type="spellStart"/>
      <w:r w:rsidRPr="005072B8">
        <w:rPr>
          <w:rFonts w:eastAsia="Calibri"/>
          <w:b/>
          <w:bCs/>
          <w:strike/>
        </w:rPr>
        <w:t>2017:150S4-H-11</w:t>
      </w:r>
      <w:proofErr w:type="spellEnd"/>
      <w:r w:rsidRPr="005072B8">
        <w:rPr>
          <w:rFonts w:eastAsia="Calibri"/>
          <w:b/>
          <w:bCs/>
          <w:strike/>
        </w:rPr>
        <w:t xml:space="preserve"> “Resolved, that the 2018 budget with Net Income from Operations of $0 pre-spending and $0 post-spending and a capital budget of $89,500 be approved.</w:t>
      </w:r>
    </w:p>
    <w:p w14:paraId="1765AB18" w14:textId="77777777" w:rsidR="00613BC6" w:rsidRPr="005072B8"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Calibri"/>
          <w:b/>
          <w:bCs/>
          <w:strike/>
        </w:rPr>
      </w:pPr>
    </w:p>
    <w:p w14:paraId="32616FFE" w14:textId="77777777" w:rsidR="00613BC6" w:rsidRPr="005072B8"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Calibri"/>
          <w:b/>
          <w:bCs/>
          <w:strike/>
        </w:rPr>
      </w:pPr>
      <w:r w:rsidRPr="005072B8">
        <w:rPr>
          <w:rFonts w:eastAsia="Calibri"/>
          <w:b/>
          <w:bCs/>
          <w:strike/>
        </w:rPr>
        <w:t>And be it further, resolved, that the budget be amended to include a $3 increase in student dues and be it further resolved that the contingency fund be reduced by $34,420.</w:t>
      </w:r>
    </w:p>
    <w:p w14:paraId="5F12268F" w14:textId="77777777" w:rsidR="00613BC6" w:rsidRDefault="00613BC6" w:rsidP="00EF4D82">
      <w:pPr>
        <w:tabs>
          <w:tab w:val="left" w:pos="6113"/>
        </w:tabs>
        <w:rPr>
          <w:b/>
        </w:rPr>
      </w:pPr>
    </w:p>
    <w:p w14:paraId="565E1A22"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731D708D"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4B73C822"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w:t>
      </w:r>
      <w:r>
        <w:rPr>
          <w:i/>
          <w:sz w:val="20"/>
          <w:szCs w:val="20"/>
        </w:rPr>
        <w:t>Cheney,</w:t>
      </w:r>
      <w:r w:rsidRPr="00DF5E69">
        <w:rPr>
          <w:i/>
          <w:sz w:val="20"/>
          <w:szCs w:val="20"/>
        </w:rPr>
        <w:t xml:space="preserve"> Drumm, Dubowsky, </w:t>
      </w:r>
      <w:r>
        <w:rPr>
          <w:i/>
          <w:sz w:val="20"/>
          <w:szCs w:val="20"/>
        </w:rPr>
        <w:t>Dyzenhaus, Edgar,</w:t>
      </w:r>
      <w:r w:rsidRPr="00DF5E69">
        <w:rPr>
          <w:i/>
          <w:sz w:val="20"/>
          <w:szCs w:val="20"/>
        </w:rPr>
        <w:t xml:space="preserve"> Gajjar, Gorman, Guter, Hanson, Harunani</w:t>
      </w:r>
      <w:r>
        <w:rPr>
          <w:i/>
          <w:sz w:val="20"/>
          <w:szCs w:val="20"/>
        </w:rPr>
        <w:t>,</w:t>
      </w:r>
      <w:r w:rsidRPr="00DF5E69">
        <w:rPr>
          <w:i/>
          <w:sz w:val="20"/>
          <w:szCs w:val="20"/>
        </w:rPr>
        <w:t xml:space="preserve"> King, </w:t>
      </w:r>
      <w:r>
        <w:rPr>
          <w:i/>
          <w:sz w:val="20"/>
          <w:szCs w:val="20"/>
        </w:rPr>
        <w:t xml:space="preserve">Lew, </w:t>
      </w:r>
      <w:r w:rsidRPr="00DF5E69">
        <w:rPr>
          <w:i/>
          <w:sz w:val="20"/>
          <w:szCs w:val="20"/>
        </w:rPr>
        <w:t xml:space="preserve">Low, Olsen, Shelly, </w:t>
      </w:r>
      <w:r>
        <w:rPr>
          <w:i/>
          <w:sz w:val="20"/>
          <w:szCs w:val="20"/>
        </w:rPr>
        <w:t xml:space="preserve">Smith, </w:t>
      </w:r>
      <w:r w:rsidRPr="00DF5E69">
        <w:rPr>
          <w:i/>
          <w:sz w:val="20"/>
          <w:szCs w:val="20"/>
        </w:rPr>
        <w:t xml:space="preserve">Stillwell, Uppal, </w:t>
      </w:r>
      <w:r>
        <w:rPr>
          <w:i/>
          <w:sz w:val="20"/>
          <w:szCs w:val="20"/>
        </w:rPr>
        <w:t>White, Winland, Wooden,</w:t>
      </w:r>
      <w:r w:rsidRPr="003A7A26">
        <w:rPr>
          <w:i/>
          <w:sz w:val="20"/>
          <w:szCs w:val="20"/>
        </w:rPr>
        <w:t xml:space="preserve"> </w:t>
      </w:r>
      <w:r w:rsidRPr="00DF5E69">
        <w:rPr>
          <w:i/>
          <w:sz w:val="20"/>
          <w:szCs w:val="20"/>
        </w:rPr>
        <w:t>Worm</w:t>
      </w:r>
    </w:p>
    <w:p w14:paraId="33D1A462"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C9C09E3"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Kozelka</w:t>
      </w:r>
      <w:r>
        <w:rPr>
          <w:i/>
          <w:sz w:val="20"/>
          <w:szCs w:val="20"/>
        </w:rPr>
        <w:t>,</w:t>
      </w:r>
      <w:r w:rsidRPr="00DF5E69">
        <w:rPr>
          <w:i/>
          <w:sz w:val="20"/>
          <w:szCs w:val="20"/>
        </w:rPr>
        <w:t xml:space="preserve"> Tillman</w:t>
      </w:r>
    </w:p>
    <w:p w14:paraId="59340B7A"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5ECD040" w14:textId="2AA631BC" w:rsidR="00613BC6" w:rsidRPr="008A4003" w:rsidRDefault="00613BC6" w:rsidP="008A4003">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w:t>
      </w:r>
      <w:r w:rsidR="008A4003">
        <w:rPr>
          <w:i/>
          <w:sz w:val="20"/>
          <w:szCs w:val="20"/>
        </w:rPr>
        <w:t>/A - Cordero</w:t>
      </w:r>
    </w:p>
    <w:p w14:paraId="647D9549" w14:textId="77777777" w:rsidR="00613BC6" w:rsidRPr="00613BC6" w:rsidRDefault="00613BC6"/>
    <w:p w14:paraId="4BDB5E59" w14:textId="77777777" w:rsidR="00613BC6" w:rsidRPr="00613BC6" w:rsidRDefault="00613BC6" w:rsidP="00613BC6">
      <w:pPr>
        <w:pStyle w:val="Heading1"/>
        <w:rPr>
          <w:szCs w:val="24"/>
        </w:rPr>
      </w:pPr>
      <w:bookmarkStart w:id="67" w:name="_Toc527974030"/>
      <w:r w:rsidRPr="00613BC6">
        <w:rPr>
          <w:szCs w:val="24"/>
        </w:rPr>
        <w:t>Board Zoom 10-2-18 Minutes</w:t>
      </w:r>
      <w:bookmarkEnd w:id="67"/>
    </w:p>
    <w:p w14:paraId="2C30BADE" w14:textId="77777777" w:rsidR="00613BC6" w:rsidRDefault="00613BC6" w:rsidP="00613BC6">
      <w:pPr>
        <w:rPr>
          <w:b/>
          <w:u w:val="single"/>
        </w:rPr>
      </w:pPr>
    </w:p>
    <w:p w14:paraId="1E2684E2" w14:textId="77777777" w:rsidR="00613BC6" w:rsidRPr="00613BC6" w:rsidRDefault="00613BC6" w:rsidP="00613BC6">
      <w:pPr>
        <w:rPr>
          <w:b/>
          <w:u w:val="single"/>
        </w:rPr>
      </w:pPr>
      <w:r w:rsidRPr="00613BC6">
        <w:rPr>
          <w:b/>
          <w:u w:val="single"/>
        </w:rPr>
        <w:t>AIR - Approval of PRC Recommended Positions on 2018 ADA Resolutions</w:t>
      </w:r>
    </w:p>
    <w:p w14:paraId="46C48F3E" w14:textId="77777777" w:rsidR="00613BC6" w:rsidRPr="004B5A73" w:rsidRDefault="00613BC6" w:rsidP="00613BC6">
      <w:pPr>
        <w:tabs>
          <w:tab w:val="left" w:pos="7380"/>
        </w:tabs>
        <w:rPr>
          <w:b/>
        </w:rPr>
      </w:pPr>
      <w:r>
        <w:rPr>
          <w:b/>
        </w:rPr>
        <w:tab/>
      </w:r>
    </w:p>
    <w:p w14:paraId="7DB81FC0" w14:textId="77777777" w:rsidR="00613BC6" w:rsidRPr="004B5A73" w:rsidRDefault="00613BC6" w:rsidP="00613BC6">
      <w:pPr>
        <w:rPr>
          <w:b/>
        </w:rPr>
      </w:pPr>
      <w:r w:rsidRPr="004B5A73">
        <w:rPr>
          <w:b/>
        </w:rPr>
        <w:t xml:space="preserve">Dr. </w:t>
      </w:r>
      <w:r>
        <w:rPr>
          <w:b/>
        </w:rPr>
        <w:t>Hanson</w:t>
      </w:r>
      <w:r w:rsidRPr="004B5A73">
        <w:rPr>
          <w:b/>
        </w:rPr>
        <w:t xml:space="preserve"> moved, Dr. </w:t>
      </w:r>
      <w:r>
        <w:rPr>
          <w:b/>
        </w:rPr>
        <w:t>Guter</w:t>
      </w:r>
      <w:r w:rsidRPr="004B5A73">
        <w:rPr>
          <w:b/>
        </w:rPr>
        <w:t xml:space="preserve"> seconded:</w:t>
      </w:r>
    </w:p>
    <w:p w14:paraId="1BA70DFA" w14:textId="77777777" w:rsidR="00613BC6" w:rsidRDefault="00613BC6" w:rsidP="00613BC6">
      <w:pPr>
        <w:pBdr>
          <w:top w:val="single" w:sz="4" w:space="1" w:color="auto"/>
          <w:left w:val="single" w:sz="4" w:space="4" w:color="auto"/>
          <w:bottom w:val="single" w:sz="4" w:space="1" w:color="auto"/>
          <w:right w:val="single" w:sz="4" w:space="4" w:color="auto"/>
        </w:pBdr>
        <w:rPr>
          <w:b/>
        </w:rPr>
      </w:pPr>
      <w:r>
        <w:rPr>
          <w:b/>
        </w:rPr>
        <w:t>“Resolved, that AIR – Approval of PRC Recommended Positions on 2018 ADA Resolutions be approved.”</w:t>
      </w:r>
    </w:p>
    <w:p w14:paraId="72CFE1CB" w14:textId="77777777" w:rsidR="00613BC6" w:rsidRDefault="00613BC6" w:rsidP="00613BC6">
      <w:pPr>
        <w:pBdr>
          <w:top w:val="single" w:sz="4" w:space="1" w:color="auto"/>
          <w:left w:val="single" w:sz="4" w:space="4" w:color="auto"/>
          <w:bottom w:val="single" w:sz="4" w:space="1" w:color="auto"/>
          <w:right w:val="single" w:sz="4" w:space="4" w:color="auto"/>
        </w:pBdr>
        <w:rPr>
          <w:b/>
        </w:rPr>
      </w:pPr>
    </w:p>
    <w:p w14:paraId="2C162EDF" w14:textId="77777777" w:rsidR="00613BC6" w:rsidRPr="004B5A73" w:rsidRDefault="00613BC6" w:rsidP="00613BC6">
      <w:pPr>
        <w:pBdr>
          <w:top w:val="single" w:sz="4" w:space="1" w:color="auto"/>
          <w:left w:val="single" w:sz="4" w:space="4" w:color="auto"/>
          <w:bottom w:val="single" w:sz="4" w:space="1" w:color="auto"/>
          <w:right w:val="single" w:sz="4" w:space="4" w:color="auto"/>
        </w:pBdr>
        <w:rPr>
          <w:b/>
        </w:rPr>
      </w:pPr>
      <w:r w:rsidRPr="004B5A73">
        <w:rPr>
          <w:b/>
        </w:rPr>
        <w:t>“Resolved, that the recommended positions of the Professional Relations Committee (PRC) to take on the ADA HOD resolutions as detailed in their report, PRC Recommendations on 2018 ADA HOD Resolutions, to the Board be approved, and be it further,</w:t>
      </w:r>
    </w:p>
    <w:p w14:paraId="6A10D9E1" w14:textId="77777777" w:rsidR="00613BC6" w:rsidRPr="004B5A73" w:rsidRDefault="00613BC6" w:rsidP="00613BC6">
      <w:pPr>
        <w:pBdr>
          <w:top w:val="single" w:sz="4" w:space="1" w:color="auto"/>
          <w:left w:val="single" w:sz="4" w:space="4" w:color="auto"/>
          <w:bottom w:val="single" w:sz="4" w:space="1" w:color="auto"/>
          <w:right w:val="single" w:sz="4" w:space="4" w:color="auto"/>
        </w:pBdr>
        <w:rPr>
          <w:b/>
        </w:rPr>
      </w:pPr>
    </w:p>
    <w:p w14:paraId="238387C6" w14:textId="77777777" w:rsidR="00613BC6" w:rsidRDefault="00613BC6" w:rsidP="00613BC6">
      <w:pPr>
        <w:pBdr>
          <w:top w:val="single" w:sz="4" w:space="1" w:color="auto"/>
          <w:left w:val="single" w:sz="4" w:space="4" w:color="auto"/>
          <w:bottom w:val="single" w:sz="4" w:space="1" w:color="auto"/>
          <w:right w:val="single" w:sz="4" w:space="4" w:color="auto"/>
        </w:pBdr>
        <w:rPr>
          <w:b/>
        </w:rPr>
      </w:pPr>
      <w:r w:rsidRPr="004B5A73">
        <w:rPr>
          <w:b/>
        </w:rPr>
        <w:t>Resolved, that the PRC, in consultation with the AGD Presidents, be authorized to take positions on amendments and new resolutions at the 2018 ADA HOD.”</w:t>
      </w:r>
    </w:p>
    <w:p w14:paraId="07FC7426" w14:textId="77777777" w:rsidR="00613BC6" w:rsidRDefault="00613BC6" w:rsidP="00613BC6">
      <w:pPr>
        <w:rPr>
          <w:b/>
        </w:rPr>
      </w:pPr>
    </w:p>
    <w:p w14:paraId="7B0098A3" w14:textId="77777777" w:rsidR="00613BC6" w:rsidRPr="004B5A73" w:rsidRDefault="00613BC6" w:rsidP="00613BC6">
      <w:pPr>
        <w:pBdr>
          <w:top w:val="single" w:sz="4" w:space="1" w:color="auto"/>
          <w:left w:val="single" w:sz="4" w:space="4" w:color="auto"/>
          <w:bottom w:val="single" w:sz="4" w:space="1" w:color="auto"/>
          <w:right w:val="single" w:sz="4" w:space="4" w:color="auto"/>
        </w:pBdr>
        <w:rPr>
          <w:b/>
        </w:rPr>
      </w:pPr>
      <w:r w:rsidRPr="004B5A73">
        <w:rPr>
          <w:b/>
        </w:rPr>
        <w:t>PASSED</w:t>
      </w:r>
    </w:p>
    <w:p w14:paraId="60ECA651" w14:textId="77777777" w:rsidR="00613BC6" w:rsidRPr="004B5A73" w:rsidRDefault="00613BC6" w:rsidP="00613BC6">
      <w:pPr>
        <w:pBdr>
          <w:top w:val="single" w:sz="4" w:space="1" w:color="auto"/>
          <w:left w:val="single" w:sz="4" w:space="4" w:color="auto"/>
          <w:bottom w:val="single" w:sz="4" w:space="1" w:color="auto"/>
          <w:right w:val="single" w:sz="4" w:space="4" w:color="auto"/>
        </w:pBdr>
        <w:rPr>
          <w:i/>
          <w:sz w:val="20"/>
          <w:szCs w:val="20"/>
        </w:rPr>
      </w:pPr>
    </w:p>
    <w:p w14:paraId="71B54A10" w14:textId="77777777" w:rsidR="00613BC6" w:rsidRPr="004B5A73" w:rsidRDefault="00613BC6" w:rsidP="00613BC6">
      <w:pPr>
        <w:pBdr>
          <w:top w:val="single" w:sz="4" w:space="1" w:color="auto"/>
          <w:left w:val="single" w:sz="4" w:space="4" w:color="auto"/>
          <w:bottom w:val="single" w:sz="4" w:space="1" w:color="auto"/>
          <w:right w:val="single" w:sz="4" w:space="4" w:color="auto"/>
        </w:pBdr>
        <w:rPr>
          <w:i/>
          <w:sz w:val="20"/>
          <w:szCs w:val="20"/>
        </w:rPr>
      </w:pPr>
      <w:r w:rsidRPr="004B5A73">
        <w:rPr>
          <w:i/>
          <w:sz w:val="20"/>
          <w:szCs w:val="20"/>
        </w:rPr>
        <w:t xml:space="preserve">Y – Acheson, Drumm, </w:t>
      </w:r>
      <w:r>
        <w:rPr>
          <w:i/>
          <w:sz w:val="20"/>
          <w:szCs w:val="20"/>
        </w:rPr>
        <w:t>Dyzenhaus,</w:t>
      </w:r>
      <w:r w:rsidRPr="004B5A73">
        <w:rPr>
          <w:i/>
          <w:sz w:val="20"/>
          <w:szCs w:val="20"/>
        </w:rPr>
        <w:t xml:space="preserve"> Gajjar, Gehrig, Guter, Hanson, Harunani, King, Lew, Low, Olsen, Smith, White, Winland, Wooden, Worm</w:t>
      </w:r>
    </w:p>
    <w:p w14:paraId="52E74372" w14:textId="77777777" w:rsidR="00613BC6" w:rsidRPr="004B5A73" w:rsidRDefault="00613BC6" w:rsidP="00613BC6">
      <w:pPr>
        <w:pBdr>
          <w:top w:val="single" w:sz="4" w:space="1" w:color="auto"/>
          <w:left w:val="single" w:sz="4" w:space="4" w:color="auto"/>
          <w:bottom w:val="single" w:sz="4" w:space="1" w:color="auto"/>
          <w:right w:val="single" w:sz="4" w:space="4" w:color="auto"/>
        </w:pBdr>
        <w:rPr>
          <w:i/>
          <w:sz w:val="20"/>
          <w:szCs w:val="20"/>
        </w:rPr>
      </w:pPr>
    </w:p>
    <w:p w14:paraId="0D133B2B" w14:textId="77777777" w:rsidR="00613BC6" w:rsidRPr="004B5A73" w:rsidRDefault="00613BC6" w:rsidP="00613BC6">
      <w:pPr>
        <w:pBdr>
          <w:top w:val="single" w:sz="4" w:space="1" w:color="auto"/>
          <w:left w:val="single" w:sz="4" w:space="4" w:color="auto"/>
          <w:bottom w:val="single" w:sz="4" w:space="1" w:color="auto"/>
          <w:right w:val="single" w:sz="4" w:space="4" w:color="auto"/>
        </w:pBdr>
        <w:rPr>
          <w:i/>
          <w:sz w:val="20"/>
          <w:szCs w:val="20"/>
        </w:rPr>
      </w:pPr>
      <w:r>
        <w:rPr>
          <w:i/>
          <w:sz w:val="20"/>
          <w:szCs w:val="20"/>
        </w:rPr>
        <w:t xml:space="preserve">a - </w:t>
      </w:r>
      <w:r w:rsidRPr="004B5A73">
        <w:rPr>
          <w:i/>
          <w:sz w:val="20"/>
          <w:szCs w:val="20"/>
        </w:rPr>
        <w:t>Stillwell</w:t>
      </w:r>
    </w:p>
    <w:p w14:paraId="35D1906D" w14:textId="77777777" w:rsidR="00613BC6" w:rsidRPr="004B5A73" w:rsidRDefault="00613BC6" w:rsidP="00613BC6">
      <w:pPr>
        <w:pBdr>
          <w:top w:val="single" w:sz="4" w:space="1" w:color="auto"/>
          <w:left w:val="single" w:sz="4" w:space="4" w:color="auto"/>
          <w:bottom w:val="single" w:sz="4" w:space="1" w:color="auto"/>
          <w:right w:val="single" w:sz="4" w:space="4" w:color="auto"/>
        </w:pBdr>
        <w:rPr>
          <w:i/>
          <w:sz w:val="20"/>
          <w:szCs w:val="20"/>
        </w:rPr>
      </w:pPr>
    </w:p>
    <w:p w14:paraId="439E7B17" w14:textId="77777777" w:rsidR="00613BC6" w:rsidRPr="004B5A73" w:rsidRDefault="00613BC6" w:rsidP="00613BC6">
      <w:pPr>
        <w:pBdr>
          <w:top w:val="single" w:sz="4" w:space="1" w:color="auto"/>
          <w:left w:val="single" w:sz="4" w:space="4" w:color="auto"/>
          <w:bottom w:val="single" w:sz="4" w:space="1" w:color="auto"/>
          <w:right w:val="single" w:sz="4" w:space="4" w:color="auto"/>
        </w:pBdr>
        <w:rPr>
          <w:i/>
          <w:sz w:val="20"/>
          <w:szCs w:val="20"/>
        </w:rPr>
      </w:pPr>
      <w:r>
        <w:rPr>
          <w:i/>
          <w:sz w:val="20"/>
          <w:szCs w:val="20"/>
        </w:rPr>
        <w:t>A</w:t>
      </w:r>
      <w:r w:rsidRPr="004B5A73">
        <w:rPr>
          <w:i/>
          <w:sz w:val="20"/>
          <w:szCs w:val="20"/>
        </w:rPr>
        <w:t xml:space="preserve"> – Cheney, Dubowsky, Edgar, Gorman</w:t>
      </w:r>
      <w:r>
        <w:rPr>
          <w:i/>
          <w:sz w:val="20"/>
          <w:szCs w:val="20"/>
        </w:rPr>
        <w:t>,</w:t>
      </w:r>
      <w:r w:rsidRPr="004B5A73">
        <w:rPr>
          <w:i/>
          <w:sz w:val="20"/>
          <w:szCs w:val="20"/>
        </w:rPr>
        <w:t xml:space="preserve"> Kozelka, Shelly, Tillman, Uppal</w:t>
      </w:r>
    </w:p>
    <w:p w14:paraId="31E504DD" w14:textId="77777777" w:rsidR="00613BC6" w:rsidRPr="004B5A73" w:rsidRDefault="00613BC6" w:rsidP="00613BC6">
      <w:pPr>
        <w:pBdr>
          <w:top w:val="single" w:sz="4" w:space="1" w:color="auto"/>
          <w:left w:val="single" w:sz="4" w:space="4" w:color="auto"/>
          <w:bottom w:val="single" w:sz="4" w:space="1" w:color="auto"/>
          <w:right w:val="single" w:sz="4" w:space="4" w:color="auto"/>
        </w:pBdr>
        <w:rPr>
          <w:i/>
          <w:sz w:val="20"/>
          <w:szCs w:val="20"/>
        </w:rPr>
      </w:pPr>
    </w:p>
    <w:p w14:paraId="39F84E27" w14:textId="77777777" w:rsidR="00613BC6" w:rsidRPr="004B5A73" w:rsidRDefault="00613BC6" w:rsidP="00613BC6">
      <w:pPr>
        <w:pBdr>
          <w:top w:val="single" w:sz="4" w:space="1" w:color="auto"/>
          <w:left w:val="single" w:sz="4" w:space="4" w:color="auto"/>
          <w:bottom w:val="single" w:sz="4" w:space="1" w:color="auto"/>
          <w:right w:val="single" w:sz="4" w:space="4" w:color="auto"/>
        </w:pBdr>
        <w:rPr>
          <w:i/>
          <w:sz w:val="20"/>
          <w:szCs w:val="20"/>
        </w:rPr>
      </w:pPr>
      <w:r w:rsidRPr="004B5A73">
        <w:rPr>
          <w:i/>
          <w:sz w:val="20"/>
          <w:szCs w:val="20"/>
        </w:rPr>
        <w:t>N/A – Cordero</w:t>
      </w:r>
    </w:p>
    <w:p w14:paraId="05DB0D08" w14:textId="77777777" w:rsidR="00613BC6" w:rsidRDefault="00613BC6" w:rsidP="00613BC6">
      <w:pPr>
        <w:rPr>
          <w:b/>
        </w:rPr>
      </w:pPr>
    </w:p>
    <w:p w14:paraId="0A19ACD4" w14:textId="77777777" w:rsidR="008A17DC" w:rsidRDefault="008A17DC">
      <w:pPr>
        <w:rPr>
          <w:rFonts w:eastAsia="Times New Roman"/>
          <w:b/>
          <w:bCs/>
          <w:kern w:val="32"/>
          <w:sz w:val="22"/>
          <w:szCs w:val="22"/>
        </w:rPr>
      </w:pPr>
      <w:r>
        <w:rPr>
          <w:sz w:val="22"/>
          <w:szCs w:val="22"/>
        </w:rPr>
        <w:br w:type="page"/>
      </w:r>
    </w:p>
    <w:p w14:paraId="1458BB40" w14:textId="7346CB65" w:rsidR="00A238B7" w:rsidRDefault="00A238B7" w:rsidP="00DE58B8">
      <w:pPr>
        <w:jc w:val="center"/>
        <w:rPr>
          <w:b/>
        </w:rPr>
      </w:pPr>
      <w:r>
        <w:rPr>
          <w:b/>
          <w:bCs/>
          <w:noProof/>
        </w:rPr>
        <w:lastRenderedPageBreak/>
        <w:drawing>
          <wp:inline distT="0" distB="0" distL="0" distR="0" wp14:anchorId="7DF5D574" wp14:editId="5B0AB568">
            <wp:extent cx="1733550" cy="457200"/>
            <wp:effectExtent l="0" t="0" r="0" b="0"/>
            <wp:docPr id="1" name="Picture 1" descr="AGD Logo_MAST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D Logo_MASTER BLACK"/>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p>
    <w:p w14:paraId="1A9B665B" w14:textId="77777777" w:rsidR="00BD203D" w:rsidRDefault="00BD203D" w:rsidP="00BD203D">
      <w:pPr>
        <w:jc w:val="center"/>
        <w:outlineLvl w:val="0"/>
        <w:rPr>
          <w:b/>
        </w:rPr>
      </w:pPr>
      <w:bookmarkStart w:id="68" w:name="_Toc527974031"/>
      <w:r w:rsidRPr="00280FE1">
        <w:rPr>
          <w:b/>
        </w:rPr>
        <w:t>201</w:t>
      </w:r>
      <w:r>
        <w:rPr>
          <w:b/>
        </w:rPr>
        <w:t>8</w:t>
      </w:r>
      <w:r w:rsidRPr="00280FE1">
        <w:rPr>
          <w:b/>
        </w:rPr>
        <w:t xml:space="preserve"> Delegates and Alternates</w:t>
      </w:r>
      <w:bookmarkEnd w:id="68"/>
    </w:p>
    <w:p w14:paraId="5D95A0E1" w14:textId="43989639" w:rsidR="00BD203D" w:rsidRPr="00EF44CC" w:rsidRDefault="00BD203D" w:rsidP="006A74A1">
      <w:pPr>
        <w:jc w:val="center"/>
        <w:rPr>
          <w:b/>
          <w:i/>
        </w:rPr>
      </w:pPr>
      <w:r w:rsidRPr="00EF44CC">
        <w:rPr>
          <w:b/>
          <w:i/>
        </w:rPr>
        <w:t>(</w:t>
      </w:r>
      <w:r w:rsidR="00EF44CC" w:rsidRPr="00EF44CC">
        <w:rPr>
          <w:b/>
          <w:i/>
        </w:rPr>
        <w:t>Updated</w:t>
      </w:r>
      <w:r w:rsidRPr="00EF44CC">
        <w:rPr>
          <w:b/>
          <w:i/>
        </w:rPr>
        <w:t xml:space="preserve"> 10-22-18)</w:t>
      </w:r>
    </w:p>
    <w:p w14:paraId="56B2752B" w14:textId="77777777" w:rsidR="00BD203D" w:rsidRDefault="00BD203D" w:rsidP="00BD203D">
      <w:pPr>
        <w:rPr>
          <w:b/>
          <w:u w:val="single"/>
        </w:rPr>
      </w:pPr>
    </w:p>
    <w:p w14:paraId="1745D0BC" w14:textId="77777777" w:rsidR="00BD203D" w:rsidRDefault="00BD203D" w:rsidP="00BD203D">
      <w:pPr>
        <w:rPr>
          <w:b/>
          <w:u w:val="single"/>
        </w:rPr>
        <w:sectPr w:rsidR="00BD203D" w:rsidSect="00CC44C0">
          <w:footerReference w:type="default" r:id="rId46"/>
          <w:pgSz w:w="12240" w:h="15840"/>
          <w:pgMar w:top="1080" w:right="1440" w:bottom="1350" w:left="1440" w:header="720" w:footer="720" w:gutter="0"/>
          <w:lnNumType w:countBy="1"/>
          <w:cols w:space="720"/>
          <w:docGrid w:linePitch="360"/>
        </w:sectPr>
      </w:pPr>
    </w:p>
    <w:p w14:paraId="6C65752A" w14:textId="77777777" w:rsidR="00BD203D" w:rsidRPr="008734FE" w:rsidRDefault="00BD203D" w:rsidP="00BD203D">
      <w:pPr>
        <w:rPr>
          <w:b/>
        </w:rPr>
      </w:pPr>
      <w:r w:rsidRPr="008734FE">
        <w:rPr>
          <w:b/>
        </w:rPr>
        <w:t xml:space="preserve">REGION 1 </w:t>
      </w:r>
    </w:p>
    <w:p w14:paraId="0B4CC74B" w14:textId="77777777" w:rsidR="00BD203D" w:rsidRPr="008734FE" w:rsidRDefault="00BD203D" w:rsidP="00BD203D">
      <w:pPr>
        <w:rPr>
          <w:b/>
          <w:u w:val="single"/>
        </w:rPr>
      </w:pPr>
      <w:r w:rsidRPr="008734FE">
        <w:rPr>
          <w:b/>
          <w:u w:val="single"/>
        </w:rPr>
        <w:t>Connecticut, Maine, Massachusetts,</w:t>
      </w:r>
    </w:p>
    <w:p w14:paraId="1B86459D" w14:textId="77777777" w:rsidR="00BD203D" w:rsidRPr="008734FE" w:rsidRDefault="00BD203D" w:rsidP="00BD203D">
      <w:pPr>
        <w:rPr>
          <w:b/>
          <w:u w:val="single"/>
        </w:rPr>
      </w:pPr>
      <w:r w:rsidRPr="008734FE">
        <w:rPr>
          <w:b/>
          <w:u w:val="single"/>
        </w:rPr>
        <w:t>New Hampshire, Rhode Island, Vermont</w:t>
      </w:r>
    </w:p>
    <w:p w14:paraId="092968D0" w14:textId="77777777" w:rsidR="00BD203D" w:rsidRPr="008734FE" w:rsidRDefault="00BD203D" w:rsidP="00BD203D">
      <w:r w:rsidRPr="008734FE">
        <w:rPr>
          <w:b/>
          <w:i/>
        </w:rPr>
        <w:t>Delegates</w:t>
      </w:r>
    </w:p>
    <w:p w14:paraId="14A69FB3" w14:textId="77777777" w:rsidR="00BD203D" w:rsidRPr="008734FE" w:rsidRDefault="00BD203D" w:rsidP="00BD203D">
      <w:pPr>
        <w:rPr>
          <w:rFonts w:eastAsia="Times New Roman"/>
          <w:color w:val="000000"/>
        </w:rPr>
      </w:pPr>
      <w:r w:rsidRPr="008734FE">
        <w:rPr>
          <w:rFonts w:eastAsia="Times New Roman"/>
          <w:color w:val="000000"/>
        </w:rPr>
        <w:t>Eric J. Levine, DMD, FAGD</w:t>
      </w:r>
    </w:p>
    <w:p w14:paraId="574948FA" w14:textId="77777777" w:rsidR="00BD203D" w:rsidRPr="008734FE" w:rsidRDefault="00BD203D" w:rsidP="00BD203D">
      <w:pPr>
        <w:rPr>
          <w:rFonts w:eastAsia="Times New Roman"/>
          <w:color w:val="000000"/>
        </w:rPr>
      </w:pPr>
      <w:r w:rsidRPr="008734FE">
        <w:rPr>
          <w:rFonts w:eastAsia="Times New Roman"/>
          <w:color w:val="000000"/>
        </w:rPr>
        <w:t>231 Farmington Avenue</w:t>
      </w:r>
    </w:p>
    <w:p w14:paraId="31818C71"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Farmington, CT  06032-1915</w:t>
      </w:r>
    </w:p>
    <w:p w14:paraId="51F59AE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64541B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Joseph A. Picone, DMD, MAGD</w:t>
      </w:r>
    </w:p>
    <w:p w14:paraId="39F6546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954 S. Main Street</w:t>
      </w:r>
    </w:p>
    <w:p w14:paraId="3A11E91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Plantsville, CT  06479-1645</w:t>
      </w:r>
    </w:p>
    <w:p w14:paraId="5C27C4C3" w14:textId="77777777" w:rsidR="00BD203D" w:rsidRPr="008734FE" w:rsidRDefault="00BD203D" w:rsidP="00BD203D">
      <w:pPr>
        <w:rPr>
          <w:rFonts w:eastAsia="Times New Roman"/>
          <w:color w:val="000000"/>
        </w:rPr>
      </w:pPr>
    </w:p>
    <w:p w14:paraId="7CB44986" w14:textId="77777777" w:rsidR="00BD203D" w:rsidRPr="008734FE" w:rsidRDefault="00BD203D" w:rsidP="00BD203D">
      <w:pPr>
        <w:rPr>
          <w:rFonts w:eastAsia="Times New Roman"/>
          <w:color w:val="000000"/>
        </w:rPr>
      </w:pPr>
      <w:r w:rsidRPr="008734FE">
        <w:rPr>
          <w:rFonts w:eastAsia="Times New Roman"/>
          <w:color w:val="000000"/>
        </w:rPr>
        <w:t xml:space="preserve">Michael A. </w:t>
      </w:r>
      <w:proofErr w:type="spellStart"/>
      <w:r w:rsidRPr="008734FE">
        <w:rPr>
          <w:rFonts w:eastAsia="Times New Roman"/>
          <w:color w:val="000000"/>
        </w:rPr>
        <w:t>Wernick</w:t>
      </w:r>
      <w:proofErr w:type="spellEnd"/>
      <w:r w:rsidRPr="008734FE">
        <w:rPr>
          <w:rFonts w:eastAsia="Times New Roman"/>
          <w:color w:val="000000"/>
        </w:rPr>
        <w:t>, DMD</w:t>
      </w:r>
    </w:p>
    <w:p w14:paraId="2B758DF8" w14:textId="77777777" w:rsidR="00BD203D" w:rsidRPr="008734FE" w:rsidRDefault="00BD203D" w:rsidP="00BD203D">
      <w:pPr>
        <w:rPr>
          <w:rFonts w:eastAsia="Times New Roman"/>
          <w:color w:val="000000"/>
        </w:rPr>
      </w:pPr>
      <w:r w:rsidRPr="008734FE">
        <w:rPr>
          <w:rFonts w:eastAsia="Times New Roman"/>
          <w:color w:val="000000"/>
        </w:rPr>
        <w:t>22 Seneca Drive</w:t>
      </w:r>
    </w:p>
    <w:p w14:paraId="57D43956" w14:textId="77777777" w:rsidR="00BD203D" w:rsidRPr="008734FE" w:rsidRDefault="00BD203D" w:rsidP="00BD203D">
      <w:pPr>
        <w:rPr>
          <w:rFonts w:eastAsia="Times New Roman"/>
          <w:color w:val="000000"/>
        </w:rPr>
      </w:pPr>
      <w:r w:rsidRPr="008734FE">
        <w:rPr>
          <w:rFonts w:eastAsia="Times New Roman"/>
          <w:color w:val="000000"/>
        </w:rPr>
        <w:t>Vernon Rockville, CT  06066-4828</w:t>
      </w:r>
    </w:p>
    <w:p w14:paraId="03A874B5" w14:textId="77777777" w:rsidR="00BD203D" w:rsidRPr="008734FE" w:rsidRDefault="00BD203D" w:rsidP="00BD203D">
      <w:pPr>
        <w:rPr>
          <w:rFonts w:eastAsia="Times New Roman"/>
          <w:color w:val="000000"/>
        </w:rPr>
      </w:pPr>
    </w:p>
    <w:p w14:paraId="7091FCC6" w14:textId="77777777" w:rsidR="00BD203D" w:rsidRPr="008734FE" w:rsidRDefault="00BD203D" w:rsidP="00BD203D">
      <w:pPr>
        <w:rPr>
          <w:rFonts w:eastAsia="Times New Roman"/>
          <w:color w:val="000000"/>
        </w:rPr>
      </w:pPr>
      <w:proofErr w:type="spellStart"/>
      <w:r w:rsidRPr="008734FE">
        <w:rPr>
          <w:rFonts w:eastAsia="Times New Roman"/>
          <w:color w:val="000000"/>
        </w:rPr>
        <w:t>Kunio</w:t>
      </w:r>
      <w:proofErr w:type="spellEnd"/>
      <w:r w:rsidRPr="008734FE">
        <w:rPr>
          <w:rFonts w:eastAsia="Times New Roman"/>
          <w:color w:val="000000"/>
        </w:rPr>
        <w:t xml:space="preserve"> K. Chan, DMD, MAGD</w:t>
      </w:r>
    </w:p>
    <w:p w14:paraId="2B9B1A89" w14:textId="77777777" w:rsidR="00BD203D" w:rsidRPr="008734FE" w:rsidRDefault="00BD203D" w:rsidP="00BD203D">
      <w:pPr>
        <w:rPr>
          <w:rFonts w:eastAsia="Times New Roman"/>
          <w:color w:val="000000"/>
        </w:rPr>
      </w:pPr>
      <w:r w:rsidRPr="008734FE">
        <w:rPr>
          <w:rFonts w:eastAsia="Times New Roman"/>
          <w:color w:val="000000"/>
        </w:rPr>
        <w:t xml:space="preserve">655 Boston Road, Suite </w:t>
      </w:r>
      <w:proofErr w:type="spellStart"/>
      <w:r w:rsidRPr="008734FE">
        <w:rPr>
          <w:rFonts w:eastAsia="Times New Roman"/>
          <w:color w:val="000000"/>
        </w:rPr>
        <w:t>3A</w:t>
      </w:r>
      <w:proofErr w:type="spellEnd"/>
    </w:p>
    <w:p w14:paraId="7855D51B" w14:textId="77777777" w:rsidR="00BD203D" w:rsidRPr="008734FE" w:rsidRDefault="00BD203D" w:rsidP="00BD203D">
      <w:pPr>
        <w:rPr>
          <w:rFonts w:eastAsia="Times New Roman"/>
          <w:color w:val="000000"/>
        </w:rPr>
      </w:pPr>
      <w:r w:rsidRPr="008734FE">
        <w:rPr>
          <w:rFonts w:eastAsia="Times New Roman"/>
          <w:color w:val="000000"/>
        </w:rPr>
        <w:t>Billerica, MA  01821-5338</w:t>
      </w:r>
    </w:p>
    <w:p w14:paraId="0FDD56C3" w14:textId="77777777" w:rsidR="00BD203D" w:rsidRPr="008734FE" w:rsidRDefault="00BD203D" w:rsidP="00BD203D">
      <w:pPr>
        <w:rPr>
          <w:rFonts w:eastAsia="Times New Roman"/>
          <w:color w:val="000000"/>
        </w:rPr>
      </w:pPr>
    </w:p>
    <w:p w14:paraId="39562452" w14:textId="77777777" w:rsidR="00BD203D" w:rsidRPr="008734FE" w:rsidRDefault="00BD203D" w:rsidP="00BD203D">
      <w:pPr>
        <w:rPr>
          <w:rFonts w:eastAsia="Times New Roman"/>
          <w:color w:val="000000"/>
        </w:rPr>
      </w:pPr>
      <w:r w:rsidRPr="008734FE">
        <w:rPr>
          <w:rFonts w:eastAsia="Times New Roman"/>
          <w:color w:val="000000"/>
        </w:rPr>
        <w:t>William Lee, DDS</w:t>
      </w:r>
    </w:p>
    <w:p w14:paraId="38BC4172" w14:textId="77777777" w:rsidR="00BD203D" w:rsidRPr="008734FE" w:rsidRDefault="00BD203D" w:rsidP="00BD203D">
      <w:pPr>
        <w:rPr>
          <w:rFonts w:eastAsia="Times New Roman"/>
          <w:color w:val="000000"/>
        </w:rPr>
      </w:pPr>
      <w:r w:rsidRPr="008734FE">
        <w:rPr>
          <w:rFonts w:eastAsia="Times New Roman"/>
          <w:color w:val="000000"/>
        </w:rPr>
        <w:t>383 Neponset Avenue</w:t>
      </w:r>
    </w:p>
    <w:p w14:paraId="29277C38" w14:textId="77777777" w:rsidR="00BD203D" w:rsidRPr="008734FE" w:rsidRDefault="00BD203D" w:rsidP="00BD203D">
      <w:pPr>
        <w:rPr>
          <w:rFonts w:eastAsia="Times New Roman"/>
          <w:color w:val="000000"/>
        </w:rPr>
      </w:pPr>
      <w:r w:rsidRPr="008734FE">
        <w:rPr>
          <w:rFonts w:eastAsia="Times New Roman"/>
          <w:color w:val="000000"/>
        </w:rPr>
        <w:t>Dorchester, MA  02122-3104</w:t>
      </w:r>
    </w:p>
    <w:p w14:paraId="6AD546F5" w14:textId="77777777" w:rsidR="00BD203D" w:rsidRPr="008734FE" w:rsidRDefault="00BD203D" w:rsidP="00BD203D">
      <w:pPr>
        <w:rPr>
          <w:rFonts w:eastAsia="Times New Roman"/>
          <w:color w:val="000000"/>
        </w:rPr>
      </w:pPr>
    </w:p>
    <w:p w14:paraId="1310244F" w14:textId="77777777" w:rsidR="00BD203D" w:rsidRPr="008734FE" w:rsidRDefault="00BD203D" w:rsidP="00BD203D">
      <w:pPr>
        <w:rPr>
          <w:rFonts w:eastAsia="Times New Roman"/>
          <w:color w:val="000000"/>
        </w:rPr>
      </w:pPr>
      <w:proofErr w:type="spellStart"/>
      <w:r w:rsidRPr="008734FE">
        <w:rPr>
          <w:rFonts w:eastAsia="Times New Roman"/>
          <w:color w:val="000000"/>
        </w:rPr>
        <w:t>Sarita</w:t>
      </w:r>
      <w:proofErr w:type="spellEnd"/>
      <w:r w:rsidRPr="008734FE">
        <w:rPr>
          <w:rFonts w:eastAsia="Times New Roman"/>
          <w:color w:val="000000"/>
        </w:rPr>
        <w:t xml:space="preserve"> B. Patel, DDS</w:t>
      </w:r>
    </w:p>
    <w:p w14:paraId="6D4DB58D" w14:textId="77777777" w:rsidR="00BD203D" w:rsidRPr="008734FE" w:rsidRDefault="00BD203D" w:rsidP="00BD203D">
      <w:pPr>
        <w:rPr>
          <w:rFonts w:eastAsia="Times New Roman"/>
          <w:color w:val="000000"/>
        </w:rPr>
      </w:pPr>
      <w:r w:rsidRPr="008734FE">
        <w:rPr>
          <w:rFonts w:eastAsia="Times New Roman"/>
          <w:color w:val="000000"/>
        </w:rPr>
        <w:t>57 Crescent Street</w:t>
      </w:r>
    </w:p>
    <w:p w14:paraId="593ACDAB" w14:textId="77777777" w:rsidR="00BD203D" w:rsidRPr="008734FE" w:rsidRDefault="00BD203D" w:rsidP="00BD203D">
      <w:pPr>
        <w:rPr>
          <w:rFonts w:eastAsia="Times New Roman"/>
          <w:color w:val="000000"/>
        </w:rPr>
      </w:pPr>
      <w:r w:rsidRPr="008734FE">
        <w:rPr>
          <w:rFonts w:eastAsia="Times New Roman"/>
          <w:color w:val="000000"/>
        </w:rPr>
        <w:t>Northampton, MA  01060-3769</w:t>
      </w:r>
    </w:p>
    <w:p w14:paraId="3FF1053E" w14:textId="77777777" w:rsidR="00BD203D" w:rsidRPr="008734FE" w:rsidRDefault="00BD203D" w:rsidP="00BD203D">
      <w:pPr>
        <w:rPr>
          <w:rFonts w:eastAsia="Times New Roman"/>
          <w:color w:val="000000"/>
        </w:rPr>
      </w:pPr>
    </w:p>
    <w:p w14:paraId="1C62F97C" w14:textId="77777777" w:rsidR="00BD203D" w:rsidRPr="008734FE" w:rsidRDefault="00BD203D" w:rsidP="00BD203D">
      <w:pPr>
        <w:rPr>
          <w:rFonts w:eastAsia="Times New Roman"/>
          <w:color w:val="000000"/>
        </w:rPr>
      </w:pPr>
      <w:r w:rsidRPr="008734FE">
        <w:rPr>
          <w:rFonts w:eastAsia="Times New Roman"/>
          <w:color w:val="000000"/>
        </w:rPr>
        <w:t>Ofelia V. Villanueva, DMD</w:t>
      </w:r>
    </w:p>
    <w:p w14:paraId="1C09DB59" w14:textId="77777777" w:rsidR="00BD203D" w:rsidRPr="008734FE" w:rsidRDefault="00BD203D" w:rsidP="00BD203D">
      <w:pPr>
        <w:rPr>
          <w:rFonts w:eastAsia="Times New Roman"/>
          <w:color w:val="000000"/>
        </w:rPr>
      </w:pPr>
      <w:r w:rsidRPr="008734FE">
        <w:rPr>
          <w:rFonts w:eastAsia="Times New Roman"/>
          <w:color w:val="000000"/>
        </w:rPr>
        <w:t>52 Greenleaf Street</w:t>
      </w:r>
    </w:p>
    <w:p w14:paraId="41309BE1" w14:textId="77777777" w:rsidR="00BD203D" w:rsidRPr="008734FE" w:rsidRDefault="00BD203D" w:rsidP="00BD203D">
      <w:pPr>
        <w:rPr>
          <w:rFonts w:eastAsia="Times New Roman"/>
          <w:color w:val="000000"/>
        </w:rPr>
      </w:pPr>
      <w:r w:rsidRPr="008734FE">
        <w:rPr>
          <w:rFonts w:eastAsia="Times New Roman"/>
          <w:color w:val="000000"/>
        </w:rPr>
        <w:t>Quincy, MA  02169-4411</w:t>
      </w:r>
    </w:p>
    <w:p w14:paraId="00D8E993" w14:textId="77777777" w:rsidR="00BD203D" w:rsidRPr="008734FE" w:rsidRDefault="00BD203D" w:rsidP="00BD203D">
      <w:pPr>
        <w:rPr>
          <w:rFonts w:eastAsia="Times New Roman"/>
          <w:color w:val="000000"/>
        </w:rPr>
      </w:pPr>
    </w:p>
    <w:p w14:paraId="1C854FE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Ronald G. Sawyer, DMD</w:t>
      </w:r>
    </w:p>
    <w:p w14:paraId="4157C7F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9 Waters Edge Drive</w:t>
      </w:r>
    </w:p>
    <w:p w14:paraId="5F9EE25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Yarmouth, ME  04096-6318</w:t>
      </w:r>
    </w:p>
    <w:p w14:paraId="6D5D63E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2CEF913" w14:textId="77777777" w:rsidR="00BD203D" w:rsidRPr="008734FE" w:rsidRDefault="00BD203D" w:rsidP="00BD203D">
      <w:pPr>
        <w:rPr>
          <w:rFonts w:eastAsia="Times New Roman"/>
          <w:color w:val="000000"/>
        </w:rPr>
      </w:pPr>
      <w:r w:rsidRPr="008734FE">
        <w:rPr>
          <w:rFonts w:eastAsia="Times New Roman"/>
          <w:color w:val="000000"/>
        </w:rPr>
        <w:t xml:space="preserve">Jean-Paul </w:t>
      </w:r>
      <w:proofErr w:type="spellStart"/>
      <w:r w:rsidRPr="008734FE">
        <w:rPr>
          <w:rFonts w:eastAsia="Times New Roman"/>
          <w:color w:val="000000"/>
        </w:rPr>
        <w:t>Rabbath</w:t>
      </w:r>
      <w:proofErr w:type="spellEnd"/>
      <w:r w:rsidRPr="008734FE">
        <w:rPr>
          <w:rFonts w:eastAsia="Times New Roman"/>
          <w:color w:val="000000"/>
        </w:rPr>
        <w:t>, DMD, MAGD</w:t>
      </w:r>
    </w:p>
    <w:p w14:paraId="49362B7D" w14:textId="77777777" w:rsidR="00BD203D" w:rsidRPr="008734FE" w:rsidRDefault="00BD203D" w:rsidP="00BD203D">
      <w:pPr>
        <w:rPr>
          <w:rFonts w:eastAsia="Times New Roman"/>
          <w:color w:val="000000"/>
        </w:rPr>
      </w:pPr>
      <w:r w:rsidRPr="008734FE">
        <w:rPr>
          <w:rFonts w:eastAsia="Times New Roman"/>
          <w:color w:val="000000"/>
        </w:rPr>
        <w:t xml:space="preserve">17319 </w:t>
      </w:r>
      <w:proofErr w:type="spellStart"/>
      <w:r w:rsidRPr="008734FE">
        <w:rPr>
          <w:rFonts w:eastAsia="Times New Roman"/>
          <w:color w:val="000000"/>
        </w:rPr>
        <w:t>Pavaroso</w:t>
      </w:r>
      <w:proofErr w:type="spellEnd"/>
      <w:r w:rsidRPr="008734FE">
        <w:rPr>
          <w:rFonts w:eastAsia="Times New Roman"/>
          <w:color w:val="000000"/>
        </w:rPr>
        <w:t xml:space="preserve"> Street</w:t>
      </w:r>
    </w:p>
    <w:p w14:paraId="3E2F2F3B" w14:textId="77777777" w:rsidR="00BD203D" w:rsidRPr="008734FE" w:rsidRDefault="00BD203D" w:rsidP="00BD203D">
      <w:pPr>
        <w:rPr>
          <w:rFonts w:eastAsia="Times New Roman"/>
          <w:color w:val="000000"/>
        </w:rPr>
      </w:pPr>
      <w:r w:rsidRPr="008734FE">
        <w:rPr>
          <w:rFonts w:eastAsia="Times New Roman"/>
          <w:color w:val="000000"/>
        </w:rPr>
        <w:t>Boca Raton, FL  33496</w:t>
      </w:r>
      <w:r>
        <w:rPr>
          <w:rFonts w:eastAsia="Times New Roman"/>
          <w:color w:val="000000"/>
        </w:rPr>
        <w:t>-3202</w:t>
      </w:r>
    </w:p>
    <w:p w14:paraId="3333B596" w14:textId="77777777" w:rsidR="00BD203D" w:rsidRPr="008734FE" w:rsidRDefault="00BD203D" w:rsidP="00BD203D">
      <w:pPr>
        <w:rPr>
          <w:rFonts w:eastAsia="Times New Roman"/>
          <w:color w:val="000000"/>
        </w:rPr>
      </w:pPr>
      <w:r>
        <w:rPr>
          <w:rFonts w:eastAsia="Times New Roman"/>
          <w:color w:val="000000"/>
        </w:rPr>
        <w:br w:type="column"/>
      </w:r>
      <w:r w:rsidRPr="008734FE">
        <w:rPr>
          <w:rFonts w:eastAsia="Times New Roman"/>
          <w:color w:val="000000"/>
        </w:rPr>
        <w:t xml:space="preserve">H. Michael </w:t>
      </w:r>
      <w:proofErr w:type="spellStart"/>
      <w:r w:rsidRPr="008734FE">
        <w:rPr>
          <w:rFonts w:eastAsia="Times New Roman"/>
          <w:color w:val="000000"/>
        </w:rPr>
        <w:t>Sefranek</w:t>
      </w:r>
      <w:proofErr w:type="spellEnd"/>
      <w:r w:rsidRPr="008734FE">
        <w:rPr>
          <w:rFonts w:eastAsia="Times New Roman"/>
          <w:color w:val="000000"/>
        </w:rPr>
        <w:t>, DMD, MAGD</w:t>
      </w:r>
    </w:p>
    <w:p w14:paraId="61CA1C73" w14:textId="77777777" w:rsidR="00BD203D" w:rsidRPr="008734FE" w:rsidRDefault="00BD203D" w:rsidP="00BD203D">
      <w:pPr>
        <w:rPr>
          <w:rFonts w:eastAsia="Times New Roman"/>
          <w:color w:val="000000"/>
        </w:rPr>
      </w:pPr>
      <w:r w:rsidRPr="008734FE">
        <w:rPr>
          <w:rFonts w:eastAsia="Times New Roman"/>
          <w:color w:val="000000"/>
        </w:rPr>
        <w:t>54 Highland Avenue</w:t>
      </w:r>
    </w:p>
    <w:p w14:paraId="21B24344" w14:textId="77777777" w:rsidR="00BD203D" w:rsidRPr="008734FE" w:rsidRDefault="00BD203D" w:rsidP="00BD203D">
      <w:pPr>
        <w:rPr>
          <w:rFonts w:eastAsia="Times New Roman"/>
          <w:color w:val="000000"/>
        </w:rPr>
      </w:pPr>
      <w:r w:rsidRPr="008734FE">
        <w:rPr>
          <w:rFonts w:eastAsia="Times New Roman"/>
          <w:color w:val="000000"/>
        </w:rPr>
        <w:t>Barrington, RI  02806-4700</w:t>
      </w:r>
    </w:p>
    <w:p w14:paraId="4ECB5939" w14:textId="77777777" w:rsidR="00BD203D" w:rsidRPr="008734FE" w:rsidRDefault="00BD203D" w:rsidP="00BD203D">
      <w:pPr>
        <w:rPr>
          <w:rFonts w:eastAsia="Times New Roman"/>
          <w:color w:val="000000"/>
        </w:rPr>
      </w:pPr>
    </w:p>
    <w:p w14:paraId="6A2AD18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Joyce A. </w:t>
      </w:r>
      <w:proofErr w:type="spellStart"/>
      <w:r w:rsidRPr="008734FE">
        <w:rPr>
          <w:rFonts w:eastAsia="Times New Roman"/>
          <w:color w:val="000000"/>
        </w:rPr>
        <w:t>Hottenstein</w:t>
      </w:r>
      <w:proofErr w:type="spellEnd"/>
      <w:r w:rsidRPr="008734FE">
        <w:rPr>
          <w:rFonts w:eastAsia="Times New Roman"/>
          <w:color w:val="000000"/>
        </w:rPr>
        <w:t>, DMD, FAGD</w:t>
      </w:r>
    </w:p>
    <w:p w14:paraId="07B4D82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71 Allen Street, Suite 301</w:t>
      </w:r>
    </w:p>
    <w:p w14:paraId="3FD4F4C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Rutland, VT  05701-4544</w:t>
      </w:r>
    </w:p>
    <w:p w14:paraId="67C07C3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E6A5412" w14:textId="77777777" w:rsidR="00BD203D" w:rsidRPr="008734FE" w:rsidRDefault="00BD203D" w:rsidP="00BD203D">
      <w:pPr>
        <w:rPr>
          <w:b/>
          <w:i/>
        </w:rPr>
      </w:pPr>
      <w:r w:rsidRPr="008734FE">
        <w:rPr>
          <w:b/>
          <w:i/>
        </w:rPr>
        <w:t>Alternates</w:t>
      </w:r>
    </w:p>
    <w:p w14:paraId="30282DAD" w14:textId="77777777" w:rsidR="00BD203D" w:rsidRPr="008734FE" w:rsidRDefault="00BD203D" w:rsidP="00BD203D">
      <w:pPr>
        <w:rPr>
          <w:rFonts w:eastAsia="Times New Roman"/>
          <w:color w:val="000000"/>
        </w:rPr>
      </w:pPr>
      <w:r w:rsidRPr="008734FE">
        <w:rPr>
          <w:rFonts w:eastAsia="Times New Roman"/>
          <w:color w:val="000000"/>
        </w:rPr>
        <w:t>Stephanie A. Urillo, DDS, FAGD</w:t>
      </w:r>
    </w:p>
    <w:p w14:paraId="106D1859" w14:textId="77777777" w:rsidR="00BD203D" w:rsidRPr="008734FE" w:rsidRDefault="00BD203D" w:rsidP="00BD203D">
      <w:pPr>
        <w:rPr>
          <w:rFonts w:eastAsia="Times New Roman"/>
          <w:color w:val="000000"/>
        </w:rPr>
      </w:pPr>
      <w:r>
        <w:rPr>
          <w:rFonts w:eastAsia="Times New Roman"/>
          <w:color w:val="000000"/>
        </w:rPr>
        <w:t>360 N. Main Str</w:t>
      </w:r>
      <w:r w:rsidRPr="008734FE">
        <w:rPr>
          <w:rFonts w:eastAsia="Times New Roman"/>
          <w:color w:val="000000"/>
        </w:rPr>
        <w:t>eet, Suite 15</w:t>
      </w:r>
    </w:p>
    <w:p w14:paraId="444BC149" w14:textId="77777777" w:rsidR="00BD203D" w:rsidRPr="008734FE" w:rsidRDefault="00BD203D" w:rsidP="00BD203D">
      <w:pPr>
        <w:rPr>
          <w:rFonts w:eastAsia="Times New Roman"/>
          <w:color w:val="000000"/>
        </w:rPr>
      </w:pPr>
      <w:r w:rsidRPr="008734FE">
        <w:rPr>
          <w:rFonts w:eastAsia="Times New Roman"/>
          <w:color w:val="000000"/>
        </w:rPr>
        <w:t>Southington, CT  06489-2503</w:t>
      </w:r>
    </w:p>
    <w:p w14:paraId="2942D4C7" w14:textId="77777777" w:rsidR="00BD203D" w:rsidRPr="008734FE" w:rsidRDefault="00BD203D" w:rsidP="00BD203D">
      <w:pPr>
        <w:rPr>
          <w:rFonts w:eastAsia="Times New Roman"/>
          <w:color w:val="000000"/>
        </w:rPr>
      </w:pPr>
    </w:p>
    <w:p w14:paraId="03E9A62C" w14:textId="77777777" w:rsidR="00BD203D" w:rsidRPr="008734FE" w:rsidRDefault="00BD203D" w:rsidP="00BD203D">
      <w:pPr>
        <w:rPr>
          <w:rFonts w:eastAsia="Times New Roman"/>
          <w:color w:val="000000"/>
        </w:rPr>
      </w:pPr>
      <w:r w:rsidRPr="008734FE">
        <w:rPr>
          <w:rFonts w:eastAsia="Times New Roman"/>
          <w:color w:val="000000"/>
        </w:rPr>
        <w:t xml:space="preserve">Rodney G. </w:t>
      </w:r>
      <w:proofErr w:type="spellStart"/>
      <w:r w:rsidRPr="008734FE">
        <w:rPr>
          <w:rFonts w:eastAsia="Times New Roman"/>
          <w:color w:val="000000"/>
        </w:rPr>
        <w:t>Sigua</w:t>
      </w:r>
      <w:proofErr w:type="spellEnd"/>
      <w:r w:rsidRPr="008734FE">
        <w:rPr>
          <w:rFonts w:eastAsia="Times New Roman"/>
          <w:color w:val="000000"/>
        </w:rPr>
        <w:t>, DDS, MAGD</w:t>
      </w:r>
    </w:p>
    <w:p w14:paraId="35988B3A" w14:textId="77777777" w:rsidR="00BD203D" w:rsidRPr="008734FE" w:rsidRDefault="00BD203D" w:rsidP="00BD203D">
      <w:pPr>
        <w:rPr>
          <w:rFonts w:eastAsia="Times New Roman"/>
          <w:color w:val="000000"/>
        </w:rPr>
      </w:pPr>
      <w:r w:rsidRPr="008734FE">
        <w:rPr>
          <w:rFonts w:eastAsia="Times New Roman"/>
          <w:color w:val="000000"/>
        </w:rPr>
        <w:t>10 Commercial Street</w:t>
      </w:r>
    </w:p>
    <w:p w14:paraId="3821EE1D" w14:textId="77777777" w:rsidR="00BD203D" w:rsidRPr="008734FE" w:rsidRDefault="00BD203D" w:rsidP="00BD203D">
      <w:pPr>
        <w:rPr>
          <w:rFonts w:eastAsia="Times New Roman"/>
          <w:color w:val="000000"/>
        </w:rPr>
      </w:pPr>
      <w:r w:rsidRPr="008734FE">
        <w:rPr>
          <w:rFonts w:eastAsia="Times New Roman"/>
          <w:color w:val="000000"/>
        </w:rPr>
        <w:t>Concord, NH  03301-5031</w:t>
      </w:r>
    </w:p>
    <w:p w14:paraId="08B8914D" w14:textId="77777777" w:rsidR="00BD203D" w:rsidRPr="008734FE" w:rsidRDefault="00BD203D" w:rsidP="00BD203D">
      <w:pPr>
        <w:rPr>
          <w:rFonts w:eastAsia="Times New Roman"/>
          <w:color w:val="000000"/>
        </w:rPr>
      </w:pPr>
    </w:p>
    <w:p w14:paraId="2BAAE46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Bettina D. Laidley, DMD, FAGD</w:t>
      </w:r>
    </w:p>
    <w:p w14:paraId="560839E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P.O. Box 157</w:t>
      </w:r>
    </w:p>
    <w:p w14:paraId="14A3070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420 Tamworth Road</w:t>
      </w:r>
    </w:p>
    <w:p w14:paraId="4D51476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Tamworth, NH  03886-0157</w:t>
      </w:r>
    </w:p>
    <w:p w14:paraId="422DD6B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3924A0C" w14:textId="77777777" w:rsidR="00BD203D" w:rsidRPr="008734FE" w:rsidRDefault="00BD203D" w:rsidP="00BD203D">
      <w:pPr>
        <w:rPr>
          <w:b/>
        </w:rPr>
      </w:pPr>
      <w:r w:rsidRPr="008734FE">
        <w:rPr>
          <w:b/>
        </w:rPr>
        <w:t>REGION 2</w:t>
      </w:r>
    </w:p>
    <w:p w14:paraId="4E2F90F7" w14:textId="77777777" w:rsidR="00BD203D" w:rsidRPr="008734FE" w:rsidRDefault="00BD203D" w:rsidP="00BD203D">
      <w:pPr>
        <w:rPr>
          <w:b/>
          <w:u w:val="single"/>
        </w:rPr>
      </w:pPr>
      <w:r w:rsidRPr="008734FE">
        <w:rPr>
          <w:b/>
          <w:u w:val="single"/>
        </w:rPr>
        <w:t>New York</w:t>
      </w:r>
    </w:p>
    <w:p w14:paraId="11D92F12" w14:textId="77777777" w:rsidR="00BD203D" w:rsidRPr="008734FE" w:rsidRDefault="00BD203D" w:rsidP="00BD203D">
      <w:pPr>
        <w:rPr>
          <w:b/>
          <w:i/>
        </w:rPr>
      </w:pPr>
      <w:r w:rsidRPr="008734FE">
        <w:rPr>
          <w:b/>
          <w:i/>
        </w:rPr>
        <w:t>Delegates</w:t>
      </w:r>
    </w:p>
    <w:p w14:paraId="53EF892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roofErr w:type="spellStart"/>
      <w:r w:rsidRPr="008734FE">
        <w:rPr>
          <w:rFonts w:eastAsia="Times New Roman"/>
          <w:color w:val="000000"/>
        </w:rPr>
        <w:t>Karthilde</w:t>
      </w:r>
      <w:proofErr w:type="spellEnd"/>
      <w:r w:rsidRPr="008734FE">
        <w:rPr>
          <w:rFonts w:eastAsia="Times New Roman"/>
          <w:color w:val="000000"/>
        </w:rPr>
        <w:t xml:space="preserve"> </w:t>
      </w:r>
      <w:proofErr w:type="spellStart"/>
      <w:r w:rsidRPr="008734FE">
        <w:rPr>
          <w:rFonts w:eastAsia="Times New Roman"/>
          <w:color w:val="000000"/>
        </w:rPr>
        <w:t>Appolon</w:t>
      </w:r>
      <w:proofErr w:type="spellEnd"/>
      <w:r w:rsidRPr="008734FE">
        <w:rPr>
          <w:rFonts w:eastAsia="Times New Roman"/>
          <w:color w:val="000000"/>
        </w:rPr>
        <w:t>, DDS</w:t>
      </w:r>
    </w:p>
    <w:p w14:paraId="276C645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30 Buffalo Street</w:t>
      </w:r>
    </w:p>
    <w:p w14:paraId="0451738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Floral Park, NY  11003-5015</w:t>
      </w:r>
    </w:p>
    <w:p w14:paraId="43C9144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41B974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Brian R. Ciporin, DDS, FAGD</w:t>
      </w:r>
    </w:p>
    <w:p w14:paraId="01881E99" w14:textId="77777777" w:rsidR="00BD203D" w:rsidRPr="008734FE" w:rsidRDefault="00BD203D" w:rsidP="00BD203D">
      <w:pPr>
        <w:rPr>
          <w:rFonts w:eastAsia="Times New Roman"/>
          <w:color w:val="000000"/>
        </w:rPr>
      </w:pPr>
      <w:r w:rsidRPr="008734FE">
        <w:rPr>
          <w:rFonts w:eastAsia="Times New Roman"/>
          <w:color w:val="000000"/>
        </w:rPr>
        <w:t>8808 151</w:t>
      </w:r>
      <w:r w:rsidRPr="008734FE">
        <w:rPr>
          <w:rFonts w:eastAsia="Times New Roman"/>
          <w:color w:val="000000"/>
          <w:vertAlign w:val="superscript"/>
        </w:rPr>
        <w:t>st</w:t>
      </w:r>
      <w:r w:rsidRPr="008734FE">
        <w:rPr>
          <w:rFonts w:eastAsia="Times New Roman"/>
          <w:color w:val="000000"/>
        </w:rPr>
        <w:t xml:space="preserve"> Avenue, </w:t>
      </w:r>
      <w:r>
        <w:rPr>
          <w:rFonts w:eastAsia="Times New Roman"/>
          <w:color w:val="000000"/>
        </w:rPr>
        <w:t xml:space="preserve">Apt. </w:t>
      </w:r>
      <w:proofErr w:type="spellStart"/>
      <w:r>
        <w:rPr>
          <w:rFonts w:eastAsia="Times New Roman"/>
          <w:color w:val="000000"/>
        </w:rPr>
        <w:t>5K</w:t>
      </w:r>
      <w:proofErr w:type="spellEnd"/>
    </w:p>
    <w:p w14:paraId="5E0A7AD8"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Howard Beach, NY  11414-1445</w:t>
      </w:r>
    </w:p>
    <w:p w14:paraId="5317913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A2A49F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Joseph DiDonato, DDS, FAGD, MBA</w:t>
      </w:r>
    </w:p>
    <w:p w14:paraId="5363520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48 Menlo Place</w:t>
      </w:r>
    </w:p>
    <w:p w14:paraId="244FC31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Rochester, NY  14620-2718</w:t>
      </w:r>
    </w:p>
    <w:p w14:paraId="22FB572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F4BC6F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Philip L. Epstein, DDS, FAGD</w:t>
      </w:r>
    </w:p>
    <w:p w14:paraId="391DC4D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14 Apple Tree</w:t>
      </w:r>
    </w:p>
    <w:p w14:paraId="4615E37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Liverpool, NY  13090</w:t>
      </w:r>
      <w:r>
        <w:rPr>
          <w:rFonts w:eastAsia="Times New Roman"/>
          <w:color w:val="000000"/>
        </w:rPr>
        <w:br w:type="column"/>
      </w:r>
      <w:r w:rsidRPr="008734FE">
        <w:rPr>
          <w:rFonts w:eastAsia="Times New Roman"/>
          <w:color w:val="000000"/>
        </w:rPr>
        <w:lastRenderedPageBreak/>
        <w:t>Lorna G. Flamer-Caldera, DDS,</w:t>
      </w:r>
      <w:r>
        <w:rPr>
          <w:rFonts w:eastAsia="Times New Roman"/>
          <w:color w:val="000000"/>
        </w:rPr>
        <w:t xml:space="preserve"> </w:t>
      </w:r>
      <w:r w:rsidRPr="008734FE">
        <w:rPr>
          <w:rFonts w:eastAsia="Times New Roman"/>
          <w:color w:val="000000"/>
        </w:rPr>
        <w:t>FAGD</w:t>
      </w:r>
    </w:p>
    <w:p w14:paraId="50C356BE" w14:textId="77777777" w:rsidR="00BD203D" w:rsidRPr="008734FE" w:rsidRDefault="00BD203D" w:rsidP="00BD203D">
      <w:pPr>
        <w:rPr>
          <w:rFonts w:eastAsia="Times New Roman"/>
          <w:color w:val="000000"/>
        </w:rPr>
      </w:pPr>
      <w:r w:rsidRPr="008734FE">
        <w:rPr>
          <w:rFonts w:eastAsia="Times New Roman"/>
          <w:color w:val="000000"/>
        </w:rPr>
        <w:t xml:space="preserve">31 Washington Square W, Suite </w:t>
      </w:r>
      <w:proofErr w:type="spellStart"/>
      <w:r w:rsidRPr="008734FE">
        <w:rPr>
          <w:rFonts w:eastAsia="Times New Roman"/>
          <w:color w:val="000000"/>
        </w:rPr>
        <w:t>1F</w:t>
      </w:r>
      <w:proofErr w:type="spellEnd"/>
    </w:p>
    <w:p w14:paraId="70E3980E"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New York, NY  10011-9126</w:t>
      </w:r>
    </w:p>
    <w:p w14:paraId="664D338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ABF290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James R. Keenan, DDS, MAGD</w:t>
      </w:r>
    </w:p>
    <w:p w14:paraId="52968B1F" w14:textId="77777777" w:rsidR="00BD203D" w:rsidRPr="008734FE" w:rsidRDefault="00BD203D" w:rsidP="00BD203D">
      <w:pPr>
        <w:rPr>
          <w:rFonts w:eastAsia="Times New Roman"/>
          <w:color w:val="000000"/>
        </w:rPr>
      </w:pPr>
      <w:r w:rsidRPr="008734FE">
        <w:rPr>
          <w:rFonts w:eastAsia="Times New Roman"/>
          <w:color w:val="000000"/>
        </w:rPr>
        <w:t xml:space="preserve">2375 Ocean Avenue, Apt. </w:t>
      </w:r>
      <w:proofErr w:type="spellStart"/>
      <w:r w:rsidRPr="008734FE">
        <w:rPr>
          <w:rFonts w:eastAsia="Times New Roman"/>
          <w:color w:val="000000"/>
        </w:rPr>
        <w:t>6H</w:t>
      </w:r>
      <w:proofErr w:type="spellEnd"/>
    </w:p>
    <w:p w14:paraId="74641553"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Brooklyn, NY  11229-3563</w:t>
      </w:r>
    </w:p>
    <w:p w14:paraId="3E931507" w14:textId="77777777" w:rsidR="00BD203D" w:rsidRPr="008734FE" w:rsidRDefault="00BD203D" w:rsidP="00BD203D">
      <w:pPr>
        <w:rPr>
          <w:rFonts w:eastAsia="Times New Roman"/>
          <w:color w:val="000000"/>
        </w:rPr>
      </w:pPr>
    </w:p>
    <w:p w14:paraId="2B9A7B6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Janice K. Pliszczak, DDS, MAGD</w:t>
      </w:r>
    </w:p>
    <w:p w14:paraId="607CA0F7" w14:textId="77777777" w:rsidR="00BD203D" w:rsidRPr="008734FE" w:rsidRDefault="00BD203D" w:rsidP="00BD203D">
      <w:pPr>
        <w:rPr>
          <w:rFonts w:eastAsia="Times New Roman"/>
          <w:color w:val="000000"/>
        </w:rPr>
      </w:pPr>
      <w:r w:rsidRPr="008734FE">
        <w:rPr>
          <w:rFonts w:eastAsia="Times New Roman"/>
          <w:color w:val="000000"/>
        </w:rPr>
        <w:t>404 Gertrude Avenue</w:t>
      </w:r>
    </w:p>
    <w:p w14:paraId="28380451"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Solvay, NY  13209-1518</w:t>
      </w:r>
    </w:p>
    <w:p w14:paraId="080A5013" w14:textId="77777777" w:rsidR="00BD203D" w:rsidRPr="008734FE" w:rsidRDefault="00BD203D" w:rsidP="00BD203D">
      <w:pPr>
        <w:rPr>
          <w:rFonts w:eastAsia="Times New Roman"/>
          <w:color w:val="000000"/>
        </w:rPr>
      </w:pPr>
    </w:p>
    <w:p w14:paraId="0EAEA8AB" w14:textId="77777777" w:rsidR="00BD203D" w:rsidRPr="008734FE" w:rsidRDefault="00BD203D" w:rsidP="00BD203D">
      <w:pPr>
        <w:rPr>
          <w:rFonts w:eastAsia="Times New Roman"/>
          <w:color w:val="000000"/>
        </w:rPr>
      </w:pPr>
      <w:r w:rsidRPr="008734FE">
        <w:rPr>
          <w:rFonts w:eastAsia="Times New Roman"/>
          <w:color w:val="000000"/>
        </w:rPr>
        <w:t>Seung-Hee Rhee, DDS, MAGD</w:t>
      </w:r>
    </w:p>
    <w:p w14:paraId="5D8971B3" w14:textId="77777777" w:rsidR="00BD203D" w:rsidRPr="008734FE" w:rsidRDefault="00BD203D" w:rsidP="00BD203D">
      <w:pPr>
        <w:rPr>
          <w:rFonts w:eastAsia="Times New Roman"/>
          <w:color w:val="000000"/>
        </w:rPr>
      </w:pPr>
      <w:r w:rsidRPr="008734FE">
        <w:rPr>
          <w:rFonts w:eastAsia="Times New Roman"/>
          <w:color w:val="000000"/>
        </w:rPr>
        <w:t>5 E. 22</w:t>
      </w:r>
      <w:r w:rsidRPr="008734FE">
        <w:rPr>
          <w:rFonts w:eastAsia="Times New Roman"/>
          <w:color w:val="000000"/>
          <w:vertAlign w:val="superscript"/>
        </w:rPr>
        <w:t>nd</w:t>
      </w:r>
      <w:r w:rsidRPr="008734FE">
        <w:rPr>
          <w:rFonts w:eastAsia="Times New Roman"/>
          <w:color w:val="000000"/>
        </w:rPr>
        <w:t xml:space="preserve"> Street, #</w:t>
      </w:r>
      <w:proofErr w:type="spellStart"/>
      <w:r w:rsidRPr="008734FE">
        <w:rPr>
          <w:rFonts w:eastAsia="Times New Roman"/>
          <w:color w:val="000000"/>
        </w:rPr>
        <w:t>29A</w:t>
      </w:r>
      <w:proofErr w:type="spellEnd"/>
    </w:p>
    <w:p w14:paraId="7CDBC819"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New York, NY  10010-53</w:t>
      </w:r>
      <w:r>
        <w:rPr>
          <w:rFonts w:eastAsia="Times New Roman"/>
          <w:color w:val="000000"/>
        </w:rPr>
        <w:t>31</w:t>
      </w:r>
    </w:p>
    <w:p w14:paraId="169872C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176F96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roofErr w:type="spellStart"/>
      <w:r w:rsidRPr="008734FE">
        <w:rPr>
          <w:rFonts w:eastAsia="Times New Roman"/>
          <w:color w:val="000000"/>
        </w:rPr>
        <w:t>Shahram</w:t>
      </w:r>
      <w:proofErr w:type="spellEnd"/>
      <w:r w:rsidRPr="008734FE">
        <w:rPr>
          <w:rFonts w:eastAsia="Times New Roman"/>
          <w:color w:val="000000"/>
        </w:rPr>
        <w:t xml:space="preserve"> </w:t>
      </w:r>
      <w:proofErr w:type="spellStart"/>
      <w:r w:rsidRPr="008734FE">
        <w:rPr>
          <w:rFonts w:eastAsia="Times New Roman"/>
          <w:color w:val="000000"/>
        </w:rPr>
        <w:t>Shekib</w:t>
      </w:r>
      <w:proofErr w:type="spellEnd"/>
      <w:r w:rsidRPr="008734FE">
        <w:rPr>
          <w:rFonts w:eastAsia="Times New Roman"/>
          <w:color w:val="000000"/>
        </w:rPr>
        <w:t>, DDS, FAGD</w:t>
      </w:r>
    </w:p>
    <w:p w14:paraId="7C4AD37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2178 63</w:t>
      </w:r>
      <w:r w:rsidRPr="008734FE">
        <w:rPr>
          <w:rFonts w:eastAsia="Times New Roman"/>
          <w:color w:val="000000"/>
          <w:vertAlign w:val="superscript"/>
        </w:rPr>
        <w:t>rd</w:t>
      </w:r>
      <w:r w:rsidRPr="008734FE">
        <w:rPr>
          <w:rFonts w:eastAsia="Times New Roman"/>
          <w:color w:val="000000"/>
        </w:rPr>
        <w:t xml:space="preserve"> Street</w:t>
      </w:r>
    </w:p>
    <w:p w14:paraId="5D9F373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Brooklyn, NY  11204-3058</w:t>
      </w:r>
    </w:p>
    <w:p w14:paraId="4015779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298DFE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Teresa </w:t>
      </w:r>
      <w:proofErr w:type="spellStart"/>
      <w:r w:rsidRPr="008734FE">
        <w:rPr>
          <w:rFonts w:eastAsia="Times New Roman"/>
          <w:color w:val="000000"/>
        </w:rPr>
        <w:t>Skalyo</w:t>
      </w:r>
      <w:proofErr w:type="spellEnd"/>
      <w:r w:rsidRPr="008734FE">
        <w:rPr>
          <w:rFonts w:eastAsia="Times New Roman"/>
          <w:color w:val="000000"/>
        </w:rPr>
        <w:t>, DDS, FAGD</w:t>
      </w:r>
    </w:p>
    <w:p w14:paraId="0DD3504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418 </w:t>
      </w:r>
      <w:proofErr w:type="spellStart"/>
      <w:r w:rsidRPr="008734FE">
        <w:rPr>
          <w:rFonts w:eastAsia="Times New Roman"/>
          <w:color w:val="000000"/>
        </w:rPr>
        <w:t>Skuse</w:t>
      </w:r>
      <w:proofErr w:type="spellEnd"/>
      <w:r w:rsidRPr="008734FE">
        <w:rPr>
          <w:rFonts w:eastAsia="Times New Roman"/>
          <w:color w:val="000000"/>
        </w:rPr>
        <w:t xml:space="preserve"> Road</w:t>
      </w:r>
    </w:p>
    <w:p w14:paraId="7EBC859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Geneva, NY  14456</w:t>
      </w:r>
    </w:p>
    <w:p w14:paraId="215D0596" w14:textId="77777777" w:rsidR="00BD203D" w:rsidRPr="008734FE" w:rsidRDefault="00BD203D" w:rsidP="00BD203D"/>
    <w:p w14:paraId="08AC135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Berry Stahl, DMD</w:t>
      </w:r>
    </w:p>
    <w:p w14:paraId="4C6F1E9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4422 3</w:t>
      </w:r>
      <w:r w:rsidRPr="008734FE">
        <w:rPr>
          <w:rFonts w:eastAsia="Times New Roman"/>
          <w:color w:val="000000"/>
          <w:vertAlign w:val="superscript"/>
        </w:rPr>
        <w:t>rd</w:t>
      </w:r>
      <w:r w:rsidRPr="008734FE">
        <w:rPr>
          <w:rFonts w:eastAsia="Times New Roman"/>
          <w:color w:val="000000"/>
        </w:rPr>
        <w:t xml:space="preserve"> Avenue</w:t>
      </w:r>
    </w:p>
    <w:p w14:paraId="5DF557D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Mills Building</w:t>
      </w:r>
    </w:p>
    <w:p w14:paraId="28382D9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Bronx, NY  10457-2545</w:t>
      </w:r>
    </w:p>
    <w:p w14:paraId="0E3A1389" w14:textId="77777777" w:rsidR="00BD203D" w:rsidRPr="008734FE" w:rsidRDefault="00BD203D" w:rsidP="00BD203D"/>
    <w:p w14:paraId="650C3726" w14:textId="77777777" w:rsidR="00BD203D" w:rsidRPr="008734FE" w:rsidRDefault="00BD203D" w:rsidP="00BD203D">
      <w:proofErr w:type="spellStart"/>
      <w:r w:rsidRPr="008734FE">
        <w:t>Binod</w:t>
      </w:r>
      <w:proofErr w:type="spellEnd"/>
      <w:r w:rsidRPr="008734FE">
        <w:t xml:space="preserve"> K. </w:t>
      </w:r>
      <w:proofErr w:type="spellStart"/>
      <w:r w:rsidRPr="008734FE">
        <w:t>Verma</w:t>
      </w:r>
      <w:proofErr w:type="spellEnd"/>
      <w:r w:rsidRPr="008734FE">
        <w:t>, DDS, MAGD</w:t>
      </w:r>
    </w:p>
    <w:p w14:paraId="20AC987B" w14:textId="77777777" w:rsidR="00BD203D" w:rsidRPr="008734FE" w:rsidRDefault="00BD203D" w:rsidP="00BD203D">
      <w:r w:rsidRPr="008734FE">
        <w:t>5904 Junction Boulevard</w:t>
      </w:r>
    </w:p>
    <w:p w14:paraId="18625AD6" w14:textId="77777777" w:rsidR="00BD203D" w:rsidRPr="008734FE" w:rsidRDefault="00BD203D" w:rsidP="00BD203D">
      <w:r w:rsidRPr="008734FE">
        <w:t>Elmhurst, NY  113</w:t>
      </w:r>
      <w:r>
        <w:t>74</w:t>
      </w:r>
    </w:p>
    <w:p w14:paraId="10438768" w14:textId="77777777" w:rsidR="00BD203D" w:rsidRPr="008734FE" w:rsidRDefault="00BD203D" w:rsidP="00BD203D"/>
    <w:p w14:paraId="09AE5516" w14:textId="77777777" w:rsidR="00BD203D" w:rsidRPr="008734FE" w:rsidRDefault="00BD203D" w:rsidP="00BD203D">
      <w:pPr>
        <w:rPr>
          <w:b/>
          <w:i/>
        </w:rPr>
      </w:pPr>
      <w:r w:rsidRPr="008734FE">
        <w:rPr>
          <w:b/>
          <w:i/>
        </w:rPr>
        <w:t>Alternates</w:t>
      </w:r>
    </w:p>
    <w:p w14:paraId="0002D83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Louis G. </w:t>
      </w:r>
      <w:proofErr w:type="spellStart"/>
      <w:r w:rsidRPr="008734FE">
        <w:rPr>
          <w:rFonts w:eastAsia="Times New Roman"/>
          <w:color w:val="000000"/>
        </w:rPr>
        <w:t>Bartimmo</w:t>
      </w:r>
      <w:proofErr w:type="spellEnd"/>
      <w:r w:rsidRPr="008734FE">
        <w:rPr>
          <w:rFonts w:eastAsia="Times New Roman"/>
          <w:color w:val="000000"/>
        </w:rPr>
        <w:t>, DMD</w:t>
      </w:r>
    </w:p>
    <w:p w14:paraId="082DFB7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535 </w:t>
      </w:r>
      <w:proofErr w:type="spellStart"/>
      <w:r w:rsidRPr="008734FE">
        <w:rPr>
          <w:rFonts w:eastAsia="Times New Roman"/>
          <w:color w:val="000000"/>
        </w:rPr>
        <w:t>Plandome</w:t>
      </w:r>
      <w:proofErr w:type="spellEnd"/>
      <w:r w:rsidRPr="008734FE">
        <w:rPr>
          <w:rFonts w:eastAsia="Times New Roman"/>
          <w:color w:val="000000"/>
        </w:rPr>
        <w:t xml:space="preserve"> Road</w:t>
      </w:r>
    </w:p>
    <w:p w14:paraId="6715E31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Manhasset, NY  11030-1974</w:t>
      </w:r>
    </w:p>
    <w:p w14:paraId="4DB6F57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EF4023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Ira A. Levine, DDS, MAGD</w:t>
      </w:r>
    </w:p>
    <w:p w14:paraId="7204E67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111 N. Central Avenue, Suite 280</w:t>
      </w:r>
    </w:p>
    <w:p w14:paraId="410A6D5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Hartsdale, NY  10530-1938</w:t>
      </w:r>
    </w:p>
    <w:p w14:paraId="4810DA0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9880B7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Robert</w:t>
      </w:r>
      <w:r>
        <w:rPr>
          <w:rFonts w:eastAsia="Times New Roman"/>
          <w:color w:val="000000"/>
        </w:rPr>
        <w:t xml:space="preserve"> </w:t>
      </w:r>
      <w:r w:rsidRPr="008734FE">
        <w:rPr>
          <w:rFonts w:eastAsia="Times New Roman"/>
          <w:color w:val="000000"/>
        </w:rPr>
        <w:t>Margolin, DDS, FAGD</w:t>
      </w:r>
    </w:p>
    <w:p w14:paraId="032CA96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1 Fountain Lane, Apt. </w:t>
      </w:r>
      <w:proofErr w:type="spellStart"/>
      <w:r w:rsidRPr="008734FE">
        <w:rPr>
          <w:rFonts w:eastAsia="Times New Roman"/>
          <w:color w:val="000000"/>
        </w:rPr>
        <w:t>3L</w:t>
      </w:r>
      <w:proofErr w:type="spellEnd"/>
    </w:p>
    <w:p w14:paraId="636C823A"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Scarsdale, NY 10583-4656</w:t>
      </w:r>
    </w:p>
    <w:p w14:paraId="54CCDDC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b/>
        </w:rPr>
      </w:pPr>
      <w:r>
        <w:rPr>
          <w:rFonts w:eastAsia="Times New Roman"/>
          <w:color w:val="000000"/>
        </w:rPr>
        <w:br w:type="column"/>
      </w:r>
      <w:r w:rsidRPr="008734FE">
        <w:rPr>
          <w:b/>
        </w:rPr>
        <w:t>REGION 3</w:t>
      </w:r>
    </w:p>
    <w:p w14:paraId="52655C62" w14:textId="77777777" w:rsidR="00BD203D" w:rsidRPr="008734FE" w:rsidRDefault="00BD203D" w:rsidP="00BD203D">
      <w:pPr>
        <w:rPr>
          <w:b/>
          <w:u w:val="single"/>
        </w:rPr>
      </w:pPr>
      <w:r w:rsidRPr="008734FE">
        <w:rPr>
          <w:b/>
          <w:u w:val="single"/>
        </w:rPr>
        <w:t>Pennsylvania</w:t>
      </w:r>
    </w:p>
    <w:p w14:paraId="1595F8D1" w14:textId="77777777" w:rsidR="00BD203D" w:rsidRPr="008734FE" w:rsidRDefault="00BD203D" w:rsidP="00BD203D">
      <w:pPr>
        <w:rPr>
          <w:i/>
        </w:rPr>
      </w:pPr>
      <w:r w:rsidRPr="008734FE">
        <w:rPr>
          <w:b/>
          <w:i/>
        </w:rPr>
        <w:t>Delegates</w:t>
      </w:r>
    </w:p>
    <w:p w14:paraId="35771BE7" w14:textId="77777777" w:rsidR="00BD203D" w:rsidRPr="008734FE" w:rsidRDefault="00BD203D" w:rsidP="00BD203D">
      <w:pPr>
        <w:rPr>
          <w:rFonts w:eastAsia="Times New Roman"/>
          <w:color w:val="000000"/>
        </w:rPr>
      </w:pPr>
      <w:r w:rsidRPr="008734FE">
        <w:rPr>
          <w:rFonts w:eastAsia="Times New Roman"/>
          <w:color w:val="000000"/>
        </w:rPr>
        <w:t>Katherine S. Dangler, DDS, MAGD</w:t>
      </w:r>
    </w:p>
    <w:p w14:paraId="35764CAD" w14:textId="77777777" w:rsidR="00BD203D" w:rsidRPr="008734FE" w:rsidRDefault="00BD203D" w:rsidP="00BD203D">
      <w:pPr>
        <w:rPr>
          <w:rFonts w:eastAsia="Times New Roman"/>
          <w:color w:val="000000"/>
        </w:rPr>
      </w:pPr>
      <w:r w:rsidRPr="0043177F">
        <w:rPr>
          <w:rFonts w:eastAsia="Times New Roman"/>
          <w:color w:val="000000"/>
        </w:rPr>
        <w:t>1500 12</w:t>
      </w:r>
      <w:r w:rsidRPr="0043177F">
        <w:rPr>
          <w:rFonts w:eastAsia="Times New Roman"/>
          <w:color w:val="000000"/>
          <w:vertAlign w:val="superscript"/>
        </w:rPr>
        <w:t>th</w:t>
      </w:r>
      <w:r>
        <w:rPr>
          <w:rFonts w:eastAsia="Times New Roman"/>
          <w:color w:val="000000"/>
        </w:rPr>
        <w:t xml:space="preserve"> Avenue</w:t>
      </w:r>
    </w:p>
    <w:p w14:paraId="166867EF" w14:textId="77777777" w:rsidR="00BD203D" w:rsidRPr="008734FE" w:rsidRDefault="00BD203D" w:rsidP="00BD203D">
      <w:pPr>
        <w:rPr>
          <w:rFonts w:eastAsia="Times New Roman"/>
          <w:color w:val="000000"/>
        </w:rPr>
      </w:pPr>
      <w:r w:rsidRPr="008734FE">
        <w:rPr>
          <w:rFonts w:eastAsia="Times New Roman"/>
          <w:color w:val="000000"/>
        </w:rPr>
        <w:t>Altoona, PA  16601-4812</w:t>
      </w:r>
    </w:p>
    <w:p w14:paraId="3E68028F" w14:textId="77777777" w:rsidR="00BD203D" w:rsidRPr="008734FE" w:rsidRDefault="00BD203D" w:rsidP="00BD203D"/>
    <w:p w14:paraId="3736ED69" w14:textId="77777777" w:rsidR="00BD203D" w:rsidRPr="008734FE" w:rsidRDefault="00BD203D" w:rsidP="00BD203D">
      <w:r w:rsidRPr="008734FE">
        <w:t>Ann L. Hunsicker-</w:t>
      </w:r>
      <w:proofErr w:type="spellStart"/>
      <w:r w:rsidRPr="008734FE">
        <w:t>Morrisey</w:t>
      </w:r>
      <w:proofErr w:type="spellEnd"/>
      <w:r w:rsidRPr="008734FE">
        <w:t>, DMD, MAGD</w:t>
      </w:r>
    </w:p>
    <w:p w14:paraId="513E973B" w14:textId="77777777" w:rsidR="00BD203D" w:rsidRPr="008734FE" w:rsidRDefault="00BD203D" w:rsidP="00BD203D">
      <w:r w:rsidRPr="008734FE">
        <w:t>1213 Main Street</w:t>
      </w:r>
    </w:p>
    <w:p w14:paraId="693C9436" w14:textId="77777777" w:rsidR="00BD203D" w:rsidRPr="008734FE" w:rsidRDefault="00BD203D" w:rsidP="00BD203D">
      <w:r w:rsidRPr="008734FE">
        <w:t>Hellertown, PA  18055-1320</w:t>
      </w:r>
    </w:p>
    <w:p w14:paraId="540EDD64" w14:textId="77777777" w:rsidR="00BD203D" w:rsidRPr="008734FE" w:rsidRDefault="00BD203D" w:rsidP="00BD203D"/>
    <w:p w14:paraId="5950363E" w14:textId="77777777" w:rsidR="00BD203D" w:rsidRPr="008734FE" w:rsidRDefault="00BD203D" w:rsidP="00BD203D">
      <w:r w:rsidRPr="008734FE">
        <w:t>Raymond J. Johnson, DMD</w:t>
      </w:r>
      <w:r>
        <w:t>, FAGD</w:t>
      </w:r>
    </w:p>
    <w:p w14:paraId="753DDE75" w14:textId="77777777" w:rsidR="00BD203D" w:rsidRPr="008734FE" w:rsidRDefault="00BD203D" w:rsidP="00BD203D">
      <w:r w:rsidRPr="008734FE">
        <w:t>101 Oak Street</w:t>
      </w:r>
    </w:p>
    <w:p w14:paraId="618C2AF5" w14:textId="77777777" w:rsidR="00BD203D" w:rsidRPr="008734FE" w:rsidRDefault="00BD203D" w:rsidP="00BD203D">
      <w:r w:rsidRPr="008734FE">
        <w:t>Warren, PA  16365</w:t>
      </w:r>
    </w:p>
    <w:p w14:paraId="5958EDF7" w14:textId="77777777" w:rsidR="00BD203D" w:rsidRPr="008734FE" w:rsidRDefault="00BD203D" w:rsidP="00BD203D"/>
    <w:p w14:paraId="43AE0B5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Richard D. Knowlton, DMD, MAGD</w:t>
      </w:r>
    </w:p>
    <w:p w14:paraId="06F54CE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102 W. High Street</w:t>
      </w:r>
    </w:p>
    <w:p w14:paraId="0B93833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Elizabethtown, PA  17022-2019</w:t>
      </w:r>
    </w:p>
    <w:p w14:paraId="351DE49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6D8631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Leigh A. Jacopetti-Kondraski, DMD</w:t>
      </w:r>
    </w:p>
    <w:p w14:paraId="465ED74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1073 Oak Street</w:t>
      </w:r>
    </w:p>
    <w:p w14:paraId="3F74A74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Pittston, PA  18640-3716</w:t>
      </w:r>
    </w:p>
    <w:p w14:paraId="7942911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9C4AC3F" w14:textId="77777777" w:rsidR="00BD203D" w:rsidRDefault="00BD203D" w:rsidP="00BD203D">
      <w:r>
        <w:t>Michael K. Kaner, DMD, FAGD</w:t>
      </w:r>
    </w:p>
    <w:p w14:paraId="5910A9A7" w14:textId="77777777" w:rsidR="00BD203D" w:rsidRDefault="00BD203D" w:rsidP="00BD203D">
      <w:r>
        <w:t>137 W Street Rd</w:t>
      </w:r>
    </w:p>
    <w:p w14:paraId="6F49516B" w14:textId="77777777" w:rsidR="00BD203D" w:rsidRDefault="00BD203D" w:rsidP="00BD203D">
      <w:r>
        <w:t xml:space="preserve">Feasterville </w:t>
      </w:r>
      <w:proofErr w:type="spellStart"/>
      <w:r>
        <w:t>Trevose</w:t>
      </w:r>
      <w:proofErr w:type="spellEnd"/>
      <w:r>
        <w:t>, PA 19053-4168</w:t>
      </w:r>
    </w:p>
    <w:p w14:paraId="6AC56955" w14:textId="77777777" w:rsidR="00BD203D" w:rsidRDefault="00BD203D" w:rsidP="00BD203D"/>
    <w:p w14:paraId="3266DEA3" w14:textId="77777777" w:rsidR="00BD203D" w:rsidRPr="008734FE" w:rsidRDefault="00BD203D" w:rsidP="00BD203D">
      <w:r w:rsidRPr="008734FE">
        <w:t xml:space="preserve">Kurt J. </w:t>
      </w:r>
      <w:proofErr w:type="spellStart"/>
      <w:r w:rsidRPr="008734FE">
        <w:t>Laemmer</w:t>
      </w:r>
      <w:proofErr w:type="spellEnd"/>
      <w:r w:rsidRPr="008734FE">
        <w:t>, DMD, MAGD</w:t>
      </w:r>
    </w:p>
    <w:p w14:paraId="2F77D753" w14:textId="77777777" w:rsidR="00BD203D" w:rsidRPr="008734FE" w:rsidRDefault="00BD203D" w:rsidP="00BD203D">
      <w:r w:rsidRPr="008734FE">
        <w:t>197 Interstate Parkway</w:t>
      </w:r>
    </w:p>
    <w:p w14:paraId="238C6944" w14:textId="77777777" w:rsidR="00BD203D" w:rsidRPr="008734FE" w:rsidRDefault="00BD203D" w:rsidP="00BD203D">
      <w:r w:rsidRPr="008734FE">
        <w:t xml:space="preserve">Bradford, PA  16701-1013 </w:t>
      </w:r>
    </w:p>
    <w:p w14:paraId="5CAF0E93" w14:textId="77777777" w:rsidR="00BD203D" w:rsidRPr="008734FE" w:rsidRDefault="00BD203D" w:rsidP="00BD203D">
      <w:pPr>
        <w:rPr>
          <w:rFonts w:eastAsia="Times New Roman"/>
          <w:color w:val="000000"/>
        </w:rPr>
      </w:pPr>
    </w:p>
    <w:p w14:paraId="42CEF212" w14:textId="77777777" w:rsidR="00BD203D" w:rsidRPr="008734FE" w:rsidRDefault="00BD203D" w:rsidP="00BD203D">
      <w:pPr>
        <w:rPr>
          <w:rFonts w:eastAsia="Times New Roman"/>
          <w:color w:val="000000"/>
        </w:rPr>
      </w:pPr>
      <w:proofErr w:type="spellStart"/>
      <w:r w:rsidRPr="008734FE">
        <w:rPr>
          <w:rFonts w:eastAsia="Times New Roman"/>
          <w:color w:val="000000"/>
        </w:rPr>
        <w:t>Hema</w:t>
      </w:r>
      <w:proofErr w:type="spellEnd"/>
      <w:r w:rsidRPr="008734FE">
        <w:rPr>
          <w:rFonts w:eastAsia="Times New Roman"/>
          <w:color w:val="000000"/>
        </w:rPr>
        <w:t xml:space="preserve"> R. Nair, DMD, MAGD</w:t>
      </w:r>
    </w:p>
    <w:p w14:paraId="1829801F" w14:textId="77777777" w:rsidR="00BD203D" w:rsidRPr="008734FE" w:rsidRDefault="00BD203D" w:rsidP="00BD203D">
      <w:pPr>
        <w:rPr>
          <w:rFonts w:eastAsia="Times New Roman"/>
          <w:color w:val="000000"/>
        </w:rPr>
      </w:pPr>
      <w:r w:rsidRPr="008734FE">
        <w:rPr>
          <w:rFonts w:eastAsia="Times New Roman"/>
          <w:color w:val="000000"/>
        </w:rPr>
        <w:t>1102 Baltimore Pike, Suite 203</w:t>
      </w:r>
    </w:p>
    <w:p w14:paraId="0B24E81A" w14:textId="77777777" w:rsidR="00BD203D" w:rsidRPr="008734FE" w:rsidRDefault="00BD203D" w:rsidP="00BD203D">
      <w:pPr>
        <w:rPr>
          <w:rFonts w:eastAsia="Times New Roman"/>
          <w:color w:val="000000"/>
        </w:rPr>
      </w:pPr>
      <w:r w:rsidRPr="008734FE">
        <w:rPr>
          <w:rFonts w:eastAsia="Times New Roman"/>
          <w:color w:val="000000"/>
        </w:rPr>
        <w:t>Glen Mills, PA  19342-1058</w:t>
      </w:r>
    </w:p>
    <w:p w14:paraId="21E8E1D3" w14:textId="77777777" w:rsidR="00BD203D" w:rsidRPr="008734FE" w:rsidRDefault="00BD203D" w:rsidP="00BD203D"/>
    <w:p w14:paraId="7E2C0DDA" w14:textId="77777777" w:rsidR="00BD203D" w:rsidRPr="008734FE" w:rsidRDefault="00BD203D" w:rsidP="00BD203D">
      <w:r w:rsidRPr="008734FE">
        <w:rPr>
          <w:b/>
          <w:i/>
        </w:rPr>
        <w:t>Alternates</w:t>
      </w:r>
    </w:p>
    <w:p w14:paraId="7B1C58DB" w14:textId="77777777" w:rsidR="00BD203D" w:rsidRPr="008734FE" w:rsidRDefault="00BD203D" w:rsidP="00BD203D">
      <w:pPr>
        <w:rPr>
          <w:rFonts w:eastAsia="Times New Roman"/>
          <w:color w:val="000000"/>
        </w:rPr>
      </w:pPr>
    </w:p>
    <w:p w14:paraId="0989C2B9" w14:textId="77777777" w:rsidR="00BD203D" w:rsidRPr="008734FE" w:rsidRDefault="00BD203D" w:rsidP="00BD203D">
      <w:pPr>
        <w:rPr>
          <w:rFonts w:eastAsia="Times New Roman"/>
          <w:color w:val="000000"/>
        </w:rPr>
      </w:pPr>
      <w:r w:rsidRPr="008734FE">
        <w:rPr>
          <w:rFonts w:eastAsia="Times New Roman"/>
          <w:color w:val="000000"/>
        </w:rPr>
        <w:t>Eric N. Shelly, DMD, MAGD</w:t>
      </w:r>
    </w:p>
    <w:p w14:paraId="04FFDBBF" w14:textId="77777777" w:rsidR="00BD203D" w:rsidRPr="008734FE" w:rsidRDefault="00BD203D" w:rsidP="00BD203D">
      <w:pPr>
        <w:rPr>
          <w:rFonts w:eastAsia="Times New Roman"/>
          <w:color w:val="000000"/>
        </w:rPr>
      </w:pPr>
      <w:r w:rsidRPr="008734FE">
        <w:rPr>
          <w:rFonts w:eastAsia="Times New Roman"/>
          <w:color w:val="000000"/>
        </w:rPr>
        <w:t>403 N. 5 Points Road</w:t>
      </w:r>
    </w:p>
    <w:p w14:paraId="669DEC20"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West Chester, PA  19380-4632</w:t>
      </w:r>
    </w:p>
    <w:p w14:paraId="53787B3D" w14:textId="77777777" w:rsidR="00BD203D" w:rsidRPr="008734FE" w:rsidRDefault="00BD203D" w:rsidP="00BD203D"/>
    <w:p w14:paraId="501CB76A" w14:textId="77777777" w:rsidR="00BD203D" w:rsidRPr="008734FE" w:rsidRDefault="00BD203D" w:rsidP="00BD203D"/>
    <w:p w14:paraId="78B538B1" w14:textId="77777777" w:rsidR="00BD203D" w:rsidRPr="008734FE" w:rsidRDefault="00BD203D" w:rsidP="00BD203D">
      <w:pPr>
        <w:rPr>
          <w:b/>
        </w:rPr>
      </w:pPr>
      <w:r>
        <w:rPr>
          <w:b/>
        </w:rPr>
        <w:br w:type="column"/>
      </w:r>
      <w:r w:rsidRPr="008734FE">
        <w:rPr>
          <w:b/>
        </w:rPr>
        <w:lastRenderedPageBreak/>
        <w:t>REGION 4</w:t>
      </w:r>
    </w:p>
    <w:p w14:paraId="5B4CE0AD" w14:textId="77777777" w:rsidR="00BD203D" w:rsidRPr="008734FE" w:rsidRDefault="00BD203D" w:rsidP="00BD203D">
      <w:pPr>
        <w:rPr>
          <w:b/>
          <w:u w:val="single"/>
        </w:rPr>
      </w:pPr>
      <w:r w:rsidRPr="008734FE">
        <w:rPr>
          <w:b/>
          <w:u w:val="single"/>
        </w:rPr>
        <w:t>New Jersey</w:t>
      </w:r>
    </w:p>
    <w:p w14:paraId="2F5428C9" w14:textId="77777777" w:rsidR="00BD203D" w:rsidRPr="008734FE" w:rsidRDefault="00BD203D" w:rsidP="00BD203D">
      <w:pPr>
        <w:rPr>
          <w:i/>
        </w:rPr>
      </w:pPr>
      <w:r w:rsidRPr="008734FE">
        <w:rPr>
          <w:b/>
          <w:i/>
        </w:rPr>
        <w:t>Delegates</w:t>
      </w:r>
    </w:p>
    <w:p w14:paraId="4AAD7BF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Boris Alvarez, DDS, FAGD</w:t>
      </w:r>
    </w:p>
    <w:p w14:paraId="7C7A71F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20 Mount Vernon Square</w:t>
      </w:r>
    </w:p>
    <w:p w14:paraId="007442B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Verona, NJ  07044-2924</w:t>
      </w:r>
    </w:p>
    <w:p w14:paraId="073042B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17C575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Elizabeth A. Clemente, DDS, MAGD</w:t>
      </w:r>
    </w:p>
    <w:p w14:paraId="7A2EDF4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15 Milford Place</w:t>
      </w:r>
    </w:p>
    <w:p w14:paraId="7337CFE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Skillman, NJ  08558-2335</w:t>
      </w:r>
    </w:p>
    <w:p w14:paraId="3F2EA99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C2D621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roofErr w:type="spellStart"/>
      <w:r w:rsidRPr="008734FE">
        <w:rPr>
          <w:rFonts w:eastAsia="Times New Roman"/>
          <w:color w:val="000000"/>
        </w:rPr>
        <w:t>Murtuza</w:t>
      </w:r>
      <w:proofErr w:type="spellEnd"/>
      <w:r w:rsidRPr="008734FE">
        <w:rPr>
          <w:rFonts w:eastAsia="Times New Roman"/>
          <w:color w:val="000000"/>
        </w:rPr>
        <w:t xml:space="preserve"> </w:t>
      </w:r>
      <w:proofErr w:type="spellStart"/>
      <w:r w:rsidRPr="008734FE">
        <w:rPr>
          <w:rFonts w:eastAsia="Times New Roman"/>
          <w:color w:val="000000"/>
        </w:rPr>
        <w:t>Jaffari</w:t>
      </w:r>
      <w:proofErr w:type="spellEnd"/>
      <w:r w:rsidRPr="008734FE">
        <w:rPr>
          <w:rFonts w:eastAsia="Times New Roman"/>
          <w:color w:val="000000"/>
        </w:rPr>
        <w:t>, DDS</w:t>
      </w:r>
    </w:p>
    <w:p w14:paraId="7418204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300 Lexington Road, Suite 220</w:t>
      </w:r>
    </w:p>
    <w:p w14:paraId="5C9C538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Swedesboro, NJ  08085-1278</w:t>
      </w:r>
    </w:p>
    <w:p w14:paraId="743D8AB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7FF16B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Narpat S. Jain, DMD, MAGD</w:t>
      </w:r>
    </w:p>
    <w:p w14:paraId="1017907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101 Piermont Road, Floor 2</w:t>
      </w:r>
    </w:p>
    <w:p w14:paraId="730D4C2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Tenafly, NJ  07670-1023</w:t>
      </w:r>
    </w:p>
    <w:p w14:paraId="602EDC0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0BC594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Arlene O’Brien, DMD</w:t>
      </w:r>
    </w:p>
    <w:p w14:paraId="54B8E27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 Douglass Drive</w:t>
      </w:r>
    </w:p>
    <w:p w14:paraId="53D5A10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Princeton, NJ  08540-9510</w:t>
      </w:r>
    </w:p>
    <w:p w14:paraId="458EDFF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5329B1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George J. Schmidt, DMD, FAGD</w:t>
      </w:r>
    </w:p>
    <w:p w14:paraId="51756A9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197 </w:t>
      </w:r>
      <w:proofErr w:type="spellStart"/>
      <w:r w:rsidRPr="008734FE">
        <w:rPr>
          <w:rFonts w:eastAsia="Times New Roman"/>
          <w:color w:val="000000"/>
        </w:rPr>
        <w:t>Ridgedale</w:t>
      </w:r>
      <w:proofErr w:type="spellEnd"/>
      <w:r w:rsidRPr="008734FE">
        <w:rPr>
          <w:rFonts w:eastAsia="Times New Roman"/>
          <w:color w:val="000000"/>
        </w:rPr>
        <w:t xml:space="preserve"> Avenue, Suite 245</w:t>
      </w:r>
    </w:p>
    <w:p w14:paraId="208738D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Cedar Knolls, NJ  07927-2107</w:t>
      </w:r>
    </w:p>
    <w:p w14:paraId="7E9D427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20C84D5"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Jeffrey J. Urban, DMD</w:t>
      </w:r>
    </w:p>
    <w:p w14:paraId="6550CDE5"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1608 Route 88, Suite 111</w:t>
      </w:r>
    </w:p>
    <w:p w14:paraId="67F7C765"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Brick, NJ  08724-3009</w:t>
      </w:r>
    </w:p>
    <w:p w14:paraId="27A95B8A" w14:textId="77777777" w:rsidR="00BD203D" w:rsidRPr="008734FE" w:rsidRDefault="00BD203D" w:rsidP="00BD203D">
      <w:pPr>
        <w:tabs>
          <w:tab w:val="left" w:pos="1973"/>
          <w:tab w:val="left" w:pos="4273"/>
        </w:tabs>
        <w:rPr>
          <w:rFonts w:eastAsia="Times New Roman"/>
          <w:color w:val="000000"/>
        </w:rPr>
      </w:pPr>
    </w:p>
    <w:p w14:paraId="27297B8D" w14:textId="3E59BDC2"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Asim R. Zaidi, DMD</w:t>
      </w:r>
    </w:p>
    <w:p w14:paraId="7D758F7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429 State Route 35</w:t>
      </w:r>
    </w:p>
    <w:p w14:paraId="220D876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Red Bank, NJ  07701-5914</w:t>
      </w:r>
    </w:p>
    <w:p w14:paraId="7C100C53" w14:textId="77777777" w:rsidR="00BD203D" w:rsidRDefault="00BD203D" w:rsidP="00BD203D">
      <w:pPr>
        <w:rPr>
          <w:b/>
          <w:i/>
        </w:rPr>
      </w:pPr>
    </w:p>
    <w:p w14:paraId="0EB5B5CE" w14:textId="77777777" w:rsidR="00BD203D" w:rsidRPr="008734FE" w:rsidRDefault="00BD203D" w:rsidP="00BD203D">
      <w:pPr>
        <w:rPr>
          <w:b/>
          <w:i/>
        </w:rPr>
      </w:pPr>
      <w:r w:rsidRPr="008734FE">
        <w:rPr>
          <w:b/>
          <w:i/>
        </w:rPr>
        <w:t>Alternates</w:t>
      </w:r>
    </w:p>
    <w:p w14:paraId="6C0C57CE" w14:textId="77777777" w:rsidR="00BD203D" w:rsidRPr="008734FE" w:rsidRDefault="00BD203D" w:rsidP="00BD203D">
      <w:pPr>
        <w:rPr>
          <w:rFonts w:eastAsia="Times New Roman"/>
          <w:color w:val="000000"/>
        </w:rPr>
      </w:pPr>
      <w:r w:rsidRPr="008734FE">
        <w:rPr>
          <w:rFonts w:eastAsia="Times New Roman"/>
          <w:color w:val="000000"/>
        </w:rPr>
        <w:t>Jaafar T. Ali, DDS</w:t>
      </w:r>
    </w:p>
    <w:p w14:paraId="30916DFA" w14:textId="77777777" w:rsidR="00BD203D" w:rsidRPr="008734FE" w:rsidRDefault="00BD203D" w:rsidP="00BD203D">
      <w:pPr>
        <w:rPr>
          <w:rFonts w:eastAsia="Times New Roman"/>
          <w:color w:val="000000"/>
        </w:rPr>
      </w:pPr>
      <w:r w:rsidRPr="008734FE">
        <w:rPr>
          <w:rFonts w:eastAsia="Times New Roman"/>
          <w:color w:val="000000"/>
        </w:rPr>
        <w:t>593 Birch Avenue</w:t>
      </w:r>
    </w:p>
    <w:p w14:paraId="5634D846" w14:textId="77777777" w:rsidR="00BD203D" w:rsidRPr="008734FE" w:rsidRDefault="00BD203D" w:rsidP="00BD203D">
      <w:pPr>
        <w:rPr>
          <w:rFonts w:eastAsia="Times New Roman"/>
          <w:color w:val="000000"/>
        </w:rPr>
      </w:pPr>
      <w:r w:rsidRPr="008734FE">
        <w:rPr>
          <w:rFonts w:eastAsia="Times New Roman"/>
          <w:color w:val="000000"/>
        </w:rPr>
        <w:t>Westfield, NJ  07090-3042</w:t>
      </w:r>
    </w:p>
    <w:p w14:paraId="4459E812" w14:textId="77777777" w:rsidR="00BD203D" w:rsidRPr="008734FE" w:rsidRDefault="00BD203D" w:rsidP="00BD203D">
      <w:pPr>
        <w:rPr>
          <w:rFonts w:eastAsia="Times New Roman"/>
          <w:color w:val="000000"/>
        </w:rPr>
      </w:pPr>
    </w:p>
    <w:p w14:paraId="4828D0EE" w14:textId="77777777" w:rsidR="00BD203D" w:rsidRPr="008734FE" w:rsidRDefault="00BD203D" w:rsidP="00BD203D">
      <w:pPr>
        <w:rPr>
          <w:rFonts w:eastAsia="Times New Roman"/>
          <w:color w:val="000000"/>
        </w:rPr>
      </w:pPr>
      <w:r w:rsidRPr="008734FE">
        <w:rPr>
          <w:rFonts w:eastAsia="Times New Roman"/>
          <w:color w:val="000000"/>
        </w:rPr>
        <w:t>Joseph A. Battaglia, DMD, FAGD</w:t>
      </w:r>
    </w:p>
    <w:p w14:paraId="60E424DC" w14:textId="77777777" w:rsidR="00BD203D" w:rsidRPr="008734FE" w:rsidRDefault="00BD203D" w:rsidP="00BD203D">
      <w:pPr>
        <w:rPr>
          <w:rFonts w:eastAsia="Times New Roman"/>
          <w:color w:val="000000"/>
        </w:rPr>
      </w:pPr>
      <w:r w:rsidRPr="008734FE">
        <w:rPr>
          <w:rFonts w:eastAsia="Times New Roman"/>
          <w:color w:val="000000"/>
        </w:rPr>
        <w:t>516 Hamburg Turnpike, Suite 9</w:t>
      </w:r>
    </w:p>
    <w:p w14:paraId="2B66E311" w14:textId="77777777" w:rsidR="00BD203D" w:rsidRPr="008734FE" w:rsidRDefault="00BD203D" w:rsidP="00BD203D">
      <w:pPr>
        <w:rPr>
          <w:rFonts w:eastAsia="Times New Roman"/>
          <w:color w:val="000000"/>
        </w:rPr>
      </w:pPr>
      <w:r w:rsidRPr="008734FE">
        <w:rPr>
          <w:rFonts w:eastAsia="Times New Roman"/>
          <w:color w:val="000000"/>
        </w:rPr>
        <w:t>Wayne, NJ  07470-2063</w:t>
      </w:r>
    </w:p>
    <w:p w14:paraId="2521C02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AD605EB" w14:textId="57E76E0C" w:rsidR="00BD203D" w:rsidRPr="008734FE" w:rsidRDefault="00EF44CC"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br w:type="column"/>
      </w:r>
      <w:r w:rsidR="00BD203D" w:rsidRPr="008734FE">
        <w:rPr>
          <w:rFonts w:eastAsia="Times New Roman"/>
          <w:color w:val="000000"/>
        </w:rPr>
        <w:t>Scott M. Dubowsky, DMD, FAGD</w:t>
      </w:r>
    </w:p>
    <w:p w14:paraId="1FADC91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12 W. 22</w:t>
      </w:r>
      <w:r w:rsidRPr="008734FE">
        <w:rPr>
          <w:rFonts w:eastAsia="Times New Roman"/>
          <w:color w:val="000000"/>
          <w:vertAlign w:val="superscript"/>
        </w:rPr>
        <w:t>nd</w:t>
      </w:r>
      <w:r w:rsidRPr="008734FE">
        <w:rPr>
          <w:rFonts w:eastAsia="Times New Roman"/>
          <w:color w:val="000000"/>
        </w:rPr>
        <w:t xml:space="preserve"> Street</w:t>
      </w:r>
    </w:p>
    <w:p w14:paraId="69090E9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Bayonne, NJ  07002-3616</w:t>
      </w:r>
    </w:p>
    <w:p w14:paraId="1B8275E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6F1E2B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Shari L. Hyder, DMD, MAGD</w:t>
      </w:r>
    </w:p>
    <w:p w14:paraId="3893E22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407 White Horse Pike</w:t>
      </w:r>
    </w:p>
    <w:p w14:paraId="1C587B5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Oaklyn, NJ  08107-1451</w:t>
      </w:r>
    </w:p>
    <w:p w14:paraId="09808BC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37F1C9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roofErr w:type="spellStart"/>
      <w:r w:rsidRPr="008734FE">
        <w:rPr>
          <w:rFonts w:eastAsia="Times New Roman"/>
          <w:color w:val="000000"/>
        </w:rPr>
        <w:t>Muna</w:t>
      </w:r>
      <w:proofErr w:type="spellEnd"/>
      <w:r w:rsidRPr="008734FE">
        <w:rPr>
          <w:rFonts w:eastAsia="Times New Roman"/>
          <w:color w:val="000000"/>
        </w:rPr>
        <w:t xml:space="preserve"> N. Khan, DDS</w:t>
      </w:r>
    </w:p>
    <w:p w14:paraId="5E78E21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35 </w:t>
      </w:r>
      <w:proofErr w:type="spellStart"/>
      <w:r w:rsidRPr="008734FE">
        <w:rPr>
          <w:rFonts w:eastAsia="Times New Roman"/>
          <w:color w:val="000000"/>
        </w:rPr>
        <w:t>Beaverson</w:t>
      </w:r>
      <w:proofErr w:type="spellEnd"/>
      <w:r w:rsidRPr="008734FE">
        <w:rPr>
          <w:rFonts w:eastAsia="Times New Roman"/>
          <w:color w:val="000000"/>
        </w:rPr>
        <w:t xml:space="preserve"> Boulevard, Suite </w:t>
      </w:r>
      <w:proofErr w:type="spellStart"/>
      <w:r w:rsidRPr="008734FE">
        <w:rPr>
          <w:rFonts w:eastAsia="Times New Roman"/>
          <w:color w:val="000000"/>
        </w:rPr>
        <w:t>2A</w:t>
      </w:r>
      <w:proofErr w:type="spellEnd"/>
    </w:p>
    <w:p w14:paraId="5E8745C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Brick, NJ  08723-7855</w:t>
      </w:r>
    </w:p>
    <w:p w14:paraId="068CDBE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4DDFDD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Laura Sharbash, DDS</w:t>
      </w:r>
    </w:p>
    <w:p w14:paraId="336127A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3169 Park Avenue</w:t>
      </w:r>
    </w:p>
    <w:p w14:paraId="313A409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South Plainfield, NJ  07080-5234</w:t>
      </w:r>
    </w:p>
    <w:p w14:paraId="22CD2A1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3D57008" w14:textId="77777777" w:rsidR="00BD203D" w:rsidRPr="008734FE" w:rsidRDefault="00BD203D" w:rsidP="00BD203D">
      <w:pPr>
        <w:rPr>
          <w:b/>
        </w:rPr>
      </w:pPr>
      <w:r w:rsidRPr="008734FE">
        <w:rPr>
          <w:b/>
        </w:rPr>
        <w:t>REGION 5</w:t>
      </w:r>
    </w:p>
    <w:p w14:paraId="1E37A00D" w14:textId="77777777" w:rsidR="00BD203D" w:rsidRPr="008734FE" w:rsidRDefault="00BD203D" w:rsidP="00BD203D">
      <w:pPr>
        <w:rPr>
          <w:b/>
          <w:u w:val="single"/>
        </w:rPr>
      </w:pPr>
      <w:r w:rsidRPr="008734FE">
        <w:rPr>
          <w:b/>
          <w:u w:val="single"/>
        </w:rPr>
        <w:t>Delaware, District of Columbia, Maryland, Virginia</w:t>
      </w:r>
    </w:p>
    <w:p w14:paraId="5703CE97" w14:textId="77777777" w:rsidR="00BD203D" w:rsidRPr="008734FE" w:rsidRDefault="00BD203D" w:rsidP="00BD203D">
      <w:pPr>
        <w:rPr>
          <w:b/>
          <w:i/>
        </w:rPr>
      </w:pPr>
      <w:r w:rsidRPr="008734FE">
        <w:rPr>
          <w:b/>
          <w:i/>
        </w:rPr>
        <w:t>Delegates</w:t>
      </w:r>
    </w:p>
    <w:p w14:paraId="481955B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Laura A. Dougherty, DDS</w:t>
      </w:r>
    </w:p>
    <w:p w14:paraId="0EFA25A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1601 Milltown Road, Suite 25</w:t>
      </w:r>
    </w:p>
    <w:p w14:paraId="2D84094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Wilmington, DE  19808-4084</w:t>
      </w:r>
    </w:p>
    <w:p w14:paraId="3D65DCA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7CF2BB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Sheila M. Samaddar, DDS</w:t>
      </w:r>
    </w:p>
    <w:p w14:paraId="31CDE48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1313 S. Capitol Street SW</w:t>
      </w:r>
    </w:p>
    <w:p w14:paraId="42C4D3F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South Capitol Smile Center</w:t>
      </w:r>
    </w:p>
    <w:p w14:paraId="1404FBD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Washington, DC  20003-3526</w:t>
      </w:r>
    </w:p>
    <w:p w14:paraId="1E3ED8D4" w14:textId="77777777" w:rsidR="00BD203D" w:rsidRPr="008734FE" w:rsidRDefault="00BD203D" w:rsidP="00BD203D">
      <w:pPr>
        <w:rPr>
          <w:rFonts w:eastAsia="Times New Roman"/>
          <w:color w:val="000000"/>
        </w:rPr>
      </w:pPr>
    </w:p>
    <w:p w14:paraId="6C10EF71" w14:textId="77777777" w:rsidR="00BD203D" w:rsidRPr="008734FE" w:rsidRDefault="00BD203D" w:rsidP="00BD203D">
      <w:pPr>
        <w:rPr>
          <w:rFonts w:eastAsia="Times New Roman"/>
          <w:color w:val="000000"/>
        </w:rPr>
      </w:pPr>
      <w:r w:rsidRPr="008734FE">
        <w:rPr>
          <w:rFonts w:eastAsia="Times New Roman"/>
          <w:color w:val="000000"/>
        </w:rPr>
        <w:t xml:space="preserve">Steven G. Feldman, DDS </w:t>
      </w:r>
    </w:p>
    <w:p w14:paraId="60BEA541" w14:textId="77777777" w:rsidR="00BD203D" w:rsidRPr="008734FE" w:rsidRDefault="00BD203D" w:rsidP="00BD203D">
      <w:pPr>
        <w:rPr>
          <w:rFonts w:eastAsia="Times New Roman"/>
          <w:color w:val="000000"/>
        </w:rPr>
      </w:pPr>
      <w:r w:rsidRPr="008734FE">
        <w:rPr>
          <w:rFonts w:eastAsia="Times New Roman"/>
          <w:color w:val="000000"/>
        </w:rPr>
        <w:t>15321 Carrolton Road</w:t>
      </w:r>
    </w:p>
    <w:p w14:paraId="0CD69B56" w14:textId="77777777" w:rsidR="00BD203D" w:rsidRDefault="00BD203D" w:rsidP="00BD203D">
      <w:pPr>
        <w:rPr>
          <w:rFonts w:eastAsia="Times New Roman"/>
          <w:color w:val="000000"/>
        </w:rPr>
      </w:pPr>
      <w:r w:rsidRPr="008734FE">
        <w:rPr>
          <w:rFonts w:eastAsia="Times New Roman"/>
          <w:color w:val="000000"/>
        </w:rPr>
        <w:t>Rockville, MD  20853</w:t>
      </w:r>
      <w:r>
        <w:rPr>
          <w:rFonts w:eastAsia="Times New Roman"/>
          <w:color w:val="000000"/>
        </w:rPr>
        <w:t>-1702</w:t>
      </w:r>
    </w:p>
    <w:p w14:paraId="0389EA7F" w14:textId="77777777" w:rsidR="00EF44CC" w:rsidRDefault="00EF44CC" w:rsidP="00BD203D">
      <w:pPr>
        <w:rPr>
          <w:rFonts w:eastAsia="Times New Roman"/>
          <w:color w:val="000000"/>
        </w:rPr>
      </w:pPr>
    </w:p>
    <w:p w14:paraId="2011FB3A" w14:textId="6238E591" w:rsidR="00BD203D" w:rsidRPr="008734FE" w:rsidRDefault="00BD203D" w:rsidP="00BD203D">
      <w:pPr>
        <w:rPr>
          <w:rFonts w:eastAsia="Times New Roman"/>
          <w:color w:val="000000"/>
        </w:rPr>
      </w:pPr>
      <w:r w:rsidRPr="008734FE">
        <w:rPr>
          <w:rFonts w:eastAsia="Times New Roman"/>
          <w:color w:val="000000"/>
        </w:rPr>
        <w:t>Gigi Meinecke, DMD, FAGD</w:t>
      </w:r>
    </w:p>
    <w:p w14:paraId="6CDF9066" w14:textId="77777777" w:rsidR="00BD203D" w:rsidRPr="008734FE" w:rsidRDefault="00BD203D" w:rsidP="00BD203D">
      <w:pPr>
        <w:rPr>
          <w:rFonts w:eastAsia="Times New Roman"/>
          <w:color w:val="000000"/>
        </w:rPr>
      </w:pPr>
      <w:r w:rsidRPr="008734FE">
        <w:rPr>
          <w:rFonts w:eastAsia="Times New Roman"/>
          <w:color w:val="000000"/>
        </w:rPr>
        <w:t xml:space="preserve">10520 </w:t>
      </w:r>
      <w:proofErr w:type="gramStart"/>
      <w:r w:rsidRPr="008734FE">
        <w:rPr>
          <w:rFonts w:eastAsia="Times New Roman"/>
          <w:color w:val="000000"/>
        </w:rPr>
        <w:t>Macarthur</w:t>
      </w:r>
      <w:proofErr w:type="gramEnd"/>
      <w:r w:rsidRPr="008734FE">
        <w:rPr>
          <w:rFonts w:eastAsia="Times New Roman"/>
          <w:color w:val="000000"/>
        </w:rPr>
        <w:t xml:space="preserve"> Boulevard</w:t>
      </w:r>
    </w:p>
    <w:p w14:paraId="57B378F6" w14:textId="77777777" w:rsidR="00BD203D" w:rsidRPr="008734FE" w:rsidRDefault="00BD203D" w:rsidP="00BD203D">
      <w:pPr>
        <w:rPr>
          <w:rFonts w:eastAsia="Times New Roman"/>
          <w:color w:val="000000"/>
        </w:rPr>
      </w:pPr>
      <w:r w:rsidRPr="008734FE">
        <w:rPr>
          <w:rFonts w:eastAsia="Times New Roman"/>
          <w:color w:val="000000"/>
        </w:rPr>
        <w:t>Potomac, MD  20854-3837</w:t>
      </w:r>
    </w:p>
    <w:p w14:paraId="1B346264" w14:textId="77777777" w:rsidR="00BD203D" w:rsidRPr="008734FE" w:rsidRDefault="00BD203D" w:rsidP="00BD203D">
      <w:pPr>
        <w:rPr>
          <w:rFonts w:eastAsia="Times New Roman"/>
          <w:color w:val="000000"/>
        </w:rPr>
      </w:pPr>
    </w:p>
    <w:p w14:paraId="43AF54D2" w14:textId="77777777" w:rsidR="00BD203D" w:rsidRPr="008734FE" w:rsidRDefault="00BD203D" w:rsidP="00BD203D">
      <w:pPr>
        <w:rPr>
          <w:rFonts w:eastAsia="Times New Roman"/>
          <w:color w:val="000000"/>
        </w:rPr>
      </w:pPr>
      <w:r w:rsidRPr="008734FE">
        <w:rPr>
          <w:rFonts w:eastAsia="Times New Roman"/>
          <w:color w:val="000000"/>
        </w:rPr>
        <w:t>Eric L. Morse, DDS</w:t>
      </w:r>
    </w:p>
    <w:p w14:paraId="3855C27F" w14:textId="77777777" w:rsidR="00BD203D" w:rsidRPr="008734FE" w:rsidRDefault="00BD203D" w:rsidP="00BD203D">
      <w:pPr>
        <w:rPr>
          <w:rFonts w:eastAsia="Times New Roman"/>
          <w:color w:val="000000"/>
        </w:rPr>
      </w:pPr>
      <w:r w:rsidRPr="008734FE">
        <w:rPr>
          <w:rFonts w:eastAsia="Times New Roman"/>
          <w:color w:val="000000"/>
        </w:rPr>
        <w:t>112 W. Ostend Street, Apt. B</w:t>
      </w:r>
    </w:p>
    <w:p w14:paraId="4D13638B" w14:textId="77777777" w:rsidR="00BD203D" w:rsidRPr="008734FE" w:rsidRDefault="00BD203D" w:rsidP="00BD203D">
      <w:pPr>
        <w:rPr>
          <w:rFonts w:eastAsia="Times New Roman"/>
          <w:color w:val="000000"/>
        </w:rPr>
      </w:pPr>
      <w:r w:rsidRPr="008734FE">
        <w:rPr>
          <w:rFonts w:eastAsia="Times New Roman"/>
          <w:color w:val="000000"/>
        </w:rPr>
        <w:t>Baltimore, MD  21230-3711</w:t>
      </w:r>
    </w:p>
    <w:p w14:paraId="7BDEAA6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83D1D1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Charles A. Young, DDS, FAGD</w:t>
      </w:r>
    </w:p>
    <w:p w14:paraId="4B92FC1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15 Malibu Court</w:t>
      </w:r>
    </w:p>
    <w:p w14:paraId="60DEB3C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Baltimore, MD  21204-2047</w:t>
      </w:r>
    </w:p>
    <w:p w14:paraId="041C93AB" w14:textId="70C2EE07" w:rsidR="00BD203D" w:rsidRPr="008734FE" w:rsidRDefault="00EF44CC" w:rsidP="00EF44CC">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br w:type="column"/>
      </w:r>
      <w:r w:rsidR="00BD203D" w:rsidRPr="008734FE">
        <w:rPr>
          <w:rFonts w:eastAsia="Times New Roman"/>
          <w:color w:val="000000"/>
        </w:rPr>
        <w:lastRenderedPageBreak/>
        <w:t xml:space="preserve">Bruce E. </w:t>
      </w:r>
      <w:proofErr w:type="spellStart"/>
      <w:r w:rsidR="00BD203D" w:rsidRPr="008734FE">
        <w:rPr>
          <w:rFonts w:eastAsia="Times New Roman"/>
          <w:color w:val="000000"/>
        </w:rPr>
        <w:t>Yuille</w:t>
      </w:r>
      <w:proofErr w:type="spellEnd"/>
      <w:r w:rsidR="00BD203D" w:rsidRPr="008734FE">
        <w:rPr>
          <w:rFonts w:eastAsia="Times New Roman"/>
          <w:color w:val="000000"/>
        </w:rPr>
        <w:t>, DDS, MAGD</w:t>
      </w:r>
    </w:p>
    <w:p w14:paraId="5759C6E2" w14:textId="77777777" w:rsidR="00BD203D" w:rsidRPr="008734FE" w:rsidRDefault="00BD203D" w:rsidP="00BD203D">
      <w:pPr>
        <w:rPr>
          <w:rFonts w:eastAsia="Times New Roman"/>
          <w:color w:val="000000"/>
        </w:rPr>
      </w:pPr>
      <w:r w:rsidRPr="008734FE">
        <w:rPr>
          <w:rFonts w:eastAsia="Times New Roman"/>
          <w:color w:val="000000"/>
        </w:rPr>
        <w:t xml:space="preserve">700 </w:t>
      </w:r>
      <w:proofErr w:type="spellStart"/>
      <w:r w:rsidRPr="008734FE">
        <w:rPr>
          <w:rFonts w:eastAsia="Times New Roman"/>
          <w:color w:val="000000"/>
        </w:rPr>
        <w:t>Geipe</w:t>
      </w:r>
      <w:proofErr w:type="spellEnd"/>
      <w:r w:rsidRPr="008734FE">
        <w:rPr>
          <w:rFonts w:eastAsia="Times New Roman"/>
          <w:color w:val="000000"/>
        </w:rPr>
        <w:t xml:space="preserve"> Road, Suite 270</w:t>
      </w:r>
    </w:p>
    <w:p w14:paraId="2A2FBC0C" w14:textId="77777777" w:rsidR="00BD203D" w:rsidRPr="008734FE" w:rsidRDefault="00BD203D" w:rsidP="00BD203D">
      <w:pPr>
        <w:rPr>
          <w:rFonts w:eastAsia="Times New Roman"/>
          <w:color w:val="000000"/>
        </w:rPr>
      </w:pPr>
      <w:r w:rsidRPr="008734FE">
        <w:rPr>
          <w:rFonts w:eastAsia="Times New Roman"/>
          <w:color w:val="000000"/>
        </w:rPr>
        <w:t>St. Agnes Health Care Center</w:t>
      </w:r>
    </w:p>
    <w:p w14:paraId="044DDA13" w14:textId="77777777" w:rsidR="00BD203D" w:rsidRPr="008734FE" w:rsidRDefault="00BD203D" w:rsidP="00BD203D">
      <w:pPr>
        <w:rPr>
          <w:rFonts w:eastAsia="Times New Roman"/>
          <w:color w:val="000000"/>
        </w:rPr>
      </w:pPr>
      <w:r w:rsidRPr="008734FE">
        <w:rPr>
          <w:rFonts w:eastAsia="Times New Roman"/>
          <w:color w:val="000000"/>
        </w:rPr>
        <w:t>Catonsville, MD  21228-4176</w:t>
      </w:r>
    </w:p>
    <w:p w14:paraId="39B3C9D8" w14:textId="77777777" w:rsidR="00BD203D" w:rsidRPr="008734FE" w:rsidRDefault="00BD203D" w:rsidP="00BD203D">
      <w:pPr>
        <w:rPr>
          <w:rFonts w:eastAsia="Times New Roman"/>
          <w:color w:val="000000"/>
        </w:rPr>
      </w:pPr>
    </w:p>
    <w:p w14:paraId="41532D20" w14:textId="77777777" w:rsidR="00BD203D" w:rsidRPr="008734FE" w:rsidRDefault="00BD203D" w:rsidP="00BD203D">
      <w:pPr>
        <w:rPr>
          <w:rFonts w:eastAsia="Times New Roman"/>
          <w:color w:val="000000"/>
        </w:rPr>
      </w:pPr>
      <w:r w:rsidRPr="008734FE">
        <w:rPr>
          <w:rFonts w:eastAsia="Times New Roman"/>
          <w:color w:val="000000"/>
        </w:rPr>
        <w:t xml:space="preserve">Mohamed H. Attia, DDS, </w:t>
      </w:r>
      <w:r>
        <w:rPr>
          <w:rFonts w:eastAsia="Times New Roman"/>
          <w:color w:val="000000"/>
        </w:rPr>
        <w:t>M</w:t>
      </w:r>
      <w:r w:rsidRPr="008734FE">
        <w:rPr>
          <w:rFonts w:eastAsia="Times New Roman"/>
          <w:color w:val="000000"/>
        </w:rPr>
        <w:t>AGD</w:t>
      </w:r>
    </w:p>
    <w:p w14:paraId="2EF6ED4F" w14:textId="77777777" w:rsidR="00BD203D" w:rsidRPr="008734FE" w:rsidRDefault="00BD203D" w:rsidP="00BD203D">
      <w:pPr>
        <w:rPr>
          <w:rFonts w:eastAsia="Times New Roman"/>
          <w:color w:val="000000"/>
        </w:rPr>
      </w:pPr>
      <w:r w:rsidRPr="008734FE">
        <w:rPr>
          <w:rFonts w:eastAsia="Times New Roman"/>
          <w:color w:val="000000"/>
        </w:rPr>
        <w:t xml:space="preserve">6420 </w:t>
      </w:r>
      <w:proofErr w:type="spellStart"/>
      <w:r w:rsidRPr="008734FE">
        <w:rPr>
          <w:rFonts w:eastAsia="Times New Roman"/>
          <w:color w:val="000000"/>
        </w:rPr>
        <w:t>Grovedale</w:t>
      </w:r>
      <w:proofErr w:type="spellEnd"/>
      <w:r w:rsidRPr="008734FE">
        <w:rPr>
          <w:rFonts w:eastAsia="Times New Roman"/>
          <w:color w:val="000000"/>
        </w:rPr>
        <w:t xml:space="preserve"> Drive, Suite </w:t>
      </w:r>
      <w:proofErr w:type="spellStart"/>
      <w:r w:rsidRPr="008734FE">
        <w:rPr>
          <w:rFonts w:eastAsia="Times New Roman"/>
          <w:color w:val="000000"/>
        </w:rPr>
        <w:t>100A</w:t>
      </w:r>
      <w:proofErr w:type="spellEnd"/>
    </w:p>
    <w:p w14:paraId="51FAAA84" w14:textId="77777777" w:rsidR="00BD203D" w:rsidRPr="008734FE" w:rsidRDefault="00BD203D" w:rsidP="00BD203D">
      <w:pPr>
        <w:rPr>
          <w:rFonts w:eastAsia="Times New Roman"/>
          <w:color w:val="000000"/>
        </w:rPr>
      </w:pPr>
      <w:r w:rsidRPr="008734FE">
        <w:rPr>
          <w:rFonts w:eastAsia="Times New Roman"/>
          <w:color w:val="000000"/>
        </w:rPr>
        <w:t>Alexandria, VA  22310-2599</w:t>
      </w:r>
    </w:p>
    <w:p w14:paraId="186C7A59" w14:textId="77777777" w:rsidR="00BD203D" w:rsidRPr="008734FE" w:rsidRDefault="00BD203D" w:rsidP="00BD203D">
      <w:pPr>
        <w:rPr>
          <w:rFonts w:eastAsia="Times New Roman"/>
          <w:color w:val="000000"/>
        </w:rPr>
      </w:pPr>
    </w:p>
    <w:p w14:paraId="149E6D7E" w14:textId="77777777" w:rsidR="00BD203D" w:rsidRPr="008734FE" w:rsidRDefault="00BD203D" w:rsidP="00BD203D">
      <w:pPr>
        <w:rPr>
          <w:rFonts w:eastAsia="Times New Roman"/>
          <w:color w:val="000000"/>
        </w:rPr>
      </w:pPr>
      <w:r w:rsidRPr="008734FE">
        <w:rPr>
          <w:rFonts w:eastAsia="Times New Roman"/>
          <w:color w:val="000000"/>
        </w:rPr>
        <w:t>Jenni C.</w:t>
      </w:r>
      <w:r>
        <w:rPr>
          <w:rFonts w:eastAsia="Times New Roman"/>
          <w:color w:val="000000"/>
        </w:rPr>
        <w:t xml:space="preserve"> </w:t>
      </w:r>
      <w:proofErr w:type="spellStart"/>
      <w:r w:rsidRPr="008734FE">
        <w:rPr>
          <w:rFonts w:eastAsia="Times New Roman"/>
          <w:color w:val="000000"/>
        </w:rPr>
        <w:t>Bobbio</w:t>
      </w:r>
      <w:proofErr w:type="spellEnd"/>
      <w:r w:rsidRPr="008734FE">
        <w:rPr>
          <w:rFonts w:eastAsia="Times New Roman"/>
          <w:color w:val="000000"/>
        </w:rPr>
        <w:t>, DDS, FAGD</w:t>
      </w:r>
    </w:p>
    <w:p w14:paraId="1CDB475A" w14:textId="77777777" w:rsidR="00BD203D" w:rsidRPr="008734FE" w:rsidRDefault="00BD203D" w:rsidP="00BD203D">
      <w:pPr>
        <w:rPr>
          <w:rFonts w:eastAsia="Times New Roman"/>
          <w:color w:val="000000"/>
        </w:rPr>
      </w:pPr>
      <w:r w:rsidRPr="008734FE">
        <w:rPr>
          <w:rFonts w:eastAsia="Times New Roman"/>
          <w:color w:val="000000"/>
        </w:rPr>
        <w:t>42206 Bunker Woods Place</w:t>
      </w:r>
    </w:p>
    <w:p w14:paraId="234D139A" w14:textId="77777777" w:rsidR="00BD203D" w:rsidRPr="008734FE" w:rsidRDefault="00BD203D" w:rsidP="00BD203D">
      <w:pPr>
        <w:rPr>
          <w:rFonts w:eastAsia="Times New Roman"/>
          <w:color w:val="000000"/>
        </w:rPr>
      </w:pPr>
      <w:r w:rsidRPr="008734FE">
        <w:rPr>
          <w:rFonts w:eastAsia="Times New Roman"/>
          <w:color w:val="000000"/>
        </w:rPr>
        <w:t>Ashburn, VA  20148-6434</w:t>
      </w:r>
    </w:p>
    <w:p w14:paraId="5EF5AE7F" w14:textId="77777777" w:rsidR="00BD203D" w:rsidRPr="008734FE" w:rsidRDefault="00BD203D" w:rsidP="00BD203D">
      <w:pPr>
        <w:rPr>
          <w:rFonts w:eastAsia="Times New Roman"/>
          <w:color w:val="000000"/>
        </w:rPr>
      </w:pPr>
    </w:p>
    <w:p w14:paraId="123416C8" w14:textId="77777777" w:rsidR="00BD203D" w:rsidRPr="008734FE" w:rsidRDefault="00BD203D" w:rsidP="00BD203D">
      <w:pPr>
        <w:rPr>
          <w:rFonts w:eastAsia="Times New Roman"/>
          <w:color w:val="000000"/>
        </w:rPr>
      </w:pPr>
      <w:r w:rsidRPr="008734FE">
        <w:rPr>
          <w:rFonts w:eastAsia="Times New Roman"/>
          <w:color w:val="000000"/>
        </w:rPr>
        <w:t>Greggory Bowles, DDS, MAGD</w:t>
      </w:r>
    </w:p>
    <w:p w14:paraId="735AA58F" w14:textId="77777777" w:rsidR="00BD203D" w:rsidRPr="008734FE" w:rsidRDefault="00BD203D" w:rsidP="00BD203D">
      <w:pPr>
        <w:rPr>
          <w:rFonts w:eastAsia="Times New Roman"/>
          <w:color w:val="000000"/>
        </w:rPr>
      </w:pPr>
      <w:r w:rsidRPr="008734FE">
        <w:rPr>
          <w:rFonts w:eastAsia="Times New Roman"/>
          <w:color w:val="000000"/>
        </w:rPr>
        <w:t xml:space="preserve">1225 </w:t>
      </w:r>
      <w:proofErr w:type="spellStart"/>
      <w:r w:rsidRPr="008734FE">
        <w:rPr>
          <w:rFonts w:eastAsia="Times New Roman"/>
          <w:color w:val="000000"/>
        </w:rPr>
        <w:t>Kempsville</w:t>
      </w:r>
      <w:proofErr w:type="spellEnd"/>
      <w:r w:rsidRPr="008734FE">
        <w:rPr>
          <w:rFonts w:eastAsia="Times New Roman"/>
          <w:color w:val="000000"/>
        </w:rPr>
        <w:t xml:space="preserve"> Road, #64398</w:t>
      </w:r>
    </w:p>
    <w:p w14:paraId="778E53E9" w14:textId="77777777" w:rsidR="00BD203D" w:rsidRPr="008734FE" w:rsidRDefault="00BD203D" w:rsidP="00BD203D">
      <w:pPr>
        <w:rPr>
          <w:rFonts w:eastAsia="Times New Roman"/>
          <w:color w:val="000000"/>
        </w:rPr>
      </w:pPr>
      <w:r w:rsidRPr="008734FE">
        <w:rPr>
          <w:rFonts w:eastAsia="Times New Roman"/>
          <w:color w:val="000000"/>
        </w:rPr>
        <w:t>Virginia Beach, VA  23467-1218</w:t>
      </w:r>
    </w:p>
    <w:p w14:paraId="2A360051" w14:textId="77777777" w:rsidR="00BD203D" w:rsidRPr="008734FE" w:rsidRDefault="00BD203D" w:rsidP="00BD203D">
      <w:pPr>
        <w:rPr>
          <w:rFonts w:eastAsia="Times New Roman"/>
          <w:color w:val="000000"/>
        </w:rPr>
      </w:pPr>
    </w:p>
    <w:p w14:paraId="74B6E1D7" w14:textId="77777777" w:rsidR="00BD203D" w:rsidRPr="008734FE" w:rsidRDefault="00BD203D" w:rsidP="00BD203D">
      <w:pPr>
        <w:rPr>
          <w:rFonts w:eastAsia="Times New Roman"/>
          <w:color w:val="000000"/>
        </w:rPr>
      </w:pPr>
      <w:r w:rsidRPr="008734FE">
        <w:rPr>
          <w:rFonts w:eastAsia="Times New Roman"/>
          <w:color w:val="000000"/>
        </w:rPr>
        <w:t>Stuart A. Broth, DDS, MAGD</w:t>
      </w:r>
    </w:p>
    <w:p w14:paraId="2702DAB6" w14:textId="77777777" w:rsidR="00BD203D" w:rsidRPr="008734FE" w:rsidRDefault="00BD203D" w:rsidP="00BD203D">
      <w:pPr>
        <w:rPr>
          <w:rFonts w:eastAsia="Times New Roman"/>
          <w:color w:val="000000"/>
        </w:rPr>
      </w:pPr>
      <w:r w:rsidRPr="008734FE">
        <w:rPr>
          <w:rFonts w:eastAsia="Times New Roman"/>
          <w:color w:val="000000"/>
        </w:rPr>
        <w:t xml:space="preserve">3400 </w:t>
      </w:r>
      <w:proofErr w:type="spellStart"/>
      <w:r w:rsidRPr="008734FE">
        <w:rPr>
          <w:rFonts w:eastAsia="Times New Roman"/>
          <w:color w:val="000000"/>
        </w:rPr>
        <w:t>Wicklow</w:t>
      </w:r>
      <w:proofErr w:type="spellEnd"/>
      <w:r w:rsidRPr="008734FE">
        <w:rPr>
          <w:rFonts w:eastAsia="Times New Roman"/>
          <w:color w:val="000000"/>
        </w:rPr>
        <w:t xml:space="preserve"> Lane</w:t>
      </w:r>
    </w:p>
    <w:p w14:paraId="338D3748" w14:textId="77777777" w:rsidR="00BD203D" w:rsidRPr="008734FE" w:rsidRDefault="00BD203D" w:rsidP="00BD203D">
      <w:pPr>
        <w:rPr>
          <w:rFonts w:eastAsia="Times New Roman"/>
          <w:color w:val="000000"/>
        </w:rPr>
      </w:pPr>
      <w:r w:rsidRPr="008734FE">
        <w:rPr>
          <w:rFonts w:eastAsia="Times New Roman"/>
          <w:color w:val="000000"/>
        </w:rPr>
        <w:t>Richmond, VA  23236-1328</w:t>
      </w:r>
    </w:p>
    <w:p w14:paraId="4B8EA3B7" w14:textId="77777777" w:rsidR="00BD203D" w:rsidRPr="008734FE" w:rsidRDefault="00BD203D" w:rsidP="00BD203D">
      <w:pPr>
        <w:rPr>
          <w:rFonts w:eastAsia="Times New Roman"/>
          <w:color w:val="000000"/>
        </w:rPr>
      </w:pPr>
    </w:p>
    <w:p w14:paraId="3A2B8629" w14:textId="77777777" w:rsidR="00BD203D" w:rsidRPr="008734FE" w:rsidRDefault="00BD203D" w:rsidP="00BD203D">
      <w:pPr>
        <w:rPr>
          <w:rFonts w:eastAsia="Times New Roman"/>
          <w:color w:val="000000"/>
        </w:rPr>
      </w:pPr>
      <w:proofErr w:type="spellStart"/>
      <w:r w:rsidRPr="008734FE">
        <w:rPr>
          <w:rFonts w:eastAsia="Times New Roman"/>
          <w:color w:val="000000"/>
        </w:rPr>
        <w:t>Jeena</w:t>
      </w:r>
      <w:proofErr w:type="spellEnd"/>
      <w:r w:rsidRPr="008734FE">
        <w:rPr>
          <w:rFonts w:eastAsia="Times New Roman"/>
          <w:color w:val="000000"/>
        </w:rPr>
        <w:t xml:space="preserve"> E. </w:t>
      </w:r>
      <w:proofErr w:type="spellStart"/>
      <w:r w:rsidRPr="008734FE">
        <w:rPr>
          <w:rFonts w:eastAsia="Times New Roman"/>
          <w:color w:val="000000"/>
        </w:rPr>
        <w:t>Devasia</w:t>
      </w:r>
      <w:proofErr w:type="spellEnd"/>
      <w:r w:rsidRPr="008734FE">
        <w:rPr>
          <w:rFonts w:eastAsia="Times New Roman"/>
          <w:color w:val="000000"/>
        </w:rPr>
        <w:t>, DDS</w:t>
      </w:r>
    </w:p>
    <w:p w14:paraId="32C6B534" w14:textId="77777777" w:rsidR="00BD203D" w:rsidRPr="008734FE" w:rsidRDefault="00BD203D" w:rsidP="00BD203D">
      <w:pPr>
        <w:rPr>
          <w:rFonts w:eastAsia="Times New Roman"/>
          <w:color w:val="000000"/>
        </w:rPr>
      </w:pPr>
      <w:r w:rsidRPr="008734FE">
        <w:rPr>
          <w:rFonts w:eastAsia="Times New Roman"/>
          <w:color w:val="000000"/>
        </w:rPr>
        <w:t xml:space="preserve">6455 Old </w:t>
      </w:r>
      <w:proofErr w:type="spellStart"/>
      <w:r w:rsidRPr="008734FE">
        <w:rPr>
          <w:rFonts w:eastAsia="Times New Roman"/>
          <w:color w:val="000000"/>
        </w:rPr>
        <w:t>Chesterbrook</w:t>
      </w:r>
      <w:proofErr w:type="spellEnd"/>
      <w:r w:rsidRPr="008734FE">
        <w:rPr>
          <w:rFonts w:eastAsia="Times New Roman"/>
          <w:color w:val="000000"/>
        </w:rPr>
        <w:t xml:space="preserve"> Road</w:t>
      </w:r>
    </w:p>
    <w:p w14:paraId="0C224B5C" w14:textId="77777777" w:rsidR="00BD203D" w:rsidRPr="008734FE" w:rsidRDefault="00BD203D" w:rsidP="00BD203D">
      <w:pPr>
        <w:rPr>
          <w:rFonts w:eastAsia="Times New Roman"/>
          <w:color w:val="000000"/>
        </w:rPr>
      </w:pPr>
      <w:r w:rsidRPr="008734FE">
        <w:rPr>
          <w:rFonts w:eastAsia="Times New Roman"/>
          <w:color w:val="000000"/>
        </w:rPr>
        <w:t>McLean, VA  22101-4741</w:t>
      </w:r>
    </w:p>
    <w:p w14:paraId="1AB1B621" w14:textId="77777777" w:rsidR="00BD203D" w:rsidRPr="008734FE" w:rsidRDefault="00BD203D" w:rsidP="00BD203D">
      <w:pPr>
        <w:rPr>
          <w:rFonts w:eastAsia="Times New Roman"/>
          <w:color w:val="000000"/>
        </w:rPr>
      </w:pPr>
    </w:p>
    <w:p w14:paraId="2EA4E230" w14:textId="77777777" w:rsidR="00BD203D" w:rsidRPr="008734FE" w:rsidRDefault="00BD203D" w:rsidP="00BD203D">
      <w:pPr>
        <w:rPr>
          <w:rFonts w:eastAsia="Times New Roman"/>
          <w:color w:val="000000"/>
        </w:rPr>
      </w:pPr>
      <w:r w:rsidRPr="008734FE">
        <w:rPr>
          <w:rFonts w:eastAsia="Times New Roman"/>
          <w:color w:val="000000"/>
        </w:rPr>
        <w:t xml:space="preserve">Bradley D. </w:t>
      </w:r>
      <w:proofErr w:type="spellStart"/>
      <w:r w:rsidRPr="008734FE">
        <w:rPr>
          <w:rFonts w:eastAsia="Times New Roman"/>
          <w:color w:val="000000"/>
        </w:rPr>
        <w:t>Hammitt</w:t>
      </w:r>
      <w:proofErr w:type="spellEnd"/>
      <w:r w:rsidRPr="008734FE">
        <w:rPr>
          <w:rFonts w:eastAsia="Times New Roman"/>
          <w:color w:val="000000"/>
        </w:rPr>
        <w:t>, DDS</w:t>
      </w:r>
    </w:p>
    <w:p w14:paraId="068608E2" w14:textId="77777777" w:rsidR="00BD203D" w:rsidRPr="008734FE" w:rsidRDefault="00BD203D" w:rsidP="00BD203D">
      <w:pPr>
        <w:rPr>
          <w:rFonts w:eastAsia="Times New Roman"/>
          <w:color w:val="000000"/>
        </w:rPr>
      </w:pPr>
      <w:r w:rsidRPr="008734FE">
        <w:rPr>
          <w:rFonts w:eastAsia="Times New Roman"/>
          <w:color w:val="000000"/>
        </w:rPr>
        <w:t>911 Manchester Court</w:t>
      </w:r>
    </w:p>
    <w:p w14:paraId="5F0F777A" w14:textId="77777777" w:rsidR="00BD203D" w:rsidRPr="008734FE" w:rsidRDefault="00BD203D" w:rsidP="00BD203D">
      <w:pPr>
        <w:rPr>
          <w:rFonts w:eastAsia="Times New Roman"/>
          <w:color w:val="000000"/>
        </w:rPr>
      </w:pPr>
      <w:r w:rsidRPr="008734FE">
        <w:rPr>
          <w:rFonts w:eastAsia="Times New Roman"/>
          <w:color w:val="000000"/>
        </w:rPr>
        <w:t>Charlottesville, VA  22901-1756</w:t>
      </w:r>
    </w:p>
    <w:p w14:paraId="6F67780E" w14:textId="77777777" w:rsidR="00BD203D" w:rsidRPr="008734FE" w:rsidRDefault="00BD203D" w:rsidP="00BD203D">
      <w:pPr>
        <w:rPr>
          <w:rFonts w:eastAsia="Times New Roman"/>
          <w:color w:val="000000"/>
        </w:rPr>
      </w:pPr>
    </w:p>
    <w:p w14:paraId="6F75B123" w14:textId="77777777" w:rsidR="00BD203D" w:rsidRPr="008734FE" w:rsidRDefault="00BD203D" w:rsidP="00BD203D">
      <w:pPr>
        <w:rPr>
          <w:rFonts w:eastAsia="Times New Roman"/>
          <w:color w:val="000000"/>
        </w:rPr>
      </w:pPr>
      <w:r w:rsidRPr="008734FE">
        <w:rPr>
          <w:rFonts w:eastAsia="Times New Roman"/>
          <w:color w:val="000000"/>
        </w:rPr>
        <w:t>Christine D. Howell, DDS</w:t>
      </w:r>
    </w:p>
    <w:p w14:paraId="111975E4" w14:textId="77777777" w:rsidR="00BD203D" w:rsidRPr="008734FE" w:rsidRDefault="00BD203D" w:rsidP="00BD203D">
      <w:pPr>
        <w:rPr>
          <w:rFonts w:eastAsia="Times New Roman"/>
          <w:color w:val="000000"/>
        </w:rPr>
      </w:pPr>
      <w:r w:rsidRPr="008734FE">
        <w:rPr>
          <w:rFonts w:eastAsia="Times New Roman"/>
          <w:color w:val="000000"/>
        </w:rPr>
        <w:t>102 Western Avenue</w:t>
      </w:r>
    </w:p>
    <w:p w14:paraId="18CC6E24" w14:textId="77777777" w:rsidR="00BD203D" w:rsidRDefault="00BD203D" w:rsidP="00BD203D">
      <w:pPr>
        <w:rPr>
          <w:rFonts w:eastAsia="Times New Roman"/>
          <w:color w:val="000000"/>
        </w:rPr>
      </w:pPr>
      <w:r w:rsidRPr="008734FE">
        <w:rPr>
          <w:rFonts w:eastAsia="Times New Roman"/>
          <w:color w:val="000000"/>
        </w:rPr>
        <w:t>Suffolk, VA  23434-4434</w:t>
      </w:r>
    </w:p>
    <w:p w14:paraId="04527D9B" w14:textId="77777777" w:rsidR="00EF44CC" w:rsidRDefault="00EF44CC" w:rsidP="00BD203D">
      <w:pPr>
        <w:rPr>
          <w:b/>
          <w:i/>
        </w:rPr>
      </w:pPr>
    </w:p>
    <w:p w14:paraId="75AA2B66" w14:textId="7F5EBEE6" w:rsidR="00BD203D" w:rsidRPr="008734FE" w:rsidRDefault="00BD203D" w:rsidP="00BD203D">
      <w:pPr>
        <w:rPr>
          <w:b/>
          <w:i/>
        </w:rPr>
      </w:pPr>
      <w:r w:rsidRPr="008734FE">
        <w:rPr>
          <w:b/>
          <w:i/>
        </w:rPr>
        <w:t>Alternates</w:t>
      </w:r>
    </w:p>
    <w:p w14:paraId="1C4FDD7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Michael D. Matthias, DMD, MAGD</w:t>
      </w:r>
    </w:p>
    <w:p w14:paraId="3EF0105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3801 Kennett Pike, Suite </w:t>
      </w:r>
      <w:proofErr w:type="spellStart"/>
      <w:r w:rsidRPr="008734FE">
        <w:rPr>
          <w:rFonts w:eastAsia="Times New Roman"/>
          <w:color w:val="000000"/>
        </w:rPr>
        <w:t>E207</w:t>
      </w:r>
      <w:proofErr w:type="spellEnd"/>
    </w:p>
    <w:p w14:paraId="1AAFF25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Wilmington, DE  19807-2340</w:t>
      </w:r>
    </w:p>
    <w:p w14:paraId="6AEFA194" w14:textId="77777777" w:rsidR="00BD203D" w:rsidRPr="008734FE" w:rsidRDefault="00BD203D" w:rsidP="00BD203D">
      <w:pPr>
        <w:rPr>
          <w:rFonts w:eastAsia="Times New Roman"/>
          <w:color w:val="000000"/>
        </w:rPr>
      </w:pPr>
    </w:p>
    <w:p w14:paraId="0616A5A7" w14:textId="77777777" w:rsidR="00BD203D" w:rsidRPr="008734FE" w:rsidRDefault="00BD203D" w:rsidP="00BD203D">
      <w:pPr>
        <w:rPr>
          <w:rFonts w:eastAsia="Times New Roman"/>
          <w:color w:val="000000"/>
        </w:rPr>
      </w:pPr>
      <w:r w:rsidRPr="008734FE">
        <w:rPr>
          <w:rFonts w:eastAsia="Times New Roman"/>
          <w:color w:val="000000"/>
        </w:rPr>
        <w:t>James K. Feldman, DDS</w:t>
      </w:r>
    </w:p>
    <w:p w14:paraId="2DDDA6F3" w14:textId="77777777" w:rsidR="00BD203D" w:rsidRPr="008734FE" w:rsidRDefault="00BD203D" w:rsidP="00BD203D">
      <w:pPr>
        <w:rPr>
          <w:rFonts w:eastAsia="Times New Roman"/>
          <w:color w:val="000000"/>
        </w:rPr>
      </w:pPr>
      <w:r w:rsidRPr="008734FE">
        <w:rPr>
          <w:rFonts w:eastAsia="Times New Roman"/>
          <w:color w:val="000000"/>
        </w:rPr>
        <w:t xml:space="preserve">4707 Connecticut Avenue NW, </w:t>
      </w:r>
      <w:r>
        <w:rPr>
          <w:rFonts w:eastAsia="Times New Roman"/>
          <w:color w:val="000000"/>
        </w:rPr>
        <w:t xml:space="preserve">Apt. </w:t>
      </w:r>
      <w:r w:rsidRPr="008734FE">
        <w:rPr>
          <w:rFonts w:eastAsia="Times New Roman"/>
          <w:color w:val="000000"/>
        </w:rPr>
        <w:t>108</w:t>
      </w:r>
    </w:p>
    <w:p w14:paraId="2B5A835B" w14:textId="77777777" w:rsidR="00BD203D" w:rsidRPr="008734FE" w:rsidRDefault="00BD203D" w:rsidP="00BD203D">
      <w:pPr>
        <w:rPr>
          <w:rFonts w:eastAsia="Times New Roman"/>
          <w:color w:val="000000"/>
        </w:rPr>
      </w:pPr>
      <w:r w:rsidRPr="008734FE">
        <w:rPr>
          <w:rFonts w:eastAsia="Times New Roman"/>
          <w:color w:val="000000"/>
        </w:rPr>
        <w:t>Washington, DC  20008-5619</w:t>
      </w:r>
    </w:p>
    <w:p w14:paraId="4A6E140C" w14:textId="77777777" w:rsidR="00BD203D" w:rsidRPr="008734FE" w:rsidRDefault="00BD203D" w:rsidP="00BD203D">
      <w:pPr>
        <w:rPr>
          <w:rFonts w:eastAsia="Times New Roman"/>
          <w:color w:val="000000"/>
        </w:rPr>
      </w:pPr>
    </w:p>
    <w:p w14:paraId="7C03EFF7" w14:textId="77777777" w:rsidR="00BD203D" w:rsidRPr="008734FE" w:rsidRDefault="00BD203D" w:rsidP="00BD203D">
      <w:pPr>
        <w:rPr>
          <w:rFonts w:eastAsia="Times New Roman"/>
          <w:color w:val="000000"/>
        </w:rPr>
      </w:pPr>
      <w:r w:rsidRPr="008734FE">
        <w:rPr>
          <w:rFonts w:eastAsia="Times New Roman"/>
          <w:color w:val="000000"/>
        </w:rPr>
        <w:t xml:space="preserve">Angela D. </w:t>
      </w:r>
      <w:proofErr w:type="spellStart"/>
      <w:r w:rsidRPr="008734FE">
        <w:rPr>
          <w:rFonts w:eastAsia="Times New Roman"/>
          <w:color w:val="000000"/>
        </w:rPr>
        <w:t>Marwaha</w:t>
      </w:r>
      <w:proofErr w:type="spellEnd"/>
      <w:r w:rsidRPr="008734FE">
        <w:rPr>
          <w:rFonts w:eastAsia="Times New Roman"/>
          <w:color w:val="000000"/>
        </w:rPr>
        <w:t>, DMD</w:t>
      </w:r>
    </w:p>
    <w:p w14:paraId="3E19CE3E" w14:textId="77777777" w:rsidR="00BD203D" w:rsidRPr="008734FE" w:rsidRDefault="00BD203D" w:rsidP="00BD203D">
      <w:pPr>
        <w:rPr>
          <w:rFonts w:eastAsia="Times New Roman"/>
          <w:color w:val="000000"/>
        </w:rPr>
      </w:pPr>
      <w:r w:rsidRPr="008734FE">
        <w:rPr>
          <w:rFonts w:eastAsia="Times New Roman"/>
          <w:color w:val="000000"/>
        </w:rPr>
        <w:t>6318 Stoneham Lane</w:t>
      </w:r>
    </w:p>
    <w:p w14:paraId="074838CB" w14:textId="266BFE37" w:rsidR="00BD203D" w:rsidRPr="008734FE" w:rsidRDefault="00BD203D" w:rsidP="00BD203D">
      <w:pPr>
        <w:rPr>
          <w:b/>
        </w:rPr>
      </w:pPr>
      <w:r w:rsidRPr="008734FE">
        <w:rPr>
          <w:rFonts w:eastAsia="Times New Roman"/>
          <w:color w:val="000000"/>
        </w:rPr>
        <w:t>McLean, VA  22101-2345</w:t>
      </w:r>
      <w:r w:rsidR="00EF44CC">
        <w:rPr>
          <w:rFonts w:eastAsia="Times New Roman"/>
          <w:color w:val="000000"/>
        </w:rPr>
        <w:br w:type="column"/>
      </w:r>
      <w:r w:rsidRPr="008734FE">
        <w:rPr>
          <w:b/>
        </w:rPr>
        <w:t>REGION 6</w:t>
      </w:r>
    </w:p>
    <w:p w14:paraId="78B769F5" w14:textId="77777777" w:rsidR="00BD203D" w:rsidRPr="008734FE" w:rsidRDefault="00BD203D" w:rsidP="00BD203D">
      <w:pPr>
        <w:rPr>
          <w:b/>
          <w:u w:val="single"/>
        </w:rPr>
      </w:pPr>
      <w:r w:rsidRPr="008734FE">
        <w:rPr>
          <w:b/>
          <w:u w:val="single"/>
        </w:rPr>
        <w:t>Kentucky, Missouri, Tennessee, West Virginia</w:t>
      </w:r>
    </w:p>
    <w:p w14:paraId="2F68CE45" w14:textId="77777777" w:rsidR="00BD203D" w:rsidRPr="008734FE" w:rsidRDefault="00BD203D" w:rsidP="00BD203D">
      <w:pPr>
        <w:rPr>
          <w:b/>
          <w:i/>
        </w:rPr>
      </w:pPr>
      <w:r w:rsidRPr="008734FE">
        <w:rPr>
          <w:b/>
          <w:i/>
        </w:rPr>
        <w:t>Delegates</w:t>
      </w:r>
    </w:p>
    <w:p w14:paraId="62BE070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Darren S. Greenwell, DMD, MAGD</w:t>
      </w:r>
    </w:p>
    <w:p w14:paraId="2F2183B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169 E. Lincoln Trail Boulevard</w:t>
      </w:r>
    </w:p>
    <w:p w14:paraId="33C614D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Radcliff, KY  40160</w:t>
      </w:r>
      <w:r>
        <w:rPr>
          <w:rFonts w:eastAsia="Times New Roman"/>
          <w:color w:val="000000"/>
        </w:rPr>
        <w:t>-1253</w:t>
      </w:r>
    </w:p>
    <w:p w14:paraId="51193E89" w14:textId="77777777" w:rsidR="00BD203D" w:rsidRPr="008734FE" w:rsidRDefault="00BD203D" w:rsidP="00BD203D">
      <w:pPr>
        <w:rPr>
          <w:rFonts w:eastAsia="Times New Roman"/>
          <w:color w:val="000000"/>
        </w:rPr>
      </w:pPr>
    </w:p>
    <w:p w14:paraId="5080F8D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Richard J. Alvarez, DDS, FAGD</w:t>
      </w:r>
    </w:p>
    <w:p w14:paraId="7ED73F9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183 Royal </w:t>
      </w:r>
      <w:proofErr w:type="spellStart"/>
      <w:r w:rsidRPr="008734FE">
        <w:rPr>
          <w:rFonts w:eastAsia="Times New Roman"/>
          <w:color w:val="000000"/>
        </w:rPr>
        <w:t>Dornoch</w:t>
      </w:r>
      <w:proofErr w:type="spellEnd"/>
      <w:r w:rsidRPr="008734FE">
        <w:rPr>
          <w:rFonts w:eastAsia="Times New Roman"/>
          <w:color w:val="000000"/>
        </w:rPr>
        <w:t xml:space="preserve"> Drive</w:t>
      </w:r>
    </w:p>
    <w:p w14:paraId="22AFB53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Branson, MO  65616</w:t>
      </w:r>
    </w:p>
    <w:p w14:paraId="49C7B05C" w14:textId="77777777" w:rsidR="00BD203D" w:rsidRPr="008734FE" w:rsidRDefault="00BD203D" w:rsidP="00BD203D">
      <w:pPr>
        <w:rPr>
          <w:rFonts w:eastAsia="Times New Roman"/>
          <w:color w:val="000000"/>
        </w:rPr>
      </w:pPr>
    </w:p>
    <w:p w14:paraId="0CC587CD" w14:textId="77777777" w:rsidR="00BD203D" w:rsidRPr="008734FE" w:rsidRDefault="00BD203D" w:rsidP="00BD203D">
      <w:pPr>
        <w:rPr>
          <w:rFonts w:eastAsia="Times New Roman"/>
          <w:color w:val="000000"/>
        </w:rPr>
      </w:pPr>
      <w:r w:rsidRPr="008734FE">
        <w:rPr>
          <w:rFonts w:eastAsia="Times New Roman"/>
          <w:color w:val="000000"/>
        </w:rPr>
        <w:t>Philip Batson, DDS</w:t>
      </w:r>
    </w:p>
    <w:p w14:paraId="10F776CD" w14:textId="77777777" w:rsidR="00BD203D" w:rsidRPr="008734FE" w:rsidRDefault="00BD203D" w:rsidP="00BD203D">
      <w:pPr>
        <w:rPr>
          <w:rFonts w:eastAsia="Times New Roman"/>
          <w:color w:val="000000"/>
        </w:rPr>
      </w:pPr>
      <w:r w:rsidRPr="008734FE">
        <w:rPr>
          <w:rFonts w:eastAsia="Times New Roman"/>
          <w:color w:val="000000"/>
        </w:rPr>
        <w:t xml:space="preserve">409 </w:t>
      </w:r>
      <w:proofErr w:type="spellStart"/>
      <w:r w:rsidRPr="008734FE">
        <w:rPr>
          <w:rFonts w:eastAsia="Times New Roman"/>
          <w:color w:val="000000"/>
        </w:rPr>
        <w:t>Vandiver</w:t>
      </w:r>
      <w:proofErr w:type="spellEnd"/>
      <w:r w:rsidRPr="008734FE">
        <w:rPr>
          <w:rFonts w:eastAsia="Times New Roman"/>
          <w:color w:val="000000"/>
        </w:rPr>
        <w:t xml:space="preserve"> Drive</w:t>
      </w:r>
    </w:p>
    <w:p w14:paraId="00955A36" w14:textId="77777777" w:rsidR="00BD203D" w:rsidRPr="008734FE" w:rsidRDefault="00BD203D" w:rsidP="00BD203D">
      <w:pPr>
        <w:rPr>
          <w:rFonts w:eastAsia="Times New Roman"/>
          <w:color w:val="000000"/>
        </w:rPr>
      </w:pPr>
      <w:r w:rsidRPr="008734FE">
        <w:rPr>
          <w:rFonts w:eastAsia="Times New Roman"/>
          <w:color w:val="000000"/>
        </w:rPr>
        <w:t>Building</w:t>
      </w:r>
      <w:r>
        <w:rPr>
          <w:rFonts w:eastAsia="Times New Roman"/>
          <w:color w:val="000000"/>
        </w:rPr>
        <w:t xml:space="preserve"> </w:t>
      </w:r>
      <w:r w:rsidRPr="008734FE">
        <w:rPr>
          <w:rFonts w:eastAsia="Times New Roman"/>
          <w:color w:val="000000"/>
        </w:rPr>
        <w:t>4, Suite 101</w:t>
      </w:r>
    </w:p>
    <w:p w14:paraId="7CB284E2" w14:textId="77777777" w:rsidR="00BD203D" w:rsidRPr="008734FE" w:rsidRDefault="00BD203D" w:rsidP="00BD203D">
      <w:pPr>
        <w:rPr>
          <w:rFonts w:eastAsia="Times New Roman"/>
          <w:color w:val="000000"/>
        </w:rPr>
      </w:pPr>
      <w:r w:rsidRPr="008734FE">
        <w:rPr>
          <w:rFonts w:eastAsia="Times New Roman"/>
          <w:color w:val="000000"/>
        </w:rPr>
        <w:t>Columbia, MO  65202</w:t>
      </w:r>
      <w:r>
        <w:rPr>
          <w:rFonts w:eastAsia="Times New Roman"/>
          <w:color w:val="000000"/>
        </w:rPr>
        <w:t>-3754</w:t>
      </w:r>
    </w:p>
    <w:p w14:paraId="67A0C5F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DD68CE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Dennis Nguyen, DDS</w:t>
      </w:r>
    </w:p>
    <w:p w14:paraId="4AE7AE3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1923 Rex Avenue, Apt. 61</w:t>
      </w:r>
    </w:p>
    <w:p w14:paraId="351448D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Joplin, MO  64801-5980</w:t>
      </w:r>
    </w:p>
    <w:p w14:paraId="663AD1B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98C5E7A" w14:textId="77777777" w:rsidR="00BD203D" w:rsidRPr="008734FE" w:rsidRDefault="00BD203D" w:rsidP="00BD203D">
      <w:pPr>
        <w:rPr>
          <w:rFonts w:eastAsia="Times New Roman"/>
          <w:color w:val="000000"/>
        </w:rPr>
      </w:pPr>
      <w:r w:rsidRPr="008734FE">
        <w:rPr>
          <w:rFonts w:eastAsia="Times New Roman"/>
          <w:color w:val="000000"/>
        </w:rPr>
        <w:t>Jian Huang, DDS, BMS, MAGD</w:t>
      </w:r>
    </w:p>
    <w:p w14:paraId="191157F9" w14:textId="77777777" w:rsidR="00BD203D" w:rsidRPr="008734FE" w:rsidRDefault="00BD203D" w:rsidP="00BD203D">
      <w:pPr>
        <w:rPr>
          <w:rFonts w:eastAsia="Times New Roman"/>
          <w:color w:val="000000"/>
        </w:rPr>
      </w:pPr>
      <w:r w:rsidRPr="008734FE">
        <w:rPr>
          <w:rFonts w:eastAsia="Times New Roman"/>
          <w:color w:val="000000"/>
        </w:rPr>
        <w:t xml:space="preserve">2810 </w:t>
      </w:r>
      <w:proofErr w:type="spellStart"/>
      <w:r w:rsidRPr="008734FE">
        <w:rPr>
          <w:rFonts w:eastAsia="Times New Roman"/>
          <w:color w:val="000000"/>
        </w:rPr>
        <w:t>Bransford</w:t>
      </w:r>
      <w:proofErr w:type="spellEnd"/>
      <w:r w:rsidRPr="008734FE">
        <w:rPr>
          <w:rFonts w:eastAsia="Times New Roman"/>
          <w:color w:val="000000"/>
        </w:rPr>
        <w:t xml:space="preserve"> Avenue, Suite B</w:t>
      </w:r>
    </w:p>
    <w:p w14:paraId="4968A36E" w14:textId="77777777" w:rsidR="00BD203D" w:rsidRPr="008734FE" w:rsidRDefault="00BD203D" w:rsidP="00BD203D">
      <w:pPr>
        <w:rPr>
          <w:rFonts w:eastAsia="Times New Roman"/>
          <w:color w:val="000000"/>
        </w:rPr>
      </w:pPr>
      <w:r w:rsidRPr="008734FE">
        <w:rPr>
          <w:rFonts w:eastAsia="Times New Roman"/>
          <w:color w:val="000000"/>
        </w:rPr>
        <w:t>Nashville, TN  37204-3102</w:t>
      </w:r>
    </w:p>
    <w:p w14:paraId="4E5280B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E219AF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Keith D. Gilmore, DDS, MAGD</w:t>
      </w:r>
    </w:p>
    <w:p w14:paraId="7A42DA6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493 </w:t>
      </w:r>
      <w:proofErr w:type="spellStart"/>
      <w:r w:rsidRPr="008734FE">
        <w:rPr>
          <w:rFonts w:eastAsia="Times New Roman"/>
          <w:color w:val="000000"/>
        </w:rPr>
        <w:t>Henslee</w:t>
      </w:r>
      <w:proofErr w:type="spellEnd"/>
      <w:r w:rsidRPr="008734FE">
        <w:rPr>
          <w:rFonts w:eastAsia="Times New Roman"/>
          <w:color w:val="000000"/>
        </w:rPr>
        <w:t xml:space="preserve"> Drive</w:t>
      </w:r>
    </w:p>
    <w:p w14:paraId="71C2B2F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Dickson, TN  37055-2166 </w:t>
      </w:r>
    </w:p>
    <w:p w14:paraId="55584ABA" w14:textId="77777777" w:rsidR="00BD203D" w:rsidRPr="008734FE" w:rsidRDefault="00BD203D" w:rsidP="00BD203D">
      <w:pPr>
        <w:rPr>
          <w:rFonts w:eastAsia="Times New Roman"/>
          <w:color w:val="000000"/>
        </w:rPr>
      </w:pPr>
    </w:p>
    <w:p w14:paraId="3737A6C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Gary R. Woodall, DDS, MAGD</w:t>
      </w:r>
    </w:p>
    <w:p w14:paraId="6D06C92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161 Capit</w:t>
      </w:r>
      <w:r>
        <w:rPr>
          <w:rFonts w:eastAsia="Times New Roman"/>
          <w:color w:val="000000"/>
        </w:rPr>
        <w:t>a</w:t>
      </w:r>
      <w:r w:rsidRPr="008734FE">
        <w:rPr>
          <w:rFonts w:eastAsia="Times New Roman"/>
          <w:color w:val="000000"/>
        </w:rPr>
        <w:t>l Drive, Suite 201</w:t>
      </w:r>
    </w:p>
    <w:p w14:paraId="385FF6B2"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Knoxville, TN  37922-3581</w:t>
      </w:r>
    </w:p>
    <w:p w14:paraId="69417499" w14:textId="77777777" w:rsidR="00EF44CC" w:rsidRDefault="00EF44CC"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487EB8C" w14:textId="2EBC593D"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Steven A. Ghareeb, DDS, FAGD</w:t>
      </w:r>
    </w:p>
    <w:p w14:paraId="7D642E6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1203 Jefferson Road</w:t>
      </w:r>
    </w:p>
    <w:p w14:paraId="075414E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South Charleston, WV  25309-9732</w:t>
      </w:r>
    </w:p>
    <w:p w14:paraId="3FB1ED4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7E7B793" w14:textId="77777777" w:rsidR="00BD203D" w:rsidRPr="008734FE" w:rsidRDefault="00BD203D" w:rsidP="00BD203D">
      <w:pPr>
        <w:rPr>
          <w:b/>
          <w:i/>
        </w:rPr>
      </w:pPr>
      <w:r w:rsidRPr="008734FE">
        <w:rPr>
          <w:b/>
          <w:i/>
        </w:rPr>
        <w:t>Alternates</w:t>
      </w:r>
    </w:p>
    <w:p w14:paraId="7F7A3786" w14:textId="77777777" w:rsidR="00BD203D" w:rsidRPr="00715620"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715620">
        <w:rPr>
          <w:rFonts w:eastAsia="Times New Roman"/>
          <w:strike/>
          <w:color w:val="000000"/>
          <w:highlight w:val="yellow"/>
        </w:rPr>
        <w:t>Geoffrey S. Ball, DMD, MAGD</w:t>
      </w:r>
    </w:p>
    <w:p w14:paraId="0EB10791" w14:textId="77777777" w:rsidR="00BD203D" w:rsidRPr="00715620"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715620">
        <w:rPr>
          <w:rFonts w:eastAsia="Times New Roman"/>
          <w:strike/>
          <w:color w:val="000000"/>
          <w:highlight w:val="yellow"/>
        </w:rPr>
        <w:t>2105 Crossfield Drive</w:t>
      </w:r>
    </w:p>
    <w:p w14:paraId="387C1121" w14:textId="77777777" w:rsidR="00BD203D" w:rsidRPr="00715620"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715620">
        <w:rPr>
          <w:rFonts w:eastAsia="Times New Roman"/>
          <w:strike/>
          <w:color w:val="000000"/>
          <w:highlight w:val="yellow"/>
        </w:rPr>
        <w:t>Elizabethtown, KY  42701-7831</w:t>
      </w:r>
    </w:p>
    <w:p w14:paraId="0AA9F576"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53A5482" w14:textId="77777777" w:rsidR="00BD203D" w:rsidRPr="00715620"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715620">
        <w:rPr>
          <w:rFonts w:eastAsia="Times New Roman"/>
          <w:color w:val="000000"/>
          <w:highlight w:val="yellow"/>
        </w:rPr>
        <w:t xml:space="preserve">Todd </w:t>
      </w:r>
      <w:r>
        <w:rPr>
          <w:rFonts w:eastAsia="Times New Roman"/>
          <w:color w:val="000000"/>
          <w:highlight w:val="yellow"/>
        </w:rPr>
        <w:t xml:space="preserve">T. </w:t>
      </w:r>
      <w:r w:rsidRPr="00715620">
        <w:rPr>
          <w:rFonts w:eastAsia="Times New Roman"/>
          <w:color w:val="000000"/>
          <w:highlight w:val="yellow"/>
        </w:rPr>
        <w:t>Cochran, DMD, FAGD</w:t>
      </w:r>
    </w:p>
    <w:p w14:paraId="19C8D240" w14:textId="77777777" w:rsidR="00BD203D" w:rsidRPr="00715620"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715620">
        <w:rPr>
          <w:rFonts w:eastAsia="Times New Roman"/>
          <w:color w:val="000000"/>
          <w:highlight w:val="yellow"/>
        </w:rPr>
        <w:t>5520 Sonora Road</w:t>
      </w:r>
    </w:p>
    <w:p w14:paraId="49913E7B" w14:textId="169F4EBE"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715620">
        <w:rPr>
          <w:rFonts w:eastAsia="Times New Roman"/>
          <w:color w:val="000000"/>
          <w:highlight w:val="yellow"/>
        </w:rPr>
        <w:t>Hodgenville, KY  42748</w:t>
      </w:r>
      <w:r w:rsidR="00EF44CC">
        <w:rPr>
          <w:rFonts w:eastAsia="Times New Roman"/>
          <w:color w:val="000000"/>
          <w:highlight w:val="yellow"/>
        </w:rPr>
        <w:br w:type="column"/>
      </w:r>
      <w:r w:rsidRPr="008734FE">
        <w:rPr>
          <w:rFonts w:eastAsia="Times New Roman"/>
          <w:color w:val="000000"/>
        </w:rPr>
        <w:lastRenderedPageBreak/>
        <w:t>Richard B. Alvarez, DDS</w:t>
      </w:r>
    </w:p>
    <w:p w14:paraId="6416CE1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14303 State Highway 38</w:t>
      </w:r>
    </w:p>
    <w:p w14:paraId="59EC7D2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Marshfield, MO  65706-8952</w:t>
      </w:r>
    </w:p>
    <w:p w14:paraId="608926B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8A0130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Anthony </w:t>
      </w:r>
      <w:r>
        <w:rPr>
          <w:rFonts w:eastAsia="Times New Roman"/>
          <w:color w:val="000000"/>
        </w:rPr>
        <w:t xml:space="preserve">S. </w:t>
      </w:r>
      <w:r w:rsidRPr="008734FE">
        <w:rPr>
          <w:rFonts w:eastAsia="Times New Roman"/>
          <w:color w:val="000000"/>
        </w:rPr>
        <w:t>Carroccia, DDS, MAGD, ABGD</w:t>
      </w:r>
    </w:p>
    <w:p w14:paraId="0005C7E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2088 Lowes Drive, Suite C</w:t>
      </w:r>
    </w:p>
    <w:p w14:paraId="78D1FD9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St. Bethlehem Dental Care</w:t>
      </w:r>
    </w:p>
    <w:p w14:paraId="2AFB926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Clarksville, TN  37040-1635</w:t>
      </w:r>
    </w:p>
    <w:p w14:paraId="102C78B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5201BFD" w14:textId="77777777" w:rsidR="00BD203D" w:rsidRPr="008734FE" w:rsidRDefault="00BD203D" w:rsidP="00BD203D">
      <w:pPr>
        <w:rPr>
          <w:rFonts w:eastAsia="Times New Roman"/>
          <w:color w:val="000000"/>
        </w:rPr>
      </w:pPr>
      <w:r w:rsidRPr="008734FE">
        <w:rPr>
          <w:rFonts w:eastAsia="Times New Roman"/>
          <w:color w:val="000000"/>
        </w:rPr>
        <w:t>Anthony A. Martin,</w:t>
      </w:r>
      <w:r w:rsidRPr="008734FE">
        <w:t xml:space="preserve"> </w:t>
      </w:r>
      <w:r w:rsidRPr="008734FE">
        <w:rPr>
          <w:rFonts w:eastAsia="Times New Roman"/>
          <w:color w:val="000000"/>
        </w:rPr>
        <w:t>DMD, MAGD</w:t>
      </w:r>
    </w:p>
    <w:p w14:paraId="0BDE7707" w14:textId="77777777" w:rsidR="00BD203D" w:rsidRPr="008734FE" w:rsidRDefault="00BD203D" w:rsidP="00BD203D">
      <w:pPr>
        <w:rPr>
          <w:rFonts w:eastAsia="Times New Roman"/>
          <w:color w:val="000000"/>
        </w:rPr>
      </w:pPr>
      <w:r w:rsidRPr="008734FE">
        <w:rPr>
          <w:rFonts w:eastAsia="Times New Roman"/>
          <w:color w:val="000000"/>
        </w:rPr>
        <w:t>440 Cherokee Boulevard</w:t>
      </w:r>
    </w:p>
    <w:p w14:paraId="70891145" w14:textId="77777777" w:rsidR="00BD203D" w:rsidRPr="008734FE" w:rsidRDefault="00BD203D" w:rsidP="00BD203D">
      <w:pPr>
        <w:rPr>
          <w:rFonts w:eastAsia="Times New Roman"/>
          <w:color w:val="000000"/>
        </w:rPr>
      </w:pPr>
      <w:r w:rsidRPr="008734FE">
        <w:rPr>
          <w:rFonts w:eastAsia="Times New Roman"/>
          <w:color w:val="000000"/>
        </w:rPr>
        <w:t>Knoxville, TN  37919</w:t>
      </w:r>
    </w:p>
    <w:p w14:paraId="55687A14" w14:textId="77777777" w:rsidR="00BD203D" w:rsidRPr="008734FE" w:rsidRDefault="00BD203D" w:rsidP="00BD203D">
      <w:pPr>
        <w:rPr>
          <w:rFonts w:eastAsia="Times New Roman"/>
          <w:color w:val="000000"/>
        </w:rPr>
      </w:pPr>
    </w:p>
    <w:p w14:paraId="24202E67" w14:textId="77777777" w:rsidR="00BD203D" w:rsidRPr="00647161"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647161">
        <w:rPr>
          <w:rFonts w:eastAsia="Times New Roman"/>
          <w:strike/>
          <w:color w:val="000000"/>
          <w:highlight w:val="yellow"/>
        </w:rPr>
        <w:t>Sami M. Ghareeb, DDS, MAGD</w:t>
      </w:r>
    </w:p>
    <w:p w14:paraId="01A0F6CB" w14:textId="77777777" w:rsidR="00BD203D" w:rsidRPr="00647161"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647161">
        <w:rPr>
          <w:rFonts w:eastAsia="Times New Roman"/>
          <w:strike/>
          <w:color w:val="000000"/>
          <w:highlight w:val="yellow"/>
        </w:rPr>
        <w:t>P.O. Box 566</w:t>
      </w:r>
    </w:p>
    <w:p w14:paraId="17288744" w14:textId="77777777" w:rsidR="00BD203D" w:rsidRPr="00647161" w:rsidRDefault="00BD203D" w:rsidP="00BD203D">
      <w:pPr>
        <w:rPr>
          <w:rFonts w:eastAsia="Times New Roman"/>
          <w:strike/>
          <w:color w:val="000000"/>
          <w:highlight w:val="yellow"/>
        </w:rPr>
      </w:pPr>
      <w:r w:rsidRPr="00647161">
        <w:rPr>
          <w:rFonts w:eastAsia="Times New Roman"/>
          <w:strike/>
          <w:color w:val="000000"/>
          <w:highlight w:val="yellow"/>
        </w:rPr>
        <w:t>178 Main Street</w:t>
      </w:r>
    </w:p>
    <w:p w14:paraId="08D9F40E" w14:textId="77777777" w:rsidR="00BD203D" w:rsidRPr="00647161" w:rsidRDefault="00BD203D" w:rsidP="00BD203D">
      <w:pPr>
        <w:rPr>
          <w:rFonts w:eastAsia="Times New Roman"/>
          <w:strike/>
          <w:color w:val="000000"/>
        </w:rPr>
      </w:pPr>
      <w:proofErr w:type="spellStart"/>
      <w:r w:rsidRPr="00647161">
        <w:rPr>
          <w:rFonts w:eastAsia="Times New Roman"/>
          <w:strike/>
          <w:color w:val="000000"/>
          <w:highlight w:val="yellow"/>
        </w:rPr>
        <w:t>Poca</w:t>
      </w:r>
      <w:proofErr w:type="spellEnd"/>
      <w:r w:rsidRPr="00647161">
        <w:rPr>
          <w:rFonts w:eastAsia="Times New Roman"/>
          <w:strike/>
          <w:color w:val="000000"/>
          <w:highlight w:val="yellow"/>
        </w:rPr>
        <w:t>, WV  25159-0566</w:t>
      </w:r>
    </w:p>
    <w:p w14:paraId="2C746C7B"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9726D09" w14:textId="77777777" w:rsidR="00BD203D" w:rsidRPr="00647161"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647161">
        <w:rPr>
          <w:rFonts w:eastAsia="Times New Roman"/>
          <w:color w:val="000000"/>
          <w:highlight w:val="yellow"/>
        </w:rPr>
        <w:t>Bruce L. Cassis, DDS, MAGD</w:t>
      </w:r>
    </w:p>
    <w:p w14:paraId="05CDB2E6" w14:textId="77777777" w:rsidR="00BD203D" w:rsidRPr="00647161"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647161">
        <w:rPr>
          <w:rFonts w:eastAsia="Times New Roman"/>
          <w:color w:val="000000"/>
          <w:highlight w:val="yellow"/>
        </w:rPr>
        <w:t>P.O. Box 926</w:t>
      </w:r>
    </w:p>
    <w:p w14:paraId="3F54DB5D"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647161">
        <w:rPr>
          <w:rFonts w:eastAsia="Times New Roman"/>
          <w:color w:val="000000"/>
          <w:highlight w:val="yellow"/>
        </w:rPr>
        <w:t>Fayetteville, WV  25840-0926</w:t>
      </w:r>
    </w:p>
    <w:p w14:paraId="35704AA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FECABF4" w14:textId="77777777" w:rsidR="00BD203D" w:rsidRPr="008734FE" w:rsidRDefault="00BD203D" w:rsidP="00BD203D">
      <w:pPr>
        <w:rPr>
          <w:b/>
        </w:rPr>
      </w:pPr>
      <w:r w:rsidRPr="008734FE">
        <w:rPr>
          <w:b/>
        </w:rPr>
        <w:t>REGION 7</w:t>
      </w:r>
    </w:p>
    <w:p w14:paraId="258D8DD4" w14:textId="77777777" w:rsidR="00BD203D" w:rsidRPr="008734FE" w:rsidRDefault="00BD203D" w:rsidP="00BD203D">
      <w:pPr>
        <w:rPr>
          <w:b/>
          <w:u w:val="single"/>
        </w:rPr>
      </w:pPr>
      <w:r w:rsidRPr="008734FE">
        <w:rPr>
          <w:b/>
          <w:u w:val="single"/>
        </w:rPr>
        <w:t>Indiana, Ohio</w:t>
      </w:r>
    </w:p>
    <w:p w14:paraId="4286BDDB" w14:textId="77777777" w:rsidR="00BD203D" w:rsidRPr="008734FE" w:rsidRDefault="00BD203D" w:rsidP="00BD203D">
      <w:pPr>
        <w:rPr>
          <w:b/>
          <w:i/>
        </w:rPr>
      </w:pPr>
      <w:r w:rsidRPr="008734FE">
        <w:rPr>
          <w:b/>
          <w:i/>
        </w:rPr>
        <w:t>Delegates</w:t>
      </w:r>
    </w:p>
    <w:p w14:paraId="462E4B1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Charles W. Bartholomew, DDS, FAGD</w:t>
      </w:r>
    </w:p>
    <w:p w14:paraId="79042EC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3415 S. </w:t>
      </w:r>
      <w:proofErr w:type="spellStart"/>
      <w:r w:rsidRPr="008734FE">
        <w:rPr>
          <w:rFonts w:eastAsia="Times New Roman"/>
          <w:color w:val="000000"/>
        </w:rPr>
        <w:t>Lafountain</w:t>
      </w:r>
      <w:proofErr w:type="spellEnd"/>
      <w:r w:rsidRPr="008734FE">
        <w:rPr>
          <w:rFonts w:eastAsia="Times New Roman"/>
          <w:color w:val="000000"/>
        </w:rPr>
        <w:t xml:space="preserve"> Street, Suite C</w:t>
      </w:r>
    </w:p>
    <w:p w14:paraId="3082D48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Kokomo, IN  46902-3826</w:t>
      </w:r>
    </w:p>
    <w:p w14:paraId="261FB88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9F6CE1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James M. Lindsey, DDS, FAGD</w:t>
      </w:r>
    </w:p>
    <w:p w14:paraId="7C4D00E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2516 Locust Lane</w:t>
      </w:r>
    </w:p>
    <w:p w14:paraId="3129634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Kokomo, IN  46902-2954</w:t>
      </w:r>
    </w:p>
    <w:p w14:paraId="1BD1A8D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5469C4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Thomas J. </w:t>
      </w:r>
      <w:proofErr w:type="spellStart"/>
      <w:r w:rsidRPr="008734FE">
        <w:rPr>
          <w:rFonts w:eastAsia="Times New Roman"/>
          <w:color w:val="000000"/>
        </w:rPr>
        <w:t>Steckbeck</w:t>
      </w:r>
      <w:proofErr w:type="spellEnd"/>
      <w:r w:rsidRPr="008734FE">
        <w:rPr>
          <w:rFonts w:eastAsia="Times New Roman"/>
          <w:color w:val="000000"/>
        </w:rPr>
        <w:t>, DDS, FAGD</w:t>
      </w:r>
    </w:p>
    <w:p w14:paraId="10E6A37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8007 S. Meridian Street, Suite 4</w:t>
      </w:r>
    </w:p>
    <w:p w14:paraId="7B19EB3C"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Indianapolis, IN  46217-2901</w:t>
      </w:r>
    </w:p>
    <w:p w14:paraId="273B54DD" w14:textId="77777777" w:rsidR="00EF44CC" w:rsidRDefault="00EF44CC"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p>
    <w:p w14:paraId="2C62694A" w14:textId="59E49733" w:rsidR="00BD203D" w:rsidRPr="00587355"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587355">
        <w:rPr>
          <w:rFonts w:eastAsia="Times New Roman"/>
          <w:strike/>
          <w:color w:val="000000"/>
          <w:highlight w:val="yellow"/>
        </w:rPr>
        <w:t>David G. Austin, DDS</w:t>
      </w:r>
    </w:p>
    <w:p w14:paraId="566E0589" w14:textId="77777777" w:rsidR="00BD203D" w:rsidRPr="00587355"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587355">
        <w:rPr>
          <w:rFonts w:eastAsia="Times New Roman"/>
          <w:strike/>
          <w:color w:val="000000"/>
          <w:highlight w:val="yellow"/>
        </w:rPr>
        <w:t xml:space="preserve">3600 </w:t>
      </w:r>
      <w:proofErr w:type="spellStart"/>
      <w:r w:rsidRPr="00587355">
        <w:rPr>
          <w:rFonts w:eastAsia="Times New Roman"/>
          <w:strike/>
          <w:color w:val="000000"/>
          <w:highlight w:val="yellow"/>
        </w:rPr>
        <w:t>Olentangy</w:t>
      </w:r>
      <w:proofErr w:type="spellEnd"/>
      <w:r w:rsidRPr="00587355">
        <w:rPr>
          <w:rFonts w:eastAsia="Times New Roman"/>
          <w:strike/>
          <w:color w:val="000000"/>
          <w:highlight w:val="yellow"/>
        </w:rPr>
        <w:t xml:space="preserve"> River Road, Suite </w:t>
      </w:r>
      <w:proofErr w:type="spellStart"/>
      <w:r w:rsidRPr="00587355">
        <w:rPr>
          <w:rFonts w:eastAsia="Times New Roman"/>
          <w:strike/>
          <w:color w:val="000000"/>
          <w:highlight w:val="yellow"/>
        </w:rPr>
        <w:t>B1</w:t>
      </w:r>
      <w:proofErr w:type="spellEnd"/>
    </w:p>
    <w:p w14:paraId="55D747D0" w14:textId="77777777" w:rsidR="00BD203D" w:rsidRPr="00587355"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587355">
        <w:rPr>
          <w:rFonts w:eastAsia="Times New Roman"/>
          <w:strike/>
          <w:color w:val="000000"/>
          <w:highlight w:val="yellow"/>
        </w:rPr>
        <w:t>Columbus, OH  43214-3468</w:t>
      </w:r>
    </w:p>
    <w:p w14:paraId="3EEAD7BF"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263846A" w14:textId="77777777" w:rsidR="00BD203D" w:rsidRPr="00587355"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587355">
        <w:rPr>
          <w:rFonts w:eastAsia="Times New Roman"/>
          <w:color w:val="000000"/>
          <w:highlight w:val="yellow"/>
        </w:rPr>
        <w:t xml:space="preserve">William G. </w:t>
      </w:r>
      <w:proofErr w:type="spellStart"/>
      <w:r w:rsidRPr="00587355">
        <w:rPr>
          <w:rFonts w:eastAsia="Times New Roman"/>
          <w:color w:val="000000"/>
          <w:highlight w:val="yellow"/>
        </w:rPr>
        <w:t>Leffler</w:t>
      </w:r>
      <w:proofErr w:type="spellEnd"/>
      <w:r w:rsidRPr="00587355">
        <w:rPr>
          <w:rFonts w:eastAsia="Times New Roman"/>
          <w:color w:val="000000"/>
          <w:highlight w:val="yellow"/>
        </w:rPr>
        <w:t>, DDS, FAGD</w:t>
      </w:r>
    </w:p>
    <w:p w14:paraId="4EDBC208" w14:textId="77777777" w:rsidR="00BD203D" w:rsidRPr="00587355"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587355">
        <w:rPr>
          <w:rFonts w:eastAsia="Times New Roman"/>
          <w:color w:val="000000"/>
          <w:highlight w:val="yellow"/>
        </w:rPr>
        <w:t>2300 Wales Avenue NW, Suite 205</w:t>
      </w:r>
    </w:p>
    <w:p w14:paraId="11F22532" w14:textId="09B26D76"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587355">
        <w:rPr>
          <w:rFonts w:eastAsia="Times New Roman"/>
          <w:color w:val="000000"/>
          <w:highlight w:val="yellow"/>
        </w:rPr>
        <w:t>Massillon, OH  44646-2323</w:t>
      </w:r>
      <w:r w:rsidR="00EF44CC">
        <w:rPr>
          <w:rFonts w:eastAsia="Times New Roman"/>
          <w:color w:val="000000"/>
          <w:highlight w:val="yellow"/>
        </w:rPr>
        <w:br w:type="column"/>
      </w:r>
      <w:proofErr w:type="spellStart"/>
      <w:r w:rsidRPr="008734FE">
        <w:rPr>
          <w:rFonts w:eastAsia="Times New Roman"/>
          <w:color w:val="000000"/>
        </w:rPr>
        <w:t>Mehrdad</w:t>
      </w:r>
      <w:proofErr w:type="spellEnd"/>
      <w:r w:rsidRPr="008734FE">
        <w:rPr>
          <w:rFonts w:eastAsia="Times New Roman"/>
          <w:color w:val="000000"/>
        </w:rPr>
        <w:t xml:space="preserve"> </w:t>
      </w:r>
      <w:proofErr w:type="spellStart"/>
      <w:r w:rsidRPr="008734FE">
        <w:rPr>
          <w:rFonts w:eastAsia="Times New Roman"/>
          <w:color w:val="000000"/>
        </w:rPr>
        <w:t>Safavian</w:t>
      </w:r>
      <w:proofErr w:type="spellEnd"/>
      <w:r w:rsidRPr="008734FE">
        <w:rPr>
          <w:rFonts w:eastAsia="Times New Roman"/>
          <w:color w:val="000000"/>
        </w:rPr>
        <w:t>, DDS</w:t>
      </w:r>
    </w:p>
    <w:p w14:paraId="1189A17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65 E. State Street, Suite E</w:t>
      </w:r>
    </w:p>
    <w:p w14:paraId="6803415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Columbus, OH  43215-4259</w:t>
      </w:r>
    </w:p>
    <w:p w14:paraId="5FEDB563"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D54858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David W. Schlosser, DDS, MAGD</w:t>
      </w:r>
    </w:p>
    <w:p w14:paraId="6E949CA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3506 Darrow Road</w:t>
      </w:r>
    </w:p>
    <w:p w14:paraId="564BC85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Stow, OH  44224-4009 </w:t>
      </w:r>
    </w:p>
    <w:p w14:paraId="345127F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87611D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Tyler L. Scott, DDS</w:t>
      </w:r>
    </w:p>
    <w:p w14:paraId="5496E49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633 N. Union Street</w:t>
      </w:r>
    </w:p>
    <w:p w14:paraId="3BCBF78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Loudonville, OH  44842-1074</w:t>
      </w:r>
    </w:p>
    <w:p w14:paraId="1AE4CAB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642B1CA" w14:textId="77777777" w:rsidR="00BD203D" w:rsidRPr="008734FE" w:rsidRDefault="00BD203D" w:rsidP="00BD203D">
      <w:pPr>
        <w:rPr>
          <w:b/>
          <w:i/>
        </w:rPr>
      </w:pPr>
      <w:r w:rsidRPr="008734FE">
        <w:rPr>
          <w:b/>
          <w:i/>
        </w:rPr>
        <w:t>Alternates</w:t>
      </w:r>
    </w:p>
    <w:p w14:paraId="57AB794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Michael A. Gordon, DDS, MAGD</w:t>
      </w:r>
    </w:p>
    <w:p w14:paraId="6857C1E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829 Main Street</w:t>
      </w:r>
    </w:p>
    <w:p w14:paraId="09B5939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Schererville, IN  46375-1100</w:t>
      </w:r>
    </w:p>
    <w:p w14:paraId="15EC63F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8C4FA7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Hans P. Guter, DDS, FAGD</w:t>
      </w:r>
    </w:p>
    <w:p w14:paraId="27C87B7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598 Northridge Road</w:t>
      </w:r>
    </w:p>
    <w:p w14:paraId="513684B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Circleville, OH  43113-1150 </w:t>
      </w:r>
    </w:p>
    <w:p w14:paraId="338D2DB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A1F1D18" w14:textId="77777777" w:rsidR="00BD203D" w:rsidRPr="008734FE" w:rsidRDefault="00BD203D" w:rsidP="00BD203D">
      <w:pPr>
        <w:rPr>
          <w:b/>
        </w:rPr>
      </w:pPr>
      <w:r w:rsidRPr="008734FE">
        <w:rPr>
          <w:b/>
        </w:rPr>
        <w:t>REGION 8</w:t>
      </w:r>
    </w:p>
    <w:p w14:paraId="26ABFF3B" w14:textId="77777777" w:rsidR="00BD203D" w:rsidRPr="008734FE" w:rsidRDefault="00BD203D" w:rsidP="00BD203D">
      <w:pPr>
        <w:rPr>
          <w:b/>
          <w:u w:val="single"/>
        </w:rPr>
      </w:pPr>
      <w:r w:rsidRPr="008734FE">
        <w:rPr>
          <w:b/>
          <w:u w:val="single"/>
        </w:rPr>
        <w:t>Illinois</w:t>
      </w:r>
    </w:p>
    <w:p w14:paraId="2F6B4849" w14:textId="77777777" w:rsidR="00BD203D" w:rsidRPr="008734FE" w:rsidRDefault="00BD203D" w:rsidP="00BD203D">
      <w:pPr>
        <w:rPr>
          <w:b/>
          <w:i/>
        </w:rPr>
      </w:pPr>
      <w:r w:rsidRPr="008734FE">
        <w:rPr>
          <w:b/>
          <w:i/>
        </w:rPr>
        <w:t>Delegates</w:t>
      </w:r>
    </w:p>
    <w:p w14:paraId="41C0E7CB"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Spencer R. Bloom, DDS</w:t>
      </w:r>
    </w:p>
    <w:p w14:paraId="20893755"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5530 W. Montrose Avenue</w:t>
      </w:r>
    </w:p>
    <w:p w14:paraId="4B1C7086"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Chicago, IL  60641-1330</w:t>
      </w:r>
    </w:p>
    <w:p w14:paraId="1D15AACF"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634690C7"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Dawood Harunani, DDS, MAGD</w:t>
      </w:r>
    </w:p>
    <w:p w14:paraId="252D0A5F"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301 W. Washington Street</w:t>
      </w:r>
    </w:p>
    <w:p w14:paraId="4BF39D73"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Oregon, IL  61061-1621</w:t>
      </w:r>
    </w:p>
    <w:p w14:paraId="5BEC34CB"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0FB23ECB"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William M. Lawley, DDS, MAGD</w:t>
      </w:r>
    </w:p>
    <w:p w14:paraId="441FAC91"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10704 31</w:t>
      </w:r>
      <w:r w:rsidRPr="008734FE">
        <w:rPr>
          <w:rFonts w:eastAsia="Times New Roman"/>
          <w:color w:val="000000"/>
          <w:vertAlign w:val="superscript"/>
        </w:rPr>
        <w:t>st</w:t>
      </w:r>
      <w:r w:rsidRPr="008734FE">
        <w:rPr>
          <w:rFonts w:eastAsia="Times New Roman"/>
          <w:color w:val="000000"/>
        </w:rPr>
        <w:t xml:space="preserve"> Street</w:t>
      </w:r>
    </w:p>
    <w:p w14:paraId="0E2C00B5"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Westchester, IL  60154-5111</w:t>
      </w:r>
    </w:p>
    <w:p w14:paraId="4923E4EA"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0111B197"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Charles F. Martello, DDS, MAGD</w:t>
      </w:r>
    </w:p>
    <w:p w14:paraId="1ED69366"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106 W. Nebraska Street, #635</w:t>
      </w:r>
    </w:p>
    <w:p w14:paraId="28E1639C" w14:textId="77777777" w:rsidR="00BD203D"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Frankfort, IL  60423-1420</w:t>
      </w:r>
    </w:p>
    <w:p w14:paraId="52BDFA93" w14:textId="77777777" w:rsidR="00EF44CC" w:rsidRDefault="00EF44CC" w:rsidP="00BD203D">
      <w:pPr>
        <w:tabs>
          <w:tab w:val="left" w:pos="1632"/>
          <w:tab w:val="left" w:pos="4096"/>
          <w:tab w:val="left" w:pos="6216"/>
          <w:tab w:val="left" w:pos="8056"/>
          <w:tab w:val="left" w:pos="8917"/>
          <w:tab w:val="left" w:pos="9977"/>
          <w:tab w:val="left" w:pos="11149"/>
        </w:tabs>
        <w:rPr>
          <w:rFonts w:eastAsia="Times New Roman"/>
          <w:color w:val="000000"/>
        </w:rPr>
      </w:pPr>
    </w:p>
    <w:p w14:paraId="69B71573" w14:textId="20DBB619" w:rsidR="00BD203D" w:rsidRPr="008734FE" w:rsidRDefault="00BD203D" w:rsidP="00BD203D">
      <w:pPr>
        <w:tabs>
          <w:tab w:val="left" w:pos="1632"/>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Brenden D. Moon, DMD, FAGD</w:t>
      </w:r>
    </w:p>
    <w:p w14:paraId="2FBEC0B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4529 Brandywine Lane</w:t>
      </w:r>
    </w:p>
    <w:p w14:paraId="74412B03" w14:textId="0404E020" w:rsidR="00BD203D" w:rsidRPr="008734FE" w:rsidRDefault="00BD203D" w:rsidP="00EF44CC">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Quincy, IL  62305-9047</w:t>
      </w:r>
      <w:r w:rsidR="00EF44CC">
        <w:rPr>
          <w:rFonts w:eastAsia="Times New Roman"/>
          <w:color w:val="000000"/>
        </w:rPr>
        <w:br w:type="column"/>
      </w:r>
      <w:r w:rsidRPr="008734FE">
        <w:rPr>
          <w:rFonts w:eastAsia="Times New Roman"/>
          <w:color w:val="000000"/>
        </w:rPr>
        <w:lastRenderedPageBreak/>
        <w:t>Cheryl L. Mora, DDS, MAGD</w:t>
      </w:r>
    </w:p>
    <w:p w14:paraId="031BF6B9" w14:textId="77777777" w:rsidR="00BD203D" w:rsidRPr="008734FE" w:rsidRDefault="00BD203D" w:rsidP="00BD203D">
      <w:pPr>
        <w:rPr>
          <w:rFonts w:eastAsia="Times New Roman"/>
          <w:color w:val="000000"/>
        </w:rPr>
      </w:pPr>
      <w:r w:rsidRPr="008734FE">
        <w:rPr>
          <w:rFonts w:eastAsia="Times New Roman"/>
          <w:color w:val="000000"/>
        </w:rPr>
        <w:t>888 Creek Bend Drive</w:t>
      </w:r>
    </w:p>
    <w:p w14:paraId="62D4C895" w14:textId="77777777" w:rsidR="00BD203D" w:rsidRPr="008734FE" w:rsidRDefault="00BD203D" w:rsidP="00BD203D">
      <w:pPr>
        <w:rPr>
          <w:rFonts w:eastAsia="Times New Roman"/>
          <w:color w:val="000000"/>
        </w:rPr>
      </w:pPr>
      <w:r w:rsidRPr="008734FE">
        <w:rPr>
          <w:rFonts w:eastAsia="Times New Roman"/>
          <w:color w:val="000000"/>
        </w:rPr>
        <w:t>Vernon Hills, IL  60061-3301</w:t>
      </w:r>
    </w:p>
    <w:p w14:paraId="181FF0D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C68655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Ryan R. Vahdani, DDS, FAGD</w:t>
      </w:r>
    </w:p>
    <w:p w14:paraId="6C049BA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3450 Lacey Road</w:t>
      </w:r>
    </w:p>
    <w:p w14:paraId="07D39EA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Downers Grove, IL  60515-5430</w:t>
      </w:r>
    </w:p>
    <w:p w14:paraId="5C7AFA0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4D7050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Seymour Wachtenheim, DDS, MAGD</w:t>
      </w:r>
    </w:p>
    <w:p w14:paraId="77E8F4F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7031 W. Touhy Avenue, Apt. 306</w:t>
      </w:r>
    </w:p>
    <w:p w14:paraId="3F0AD20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Niles, IL  60714-4394</w:t>
      </w:r>
    </w:p>
    <w:p w14:paraId="1D28C4E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01630F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Larry N. Williams, DDS, MAGD, ABGD</w:t>
      </w:r>
    </w:p>
    <w:p w14:paraId="2E60B71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4934 Lunt Avenue</w:t>
      </w:r>
    </w:p>
    <w:p w14:paraId="4F5DAF6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Skokie, IL  60077-3538</w:t>
      </w:r>
    </w:p>
    <w:p w14:paraId="581EAA0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B6EB84C" w14:textId="77777777" w:rsidR="00BD203D" w:rsidRPr="008734FE" w:rsidRDefault="00BD203D" w:rsidP="00BD203D">
      <w:pPr>
        <w:rPr>
          <w:b/>
          <w:i/>
        </w:rPr>
      </w:pPr>
      <w:r w:rsidRPr="008734FE">
        <w:rPr>
          <w:b/>
          <w:i/>
        </w:rPr>
        <w:t>Alternates</w:t>
      </w:r>
    </w:p>
    <w:p w14:paraId="51A113F3"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Randal P. Ashton, DDS</w:t>
      </w:r>
    </w:p>
    <w:p w14:paraId="2B87310A"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517 W. Fairchild Street</w:t>
      </w:r>
    </w:p>
    <w:p w14:paraId="7C71055A"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Danville, IL  61832-3801</w:t>
      </w:r>
    </w:p>
    <w:p w14:paraId="16E73ACB"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3FC74334"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Susan Bordenave-Bishop, DMD, MAGD</w:t>
      </w:r>
    </w:p>
    <w:p w14:paraId="5A6A0A57"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 xml:space="preserve">7314 N. </w:t>
      </w:r>
      <w:proofErr w:type="spellStart"/>
      <w:r w:rsidRPr="008734FE">
        <w:rPr>
          <w:rFonts w:eastAsia="Times New Roman"/>
          <w:color w:val="000000"/>
        </w:rPr>
        <w:t>Edgewild</w:t>
      </w:r>
      <w:proofErr w:type="spellEnd"/>
      <w:r w:rsidRPr="008734FE">
        <w:rPr>
          <w:rFonts w:eastAsia="Times New Roman"/>
          <w:color w:val="000000"/>
        </w:rPr>
        <w:t xml:space="preserve"> Drive</w:t>
      </w:r>
    </w:p>
    <w:p w14:paraId="311B8D63"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Peoria, IL  61614-2114</w:t>
      </w:r>
    </w:p>
    <w:p w14:paraId="090BEA62"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292B55CB"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Robert S. Kozelka, DDS, MAGD</w:t>
      </w:r>
    </w:p>
    <w:p w14:paraId="7E871C51"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101 S. Washington Avenue Suite 124</w:t>
      </w:r>
    </w:p>
    <w:p w14:paraId="20564BE2"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Park Ridge, IL  60068-4258</w:t>
      </w:r>
    </w:p>
    <w:p w14:paraId="29A9EBB4"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76C4209E"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Theresa B. Lao, DDS, FAGD</w:t>
      </w:r>
    </w:p>
    <w:p w14:paraId="5D24517F"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3450 Lacey Road, Room 407</w:t>
      </w:r>
    </w:p>
    <w:p w14:paraId="555757F7"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Downers Grove, IL  60515-5430</w:t>
      </w:r>
    </w:p>
    <w:p w14:paraId="12D68EFA"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4C37C40B" w14:textId="77777777" w:rsidR="00BD203D" w:rsidRPr="00027039" w:rsidRDefault="00BD203D" w:rsidP="00BD203D">
      <w:pPr>
        <w:tabs>
          <w:tab w:val="left" w:pos="1638"/>
          <w:tab w:val="left" w:pos="4102"/>
          <w:tab w:val="left" w:pos="6222"/>
          <w:tab w:val="left" w:pos="8062"/>
          <w:tab w:val="left" w:pos="8923"/>
          <w:tab w:val="left" w:pos="9983"/>
          <w:tab w:val="left" w:pos="11155"/>
        </w:tabs>
        <w:rPr>
          <w:rFonts w:eastAsia="Times New Roman"/>
          <w:strike/>
          <w:color w:val="000000"/>
        </w:rPr>
      </w:pPr>
      <w:r w:rsidRPr="00027039">
        <w:rPr>
          <w:rFonts w:eastAsia="Times New Roman"/>
          <w:strike/>
          <w:color w:val="000000"/>
        </w:rPr>
        <w:t>Jaclyn P. MacDonald, DMD</w:t>
      </w:r>
    </w:p>
    <w:p w14:paraId="1268AED1" w14:textId="77777777" w:rsidR="00BD203D" w:rsidRPr="00027039" w:rsidRDefault="00BD203D" w:rsidP="00BD203D">
      <w:pPr>
        <w:tabs>
          <w:tab w:val="left" w:pos="1638"/>
          <w:tab w:val="left" w:pos="4102"/>
          <w:tab w:val="left" w:pos="6222"/>
          <w:tab w:val="left" w:pos="8062"/>
          <w:tab w:val="left" w:pos="8923"/>
          <w:tab w:val="left" w:pos="9983"/>
          <w:tab w:val="left" w:pos="11155"/>
        </w:tabs>
        <w:rPr>
          <w:rFonts w:eastAsia="Times New Roman"/>
          <w:strike/>
          <w:color w:val="000000"/>
        </w:rPr>
      </w:pPr>
      <w:r w:rsidRPr="00027039">
        <w:rPr>
          <w:rFonts w:eastAsia="Times New Roman"/>
          <w:strike/>
          <w:color w:val="000000"/>
        </w:rPr>
        <w:t>1700 W. Bluebonnet Drive, #15103</w:t>
      </w:r>
    </w:p>
    <w:p w14:paraId="55075314" w14:textId="77777777" w:rsidR="00BD203D" w:rsidRPr="00027039" w:rsidRDefault="00BD203D" w:rsidP="00BD203D">
      <w:pPr>
        <w:tabs>
          <w:tab w:val="left" w:pos="1638"/>
          <w:tab w:val="left" w:pos="4102"/>
          <w:tab w:val="left" w:pos="6222"/>
          <w:tab w:val="left" w:pos="8062"/>
          <w:tab w:val="left" w:pos="8923"/>
          <w:tab w:val="left" w:pos="9983"/>
          <w:tab w:val="left" w:pos="11155"/>
        </w:tabs>
        <w:rPr>
          <w:rFonts w:eastAsia="Times New Roman"/>
          <w:strike/>
          <w:color w:val="000000"/>
        </w:rPr>
      </w:pPr>
      <w:r w:rsidRPr="00027039">
        <w:rPr>
          <w:rFonts w:eastAsia="Times New Roman"/>
          <w:strike/>
          <w:color w:val="000000"/>
        </w:rPr>
        <w:t>Peoria, IL  61615</w:t>
      </w:r>
    </w:p>
    <w:p w14:paraId="150B073A"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6320F131"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 xml:space="preserve">Daniel D. </w:t>
      </w:r>
      <w:proofErr w:type="spellStart"/>
      <w:r w:rsidRPr="008734FE">
        <w:rPr>
          <w:rFonts w:eastAsia="Times New Roman"/>
          <w:color w:val="000000"/>
        </w:rPr>
        <w:t>Pagel</w:t>
      </w:r>
      <w:proofErr w:type="spellEnd"/>
      <w:r w:rsidRPr="008734FE">
        <w:rPr>
          <w:rFonts w:eastAsia="Times New Roman"/>
          <w:color w:val="000000"/>
        </w:rPr>
        <w:t>, DMD</w:t>
      </w:r>
    </w:p>
    <w:p w14:paraId="01D1DCB1"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150 Forest Avenue, #2001</w:t>
      </w:r>
    </w:p>
    <w:p w14:paraId="6B0C1763" w14:textId="77777777" w:rsidR="00BD203D"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Oak Park, IL  60301</w:t>
      </w:r>
    </w:p>
    <w:p w14:paraId="7EBC9315" w14:textId="77777777" w:rsidR="00EF44CC" w:rsidRDefault="00EF44CC" w:rsidP="00BD203D">
      <w:pPr>
        <w:tabs>
          <w:tab w:val="left" w:pos="1638"/>
          <w:tab w:val="left" w:pos="4102"/>
          <w:tab w:val="left" w:pos="6222"/>
          <w:tab w:val="left" w:pos="8062"/>
          <w:tab w:val="left" w:pos="8923"/>
          <w:tab w:val="left" w:pos="9983"/>
          <w:tab w:val="left" w:pos="11155"/>
        </w:tabs>
        <w:rPr>
          <w:rFonts w:eastAsia="Times New Roman"/>
          <w:color w:val="000000"/>
        </w:rPr>
      </w:pPr>
    </w:p>
    <w:p w14:paraId="49EA2DCC" w14:textId="604E61D8"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Brian M. Weinberg, DMD</w:t>
      </w:r>
    </w:p>
    <w:p w14:paraId="37EBCD31"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 xml:space="preserve">3355 N. </w:t>
      </w:r>
      <w:proofErr w:type="spellStart"/>
      <w:r w:rsidRPr="008734FE">
        <w:rPr>
          <w:rFonts w:eastAsia="Times New Roman"/>
          <w:color w:val="000000"/>
        </w:rPr>
        <w:t>Kedzie</w:t>
      </w:r>
      <w:proofErr w:type="spellEnd"/>
      <w:r w:rsidRPr="008734FE">
        <w:rPr>
          <w:rFonts w:eastAsia="Times New Roman"/>
          <w:color w:val="000000"/>
        </w:rPr>
        <w:t xml:space="preserve"> Avenue</w:t>
      </w:r>
    </w:p>
    <w:p w14:paraId="42B962BA" w14:textId="7B9F6450" w:rsidR="00BD203D" w:rsidRPr="004417E3" w:rsidRDefault="00BD203D" w:rsidP="00BD203D">
      <w:pPr>
        <w:tabs>
          <w:tab w:val="left" w:pos="1638"/>
          <w:tab w:val="left" w:pos="4102"/>
          <w:tab w:val="left" w:pos="6222"/>
          <w:tab w:val="left" w:pos="8062"/>
          <w:tab w:val="left" w:pos="8923"/>
          <w:tab w:val="left" w:pos="9983"/>
          <w:tab w:val="left" w:pos="11155"/>
        </w:tabs>
        <w:rPr>
          <w:rFonts w:eastAsia="Times New Roman"/>
          <w:color w:val="000000"/>
          <w:highlight w:val="yellow"/>
        </w:rPr>
      </w:pPr>
      <w:r w:rsidRPr="008734FE">
        <w:rPr>
          <w:rFonts w:eastAsia="Times New Roman"/>
          <w:color w:val="000000"/>
        </w:rPr>
        <w:t>Chicago, IL  60618</w:t>
      </w:r>
      <w:r w:rsidR="00EF44CC">
        <w:rPr>
          <w:rFonts w:eastAsia="Times New Roman"/>
          <w:color w:val="000000"/>
        </w:rPr>
        <w:br w:type="column"/>
      </w:r>
      <w:r w:rsidRPr="004417E3">
        <w:rPr>
          <w:rFonts w:eastAsia="Times New Roman"/>
          <w:color w:val="000000"/>
          <w:highlight w:val="yellow"/>
        </w:rPr>
        <w:t xml:space="preserve">George R. </w:t>
      </w:r>
      <w:proofErr w:type="spellStart"/>
      <w:r w:rsidRPr="004417E3">
        <w:rPr>
          <w:rFonts w:eastAsia="Times New Roman"/>
          <w:color w:val="000000"/>
          <w:highlight w:val="yellow"/>
        </w:rPr>
        <w:t>Zehak</w:t>
      </w:r>
      <w:proofErr w:type="spellEnd"/>
      <w:r w:rsidRPr="004417E3">
        <w:rPr>
          <w:rFonts w:eastAsia="Times New Roman"/>
          <w:color w:val="000000"/>
          <w:highlight w:val="yellow"/>
        </w:rPr>
        <w:t>, DDS, MAGD</w:t>
      </w:r>
    </w:p>
    <w:p w14:paraId="5D0D488B" w14:textId="77777777" w:rsidR="00BD203D" w:rsidRPr="004417E3" w:rsidRDefault="00BD203D" w:rsidP="00BD203D">
      <w:pPr>
        <w:tabs>
          <w:tab w:val="left" w:pos="1638"/>
          <w:tab w:val="left" w:pos="4102"/>
          <w:tab w:val="left" w:pos="6222"/>
          <w:tab w:val="left" w:pos="8062"/>
          <w:tab w:val="left" w:pos="8923"/>
          <w:tab w:val="left" w:pos="9983"/>
          <w:tab w:val="left" w:pos="11155"/>
        </w:tabs>
        <w:rPr>
          <w:rFonts w:eastAsia="Times New Roman"/>
          <w:color w:val="000000"/>
          <w:highlight w:val="yellow"/>
        </w:rPr>
      </w:pPr>
      <w:r w:rsidRPr="004417E3">
        <w:rPr>
          <w:rFonts w:eastAsia="Times New Roman"/>
          <w:color w:val="000000"/>
          <w:highlight w:val="yellow"/>
        </w:rPr>
        <w:t>6731 26</w:t>
      </w:r>
      <w:r w:rsidRPr="004417E3">
        <w:rPr>
          <w:rFonts w:eastAsia="Times New Roman"/>
          <w:color w:val="000000"/>
          <w:highlight w:val="yellow"/>
          <w:vertAlign w:val="superscript"/>
        </w:rPr>
        <w:t>th</w:t>
      </w:r>
      <w:r w:rsidRPr="004417E3">
        <w:rPr>
          <w:rFonts w:eastAsia="Times New Roman"/>
          <w:color w:val="000000"/>
          <w:highlight w:val="yellow"/>
        </w:rPr>
        <w:t xml:space="preserve"> Street</w:t>
      </w:r>
    </w:p>
    <w:p w14:paraId="61A4E791" w14:textId="77777777" w:rsidR="00BD203D"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4417E3">
        <w:rPr>
          <w:rFonts w:eastAsia="Times New Roman"/>
          <w:color w:val="000000"/>
          <w:highlight w:val="yellow"/>
        </w:rPr>
        <w:t>Berwyn, IL  60402-2590</w:t>
      </w:r>
    </w:p>
    <w:p w14:paraId="0E54952C" w14:textId="77777777" w:rsidR="00BD203D"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5DEB7740" w14:textId="77777777" w:rsidR="00BD203D" w:rsidRPr="008734FE" w:rsidRDefault="00BD203D" w:rsidP="00BD203D">
      <w:pPr>
        <w:rPr>
          <w:b/>
        </w:rPr>
      </w:pPr>
      <w:r w:rsidRPr="008734FE">
        <w:rPr>
          <w:b/>
        </w:rPr>
        <w:t>REGION 9</w:t>
      </w:r>
    </w:p>
    <w:p w14:paraId="2D4AA9EB" w14:textId="77777777" w:rsidR="00BD203D" w:rsidRPr="008734FE" w:rsidRDefault="00BD203D" w:rsidP="00BD203D">
      <w:pPr>
        <w:rPr>
          <w:b/>
          <w:u w:val="single"/>
        </w:rPr>
      </w:pPr>
      <w:r w:rsidRPr="008734FE">
        <w:rPr>
          <w:b/>
          <w:u w:val="single"/>
        </w:rPr>
        <w:t>Michigan, Wisconsin</w:t>
      </w:r>
    </w:p>
    <w:p w14:paraId="246563C8" w14:textId="77777777" w:rsidR="00BD203D" w:rsidRPr="008734FE" w:rsidRDefault="00BD203D" w:rsidP="00BD203D">
      <w:r w:rsidRPr="008734FE">
        <w:rPr>
          <w:b/>
          <w:i/>
        </w:rPr>
        <w:t>Delegates</w:t>
      </w:r>
    </w:p>
    <w:p w14:paraId="60B1A71A" w14:textId="77777777" w:rsidR="00BD203D" w:rsidRPr="00642308"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642308">
        <w:rPr>
          <w:rFonts w:eastAsia="Times New Roman"/>
          <w:strike/>
          <w:color w:val="000000"/>
          <w:highlight w:val="yellow"/>
        </w:rPr>
        <w:t>Anthony R. Bielkie, DDS, FAGD</w:t>
      </w:r>
    </w:p>
    <w:p w14:paraId="1A647A2C" w14:textId="77777777" w:rsidR="00BD203D" w:rsidRPr="00642308"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642308">
        <w:rPr>
          <w:rFonts w:eastAsia="Times New Roman"/>
          <w:strike/>
          <w:color w:val="000000"/>
          <w:highlight w:val="yellow"/>
        </w:rPr>
        <w:t>51725 Van Dyke Avenue</w:t>
      </w:r>
    </w:p>
    <w:p w14:paraId="1BAFA8C7" w14:textId="77777777" w:rsidR="00BD203D" w:rsidRPr="00642308"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642308">
        <w:rPr>
          <w:rFonts w:eastAsia="Times New Roman"/>
          <w:strike/>
          <w:color w:val="000000"/>
          <w:highlight w:val="yellow"/>
        </w:rPr>
        <w:t>Shelby Township, MI  48316-4451</w:t>
      </w:r>
    </w:p>
    <w:p w14:paraId="3CEA960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E89C20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Jessica </w:t>
      </w:r>
      <w:r>
        <w:rPr>
          <w:rFonts w:eastAsia="Times New Roman"/>
          <w:color w:val="000000"/>
        </w:rPr>
        <w:t xml:space="preserve">J. </w:t>
      </w:r>
      <w:proofErr w:type="spellStart"/>
      <w:r w:rsidRPr="008734FE">
        <w:rPr>
          <w:rFonts w:eastAsia="Times New Roman"/>
          <w:color w:val="000000"/>
        </w:rPr>
        <w:t>Brisbois</w:t>
      </w:r>
      <w:proofErr w:type="spellEnd"/>
      <w:r w:rsidRPr="008734FE">
        <w:rPr>
          <w:rFonts w:eastAsia="Times New Roman"/>
          <w:color w:val="000000"/>
        </w:rPr>
        <w:t>, DDS</w:t>
      </w:r>
    </w:p>
    <w:p w14:paraId="55E4CD8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20916 Meadowlark Street</w:t>
      </w:r>
    </w:p>
    <w:p w14:paraId="45AD5EC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Farmington, MI  48336-5058</w:t>
      </w:r>
    </w:p>
    <w:p w14:paraId="2718DA1F"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F74A017" w14:textId="77777777" w:rsidR="00BD203D" w:rsidRPr="00283334" w:rsidRDefault="00BD203D" w:rsidP="00BD203D">
      <w:pPr>
        <w:rPr>
          <w:rFonts w:eastAsia="Times New Roman"/>
          <w:color w:val="000000"/>
          <w:highlight w:val="yellow"/>
        </w:rPr>
      </w:pPr>
      <w:r w:rsidRPr="00283334">
        <w:rPr>
          <w:rFonts w:eastAsia="Times New Roman"/>
          <w:color w:val="000000"/>
          <w:highlight w:val="yellow"/>
        </w:rPr>
        <w:t>Dennis G. Charnesky, DDS, MAGD</w:t>
      </w:r>
    </w:p>
    <w:p w14:paraId="382E817A" w14:textId="77777777" w:rsidR="00BD203D" w:rsidRPr="00283334"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283334">
        <w:rPr>
          <w:rFonts w:eastAsia="Times New Roman"/>
          <w:color w:val="000000"/>
          <w:highlight w:val="yellow"/>
        </w:rPr>
        <w:t>4101 John R. Road, Suite 100</w:t>
      </w:r>
    </w:p>
    <w:p w14:paraId="6B29E72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3334">
        <w:rPr>
          <w:rFonts w:eastAsia="Times New Roman"/>
          <w:color w:val="000000"/>
          <w:highlight w:val="yellow"/>
        </w:rPr>
        <w:t>Troy, MI  48085-3647</w:t>
      </w:r>
    </w:p>
    <w:p w14:paraId="4196C2F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FC1CC3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Colleen B. DeLacy, DDS, FAGD</w:t>
      </w:r>
    </w:p>
    <w:p w14:paraId="58C3BE4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7305 Huron Avenue</w:t>
      </w:r>
    </w:p>
    <w:p w14:paraId="6866BBD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P.O. Box 700</w:t>
      </w:r>
    </w:p>
    <w:p w14:paraId="4842484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Lexington, MI  48450-8325</w:t>
      </w:r>
    </w:p>
    <w:p w14:paraId="31DCC09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CD4212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Nahid A. Kashani, DDS</w:t>
      </w:r>
    </w:p>
    <w:p w14:paraId="710A163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17129 Tall Pines Court</w:t>
      </w:r>
    </w:p>
    <w:p w14:paraId="2B03057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Northville, MI  48168-1883</w:t>
      </w:r>
    </w:p>
    <w:p w14:paraId="2DF6473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C176C7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 Michael Owen, DDS, FAGD</w:t>
      </w:r>
    </w:p>
    <w:p w14:paraId="09A8D66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42430 W. 12 Mile Road</w:t>
      </w:r>
    </w:p>
    <w:p w14:paraId="2D3586E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Novi, MI  48377-3028</w:t>
      </w:r>
    </w:p>
    <w:p w14:paraId="79853E2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7AF6AF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Samer G. Shamoon, DDS, MAGD</w:t>
      </w:r>
    </w:p>
    <w:p w14:paraId="6FA8448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600 Eleven Mile Road</w:t>
      </w:r>
    </w:p>
    <w:p w14:paraId="255AAA7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Berkley, MI  48072-3027</w:t>
      </w:r>
    </w:p>
    <w:p w14:paraId="224B728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37554D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David A. </w:t>
      </w:r>
      <w:proofErr w:type="spellStart"/>
      <w:r w:rsidRPr="008734FE">
        <w:rPr>
          <w:rFonts w:eastAsia="Times New Roman"/>
          <w:color w:val="000000"/>
        </w:rPr>
        <w:t>Susko</w:t>
      </w:r>
      <w:proofErr w:type="spellEnd"/>
      <w:r w:rsidRPr="008734FE">
        <w:rPr>
          <w:rFonts w:eastAsia="Times New Roman"/>
          <w:color w:val="000000"/>
        </w:rPr>
        <w:t>, DDS</w:t>
      </w:r>
    </w:p>
    <w:p w14:paraId="0744DE5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20737 E. 13 Mile Road</w:t>
      </w:r>
    </w:p>
    <w:p w14:paraId="7811F9A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Roseville, MI  48066-4503</w:t>
      </w:r>
    </w:p>
    <w:p w14:paraId="64A3844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015DD4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Edwin T. </w:t>
      </w:r>
      <w:proofErr w:type="spellStart"/>
      <w:r w:rsidRPr="008734FE">
        <w:rPr>
          <w:rFonts w:eastAsia="Times New Roman"/>
          <w:color w:val="000000"/>
        </w:rPr>
        <w:t>Batchelor</w:t>
      </w:r>
      <w:proofErr w:type="spellEnd"/>
      <w:r w:rsidRPr="008734FE">
        <w:rPr>
          <w:rFonts w:eastAsia="Times New Roman"/>
          <w:color w:val="000000"/>
        </w:rPr>
        <w:t>, DDS, FAGD</w:t>
      </w:r>
    </w:p>
    <w:p w14:paraId="11D6A59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2602 Crest Line Drive</w:t>
      </w:r>
    </w:p>
    <w:p w14:paraId="782A5746" w14:textId="1E3E3171"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Madison, WI  53704-2836</w:t>
      </w:r>
      <w:r w:rsidR="00EF44CC">
        <w:rPr>
          <w:rFonts w:eastAsia="Times New Roman"/>
          <w:color w:val="000000"/>
        </w:rPr>
        <w:br w:type="column"/>
      </w:r>
      <w:r w:rsidRPr="008734FE">
        <w:rPr>
          <w:rFonts w:eastAsia="Times New Roman"/>
          <w:color w:val="000000"/>
        </w:rPr>
        <w:lastRenderedPageBreak/>
        <w:t>Louis C. Boryc, DDS, FAGD</w:t>
      </w:r>
    </w:p>
    <w:p w14:paraId="0B63056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roofErr w:type="spellStart"/>
      <w:r w:rsidRPr="00A5774B">
        <w:rPr>
          <w:rFonts w:eastAsia="Times New Roman"/>
          <w:color w:val="000000"/>
        </w:rPr>
        <w:t>S76W18538</w:t>
      </w:r>
      <w:proofErr w:type="spellEnd"/>
      <w:r w:rsidRPr="00A5774B">
        <w:rPr>
          <w:rFonts w:eastAsia="Times New Roman"/>
          <w:color w:val="000000"/>
        </w:rPr>
        <w:t xml:space="preserve"> Kingston Dr</w:t>
      </w:r>
      <w:r>
        <w:rPr>
          <w:rFonts w:eastAsia="Times New Roman"/>
          <w:color w:val="000000"/>
        </w:rPr>
        <w:t>ive</w:t>
      </w:r>
    </w:p>
    <w:p w14:paraId="70D211E8"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 xml:space="preserve">Muskego, WI  </w:t>
      </w:r>
      <w:r w:rsidRPr="00A5774B">
        <w:rPr>
          <w:rFonts w:eastAsia="Times New Roman"/>
          <w:color w:val="000000"/>
        </w:rPr>
        <w:t>53150-9276</w:t>
      </w:r>
    </w:p>
    <w:p w14:paraId="5FC2C48A" w14:textId="77777777" w:rsidR="00EF44CC" w:rsidRDefault="00EF44CC"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605EFE9" w14:textId="0290B392"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Virginia G. Scott, DDS, MAGD</w:t>
      </w:r>
    </w:p>
    <w:p w14:paraId="6CD1969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roofErr w:type="spellStart"/>
      <w:r w:rsidRPr="008734FE">
        <w:rPr>
          <w:rFonts w:eastAsia="Times New Roman"/>
          <w:color w:val="000000"/>
        </w:rPr>
        <w:t>W7347</w:t>
      </w:r>
      <w:proofErr w:type="spellEnd"/>
      <w:r w:rsidRPr="008734FE">
        <w:rPr>
          <w:rFonts w:eastAsia="Times New Roman"/>
          <w:color w:val="000000"/>
        </w:rPr>
        <w:t xml:space="preserve"> </w:t>
      </w:r>
      <w:proofErr w:type="spellStart"/>
      <w:r w:rsidRPr="008734FE">
        <w:rPr>
          <w:rFonts w:eastAsia="Times New Roman"/>
          <w:color w:val="000000"/>
        </w:rPr>
        <w:t>Polinske</w:t>
      </w:r>
      <w:proofErr w:type="spellEnd"/>
      <w:r w:rsidRPr="008734FE">
        <w:rPr>
          <w:rFonts w:eastAsia="Times New Roman"/>
          <w:color w:val="000000"/>
        </w:rPr>
        <w:t xml:space="preserve"> Road</w:t>
      </w:r>
    </w:p>
    <w:p w14:paraId="3F8AC34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Portage, WI  53901-9151</w:t>
      </w:r>
    </w:p>
    <w:p w14:paraId="497212B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8440E55" w14:textId="77777777" w:rsidR="00BD203D" w:rsidRPr="008734FE" w:rsidRDefault="00BD203D" w:rsidP="00BD203D">
      <w:r w:rsidRPr="008734FE">
        <w:rPr>
          <w:b/>
          <w:i/>
        </w:rPr>
        <w:t>Alternates</w:t>
      </w:r>
    </w:p>
    <w:p w14:paraId="25E69A4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Fares M. Elias, DDS,</w:t>
      </w:r>
      <w:r>
        <w:rPr>
          <w:rFonts w:eastAsia="Times New Roman"/>
          <w:color w:val="000000"/>
        </w:rPr>
        <w:t xml:space="preserve"> </w:t>
      </w:r>
      <w:r w:rsidRPr="008734FE">
        <w:rPr>
          <w:rFonts w:eastAsia="Times New Roman"/>
          <w:color w:val="000000"/>
        </w:rPr>
        <w:t>FAGD</w:t>
      </w:r>
    </w:p>
    <w:p w14:paraId="1AB9C055" w14:textId="77777777" w:rsidR="00BD203D" w:rsidRPr="008734FE" w:rsidRDefault="00BD203D" w:rsidP="00BD203D">
      <w:r w:rsidRPr="008734FE">
        <w:t xml:space="preserve">5353 </w:t>
      </w:r>
      <w:proofErr w:type="spellStart"/>
      <w:r w:rsidRPr="008734FE">
        <w:t>Woodview</w:t>
      </w:r>
      <w:proofErr w:type="spellEnd"/>
      <w:r w:rsidRPr="008734FE">
        <w:t xml:space="preserve"> Drive</w:t>
      </w:r>
    </w:p>
    <w:p w14:paraId="6314403D" w14:textId="77777777" w:rsidR="00BD203D" w:rsidRPr="008734FE" w:rsidRDefault="00BD203D" w:rsidP="00BD203D">
      <w:r w:rsidRPr="008734FE">
        <w:t>Bloomfield Hills, MI</w:t>
      </w:r>
      <w:r>
        <w:t xml:space="preserve">  </w:t>
      </w:r>
      <w:r w:rsidRPr="008734FE">
        <w:t>48302-2571</w:t>
      </w:r>
    </w:p>
    <w:p w14:paraId="1AF1495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596642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John V. Machi, DDS</w:t>
      </w:r>
    </w:p>
    <w:p w14:paraId="658CB05D"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3901B8">
        <w:rPr>
          <w:rFonts w:eastAsia="Times New Roman"/>
          <w:color w:val="000000"/>
        </w:rPr>
        <w:t>290 Ohio St</w:t>
      </w:r>
      <w:r>
        <w:rPr>
          <w:rFonts w:eastAsia="Times New Roman"/>
          <w:color w:val="000000"/>
        </w:rPr>
        <w:t>reet</w:t>
      </w:r>
    </w:p>
    <w:p w14:paraId="6156C03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Oshkosh, WI  54902</w:t>
      </w:r>
    </w:p>
    <w:p w14:paraId="5818F56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08BD1E0" w14:textId="77777777" w:rsidR="00BD203D" w:rsidRPr="008734FE" w:rsidRDefault="00BD203D" w:rsidP="00BD203D">
      <w:pPr>
        <w:rPr>
          <w:b/>
        </w:rPr>
      </w:pPr>
      <w:r w:rsidRPr="008734FE">
        <w:rPr>
          <w:b/>
        </w:rPr>
        <w:t>REGION 10</w:t>
      </w:r>
    </w:p>
    <w:p w14:paraId="1EFF6D92" w14:textId="77777777" w:rsidR="00BD203D" w:rsidRPr="008734FE" w:rsidRDefault="00BD203D" w:rsidP="00BD203D">
      <w:pPr>
        <w:rPr>
          <w:b/>
          <w:u w:val="single"/>
        </w:rPr>
      </w:pPr>
      <w:r w:rsidRPr="008734FE">
        <w:rPr>
          <w:b/>
          <w:u w:val="single"/>
        </w:rPr>
        <w:t>Iowa, Minnesota, Nebraska, North Dakota, South Dakota</w:t>
      </w:r>
    </w:p>
    <w:p w14:paraId="481B42CB" w14:textId="77777777" w:rsidR="00BD203D" w:rsidRPr="008734FE" w:rsidRDefault="00BD203D" w:rsidP="00BD203D">
      <w:pPr>
        <w:rPr>
          <w:b/>
          <w:i/>
        </w:rPr>
      </w:pPr>
      <w:r w:rsidRPr="008734FE">
        <w:rPr>
          <w:b/>
          <w:i/>
        </w:rPr>
        <w:t>Delegates</w:t>
      </w:r>
    </w:p>
    <w:p w14:paraId="58DE4DE5" w14:textId="77777777" w:rsidR="00BD203D" w:rsidRPr="008734FE" w:rsidRDefault="00BD203D" w:rsidP="00BD203D">
      <w:pPr>
        <w:rPr>
          <w:rFonts w:eastAsia="Times New Roman"/>
          <w:color w:val="000000"/>
        </w:rPr>
      </w:pPr>
      <w:r w:rsidRPr="008734FE">
        <w:rPr>
          <w:rFonts w:eastAsia="Times New Roman"/>
          <w:color w:val="000000"/>
        </w:rPr>
        <w:t xml:space="preserve">Roberto A. Moreno, DDS, </w:t>
      </w:r>
      <w:r>
        <w:rPr>
          <w:rFonts w:eastAsia="Times New Roman"/>
          <w:color w:val="000000"/>
        </w:rPr>
        <w:t>M</w:t>
      </w:r>
      <w:r w:rsidRPr="008734FE">
        <w:rPr>
          <w:rFonts w:eastAsia="Times New Roman"/>
          <w:color w:val="000000"/>
        </w:rPr>
        <w:t>AGD</w:t>
      </w:r>
    </w:p>
    <w:p w14:paraId="635F3676" w14:textId="77777777" w:rsidR="00BD203D" w:rsidRPr="008734FE" w:rsidRDefault="00BD203D" w:rsidP="00BD203D">
      <w:pPr>
        <w:rPr>
          <w:rFonts w:eastAsia="Times New Roman"/>
          <w:color w:val="000000"/>
        </w:rPr>
      </w:pPr>
      <w:r w:rsidRPr="008734FE">
        <w:rPr>
          <w:rFonts w:eastAsia="Times New Roman"/>
          <w:color w:val="000000"/>
        </w:rPr>
        <w:t>201 W. 16</w:t>
      </w:r>
      <w:r w:rsidRPr="008734FE">
        <w:rPr>
          <w:rFonts w:eastAsia="Times New Roman"/>
          <w:color w:val="000000"/>
          <w:vertAlign w:val="superscript"/>
        </w:rPr>
        <w:t>th</w:t>
      </w:r>
      <w:r w:rsidRPr="008734FE">
        <w:rPr>
          <w:rFonts w:eastAsia="Times New Roman"/>
          <w:color w:val="000000"/>
        </w:rPr>
        <w:t xml:space="preserve"> Street</w:t>
      </w:r>
    </w:p>
    <w:p w14:paraId="56B938C3" w14:textId="77777777" w:rsidR="00BD203D" w:rsidRPr="008734FE" w:rsidRDefault="00BD203D" w:rsidP="00BD203D">
      <w:pPr>
        <w:rPr>
          <w:rFonts w:eastAsia="Times New Roman"/>
          <w:color w:val="000000"/>
        </w:rPr>
      </w:pPr>
      <w:r w:rsidRPr="008734FE">
        <w:rPr>
          <w:rFonts w:eastAsia="Times New Roman"/>
          <w:color w:val="000000"/>
        </w:rPr>
        <w:t xml:space="preserve">West Liberty, IA  52776-1064 </w:t>
      </w:r>
    </w:p>
    <w:p w14:paraId="1AC38043" w14:textId="77777777" w:rsidR="00BD203D" w:rsidRPr="008734FE" w:rsidRDefault="00BD203D" w:rsidP="00BD203D">
      <w:pPr>
        <w:rPr>
          <w:rFonts w:eastAsia="Times New Roman"/>
          <w:color w:val="000000"/>
        </w:rPr>
      </w:pPr>
    </w:p>
    <w:p w14:paraId="591C41A3" w14:textId="77777777" w:rsidR="00BD203D" w:rsidRPr="008734FE" w:rsidRDefault="00BD203D" w:rsidP="00BD203D">
      <w:pPr>
        <w:rPr>
          <w:rFonts w:eastAsia="Times New Roman"/>
          <w:color w:val="000000"/>
        </w:rPr>
      </w:pPr>
      <w:r w:rsidRPr="008734FE">
        <w:rPr>
          <w:rFonts w:eastAsia="Times New Roman"/>
          <w:color w:val="000000"/>
        </w:rPr>
        <w:t>Dona W. Prince, DDS, MAGD</w:t>
      </w:r>
    </w:p>
    <w:p w14:paraId="2C0EE601" w14:textId="77777777" w:rsidR="00BD203D" w:rsidRPr="008734FE" w:rsidRDefault="00BD203D" w:rsidP="00BD203D">
      <w:pPr>
        <w:rPr>
          <w:rFonts w:eastAsia="Times New Roman"/>
          <w:color w:val="000000"/>
        </w:rPr>
      </w:pPr>
      <w:r w:rsidRPr="008734FE">
        <w:rPr>
          <w:rFonts w:eastAsia="Times New Roman"/>
          <w:color w:val="000000"/>
        </w:rPr>
        <w:t>4220 Sergeant Road, Suite 100</w:t>
      </w:r>
    </w:p>
    <w:p w14:paraId="529A7B65" w14:textId="77777777" w:rsidR="00BD203D" w:rsidRPr="008734FE" w:rsidRDefault="00BD203D" w:rsidP="00BD203D">
      <w:pPr>
        <w:rPr>
          <w:rFonts w:eastAsia="Times New Roman"/>
          <w:color w:val="000000"/>
        </w:rPr>
      </w:pPr>
      <w:r w:rsidRPr="008734FE">
        <w:rPr>
          <w:rFonts w:eastAsia="Times New Roman"/>
          <w:color w:val="000000"/>
        </w:rPr>
        <w:t>Sioux City, IA  51106-4648</w:t>
      </w:r>
    </w:p>
    <w:p w14:paraId="0B7CB307" w14:textId="77777777" w:rsidR="00BD203D" w:rsidRPr="008734FE" w:rsidRDefault="00BD203D" w:rsidP="00BD203D">
      <w:pPr>
        <w:rPr>
          <w:rFonts w:eastAsia="Times New Roman"/>
          <w:color w:val="000000"/>
        </w:rPr>
      </w:pPr>
    </w:p>
    <w:p w14:paraId="49ECC525" w14:textId="77777777" w:rsidR="00BD203D" w:rsidRPr="008734FE" w:rsidRDefault="00BD203D" w:rsidP="00BD203D">
      <w:pPr>
        <w:rPr>
          <w:rFonts w:eastAsia="Times New Roman"/>
          <w:color w:val="000000"/>
        </w:rPr>
      </w:pPr>
      <w:r w:rsidRPr="008734FE">
        <w:rPr>
          <w:rFonts w:eastAsia="Times New Roman"/>
          <w:color w:val="000000"/>
        </w:rPr>
        <w:t>Daniel T. Johnson, Jr., DDS, FAGD</w:t>
      </w:r>
    </w:p>
    <w:p w14:paraId="1B53FFB9" w14:textId="77777777" w:rsidR="00BD203D" w:rsidRPr="008734FE" w:rsidRDefault="00BD203D" w:rsidP="00BD203D">
      <w:pPr>
        <w:rPr>
          <w:rFonts w:eastAsia="Times New Roman"/>
          <w:color w:val="000000"/>
        </w:rPr>
      </w:pPr>
      <w:r w:rsidRPr="008734FE">
        <w:rPr>
          <w:rFonts w:eastAsia="Times New Roman"/>
          <w:color w:val="000000"/>
        </w:rPr>
        <w:t>1757 Saunders Avenue</w:t>
      </w:r>
    </w:p>
    <w:p w14:paraId="0086298A" w14:textId="77777777" w:rsidR="00BD203D" w:rsidRPr="008734FE" w:rsidRDefault="00BD203D" w:rsidP="00BD203D">
      <w:pPr>
        <w:rPr>
          <w:rFonts w:eastAsia="Times New Roman"/>
          <w:color w:val="000000"/>
        </w:rPr>
      </w:pPr>
      <w:r w:rsidRPr="008734FE">
        <w:rPr>
          <w:rFonts w:eastAsia="Times New Roman"/>
          <w:color w:val="000000"/>
        </w:rPr>
        <w:t>Saint Paul, MN  55116-2432</w:t>
      </w:r>
    </w:p>
    <w:p w14:paraId="35F431A1" w14:textId="77777777" w:rsidR="00BD203D" w:rsidRPr="008734FE" w:rsidRDefault="00BD203D" w:rsidP="00BD203D">
      <w:pPr>
        <w:rPr>
          <w:rFonts w:eastAsia="Times New Roman"/>
          <w:color w:val="000000"/>
        </w:rPr>
      </w:pPr>
    </w:p>
    <w:p w14:paraId="7420C48E" w14:textId="77777777" w:rsidR="00BD203D" w:rsidRPr="008734FE" w:rsidRDefault="00BD203D" w:rsidP="00BD203D">
      <w:pPr>
        <w:rPr>
          <w:rFonts w:eastAsia="Times New Roman"/>
          <w:color w:val="000000"/>
        </w:rPr>
      </w:pPr>
      <w:r w:rsidRPr="008734FE">
        <w:rPr>
          <w:rFonts w:eastAsia="Times New Roman"/>
          <w:color w:val="000000"/>
        </w:rPr>
        <w:t>John J. Keller, DDS, MAGD</w:t>
      </w:r>
    </w:p>
    <w:p w14:paraId="28216370" w14:textId="77777777" w:rsidR="00BD203D" w:rsidRPr="008734FE" w:rsidRDefault="00BD203D" w:rsidP="00BD203D">
      <w:pPr>
        <w:rPr>
          <w:rFonts w:eastAsia="Times New Roman"/>
          <w:color w:val="000000"/>
        </w:rPr>
      </w:pPr>
      <w:r w:rsidRPr="008734FE">
        <w:rPr>
          <w:rFonts w:eastAsia="Times New Roman"/>
          <w:color w:val="000000"/>
        </w:rPr>
        <w:t>552 E. Main Street</w:t>
      </w:r>
    </w:p>
    <w:p w14:paraId="23F0903D" w14:textId="77777777" w:rsidR="00BD203D" w:rsidRPr="008734FE" w:rsidRDefault="00BD203D" w:rsidP="00BD203D">
      <w:pPr>
        <w:rPr>
          <w:rFonts w:eastAsia="Times New Roman"/>
          <w:color w:val="000000"/>
        </w:rPr>
      </w:pPr>
      <w:r w:rsidRPr="008734FE">
        <w:rPr>
          <w:rFonts w:eastAsia="Times New Roman"/>
          <w:color w:val="000000"/>
        </w:rPr>
        <w:t>Anoka, MN  55303-2529</w:t>
      </w:r>
      <w:r w:rsidRPr="008734FE">
        <w:rPr>
          <w:rFonts w:eastAsia="Times New Roman"/>
          <w:color w:val="000000"/>
        </w:rPr>
        <w:br/>
      </w:r>
    </w:p>
    <w:p w14:paraId="5EDA31C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Matthew R. </w:t>
      </w:r>
      <w:proofErr w:type="spellStart"/>
      <w:r w:rsidRPr="008734FE">
        <w:rPr>
          <w:rFonts w:eastAsia="Times New Roman"/>
          <w:color w:val="000000"/>
        </w:rPr>
        <w:t>Serbousek</w:t>
      </w:r>
      <w:proofErr w:type="spellEnd"/>
      <w:r w:rsidRPr="008734FE">
        <w:rPr>
          <w:rFonts w:eastAsia="Times New Roman"/>
          <w:color w:val="000000"/>
        </w:rPr>
        <w:t>, DMD</w:t>
      </w:r>
    </w:p>
    <w:p w14:paraId="73B3786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368 N. Webb Road, Suite 1</w:t>
      </w:r>
    </w:p>
    <w:p w14:paraId="471FDA1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Grand Island, NE  68803</w:t>
      </w:r>
    </w:p>
    <w:p w14:paraId="2BFEA52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312D29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Colleen J. Hofer, DDS, MAGD</w:t>
      </w:r>
    </w:p>
    <w:p w14:paraId="6425A34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P.O. Box 250</w:t>
      </w:r>
    </w:p>
    <w:p w14:paraId="12F5AC0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111 1</w:t>
      </w:r>
      <w:r w:rsidRPr="008734FE">
        <w:rPr>
          <w:rFonts w:eastAsia="Times New Roman"/>
          <w:color w:val="000000"/>
          <w:vertAlign w:val="superscript"/>
        </w:rPr>
        <w:t>st</w:t>
      </w:r>
      <w:r w:rsidRPr="008734FE">
        <w:rPr>
          <w:rFonts w:eastAsia="Times New Roman"/>
          <w:color w:val="000000"/>
        </w:rPr>
        <w:t xml:space="preserve"> Street West</w:t>
      </w:r>
    </w:p>
    <w:p w14:paraId="75D4EB65"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Velva, ND  58790-0250</w:t>
      </w:r>
    </w:p>
    <w:p w14:paraId="045768A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br w:type="column"/>
      </w:r>
      <w:r w:rsidRPr="008734FE">
        <w:rPr>
          <w:rFonts w:eastAsia="Times New Roman"/>
          <w:color w:val="000000"/>
        </w:rPr>
        <w:t>Mark R. Bain, DDS</w:t>
      </w:r>
    </w:p>
    <w:p w14:paraId="28564B9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1416 18</w:t>
      </w:r>
      <w:r w:rsidRPr="008734FE">
        <w:rPr>
          <w:rFonts w:eastAsia="Times New Roman"/>
          <w:color w:val="000000"/>
          <w:vertAlign w:val="superscript"/>
        </w:rPr>
        <w:t>th</w:t>
      </w:r>
      <w:r w:rsidRPr="008734FE">
        <w:rPr>
          <w:rFonts w:eastAsia="Times New Roman"/>
          <w:color w:val="000000"/>
        </w:rPr>
        <w:t xml:space="preserve"> Avenue NE</w:t>
      </w:r>
    </w:p>
    <w:p w14:paraId="119EF54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Aberdeen, SD  57401-1516</w:t>
      </w:r>
    </w:p>
    <w:p w14:paraId="1A33EC8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5059AB5" w14:textId="77777777" w:rsidR="00BD203D" w:rsidRPr="008734FE" w:rsidRDefault="00BD203D" w:rsidP="00BD203D">
      <w:pPr>
        <w:rPr>
          <w:b/>
          <w:i/>
        </w:rPr>
      </w:pPr>
      <w:r w:rsidRPr="008734FE">
        <w:rPr>
          <w:b/>
          <w:i/>
        </w:rPr>
        <w:t>Alternate</w:t>
      </w:r>
    </w:p>
    <w:p w14:paraId="530CFD4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Bradley J. Anderson, DDS, FAGD</w:t>
      </w:r>
    </w:p>
    <w:p w14:paraId="345D595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4521 38</w:t>
      </w:r>
      <w:r w:rsidRPr="008734FE">
        <w:rPr>
          <w:rFonts w:eastAsia="Times New Roman"/>
          <w:color w:val="000000"/>
          <w:vertAlign w:val="superscript"/>
        </w:rPr>
        <w:t>th</w:t>
      </w:r>
      <w:r w:rsidRPr="008734FE">
        <w:rPr>
          <w:rFonts w:eastAsia="Times New Roman"/>
          <w:color w:val="000000"/>
        </w:rPr>
        <w:t xml:space="preserve"> Avenue S</w:t>
      </w:r>
    </w:p>
    <w:p w14:paraId="7C3A5D6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Fargo, ND  58104-8507</w:t>
      </w:r>
    </w:p>
    <w:p w14:paraId="661E856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BF158E0" w14:textId="77777777" w:rsidR="00BD203D" w:rsidRPr="008734FE" w:rsidRDefault="00BD203D" w:rsidP="00BD203D">
      <w:pPr>
        <w:rPr>
          <w:b/>
        </w:rPr>
      </w:pPr>
      <w:r w:rsidRPr="008734FE">
        <w:rPr>
          <w:b/>
        </w:rPr>
        <w:t>REGION 11</w:t>
      </w:r>
    </w:p>
    <w:p w14:paraId="34EB5EA5" w14:textId="77777777" w:rsidR="00BD203D" w:rsidRPr="008734FE" w:rsidRDefault="00BD203D" w:rsidP="00BD203D">
      <w:pPr>
        <w:rPr>
          <w:b/>
          <w:u w:val="single"/>
        </w:rPr>
      </w:pPr>
      <w:r w:rsidRPr="008734FE">
        <w:rPr>
          <w:b/>
          <w:u w:val="single"/>
        </w:rPr>
        <w:t>Alaska, Idaho, Montana, Oregon, Washington</w:t>
      </w:r>
    </w:p>
    <w:p w14:paraId="449AAE8B" w14:textId="77777777" w:rsidR="00BD203D" w:rsidRPr="008734FE" w:rsidRDefault="00BD203D" w:rsidP="00BD203D">
      <w:pPr>
        <w:rPr>
          <w:b/>
          <w:i/>
        </w:rPr>
      </w:pPr>
      <w:r w:rsidRPr="008734FE">
        <w:rPr>
          <w:b/>
          <w:i/>
        </w:rPr>
        <w:t>Delegates</w:t>
      </w:r>
    </w:p>
    <w:p w14:paraId="7D26D2B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Ghazal A. </w:t>
      </w:r>
      <w:proofErr w:type="spellStart"/>
      <w:r w:rsidRPr="008734FE">
        <w:rPr>
          <w:rFonts w:eastAsia="Times New Roman"/>
          <w:color w:val="000000"/>
        </w:rPr>
        <w:t>Ringler</w:t>
      </w:r>
      <w:proofErr w:type="spellEnd"/>
      <w:r w:rsidRPr="008734FE">
        <w:rPr>
          <w:rFonts w:eastAsia="Times New Roman"/>
          <w:color w:val="000000"/>
        </w:rPr>
        <w:t>, DMD</w:t>
      </w:r>
    </w:p>
    <w:p w14:paraId="556F074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4951 Business Park Boulevard</w:t>
      </w:r>
    </w:p>
    <w:p w14:paraId="1F781E2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Anchorage, AK  99503</w:t>
      </w:r>
    </w:p>
    <w:p w14:paraId="5E2A218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1540917" w14:textId="77777777" w:rsidR="00BD203D" w:rsidRPr="00C4168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C4168F">
        <w:rPr>
          <w:rFonts w:eastAsia="Times New Roman"/>
          <w:strike/>
          <w:color w:val="000000"/>
          <w:highlight w:val="yellow"/>
        </w:rPr>
        <w:t>Russell R. Jensen, DMD</w:t>
      </w:r>
    </w:p>
    <w:p w14:paraId="5FED65CF" w14:textId="77777777" w:rsidR="00BD203D" w:rsidRPr="00C4168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C4168F">
        <w:rPr>
          <w:rFonts w:eastAsia="Times New Roman"/>
          <w:strike/>
          <w:color w:val="000000"/>
          <w:highlight w:val="yellow"/>
        </w:rPr>
        <w:t>3270 N. Maple Grove Road</w:t>
      </w:r>
    </w:p>
    <w:p w14:paraId="3167A7B7" w14:textId="77777777" w:rsidR="00BD203D" w:rsidRPr="00C4168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C4168F">
        <w:rPr>
          <w:rFonts w:eastAsia="Times New Roman"/>
          <w:strike/>
          <w:color w:val="000000"/>
          <w:highlight w:val="yellow"/>
        </w:rPr>
        <w:t>Boise, ID  83704-4214</w:t>
      </w:r>
    </w:p>
    <w:p w14:paraId="7099F86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DDCBC2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Leslie A. Hayes, DDS, MAGD</w:t>
      </w:r>
    </w:p>
    <w:p w14:paraId="782BDBF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1125 W. </w:t>
      </w:r>
      <w:proofErr w:type="spellStart"/>
      <w:r w:rsidRPr="008734FE">
        <w:rPr>
          <w:rFonts w:eastAsia="Times New Roman"/>
          <w:color w:val="000000"/>
        </w:rPr>
        <w:t>Kagy</w:t>
      </w:r>
      <w:proofErr w:type="spellEnd"/>
      <w:r w:rsidRPr="008734FE">
        <w:rPr>
          <w:rFonts w:eastAsia="Times New Roman"/>
          <w:color w:val="000000"/>
        </w:rPr>
        <w:t xml:space="preserve"> Boulevard, Suite 300</w:t>
      </w:r>
    </w:p>
    <w:p w14:paraId="45A1A55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Bozeman, MT  59715-5879  </w:t>
      </w:r>
    </w:p>
    <w:p w14:paraId="6550A69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213BA3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Scott S. Hansen, DMD, MAGD</w:t>
      </w:r>
    </w:p>
    <w:p w14:paraId="29DC5F4C"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673D3A">
        <w:rPr>
          <w:rFonts w:eastAsia="Times New Roman"/>
          <w:color w:val="000000"/>
        </w:rPr>
        <w:t>Hansen Family Dentistry</w:t>
      </w:r>
    </w:p>
    <w:p w14:paraId="0640B5B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673D3A">
        <w:rPr>
          <w:rFonts w:eastAsia="Times New Roman"/>
          <w:color w:val="000000"/>
        </w:rPr>
        <w:t>6201 SE Harmony R</w:t>
      </w:r>
      <w:r>
        <w:rPr>
          <w:rFonts w:eastAsia="Times New Roman"/>
          <w:color w:val="000000"/>
        </w:rPr>
        <w:t>oa</w:t>
      </w:r>
      <w:r w:rsidRPr="00673D3A">
        <w:rPr>
          <w:rFonts w:eastAsia="Times New Roman"/>
          <w:color w:val="000000"/>
        </w:rPr>
        <w:t>d</w:t>
      </w:r>
    </w:p>
    <w:p w14:paraId="7B88BFF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Milwaukie</w:t>
      </w:r>
      <w:r w:rsidRPr="008734FE">
        <w:rPr>
          <w:rFonts w:eastAsia="Times New Roman"/>
          <w:color w:val="000000"/>
        </w:rPr>
        <w:t xml:space="preserve">, OR  </w:t>
      </w:r>
      <w:r>
        <w:rPr>
          <w:rFonts w:eastAsia="Times New Roman"/>
          <w:color w:val="000000"/>
        </w:rPr>
        <w:t>97222</w:t>
      </w:r>
    </w:p>
    <w:p w14:paraId="483867C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6F3090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Howard E. </w:t>
      </w:r>
      <w:proofErr w:type="spellStart"/>
      <w:r w:rsidRPr="008734FE">
        <w:rPr>
          <w:rFonts w:eastAsia="Times New Roman"/>
          <w:color w:val="000000"/>
        </w:rPr>
        <w:t>Hilman</w:t>
      </w:r>
      <w:proofErr w:type="spellEnd"/>
      <w:r w:rsidRPr="008734FE">
        <w:rPr>
          <w:rFonts w:eastAsia="Times New Roman"/>
          <w:color w:val="000000"/>
        </w:rPr>
        <w:t>, DMD</w:t>
      </w:r>
    </w:p>
    <w:p w14:paraId="24AD239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1240 SE 122</w:t>
      </w:r>
      <w:r w:rsidRPr="008734FE">
        <w:rPr>
          <w:rFonts w:eastAsia="Times New Roman"/>
          <w:color w:val="000000"/>
          <w:vertAlign w:val="superscript"/>
        </w:rPr>
        <w:t>nd</w:t>
      </w:r>
      <w:r w:rsidRPr="008734FE">
        <w:rPr>
          <w:rFonts w:eastAsia="Times New Roman"/>
          <w:color w:val="000000"/>
        </w:rPr>
        <w:t xml:space="preserve"> Avenue</w:t>
      </w:r>
    </w:p>
    <w:p w14:paraId="213A07A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Portland, OR  97233-1202</w:t>
      </w:r>
    </w:p>
    <w:p w14:paraId="4A438DC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CA38A93" w14:textId="77777777" w:rsidR="00BD203D" w:rsidRPr="003C4C5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3C4C5F">
        <w:rPr>
          <w:rFonts w:eastAsia="Times New Roman"/>
          <w:strike/>
          <w:color w:val="000000"/>
          <w:highlight w:val="yellow"/>
        </w:rPr>
        <w:t>Martha E. Rich, DMD, FAGD</w:t>
      </w:r>
    </w:p>
    <w:p w14:paraId="4907FD79" w14:textId="77777777" w:rsidR="00BD203D" w:rsidRPr="003C4C5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3C4C5F">
        <w:rPr>
          <w:rFonts w:eastAsia="Times New Roman"/>
          <w:strike/>
          <w:color w:val="000000"/>
          <w:highlight w:val="yellow"/>
        </w:rPr>
        <w:t>833 SW 11</w:t>
      </w:r>
      <w:r w:rsidRPr="003C4C5F">
        <w:rPr>
          <w:rFonts w:eastAsia="Times New Roman"/>
          <w:strike/>
          <w:color w:val="000000"/>
          <w:highlight w:val="yellow"/>
          <w:vertAlign w:val="superscript"/>
        </w:rPr>
        <w:t>th</w:t>
      </w:r>
      <w:r w:rsidRPr="003C4C5F">
        <w:rPr>
          <w:rFonts w:eastAsia="Times New Roman"/>
          <w:strike/>
          <w:color w:val="000000"/>
          <w:highlight w:val="yellow"/>
        </w:rPr>
        <w:t xml:space="preserve"> Avenue, Suite 405</w:t>
      </w:r>
    </w:p>
    <w:p w14:paraId="5293DD27" w14:textId="77777777" w:rsidR="00BD203D" w:rsidRPr="003C4C5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3C4C5F">
        <w:rPr>
          <w:rFonts w:eastAsia="Times New Roman"/>
          <w:strike/>
          <w:color w:val="000000"/>
          <w:highlight w:val="yellow"/>
        </w:rPr>
        <w:t>Portland, OR  97205-2118</w:t>
      </w:r>
    </w:p>
    <w:p w14:paraId="0D9804FA"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C039C33" w14:textId="77777777" w:rsidR="00BD203D" w:rsidRPr="003C4C5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3C4C5F">
        <w:rPr>
          <w:rFonts w:eastAsia="Times New Roman"/>
          <w:color w:val="000000"/>
          <w:highlight w:val="yellow"/>
        </w:rPr>
        <w:t>Ravi S. Sinha, DDS</w:t>
      </w:r>
    </w:p>
    <w:p w14:paraId="518C1EE7" w14:textId="77777777" w:rsidR="00BD203D" w:rsidRPr="003C4C5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3C4C5F">
        <w:rPr>
          <w:rFonts w:eastAsia="Times New Roman"/>
          <w:color w:val="000000"/>
          <w:highlight w:val="yellow"/>
        </w:rPr>
        <w:t>1238 SE 122</w:t>
      </w:r>
      <w:r w:rsidRPr="003C4C5F">
        <w:rPr>
          <w:rFonts w:eastAsia="Times New Roman"/>
          <w:color w:val="000000"/>
          <w:highlight w:val="yellow"/>
          <w:vertAlign w:val="superscript"/>
        </w:rPr>
        <w:t>nd</w:t>
      </w:r>
      <w:r w:rsidRPr="003C4C5F">
        <w:rPr>
          <w:rFonts w:eastAsia="Times New Roman"/>
          <w:color w:val="000000"/>
          <w:highlight w:val="yellow"/>
        </w:rPr>
        <w:t xml:space="preserve"> Avenue</w:t>
      </w:r>
    </w:p>
    <w:p w14:paraId="49E1906A" w14:textId="412AF4B0" w:rsidR="00BD203D" w:rsidRPr="008734FE" w:rsidRDefault="00BD203D" w:rsidP="006A74A1">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3C4C5F">
        <w:rPr>
          <w:rFonts w:eastAsia="Times New Roman"/>
          <w:color w:val="000000"/>
          <w:highlight w:val="yellow"/>
        </w:rPr>
        <w:t>Portland, OR  97233-1202</w:t>
      </w:r>
      <w:r w:rsidR="006A74A1">
        <w:rPr>
          <w:rFonts w:eastAsia="Times New Roman"/>
          <w:color w:val="000000"/>
          <w:highlight w:val="yellow"/>
        </w:rPr>
        <w:br w:type="column"/>
      </w:r>
      <w:r w:rsidRPr="008734FE">
        <w:rPr>
          <w:rFonts w:eastAsia="Times New Roman"/>
          <w:color w:val="000000"/>
        </w:rPr>
        <w:lastRenderedPageBreak/>
        <w:t>Kimberly R. Wright, DMD, MAGD</w:t>
      </w:r>
    </w:p>
    <w:p w14:paraId="6D6DFFFB" w14:textId="77777777" w:rsidR="00BD203D" w:rsidRPr="008734FE" w:rsidRDefault="00BD203D" w:rsidP="00BD203D">
      <w:pPr>
        <w:rPr>
          <w:rFonts w:eastAsia="Times New Roman"/>
          <w:color w:val="000000"/>
        </w:rPr>
      </w:pPr>
      <w:r w:rsidRPr="008734FE">
        <w:rPr>
          <w:rFonts w:eastAsia="Times New Roman"/>
          <w:color w:val="000000"/>
        </w:rPr>
        <w:t>1554 Garden Street</w:t>
      </w:r>
    </w:p>
    <w:p w14:paraId="30023958" w14:textId="77777777" w:rsidR="00BD203D" w:rsidRPr="008734FE" w:rsidRDefault="00BD203D" w:rsidP="00BD203D">
      <w:pPr>
        <w:rPr>
          <w:rFonts w:eastAsia="Times New Roman"/>
          <w:color w:val="000000"/>
        </w:rPr>
      </w:pPr>
      <w:r w:rsidRPr="008734FE">
        <w:rPr>
          <w:rFonts w:eastAsia="Times New Roman"/>
          <w:color w:val="000000"/>
        </w:rPr>
        <w:t>P.O. Box 589</w:t>
      </w:r>
    </w:p>
    <w:p w14:paraId="605EB3DE" w14:textId="77777777" w:rsidR="00BD203D" w:rsidRDefault="00BD203D" w:rsidP="00BD203D">
      <w:pPr>
        <w:rPr>
          <w:rFonts w:eastAsia="Times New Roman"/>
          <w:color w:val="000000"/>
        </w:rPr>
      </w:pPr>
      <w:r w:rsidRPr="008734FE">
        <w:rPr>
          <w:rFonts w:eastAsia="Times New Roman"/>
          <w:color w:val="000000"/>
        </w:rPr>
        <w:t>West Linn, OR  97068-3278</w:t>
      </w:r>
    </w:p>
    <w:p w14:paraId="33F30C95" w14:textId="77777777" w:rsidR="006A74A1" w:rsidRDefault="006A74A1" w:rsidP="00BD203D">
      <w:pPr>
        <w:rPr>
          <w:rFonts w:eastAsia="Times New Roman"/>
          <w:color w:val="000000"/>
        </w:rPr>
      </w:pPr>
    </w:p>
    <w:p w14:paraId="2C272FC1" w14:textId="40480945" w:rsidR="00BD203D" w:rsidRPr="008734FE" w:rsidRDefault="00BD203D" w:rsidP="00BD203D">
      <w:pPr>
        <w:rPr>
          <w:rFonts w:eastAsia="Times New Roman"/>
          <w:color w:val="000000"/>
        </w:rPr>
      </w:pPr>
      <w:r w:rsidRPr="008734FE">
        <w:rPr>
          <w:rFonts w:eastAsia="Times New Roman"/>
          <w:color w:val="000000"/>
        </w:rPr>
        <w:t>Puneet S. Aulakh, DDS, MAGD</w:t>
      </w:r>
    </w:p>
    <w:p w14:paraId="765FCC5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1808 Richards Road, Suite 101</w:t>
      </w:r>
    </w:p>
    <w:p w14:paraId="542FF00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Bellevue, WA  98005-3982 </w:t>
      </w:r>
    </w:p>
    <w:p w14:paraId="4E188AF8" w14:textId="77777777" w:rsidR="00BD203D" w:rsidRPr="008734FE" w:rsidRDefault="00BD203D" w:rsidP="00BD203D">
      <w:pPr>
        <w:rPr>
          <w:rFonts w:eastAsia="Times New Roman"/>
          <w:color w:val="000000"/>
        </w:rPr>
      </w:pPr>
    </w:p>
    <w:p w14:paraId="1E98360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Teresa K. Kang, DDS</w:t>
      </w:r>
    </w:p>
    <w:p w14:paraId="505E17B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12332 120</w:t>
      </w:r>
      <w:r w:rsidRPr="008734FE">
        <w:rPr>
          <w:rFonts w:eastAsia="Times New Roman"/>
          <w:color w:val="000000"/>
          <w:vertAlign w:val="superscript"/>
        </w:rPr>
        <w:t>th</w:t>
      </w:r>
      <w:r w:rsidRPr="008734FE">
        <w:rPr>
          <w:rFonts w:eastAsia="Times New Roman"/>
          <w:color w:val="000000"/>
        </w:rPr>
        <w:t xml:space="preserve"> Avenue NE</w:t>
      </w:r>
    </w:p>
    <w:p w14:paraId="44BFB70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Kirkland, WA  98034-6926</w:t>
      </w:r>
    </w:p>
    <w:p w14:paraId="09DD0CDE"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043502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Theron A. Manson, DDS</w:t>
      </w:r>
      <w:r>
        <w:rPr>
          <w:rFonts w:eastAsia="Times New Roman"/>
          <w:color w:val="000000"/>
        </w:rPr>
        <w:t>, FAGD</w:t>
      </w:r>
    </w:p>
    <w:p w14:paraId="3166C82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9750 NE 120</w:t>
      </w:r>
      <w:r w:rsidRPr="008734FE">
        <w:rPr>
          <w:rFonts w:eastAsia="Times New Roman"/>
          <w:color w:val="000000"/>
          <w:vertAlign w:val="superscript"/>
        </w:rPr>
        <w:t>th</w:t>
      </w:r>
      <w:r w:rsidRPr="008734FE">
        <w:rPr>
          <w:rFonts w:eastAsia="Times New Roman"/>
          <w:color w:val="000000"/>
        </w:rPr>
        <w:t xml:space="preserve"> Place, Suite 8</w:t>
      </w:r>
    </w:p>
    <w:p w14:paraId="4F194DC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Kirkland, WA  98034-4207</w:t>
      </w:r>
    </w:p>
    <w:p w14:paraId="18CA53DE" w14:textId="77777777" w:rsidR="00BD203D" w:rsidRPr="008734FE" w:rsidRDefault="00BD203D" w:rsidP="00BD203D"/>
    <w:p w14:paraId="25002D70" w14:textId="77777777" w:rsidR="00BD203D" w:rsidRPr="008734FE" w:rsidRDefault="00BD203D" w:rsidP="00BD203D">
      <w:pPr>
        <w:rPr>
          <w:rFonts w:eastAsia="Times New Roman"/>
          <w:color w:val="000000"/>
        </w:rPr>
      </w:pPr>
      <w:r w:rsidRPr="008734FE">
        <w:rPr>
          <w:rFonts w:eastAsia="Times New Roman"/>
          <w:color w:val="000000"/>
        </w:rPr>
        <w:t>Dzon M. Nguyen, DDS, MAGD</w:t>
      </w:r>
    </w:p>
    <w:p w14:paraId="12DBE799" w14:textId="77777777" w:rsidR="00BD203D" w:rsidRPr="008734FE" w:rsidRDefault="00BD203D" w:rsidP="00BD203D">
      <w:pPr>
        <w:rPr>
          <w:rFonts w:eastAsia="Times New Roman"/>
          <w:color w:val="000000"/>
        </w:rPr>
      </w:pPr>
      <w:r w:rsidRPr="008734FE">
        <w:rPr>
          <w:rFonts w:eastAsia="Times New Roman"/>
          <w:color w:val="000000"/>
        </w:rPr>
        <w:t>1421 NW 85</w:t>
      </w:r>
      <w:r w:rsidRPr="008734FE">
        <w:rPr>
          <w:rFonts w:eastAsia="Times New Roman"/>
          <w:color w:val="000000"/>
          <w:vertAlign w:val="superscript"/>
        </w:rPr>
        <w:t>th</w:t>
      </w:r>
      <w:r w:rsidRPr="008734FE">
        <w:rPr>
          <w:rFonts w:eastAsia="Times New Roman"/>
          <w:color w:val="000000"/>
        </w:rPr>
        <w:t xml:space="preserve"> Street</w:t>
      </w:r>
    </w:p>
    <w:p w14:paraId="19509E1E" w14:textId="77777777" w:rsidR="00BD203D" w:rsidRPr="008734FE" w:rsidRDefault="00BD203D" w:rsidP="00BD203D">
      <w:pPr>
        <w:rPr>
          <w:rFonts w:eastAsia="Times New Roman"/>
          <w:color w:val="000000"/>
        </w:rPr>
      </w:pPr>
      <w:r w:rsidRPr="008734FE">
        <w:rPr>
          <w:rFonts w:eastAsia="Times New Roman"/>
          <w:color w:val="000000"/>
        </w:rPr>
        <w:t>Seattle, WA  98117-4298</w:t>
      </w:r>
    </w:p>
    <w:p w14:paraId="44CEADF4" w14:textId="77777777" w:rsidR="00BD203D" w:rsidRPr="008734FE" w:rsidRDefault="00BD203D" w:rsidP="00BD203D"/>
    <w:p w14:paraId="47F4474D" w14:textId="77777777" w:rsidR="00BD203D" w:rsidRPr="008734FE" w:rsidRDefault="00BD203D" w:rsidP="00BD203D">
      <w:r w:rsidRPr="008734FE">
        <w:t>Carl W. Youngquist, DDS, MAGD</w:t>
      </w:r>
    </w:p>
    <w:p w14:paraId="016030C4" w14:textId="77777777" w:rsidR="00BD203D" w:rsidRPr="008734FE" w:rsidRDefault="00BD203D" w:rsidP="00BD203D">
      <w:r w:rsidRPr="008734FE">
        <w:t>1911 19</w:t>
      </w:r>
      <w:r w:rsidRPr="008734FE">
        <w:rPr>
          <w:vertAlign w:val="superscript"/>
        </w:rPr>
        <w:t>th</w:t>
      </w:r>
      <w:r w:rsidRPr="008734FE">
        <w:t xml:space="preserve"> Street SE</w:t>
      </w:r>
    </w:p>
    <w:p w14:paraId="623B6FDF" w14:textId="77777777" w:rsidR="00BD203D" w:rsidRPr="008734FE" w:rsidRDefault="00BD203D" w:rsidP="00BD203D">
      <w:r w:rsidRPr="008734FE">
        <w:t>Puyallup, WA  98372-7123</w:t>
      </w:r>
    </w:p>
    <w:p w14:paraId="1D3F9F59" w14:textId="77777777" w:rsidR="00BD203D" w:rsidRPr="008734FE" w:rsidRDefault="00BD203D" w:rsidP="00BD203D"/>
    <w:p w14:paraId="2CD0D666" w14:textId="77777777" w:rsidR="00BD203D" w:rsidRPr="008734FE" w:rsidRDefault="00BD203D" w:rsidP="00BD203D">
      <w:pPr>
        <w:rPr>
          <w:b/>
          <w:i/>
        </w:rPr>
      </w:pPr>
      <w:r w:rsidRPr="008734FE">
        <w:rPr>
          <w:b/>
          <w:i/>
        </w:rPr>
        <w:t>Alternates</w:t>
      </w:r>
    </w:p>
    <w:p w14:paraId="62BDE25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Matthew J. West, DMD, FAGD</w:t>
      </w:r>
    </w:p>
    <w:p w14:paraId="29A0206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10467 Fox Farm Trail</w:t>
      </w:r>
    </w:p>
    <w:p w14:paraId="7F080D9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 xml:space="preserve">Juneau, AK  </w:t>
      </w:r>
      <w:r w:rsidRPr="00BB0699">
        <w:rPr>
          <w:rFonts w:eastAsia="Times New Roman"/>
          <w:color w:val="000000"/>
        </w:rPr>
        <w:t>99801-8548</w:t>
      </w:r>
    </w:p>
    <w:p w14:paraId="72FE7BE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7E508B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Timothy M. Lawhorn, DDS, FAGD</w:t>
      </w:r>
    </w:p>
    <w:p w14:paraId="188D2C2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16111 Rocky Mountain Road, Suite E</w:t>
      </w:r>
    </w:p>
    <w:p w14:paraId="7AE49B4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Belgrade, MT  59714-8037</w:t>
      </w:r>
    </w:p>
    <w:p w14:paraId="2F26DAD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0A5A241" w14:textId="77777777" w:rsidR="00BD203D" w:rsidRPr="003C4C5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3C4C5F">
        <w:rPr>
          <w:rFonts w:eastAsia="Times New Roman"/>
          <w:strike/>
          <w:color w:val="000000"/>
          <w:highlight w:val="yellow"/>
        </w:rPr>
        <w:t>Stefanie Beckley, DMD</w:t>
      </w:r>
    </w:p>
    <w:p w14:paraId="6D4E43AB" w14:textId="77777777" w:rsidR="00BD203D" w:rsidRPr="003C4C5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3C4C5F">
        <w:rPr>
          <w:rFonts w:eastAsia="Times New Roman"/>
          <w:strike/>
          <w:color w:val="000000"/>
          <w:highlight w:val="yellow"/>
        </w:rPr>
        <w:t>4813 Parkview Drive, Apt. G</w:t>
      </w:r>
    </w:p>
    <w:p w14:paraId="6E86EFD4" w14:textId="77777777" w:rsidR="00BD203D" w:rsidRPr="003C4C5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3C4C5F">
        <w:rPr>
          <w:rFonts w:eastAsia="Times New Roman"/>
          <w:strike/>
          <w:color w:val="000000"/>
          <w:highlight w:val="yellow"/>
        </w:rPr>
        <w:t>Lake Oswego, OR  97035-4461</w:t>
      </w:r>
    </w:p>
    <w:p w14:paraId="49AB955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68E330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Linda J. Edgar, DDS, MAGD</w:t>
      </w:r>
    </w:p>
    <w:p w14:paraId="284790D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220 SW 292</w:t>
      </w:r>
      <w:r w:rsidRPr="008734FE">
        <w:rPr>
          <w:rFonts w:eastAsia="Times New Roman"/>
          <w:color w:val="000000"/>
          <w:vertAlign w:val="superscript"/>
        </w:rPr>
        <w:t>nd</w:t>
      </w:r>
      <w:r w:rsidRPr="008734FE">
        <w:rPr>
          <w:rFonts w:eastAsia="Times New Roman"/>
          <w:color w:val="000000"/>
        </w:rPr>
        <w:t xml:space="preserve"> Street</w:t>
      </w:r>
    </w:p>
    <w:p w14:paraId="5C8D76E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Federal Way, WA  98023-3502</w:t>
      </w:r>
    </w:p>
    <w:p w14:paraId="3A16749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A83E9C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Timothy A. Hess, DDS, MAGD</w:t>
      </w:r>
    </w:p>
    <w:p w14:paraId="01AC22C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1314 8</w:t>
      </w:r>
      <w:r w:rsidRPr="008734FE">
        <w:rPr>
          <w:rFonts w:eastAsia="Times New Roman"/>
          <w:color w:val="000000"/>
          <w:vertAlign w:val="superscript"/>
        </w:rPr>
        <w:t>th</w:t>
      </w:r>
      <w:r w:rsidRPr="008734FE">
        <w:rPr>
          <w:rFonts w:eastAsia="Times New Roman"/>
          <w:color w:val="000000"/>
        </w:rPr>
        <w:t xml:space="preserve"> Street NE, Suite 101</w:t>
      </w:r>
    </w:p>
    <w:p w14:paraId="43BE0714"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Auburn, WA  98002-5748</w:t>
      </w:r>
    </w:p>
    <w:p w14:paraId="6C22504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br w:type="column"/>
      </w:r>
      <w:r w:rsidRPr="008734FE">
        <w:rPr>
          <w:rFonts w:eastAsia="Times New Roman"/>
          <w:color w:val="000000"/>
        </w:rPr>
        <w:t>Gary E. Heyamoto, DDS, MAGD</w:t>
      </w:r>
    </w:p>
    <w:p w14:paraId="7B6D8AC0" w14:textId="77777777" w:rsidR="00BD203D" w:rsidRPr="008734FE" w:rsidRDefault="00BD203D" w:rsidP="00BD203D">
      <w:pPr>
        <w:rPr>
          <w:rFonts w:eastAsia="Times New Roman"/>
          <w:color w:val="000000"/>
        </w:rPr>
      </w:pPr>
      <w:r w:rsidRPr="008734FE">
        <w:rPr>
          <w:rFonts w:eastAsia="Times New Roman"/>
          <w:color w:val="000000"/>
        </w:rPr>
        <w:t>15657 NE 190</w:t>
      </w:r>
      <w:r w:rsidRPr="008734FE">
        <w:rPr>
          <w:rFonts w:eastAsia="Times New Roman"/>
          <w:color w:val="000000"/>
          <w:vertAlign w:val="superscript"/>
        </w:rPr>
        <w:t>th</w:t>
      </w:r>
      <w:r w:rsidRPr="008734FE">
        <w:rPr>
          <w:rFonts w:eastAsia="Times New Roman"/>
          <w:color w:val="000000"/>
        </w:rPr>
        <w:t xml:space="preserve"> Street</w:t>
      </w:r>
    </w:p>
    <w:p w14:paraId="3470F058" w14:textId="77777777" w:rsidR="00BD203D" w:rsidRPr="008734FE" w:rsidRDefault="00BD203D" w:rsidP="00BD203D">
      <w:pPr>
        <w:rPr>
          <w:rFonts w:eastAsia="Times New Roman"/>
          <w:color w:val="000000"/>
        </w:rPr>
      </w:pPr>
      <w:r w:rsidRPr="008734FE">
        <w:rPr>
          <w:rFonts w:eastAsia="Times New Roman"/>
          <w:color w:val="000000"/>
        </w:rPr>
        <w:t>Woodinville, WA  98072</w:t>
      </w:r>
    </w:p>
    <w:p w14:paraId="6BC13EE7" w14:textId="77777777" w:rsidR="00BD203D" w:rsidRDefault="00BD203D" w:rsidP="00BD203D">
      <w:pPr>
        <w:rPr>
          <w:rFonts w:eastAsia="Times New Roman"/>
          <w:color w:val="000000"/>
        </w:rPr>
      </w:pPr>
    </w:p>
    <w:p w14:paraId="6F970313" w14:textId="77777777" w:rsidR="00BD203D" w:rsidRPr="008734FE" w:rsidRDefault="00BD203D" w:rsidP="00BD203D">
      <w:pPr>
        <w:rPr>
          <w:b/>
        </w:rPr>
      </w:pPr>
      <w:r w:rsidRPr="008734FE">
        <w:rPr>
          <w:b/>
        </w:rPr>
        <w:t>REGION 12</w:t>
      </w:r>
    </w:p>
    <w:p w14:paraId="0F5DE41F" w14:textId="77777777" w:rsidR="00BD203D" w:rsidRPr="008734FE" w:rsidRDefault="00BD203D" w:rsidP="00BD203D">
      <w:pPr>
        <w:rPr>
          <w:b/>
          <w:u w:val="single"/>
        </w:rPr>
      </w:pPr>
      <w:r w:rsidRPr="008734FE">
        <w:rPr>
          <w:b/>
          <w:u w:val="single"/>
        </w:rPr>
        <w:t>Arkansas, Kansas, Louisiana, Mississippi, Oklahoma</w:t>
      </w:r>
    </w:p>
    <w:p w14:paraId="20052240" w14:textId="77777777" w:rsidR="00BD203D" w:rsidRPr="008734FE" w:rsidRDefault="00BD203D" w:rsidP="00BD203D">
      <w:pPr>
        <w:rPr>
          <w:b/>
          <w:i/>
        </w:rPr>
      </w:pPr>
      <w:r w:rsidRPr="008734FE">
        <w:rPr>
          <w:b/>
          <w:i/>
        </w:rPr>
        <w:t>Delegates</w:t>
      </w:r>
    </w:p>
    <w:p w14:paraId="7FFFB26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John Pardo, DDS</w:t>
      </w:r>
    </w:p>
    <w:p w14:paraId="0F6D4D9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17585 E</w:t>
      </w:r>
      <w:r>
        <w:rPr>
          <w:rFonts w:eastAsia="Times New Roman"/>
          <w:color w:val="000000"/>
        </w:rPr>
        <w:t xml:space="preserve">. </w:t>
      </w:r>
      <w:r w:rsidRPr="008734FE">
        <w:rPr>
          <w:rFonts w:eastAsia="Times New Roman"/>
          <w:color w:val="000000"/>
        </w:rPr>
        <w:t>Wyman Road</w:t>
      </w:r>
    </w:p>
    <w:p w14:paraId="6F45E6F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Fayetteville, AR  72701-9561</w:t>
      </w:r>
    </w:p>
    <w:p w14:paraId="67BAF83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AD0FEF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Mark H. </w:t>
      </w:r>
      <w:proofErr w:type="spellStart"/>
      <w:r w:rsidRPr="008734FE">
        <w:rPr>
          <w:rFonts w:eastAsia="Times New Roman"/>
          <w:color w:val="000000"/>
        </w:rPr>
        <w:t>Armfield</w:t>
      </w:r>
      <w:proofErr w:type="spellEnd"/>
      <w:r w:rsidRPr="008734FE">
        <w:rPr>
          <w:rFonts w:eastAsia="Times New Roman"/>
          <w:color w:val="000000"/>
        </w:rPr>
        <w:t>, DDS</w:t>
      </w:r>
    </w:p>
    <w:p w14:paraId="0ED2314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2814 Ohio Street</w:t>
      </w:r>
    </w:p>
    <w:p w14:paraId="30B9720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Augusta, KS  67010-2361</w:t>
      </w:r>
    </w:p>
    <w:p w14:paraId="5558F67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0F5528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Kristopher P. Rappold,</w:t>
      </w:r>
      <w:r w:rsidRPr="008734FE">
        <w:t xml:space="preserve"> </w:t>
      </w:r>
      <w:r w:rsidRPr="008734FE">
        <w:rPr>
          <w:rFonts w:eastAsia="Times New Roman"/>
          <w:color w:val="000000"/>
        </w:rPr>
        <w:t xml:space="preserve">DDS, </w:t>
      </w:r>
      <w:r>
        <w:rPr>
          <w:rFonts w:eastAsia="Times New Roman"/>
          <w:color w:val="000000"/>
        </w:rPr>
        <w:t>M</w:t>
      </w:r>
      <w:r w:rsidRPr="008734FE">
        <w:rPr>
          <w:rFonts w:eastAsia="Times New Roman"/>
          <w:color w:val="000000"/>
        </w:rPr>
        <w:t>AGD</w:t>
      </w:r>
    </w:p>
    <w:p w14:paraId="6E6D0B6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1721 </w:t>
      </w:r>
      <w:proofErr w:type="spellStart"/>
      <w:r w:rsidRPr="008734FE">
        <w:rPr>
          <w:rFonts w:eastAsia="Times New Roman"/>
          <w:color w:val="000000"/>
        </w:rPr>
        <w:t>Peniston</w:t>
      </w:r>
      <w:proofErr w:type="spellEnd"/>
      <w:r w:rsidRPr="008734FE">
        <w:rPr>
          <w:rFonts w:eastAsia="Times New Roman"/>
          <w:color w:val="000000"/>
        </w:rPr>
        <w:t xml:space="preserve"> Street</w:t>
      </w:r>
    </w:p>
    <w:p w14:paraId="685BEF0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New Orleans, LA  70115-4630</w:t>
      </w:r>
    </w:p>
    <w:p w14:paraId="29EE7DD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D5EA32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Jeffrey R. Richardson, DDS</w:t>
      </w:r>
    </w:p>
    <w:p w14:paraId="72A7022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4913 Elmwood Parkway</w:t>
      </w:r>
    </w:p>
    <w:p w14:paraId="0C09DE2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Metairie, LA  70003-2628 </w:t>
      </w:r>
    </w:p>
    <w:p w14:paraId="719CEF5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C97912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Steven M. Porter, DDS</w:t>
      </w:r>
    </w:p>
    <w:p w14:paraId="4DA8ABB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301 Plantation Drive</w:t>
      </w:r>
    </w:p>
    <w:p w14:paraId="5AD11CF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Columbus, MS  39705-1126</w:t>
      </w:r>
    </w:p>
    <w:p w14:paraId="23512F7C" w14:textId="77777777" w:rsidR="00BD203D" w:rsidRPr="008734FE" w:rsidRDefault="00BD203D" w:rsidP="00BD203D">
      <w:pPr>
        <w:rPr>
          <w:rFonts w:eastAsia="Times New Roman"/>
          <w:color w:val="000000"/>
        </w:rPr>
      </w:pPr>
    </w:p>
    <w:p w14:paraId="7C97764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Erin M. Sexson, DDS</w:t>
      </w:r>
    </w:p>
    <w:p w14:paraId="59A1272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1113 Huntington Avenue</w:t>
      </w:r>
    </w:p>
    <w:p w14:paraId="1669022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Oklahoma City, OK  73116-6212</w:t>
      </w:r>
    </w:p>
    <w:p w14:paraId="55836D7A" w14:textId="77777777" w:rsidR="00BD203D" w:rsidRPr="008734FE" w:rsidRDefault="00BD203D" w:rsidP="00BD203D">
      <w:pPr>
        <w:rPr>
          <w:rFonts w:eastAsia="Times New Roman"/>
          <w:color w:val="000000"/>
        </w:rPr>
      </w:pPr>
    </w:p>
    <w:p w14:paraId="2E0BB1B8" w14:textId="77777777" w:rsidR="00BD203D" w:rsidRPr="008734FE" w:rsidRDefault="00BD203D" w:rsidP="00BD203D">
      <w:pPr>
        <w:rPr>
          <w:b/>
          <w:i/>
        </w:rPr>
      </w:pPr>
      <w:r w:rsidRPr="008734FE">
        <w:rPr>
          <w:b/>
          <w:i/>
        </w:rPr>
        <w:t>Alternates</w:t>
      </w:r>
    </w:p>
    <w:p w14:paraId="11ADB5DD" w14:textId="77777777" w:rsidR="00BD203D" w:rsidRPr="00D650B9"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D650B9">
        <w:rPr>
          <w:rFonts w:eastAsia="Times New Roman"/>
          <w:strike/>
          <w:color w:val="000000"/>
          <w:highlight w:val="yellow"/>
        </w:rPr>
        <w:t xml:space="preserve">Carl S. </w:t>
      </w:r>
      <w:proofErr w:type="spellStart"/>
      <w:r w:rsidRPr="00D650B9">
        <w:rPr>
          <w:rFonts w:eastAsia="Times New Roman"/>
          <w:strike/>
          <w:color w:val="000000"/>
          <w:highlight w:val="yellow"/>
        </w:rPr>
        <w:t>Plyler</w:t>
      </w:r>
      <w:proofErr w:type="spellEnd"/>
      <w:r w:rsidRPr="00D650B9">
        <w:rPr>
          <w:rFonts w:eastAsia="Times New Roman"/>
          <w:strike/>
          <w:color w:val="000000"/>
          <w:highlight w:val="yellow"/>
        </w:rPr>
        <w:t>, DDS, FAGD</w:t>
      </w:r>
    </w:p>
    <w:p w14:paraId="5026A6D7" w14:textId="77777777" w:rsidR="00BD203D" w:rsidRPr="00D650B9"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D650B9">
        <w:rPr>
          <w:rFonts w:eastAsia="Times New Roman"/>
          <w:strike/>
          <w:color w:val="000000"/>
          <w:highlight w:val="yellow"/>
        </w:rPr>
        <w:t>119 Elm</w:t>
      </w:r>
    </w:p>
    <w:p w14:paraId="75DB71D9" w14:textId="77777777" w:rsidR="00BD203D" w:rsidRPr="00D650B9"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D650B9">
        <w:rPr>
          <w:rFonts w:eastAsia="Times New Roman"/>
          <w:strike/>
          <w:color w:val="000000"/>
          <w:highlight w:val="yellow"/>
        </w:rPr>
        <w:t>P.O. Box 4</w:t>
      </w:r>
    </w:p>
    <w:p w14:paraId="7EAB99AC" w14:textId="77777777" w:rsidR="00BD203D" w:rsidRPr="00D650B9"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D650B9">
        <w:rPr>
          <w:rFonts w:eastAsia="Times New Roman"/>
          <w:strike/>
          <w:color w:val="000000"/>
          <w:highlight w:val="yellow"/>
        </w:rPr>
        <w:t>Glenwood, AR  71943-9213</w:t>
      </w:r>
    </w:p>
    <w:p w14:paraId="183367D4"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722EBBD" w14:textId="77777777" w:rsidR="00BD203D" w:rsidRPr="00D650B9"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D650B9">
        <w:rPr>
          <w:rFonts w:eastAsia="Times New Roman"/>
          <w:color w:val="000000"/>
          <w:highlight w:val="yellow"/>
        </w:rPr>
        <w:t>K. David Stillwell, DDS, MAGD</w:t>
      </w:r>
    </w:p>
    <w:p w14:paraId="61BA5C38" w14:textId="77777777" w:rsidR="00BD203D" w:rsidRPr="00D650B9"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D650B9">
        <w:rPr>
          <w:rFonts w:eastAsia="Times New Roman"/>
          <w:color w:val="000000"/>
          <w:highlight w:val="yellow"/>
        </w:rPr>
        <w:t>108 Marseille Drive</w:t>
      </w:r>
    </w:p>
    <w:p w14:paraId="4570B0C7"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D650B9">
        <w:rPr>
          <w:rFonts w:eastAsia="Times New Roman"/>
          <w:color w:val="000000"/>
          <w:highlight w:val="yellow"/>
        </w:rPr>
        <w:t>Maumelle, AR  72113-7246</w:t>
      </w:r>
    </w:p>
    <w:p w14:paraId="0F3A935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534452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David A. Bowman, DDS</w:t>
      </w:r>
    </w:p>
    <w:p w14:paraId="514DD85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713 Main Street</w:t>
      </w:r>
    </w:p>
    <w:p w14:paraId="3272308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Seneca, KS  66538-1931 </w:t>
      </w:r>
    </w:p>
    <w:p w14:paraId="2BA6E46E"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lastRenderedPageBreak/>
        <w:t xml:space="preserve">John W. Portwood, Jr., </w:t>
      </w:r>
      <w:r w:rsidRPr="00F40151">
        <w:rPr>
          <w:rFonts w:eastAsia="Times New Roman"/>
          <w:color w:val="000000"/>
        </w:rPr>
        <w:t>DDS, MAGD</w:t>
      </w:r>
    </w:p>
    <w:p w14:paraId="3C96157F"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9069 Siegen Lane</w:t>
      </w:r>
    </w:p>
    <w:p w14:paraId="64C37231"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Baton Rouge, LA  70810-1951</w:t>
      </w:r>
    </w:p>
    <w:p w14:paraId="7FDF9694" w14:textId="77777777" w:rsidR="006A74A1" w:rsidRDefault="006A74A1"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9009F76" w14:textId="558219E5"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Frank L. Conaway, DMD, MAGD </w:t>
      </w:r>
    </w:p>
    <w:p w14:paraId="67F24DA7" w14:textId="77777777" w:rsidR="00BD203D" w:rsidRPr="008734FE" w:rsidRDefault="00BD203D" w:rsidP="00BD203D">
      <w:pPr>
        <w:rPr>
          <w:rFonts w:eastAsia="Times New Roman"/>
          <w:color w:val="000000"/>
        </w:rPr>
      </w:pPr>
      <w:r w:rsidRPr="008734FE">
        <w:rPr>
          <w:rFonts w:eastAsia="Times New Roman"/>
          <w:color w:val="000000"/>
        </w:rPr>
        <w:t>292 Hancock Square Drive</w:t>
      </w:r>
    </w:p>
    <w:p w14:paraId="5599ED10" w14:textId="77777777" w:rsidR="00BD203D" w:rsidRPr="008734FE" w:rsidRDefault="00BD203D" w:rsidP="00BD203D">
      <w:pPr>
        <w:rPr>
          <w:rFonts w:eastAsia="Times New Roman"/>
          <w:color w:val="000000"/>
        </w:rPr>
      </w:pPr>
      <w:r w:rsidRPr="008734FE">
        <w:rPr>
          <w:rFonts w:eastAsia="Times New Roman"/>
          <w:color w:val="000000"/>
        </w:rPr>
        <w:t>Bay Saint Louis, MS  39520-1634</w:t>
      </w:r>
    </w:p>
    <w:p w14:paraId="0D286026" w14:textId="77777777" w:rsidR="00BD203D" w:rsidRDefault="00BD203D" w:rsidP="00BD203D"/>
    <w:p w14:paraId="60FD4368" w14:textId="77777777" w:rsidR="00BD203D" w:rsidRPr="008734FE" w:rsidRDefault="00BD203D" w:rsidP="00BD203D">
      <w:pPr>
        <w:rPr>
          <w:b/>
        </w:rPr>
      </w:pPr>
      <w:r w:rsidRPr="008734FE">
        <w:rPr>
          <w:b/>
        </w:rPr>
        <w:t>REGION 13</w:t>
      </w:r>
    </w:p>
    <w:p w14:paraId="6F0FD00F" w14:textId="77777777" w:rsidR="00BD203D" w:rsidRPr="008734FE" w:rsidRDefault="00BD203D" w:rsidP="00BD203D">
      <w:pPr>
        <w:rPr>
          <w:b/>
          <w:u w:val="single"/>
        </w:rPr>
      </w:pPr>
      <w:r w:rsidRPr="008734FE">
        <w:rPr>
          <w:b/>
          <w:u w:val="single"/>
        </w:rPr>
        <w:t>California</w:t>
      </w:r>
    </w:p>
    <w:p w14:paraId="4CADC323" w14:textId="77777777" w:rsidR="00BD203D" w:rsidRPr="008734FE" w:rsidRDefault="00BD203D" w:rsidP="00BD203D">
      <w:pPr>
        <w:rPr>
          <w:b/>
          <w:i/>
        </w:rPr>
      </w:pPr>
      <w:r w:rsidRPr="008734FE">
        <w:rPr>
          <w:b/>
          <w:i/>
        </w:rPr>
        <w:t>Delegates</w:t>
      </w:r>
    </w:p>
    <w:p w14:paraId="412400F0" w14:textId="77777777" w:rsidR="00BD203D" w:rsidRPr="008734FE" w:rsidRDefault="00BD203D" w:rsidP="00BD203D">
      <w:pPr>
        <w:rPr>
          <w:rFonts w:eastAsia="Times New Roman"/>
          <w:color w:val="000000"/>
        </w:rPr>
      </w:pPr>
      <w:r w:rsidRPr="008734FE">
        <w:rPr>
          <w:rFonts w:eastAsia="Times New Roman"/>
          <w:color w:val="000000"/>
        </w:rPr>
        <w:t xml:space="preserve">Samer S. </w:t>
      </w:r>
      <w:proofErr w:type="spellStart"/>
      <w:r w:rsidRPr="008734FE">
        <w:rPr>
          <w:rFonts w:eastAsia="Times New Roman"/>
          <w:color w:val="000000"/>
        </w:rPr>
        <w:t>Alassaad</w:t>
      </w:r>
      <w:proofErr w:type="spellEnd"/>
      <w:r w:rsidRPr="008734FE">
        <w:rPr>
          <w:rFonts w:eastAsia="Times New Roman"/>
          <w:color w:val="000000"/>
        </w:rPr>
        <w:t>,</w:t>
      </w:r>
      <w:r w:rsidRPr="008734FE">
        <w:t xml:space="preserve"> </w:t>
      </w:r>
      <w:r w:rsidRPr="008734FE">
        <w:rPr>
          <w:rFonts w:eastAsia="Times New Roman"/>
          <w:color w:val="000000"/>
        </w:rPr>
        <w:t>DDS, FAGD</w:t>
      </w:r>
    </w:p>
    <w:p w14:paraId="1D44CE42" w14:textId="77777777" w:rsidR="00BD203D" w:rsidRPr="008734FE" w:rsidRDefault="00BD203D" w:rsidP="00BD203D">
      <w:pPr>
        <w:rPr>
          <w:rFonts w:eastAsia="Times New Roman"/>
          <w:color w:val="000000"/>
        </w:rPr>
      </w:pPr>
      <w:r w:rsidRPr="008734FE">
        <w:rPr>
          <w:rFonts w:eastAsia="Times New Roman"/>
          <w:color w:val="000000"/>
        </w:rPr>
        <w:t xml:space="preserve">4204 </w:t>
      </w:r>
      <w:proofErr w:type="spellStart"/>
      <w:r w:rsidRPr="008734FE">
        <w:rPr>
          <w:rFonts w:eastAsia="Times New Roman"/>
          <w:color w:val="000000"/>
        </w:rPr>
        <w:t>Vistosa</w:t>
      </w:r>
      <w:proofErr w:type="spellEnd"/>
      <w:r w:rsidRPr="008734FE">
        <w:rPr>
          <w:rFonts w:eastAsia="Times New Roman"/>
          <w:color w:val="000000"/>
        </w:rPr>
        <w:t xml:space="preserve"> Street</w:t>
      </w:r>
    </w:p>
    <w:p w14:paraId="73A96FFF" w14:textId="77777777" w:rsidR="00BD203D" w:rsidRPr="008734FE" w:rsidRDefault="00BD203D" w:rsidP="00BD203D">
      <w:pPr>
        <w:rPr>
          <w:rFonts w:eastAsia="Times New Roman"/>
          <w:color w:val="000000"/>
        </w:rPr>
      </w:pPr>
      <w:r w:rsidRPr="008734FE">
        <w:rPr>
          <w:rFonts w:eastAsia="Times New Roman"/>
          <w:color w:val="000000"/>
        </w:rPr>
        <w:t>Davis, CA  95618-7120</w:t>
      </w:r>
    </w:p>
    <w:p w14:paraId="463A886A" w14:textId="77777777" w:rsidR="00BD203D" w:rsidRPr="008734FE" w:rsidRDefault="00BD203D" w:rsidP="00BD203D">
      <w:pPr>
        <w:rPr>
          <w:rFonts w:eastAsia="Times New Roman"/>
          <w:color w:val="000000"/>
        </w:rPr>
      </w:pPr>
    </w:p>
    <w:p w14:paraId="4E90313C" w14:textId="77777777" w:rsidR="00BD203D" w:rsidRPr="008734FE" w:rsidRDefault="00BD203D" w:rsidP="00BD203D">
      <w:pPr>
        <w:rPr>
          <w:rFonts w:eastAsia="Times New Roman"/>
          <w:color w:val="000000"/>
        </w:rPr>
      </w:pPr>
      <w:r w:rsidRPr="008734FE">
        <w:rPr>
          <w:rFonts w:eastAsia="Times New Roman"/>
          <w:color w:val="000000"/>
        </w:rPr>
        <w:t>Myron J. Bromberg, DDS</w:t>
      </w:r>
    </w:p>
    <w:p w14:paraId="0CBDA5C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7012 Reseda Boulevard, Suite G</w:t>
      </w:r>
    </w:p>
    <w:p w14:paraId="628CF0F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Reseda, CA  91335-4281</w:t>
      </w:r>
    </w:p>
    <w:p w14:paraId="54045C3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6527DD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Chethan Chetty, DDS, FAGD</w:t>
      </w:r>
    </w:p>
    <w:p w14:paraId="65B1EB4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2231 </w:t>
      </w:r>
      <w:proofErr w:type="spellStart"/>
      <w:r w:rsidRPr="008734FE">
        <w:rPr>
          <w:rFonts w:eastAsia="Times New Roman"/>
          <w:color w:val="000000"/>
        </w:rPr>
        <w:t>Swiftwater</w:t>
      </w:r>
      <w:proofErr w:type="spellEnd"/>
      <w:r w:rsidRPr="008734FE">
        <w:rPr>
          <w:rFonts w:eastAsia="Times New Roman"/>
          <w:color w:val="000000"/>
        </w:rPr>
        <w:t xml:space="preserve"> Way</w:t>
      </w:r>
    </w:p>
    <w:p w14:paraId="759CFF8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Glendora, CA  91741-4606</w:t>
      </w:r>
    </w:p>
    <w:p w14:paraId="2302CE7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DB81DA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Cheryl D. </w:t>
      </w:r>
      <w:proofErr w:type="spellStart"/>
      <w:r w:rsidRPr="008734FE">
        <w:rPr>
          <w:rFonts w:eastAsia="Times New Roman"/>
          <w:color w:val="000000"/>
        </w:rPr>
        <w:t>Goldasich</w:t>
      </w:r>
      <w:proofErr w:type="spellEnd"/>
      <w:r w:rsidRPr="008734FE">
        <w:rPr>
          <w:rFonts w:eastAsia="Times New Roman"/>
          <w:color w:val="000000"/>
        </w:rPr>
        <w:t>, DDS, FAGD</w:t>
      </w:r>
    </w:p>
    <w:p w14:paraId="5B554DE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3610 Lomita Boulevard, Suite 203</w:t>
      </w:r>
    </w:p>
    <w:p w14:paraId="729A7B6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Torrance, CA  90505-3919</w:t>
      </w:r>
    </w:p>
    <w:p w14:paraId="2B7CC1C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C230BA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Kirk M. </w:t>
      </w:r>
      <w:proofErr w:type="spellStart"/>
      <w:r w:rsidRPr="008734FE">
        <w:rPr>
          <w:rFonts w:eastAsia="Times New Roman"/>
          <w:color w:val="000000"/>
        </w:rPr>
        <w:t>Hobock</w:t>
      </w:r>
      <w:proofErr w:type="spellEnd"/>
      <w:r w:rsidRPr="008734FE">
        <w:rPr>
          <w:rFonts w:eastAsia="Times New Roman"/>
          <w:color w:val="000000"/>
        </w:rPr>
        <w:t>, DDS, MAGD</w:t>
      </w:r>
    </w:p>
    <w:p w14:paraId="17837C2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32382 del Obispo Street, Suite </w:t>
      </w:r>
      <w:proofErr w:type="spellStart"/>
      <w:r w:rsidRPr="008734FE">
        <w:rPr>
          <w:rFonts w:eastAsia="Times New Roman"/>
          <w:color w:val="000000"/>
        </w:rPr>
        <w:t>C2</w:t>
      </w:r>
      <w:proofErr w:type="spellEnd"/>
    </w:p>
    <w:p w14:paraId="2A3FE1A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Juan Capistrano, CA  92675-4029</w:t>
      </w:r>
    </w:p>
    <w:p w14:paraId="6FBFAD0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75F14E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Erika Kullberg, DMD</w:t>
      </w:r>
    </w:p>
    <w:p w14:paraId="05B1D6E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4944 Cass Street, Unit 801</w:t>
      </w:r>
    </w:p>
    <w:p w14:paraId="128D645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Diego, CA  92109-2043</w:t>
      </w:r>
    </w:p>
    <w:p w14:paraId="554EEE9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024DFC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Anita Rathee, DDS, FAGD</w:t>
      </w:r>
    </w:p>
    <w:p w14:paraId="31AA31A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23101 Sherman Place, Suite 415</w:t>
      </w:r>
    </w:p>
    <w:p w14:paraId="693FDBB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West Hills, CA  91307-2037</w:t>
      </w:r>
    </w:p>
    <w:p w14:paraId="51DDB61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19FF87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Harriet F. </w:t>
      </w:r>
      <w:proofErr w:type="spellStart"/>
      <w:r w:rsidRPr="008734FE">
        <w:rPr>
          <w:rFonts w:eastAsia="Times New Roman"/>
          <w:color w:val="000000"/>
        </w:rPr>
        <w:t>Seldin</w:t>
      </w:r>
      <w:proofErr w:type="spellEnd"/>
      <w:r w:rsidRPr="008734FE">
        <w:rPr>
          <w:rFonts w:eastAsia="Times New Roman"/>
          <w:color w:val="000000"/>
        </w:rPr>
        <w:t>, DMD</w:t>
      </w:r>
    </w:p>
    <w:p w14:paraId="310C7C3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3737 Moraga Avenue, Suite </w:t>
      </w:r>
      <w:proofErr w:type="spellStart"/>
      <w:r w:rsidRPr="008734FE">
        <w:rPr>
          <w:rFonts w:eastAsia="Times New Roman"/>
          <w:color w:val="000000"/>
        </w:rPr>
        <w:t>B113</w:t>
      </w:r>
      <w:proofErr w:type="spellEnd"/>
    </w:p>
    <w:p w14:paraId="1191B93E" w14:textId="0F3F74FB"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Diego, CA  92117-5356</w:t>
      </w:r>
      <w:r w:rsidR="006A74A1">
        <w:rPr>
          <w:rFonts w:eastAsia="Times New Roman"/>
          <w:color w:val="000000"/>
        </w:rPr>
        <w:br w:type="column"/>
      </w:r>
      <w:r w:rsidRPr="008734FE">
        <w:rPr>
          <w:rFonts w:eastAsia="Times New Roman"/>
          <w:color w:val="000000"/>
        </w:rPr>
        <w:t>Ricardo A. Suarez, DDS, FAGD</w:t>
      </w:r>
    </w:p>
    <w:p w14:paraId="1E7C4CC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15732 Mar Vista Street</w:t>
      </w:r>
    </w:p>
    <w:p w14:paraId="219A2C30"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Whittier, CA  90605-1325</w:t>
      </w:r>
    </w:p>
    <w:p w14:paraId="5117CC9D" w14:textId="77777777" w:rsidR="006A74A1" w:rsidRDefault="006A74A1"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29DE243" w14:textId="2FE2BF60"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James H. Thompson, DMD, FAGD</w:t>
      </w:r>
    </w:p>
    <w:p w14:paraId="6DFE005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7424 Jackson Drive, Suite 3</w:t>
      </w:r>
    </w:p>
    <w:p w14:paraId="446058A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Diego, CA  92119-2324</w:t>
      </w:r>
    </w:p>
    <w:p w14:paraId="3F3513E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249183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Chirag </w:t>
      </w:r>
      <w:proofErr w:type="spellStart"/>
      <w:r w:rsidRPr="008734FE">
        <w:rPr>
          <w:rFonts w:eastAsia="Times New Roman"/>
          <w:color w:val="000000"/>
        </w:rPr>
        <w:t>Vaid</w:t>
      </w:r>
      <w:proofErr w:type="spellEnd"/>
      <w:r w:rsidRPr="008734FE">
        <w:rPr>
          <w:rFonts w:eastAsia="Times New Roman"/>
          <w:color w:val="000000"/>
        </w:rPr>
        <w:t>, DDS</w:t>
      </w:r>
    </w:p>
    <w:p w14:paraId="793423D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4130 Saint Andrews Drive</w:t>
      </w:r>
    </w:p>
    <w:p w14:paraId="604FF22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Stockton, CA  95219-1865</w:t>
      </w:r>
    </w:p>
    <w:p w14:paraId="7609B687"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DAC5C9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Eric Wong,</w:t>
      </w:r>
      <w:r w:rsidRPr="008734FE">
        <w:t xml:space="preserve"> </w:t>
      </w:r>
      <w:r w:rsidRPr="008734FE">
        <w:rPr>
          <w:rFonts w:eastAsia="Times New Roman"/>
          <w:color w:val="000000"/>
        </w:rPr>
        <w:t>DDS, MAGD</w:t>
      </w:r>
    </w:p>
    <w:p w14:paraId="0869F1B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P.O. Box 22417</w:t>
      </w:r>
    </w:p>
    <w:p w14:paraId="636BBF7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Sacramento, CA  95822-0417</w:t>
      </w:r>
    </w:p>
    <w:p w14:paraId="379E2AD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9DDC9A0" w14:textId="77777777" w:rsidR="00BD203D" w:rsidRPr="008734FE" w:rsidRDefault="00BD203D" w:rsidP="00BD203D">
      <w:pPr>
        <w:rPr>
          <w:b/>
          <w:i/>
        </w:rPr>
      </w:pPr>
      <w:r w:rsidRPr="008734FE">
        <w:rPr>
          <w:b/>
          <w:i/>
        </w:rPr>
        <w:t>Alternates</w:t>
      </w:r>
    </w:p>
    <w:p w14:paraId="5C8CEB5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Guy E. Acheson, DDS, MAGD</w:t>
      </w:r>
    </w:p>
    <w:p w14:paraId="252C8DB8"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American River Dental Center</w:t>
      </w:r>
    </w:p>
    <w:p w14:paraId="3945990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10350 Coloma Road</w:t>
      </w:r>
    </w:p>
    <w:p w14:paraId="3E0C321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Rancho Cordova, CA  95670</w:t>
      </w:r>
    </w:p>
    <w:p w14:paraId="74EAEEC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3D63DB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Howard H. Chi, DMD, MAGD</w:t>
      </w:r>
    </w:p>
    <w:p w14:paraId="7D0BCE4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6529 Inglewood Avenue, Suite </w:t>
      </w:r>
      <w:proofErr w:type="spellStart"/>
      <w:r w:rsidRPr="008734FE">
        <w:rPr>
          <w:rFonts w:eastAsia="Times New Roman"/>
          <w:color w:val="000000"/>
        </w:rPr>
        <w:t>B1</w:t>
      </w:r>
      <w:proofErr w:type="spellEnd"/>
    </w:p>
    <w:p w14:paraId="48F590C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Stockton, CA  95207-3864</w:t>
      </w:r>
    </w:p>
    <w:p w14:paraId="0FBFD61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D8437B8" w14:textId="77777777" w:rsidR="00BD203D" w:rsidRPr="008734FE" w:rsidRDefault="00BD203D" w:rsidP="00BD203D">
      <w:pPr>
        <w:rPr>
          <w:b/>
        </w:rPr>
      </w:pPr>
      <w:r w:rsidRPr="008734FE">
        <w:rPr>
          <w:b/>
        </w:rPr>
        <w:t>REGION 14</w:t>
      </w:r>
    </w:p>
    <w:p w14:paraId="645A7D1C" w14:textId="77777777" w:rsidR="00BD203D" w:rsidRPr="008734FE" w:rsidRDefault="00BD203D" w:rsidP="00BD203D">
      <w:pPr>
        <w:rPr>
          <w:b/>
          <w:u w:val="single"/>
        </w:rPr>
      </w:pPr>
      <w:r w:rsidRPr="008734FE">
        <w:rPr>
          <w:b/>
          <w:u w:val="single"/>
        </w:rPr>
        <w:t>Arizona, Colorado, Hawaii, Nevada, New Mexico, Utah, Wyoming</w:t>
      </w:r>
    </w:p>
    <w:p w14:paraId="7E7E9141" w14:textId="77777777" w:rsidR="00BD203D" w:rsidRPr="008734FE" w:rsidRDefault="00BD203D" w:rsidP="00BD203D">
      <w:pPr>
        <w:rPr>
          <w:b/>
          <w:i/>
        </w:rPr>
      </w:pPr>
      <w:r w:rsidRPr="008734FE">
        <w:rPr>
          <w:b/>
          <w:i/>
        </w:rPr>
        <w:t>Delegates</w:t>
      </w:r>
    </w:p>
    <w:p w14:paraId="58977501" w14:textId="77777777" w:rsidR="00BD203D" w:rsidRPr="008734FE" w:rsidRDefault="00BD203D" w:rsidP="00BD203D">
      <w:pPr>
        <w:rPr>
          <w:rFonts w:eastAsia="Times New Roman"/>
          <w:color w:val="000000"/>
        </w:rPr>
      </w:pPr>
      <w:r w:rsidRPr="008734FE">
        <w:rPr>
          <w:rFonts w:eastAsia="Times New Roman"/>
          <w:color w:val="000000"/>
        </w:rPr>
        <w:t>Mai-Ly Duong, DMD, FAGD</w:t>
      </w:r>
    </w:p>
    <w:p w14:paraId="45709416" w14:textId="77777777" w:rsidR="00BD203D" w:rsidRPr="008734FE" w:rsidRDefault="00BD203D" w:rsidP="00BD203D">
      <w:pPr>
        <w:rPr>
          <w:rFonts w:eastAsia="Times New Roman"/>
          <w:color w:val="000000"/>
        </w:rPr>
      </w:pPr>
      <w:r w:rsidRPr="008734FE">
        <w:rPr>
          <w:rFonts w:eastAsia="Times New Roman"/>
          <w:color w:val="000000"/>
        </w:rPr>
        <w:t>859 N. Harmony Avenue</w:t>
      </w:r>
    </w:p>
    <w:p w14:paraId="0AEDD8FA" w14:textId="77777777" w:rsidR="00BD203D" w:rsidRPr="008734FE" w:rsidRDefault="00BD203D" w:rsidP="00BD203D">
      <w:pPr>
        <w:rPr>
          <w:rFonts w:eastAsia="Times New Roman"/>
          <w:color w:val="000000"/>
        </w:rPr>
      </w:pPr>
      <w:r w:rsidRPr="008734FE">
        <w:rPr>
          <w:rFonts w:eastAsia="Times New Roman"/>
          <w:color w:val="000000"/>
        </w:rPr>
        <w:t>Gilbert, AZ  85234-8020</w:t>
      </w:r>
    </w:p>
    <w:p w14:paraId="61A99F26" w14:textId="77777777" w:rsidR="00BD203D" w:rsidRPr="008734FE" w:rsidRDefault="00BD203D" w:rsidP="00BD203D">
      <w:pPr>
        <w:rPr>
          <w:rFonts w:eastAsia="Times New Roman"/>
          <w:color w:val="000000"/>
        </w:rPr>
      </w:pPr>
    </w:p>
    <w:p w14:paraId="434B54B7" w14:textId="77777777" w:rsidR="00BD203D" w:rsidRPr="008734FE" w:rsidRDefault="00BD203D" w:rsidP="00BD203D">
      <w:pPr>
        <w:rPr>
          <w:rFonts w:eastAsia="Times New Roman"/>
          <w:color w:val="000000"/>
        </w:rPr>
      </w:pPr>
      <w:r w:rsidRPr="008734FE">
        <w:rPr>
          <w:rFonts w:eastAsia="Times New Roman"/>
          <w:color w:val="000000"/>
        </w:rPr>
        <w:t xml:space="preserve">Dana E. </w:t>
      </w:r>
      <w:proofErr w:type="spellStart"/>
      <w:r w:rsidRPr="008734FE">
        <w:rPr>
          <w:rFonts w:eastAsia="Times New Roman"/>
          <w:color w:val="000000"/>
        </w:rPr>
        <w:t>Onet</w:t>
      </w:r>
      <w:proofErr w:type="spellEnd"/>
      <w:r w:rsidRPr="008734FE">
        <w:rPr>
          <w:rFonts w:eastAsia="Times New Roman"/>
          <w:color w:val="000000"/>
        </w:rPr>
        <w:t>, DDS</w:t>
      </w:r>
    </w:p>
    <w:p w14:paraId="3BFDB723" w14:textId="77777777" w:rsidR="00BD203D" w:rsidRPr="008734FE" w:rsidRDefault="00BD203D" w:rsidP="00BD203D">
      <w:pPr>
        <w:rPr>
          <w:rFonts w:eastAsia="Times New Roman"/>
          <w:color w:val="000000"/>
        </w:rPr>
      </w:pPr>
      <w:r w:rsidRPr="008734FE">
        <w:rPr>
          <w:rFonts w:eastAsia="Times New Roman"/>
          <w:color w:val="000000"/>
        </w:rPr>
        <w:t>8868 W. Bell Road, #362</w:t>
      </w:r>
    </w:p>
    <w:p w14:paraId="0F679E92" w14:textId="77777777" w:rsidR="00BD203D" w:rsidRPr="008734FE" w:rsidRDefault="00BD203D" w:rsidP="00BD203D">
      <w:pPr>
        <w:rPr>
          <w:rFonts w:eastAsia="Times New Roman"/>
          <w:color w:val="000000"/>
        </w:rPr>
      </w:pPr>
      <w:r w:rsidRPr="008734FE">
        <w:rPr>
          <w:rFonts w:eastAsia="Times New Roman"/>
          <w:color w:val="000000"/>
        </w:rPr>
        <w:t>Peoria, AZ  85382-4931</w:t>
      </w:r>
    </w:p>
    <w:p w14:paraId="153B0D40" w14:textId="77777777" w:rsidR="00BD203D" w:rsidRPr="008734FE" w:rsidRDefault="00BD203D" w:rsidP="00BD203D">
      <w:pPr>
        <w:rPr>
          <w:rFonts w:eastAsia="Times New Roman"/>
          <w:color w:val="000000"/>
        </w:rPr>
      </w:pPr>
    </w:p>
    <w:p w14:paraId="15780B4C" w14:textId="77777777" w:rsidR="00BD203D" w:rsidRPr="008734FE" w:rsidRDefault="00BD203D" w:rsidP="00BD203D">
      <w:pPr>
        <w:rPr>
          <w:rFonts w:eastAsia="Times New Roman"/>
          <w:color w:val="000000"/>
        </w:rPr>
      </w:pPr>
      <w:proofErr w:type="spellStart"/>
      <w:r w:rsidRPr="008734FE">
        <w:rPr>
          <w:rFonts w:eastAsia="Times New Roman"/>
          <w:color w:val="000000"/>
        </w:rPr>
        <w:t>Onika</w:t>
      </w:r>
      <w:proofErr w:type="spellEnd"/>
      <w:r w:rsidRPr="008734FE">
        <w:rPr>
          <w:rFonts w:eastAsia="Times New Roman"/>
          <w:color w:val="000000"/>
        </w:rPr>
        <w:t xml:space="preserve"> R. Patel,</w:t>
      </w:r>
      <w:r w:rsidRPr="008734FE">
        <w:t xml:space="preserve"> </w:t>
      </w:r>
      <w:r w:rsidRPr="008734FE">
        <w:rPr>
          <w:rFonts w:eastAsia="Times New Roman"/>
          <w:color w:val="000000"/>
        </w:rPr>
        <w:t>DMD</w:t>
      </w:r>
      <w:r>
        <w:rPr>
          <w:rFonts w:eastAsia="Times New Roman"/>
          <w:color w:val="000000"/>
        </w:rPr>
        <w:t>, FAGD</w:t>
      </w:r>
    </w:p>
    <w:p w14:paraId="39561B2E" w14:textId="77777777" w:rsidR="00BD203D" w:rsidRPr="008734FE" w:rsidRDefault="00BD203D" w:rsidP="00BD203D">
      <w:pPr>
        <w:rPr>
          <w:rFonts w:eastAsia="Times New Roman"/>
          <w:color w:val="000000"/>
        </w:rPr>
      </w:pPr>
      <w:r w:rsidRPr="008734FE">
        <w:rPr>
          <w:rFonts w:eastAsia="Times New Roman"/>
          <w:color w:val="000000"/>
        </w:rPr>
        <w:t>11981 E. Becker Lane</w:t>
      </w:r>
    </w:p>
    <w:p w14:paraId="375D92DF" w14:textId="77777777" w:rsidR="00BD203D" w:rsidRPr="008734FE" w:rsidRDefault="00BD203D" w:rsidP="00BD203D">
      <w:pPr>
        <w:rPr>
          <w:rFonts w:eastAsia="Times New Roman"/>
          <w:color w:val="000000"/>
        </w:rPr>
      </w:pPr>
      <w:r w:rsidRPr="008734FE">
        <w:rPr>
          <w:rFonts w:eastAsia="Times New Roman"/>
          <w:color w:val="000000"/>
        </w:rPr>
        <w:t>Scottsdale, AZ  85259-4142</w:t>
      </w:r>
    </w:p>
    <w:p w14:paraId="1BD842B7" w14:textId="77777777" w:rsidR="00BD203D" w:rsidRPr="008734FE" w:rsidRDefault="00BD203D" w:rsidP="00BD203D">
      <w:pPr>
        <w:rPr>
          <w:rFonts w:eastAsia="Times New Roman"/>
          <w:color w:val="000000"/>
        </w:rPr>
      </w:pPr>
    </w:p>
    <w:p w14:paraId="528427D1" w14:textId="77777777" w:rsidR="00BD203D" w:rsidRPr="008734FE" w:rsidRDefault="00BD203D" w:rsidP="00BD203D">
      <w:pPr>
        <w:rPr>
          <w:rFonts w:eastAsia="Times New Roman"/>
          <w:color w:val="000000"/>
        </w:rPr>
      </w:pPr>
      <w:r w:rsidRPr="008734FE">
        <w:rPr>
          <w:rFonts w:eastAsia="Times New Roman"/>
          <w:color w:val="000000"/>
        </w:rPr>
        <w:t xml:space="preserve">Dennis L. </w:t>
      </w:r>
      <w:proofErr w:type="spellStart"/>
      <w:r w:rsidRPr="008734FE">
        <w:rPr>
          <w:rFonts w:eastAsia="Times New Roman"/>
          <w:color w:val="000000"/>
        </w:rPr>
        <w:t>Burgner</w:t>
      </w:r>
      <w:proofErr w:type="spellEnd"/>
      <w:r w:rsidRPr="008734FE">
        <w:rPr>
          <w:rFonts w:eastAsia="Times New Roman"/>
          <w:color w:val="000000"/>
        </w:rPr>
        <w:t>, DDS, MAGD</w:t>
      </w:r>
    </w:p>
    <w:p w14:paraId="32F865C0" w14:textId="77777777" w:rsidR="00BD203D" w:rsidRPr="008734FE" w:rsidRDefault="00BD203D" w:rsidP="00BD203D">
      <w:pPr>
        <w:rPr>
          <w:rFonts w:eastAsia="Times New Roman"/>
          <w:color w:val="000000"/>
        </w:rPr>
      </w:pPr>
      <w:r w:rsidRPr="008734FE">
        <w:rPr>
          <w:rFonts w:eastAsia="Times New Roman"/>
          <w:color w:val="000000"/>
        </w:rPr>
        <w:t>P.O. Box 988</w:t>
      </w:r>
    </w:p>
    <w:p w14:paraId="1FFAB60F" w14:textId="0046D003" w:rsidR="00BD203D" w:rsidRPr="008734FE" w:rsidRDefault="00BD203D" w:rsidP="00BD203D">
      <w:pPr>
        <w:rPr>
          <w:rFonts w:eastAsia="Times New Roman"/>
          <w:color w:val="000000"/>
        </w:rPr>
      </w:pPr>
      <w:r w:rsidRPr="008734FE">
        <w:rPr>
          <w:rFonts w:eastAsia="Times New Roman"/>
          <w:color w:val="000000"/>
        </w:rPr>
        <w:t>Parker, CO  80134-0988</w:t>
      </w:r>
      <w:r w:rsidRPr="008734FE">
        <w:t xml:space="preserve"> </w:t>
      </w:r>
      <w:r w:rsidR="006A74A1">
        <w:br w:type="column"/>
      </w:r>
      <w:r w:rsidRPr="008734FE">
        <w:rPr>
          <w:rFonts w:eastAsia="Times New Roman"/>
          <w:color w:val="000000"/>
        </w:rPr>
        <w:lastRenderedPageBreak/>
        <w:t>Sheila N. O’Grady-</w:t>
      </w:r>
      <w:proofErr w:type="spellStart"/>
      <w:r w:rsidRPr="008734FE">
        <w:rPr>
          <w:rFonts w:eastAsia="Times New Roman"/>
          <w:color w:val="000000"/>
        </w:rPr>
        <w:t>Stille</w:t>
      </w:r>
      <w:proofErr w:type="spellEnd"/>
      <w:r w:rsidRPr="008734FE">
        <w:rPr>
          <w:rFonts w:eastAsia="Times New Roman"/>
          <w:color w:val="000000"/>
        </w:rPr>
        <w:t>, DMD, MAGD</w:t>
      </w:r>
    </w:p>
    <w:p w14:paraId="70272261" w14:textId="77777777" w:rsidR="00BD203D" w:rsidRPr="008734FE" w:rsidRDefault="00BD203D" w:rsidP="00BD203D">
      <w:pPr>
        <w:rPr>
          <w:rFonts w:eastAsia="Times New Roman"/>
          <w:color w:val="000000"/>
        </w:rPr>
      </w:pPr>
      <w:r w:rsidRPr="008734FE">
        <w:rPr>
          <w:rFonts w:eastAsia="Times New Roman"/>
          <w:color w:val="000000"/>
        </w:rPr>
        <w:t>5307 S. Havana Court</w:t>
      </w:r>
    </w:p>
    <w:p w14:paraId="285EE7A3" w14:textId="77777777" w:rsidR="00BD203D" w:rsidRDefault="00BD203D" w:rsidP="00BD203D">
      <w:pPr>
        <w:rPr>
          <w:rFonts w:eastAsia="Times New Roman"/>
          <w:color w:val="000000"/>
        </w:rPr>
      </w:pPr>
      <w:r w:rsidRPr="008734FE">
        <w:rPr>
          <w:rFonts w:eastAsia="Times New Roman"/>
          <w:color w:val="000000"/>
        </w:rPr>
        <w:t>Englewood, CO  80111-3815</w:t>
      </w:r>
    </w:p>
    <w:p w14:paraId="38FB7675" w14:textId="77777777" w:rsidR="006A74A1" w:rsidRDefault="006A74A1" w:rsidP="00BD203D">
      <w:pPr>
        <w:rPr>
          <w:rFonts w:eastAsia="Times New Roman"/>
          <w:color w:val="000000"/>
        </w:rPr>
      </w:pPr>
    </w:p>
    <w:p w14:paraId="5BE9308E" w14:textId="7F19A5C5" w:rsidR="00BD203D" w:rsidRPr="008734FE" w:rsidRDefault="00BD203D" w:rsidP="00BD203D">
      <w:pPr>
        <w:rPr>
          <w:rFonts w:eastAsia="Times New Roman"/>
          <w:color w:val="000000"/>
        </w:rPr>
      </w:pPr>
      <w:r w:rsidRPr="008734FE">
        <w:rPr>
          <w:rFonts w:eastAsia="Times New Roman"/>
          <w:color w:val="000000"/>
        </w:rPr>
        <w:t>Sandra Montes, DDS</w:t>
      </w:r>
    </w:p>
    <w:p w14:paraId="1BF89759" w14:textId="77777777" w:rsidR="00BD203D" w:rsidRPr="008734FE" w:rsidRDefault="00BD203D" w:rsidP="00BD203D">
      <w:pPr>
        <w:rPr>
          <w:rFonts w:eastAsia="Times New Roman"/>
          <w:color w:val="000000"/>
        </w:rPr>
      </w:pPr>
      <w:r w:rsidRPr="008734FE">
        <w:rPr>
          <w:rFonts w:eastAsia="Times New Roman"/>
          <w:color w:val="000000"/>
        </w:rPr>
        <w:t>3215 Rio Madre Court SW</w:t>
      </w:r>
    </w:p>
    <w:p w14:paraId="2AD2EA0E" w14:textId="77777777" w:rsidR="00BD203D" w:rsidRPr="008734FE" w:rsidRDefault="00BD203D" w:rsidP="00BD203D">
      <w:pPr>
        <w:rPr>
          <w:rFonts w:eastAsia="Times New Roman"/>
          <w:color w:val="000000"/>
        </w:rPr>
      </w:pPr>
      <w:r w:rsidRPr="008734FE">
        <w:rPr>
          <w:rFonts w:eastAsia="Times New Roman"/>
          <w:color w:val="000000"/>
        </w:rPr>
        <w:t>Albuquerque, NM  87121-9344</w:t>
      </w:r>
    </w:p>
    <w:p w14:paraId="7869E1D1" w14:textId="77777777" w:rsidR="00BD203D" w:rsidRPr="008734FE" w:rsidRDefault="00BD203D" w:rsidP="00BD203D">
      <w:pPr>
        <w:rPr>
          <w:rFonts w:eastAsia="Times New Roman"/>
          <w:color w:val="000000"/>
        </w:rPr>
      </w:pPr>
    </w:p>
    <w:p w14:paraId="1108FAC0" w14:textId="77777777" w:rsidR="00BD203D" w:rsidRPr="008734FE" w:rsidRDefault="00BD203D" w:rsidP="00BD203D">
      <w:pPr>
        <w:rPr>
          <w:rFonts w:eastAsia="Times New Roman"/>
          <w:color w:val="000000"/>
        </w:rPr>
      </w:pPr>
      <w:r w:rsidRPr="008734FE">
        <w:rPr>
          <w:rFonts w:eastAsia="Times New Roman"/>
          <w:color w:val="000000"/>
        </w:rPr>
        <w:t xml:space="preserve">Summer </w:t>
      </w:r>
      <w:proofErr w:type="spellStart"/>
      <w:r w:rsidRPr="008734FE">
        <w:rPr>
          <w:rFonts w:eastAsia="Times New Roman"/>
          <w:color w:val="000000"/>
        </w:rPr>
        <w:t>Kleidosty</w:t>
      </w:r>
      <w:proofErr w:type="spellEnd"/>
      <w:r w:rsidRPr="008734FE">
        <w:rPr>
          <w:rFonts w:eastAsia="Times New Roman"/>
          <w:color w:val="000000"/>
        </w:rPr>
        <w:t>, DMD</w:t>
      </w:r>
    </w:p>
    <w:p w14:paraId="208859EA" w14:textId="77777777" w:rsidR="00BD203D" w:rsidRPr="008734FE" w:rsidRDefault="00BD203D" w:rsidP="00BD203D">
      <w:pPr>
        <w:rPr>
          <w:rFonts w:eastAsia="Times New Roman"/>
          <w:color w:val="000000"/>
        </w:rPr>
      </w:pPr>
      <w:r w:rsidRPr="008734FE">
        <w:rPr>
          <w:rFonts w:eastAsia="Times New Roman"/>
          <w:color w:val="000000"/>
        </w:rPr>
        <w:t>P.O. Box 17893</w:t>
      </w:r>
    </w:p>
    <w:p w14:paraId="29EE2865" w14:textId="77777777" w:rsidR="00BD203D" w:rsidRPr="008734FE" w:rsidRDefault="00BD203D" w:rsidP="00BD203D">
      <w:pPr>
        <w:rPr>
          <w:rFonts w:eastAsia="Times New Roman"/>
          <w:color w:val="000000"/>
        </w:rPr>
      </w:pPr>
      <w:r w:rsidRPr="008734FE">
        <w:rPr>
          <w:rFonts w:eastAsia="Times New Roman"/>
          <w:color w:val="000000"/>
        </w:rPr>
        <w:t>Reno, NV  89511-1033</w:t>
      </w:r>
    </w:p>
    <w:p w14:paraId="309081FC" w14:textId="77777777" w:rsidR="00BD203D" w:rsidRPr="008734FE" w:rsidRDefault="00BD203D" w:rsidP="00BD203D">
      <w:pPr>
        <w:rPr>
          <w:rFonts w:eastAsia="Times New Roman"/>
          <w:color w:val="000000"/>
        </w:rPr>
      </w:pPr>
    </w:p>
    <w:p w14:paraId="32D76B7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Jason Eaton, DDS, </w:t>
      </w:r>
      <w:r>
        <w:rPr>
          <w:rFonts w:eastAsia="Times New Roman"/>
          <w:color w:val="000000"/>
        </w:rPr>
        <w:t>M</w:t>
      </w:r>
      <w:r w:rsidRPr="008734FE">
        <w:rPr>
          <w:rFonts w:eastAsia="Times New Roman"/>
          <w:color w:val="000000"/>
        </w:rPr>
        <w:t>AGD</w:t>
      </w:r>
    </w:p>
    <w:p w14:paraId="0D42F36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680 Liston Circle</w:t>
      </w:r>
    </w:p>
    <w:p w14:paraId="5C7F6B5C" w14:textId="77777777" w:rsidR="00BD203D" w:rsidRPr="008734FE" w:rsidRDefault="00BD203D" w:rsidP="00BD203D">
      <w:pPr>
        <w:pStyle w:val="NoSpacing"/>
      </w:pPr>
      <w:r w:rsidRPr="008734FE">
        <w:t>Kaysville, UT  84037-1562</w:t>
      </w:r>
    </w:p>
    <w:p w14:paraId="1F469F2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355A41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Michael R. Keim, DDS, MAGD</w:t>
      </w:r>
    </w:p>
    <w:p w14:paraId="3784F44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1749 S. Boxelder Street</w:t>
      </w:r>
    </w:p>
    <w:p w14:paraId="029C0D4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Casper, WY  82604-3538</w:t>
      </w:r>
    </w:p>
    <w:p w14:paraId="37B538B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E4D0CD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b/>
          <w:i/>
        </w:rPr>
      </w:pPr>
      <w:r w:rsidRPr="008734FE">
        <w:rPr>
          <w:b/>
          <w:i/>
        </w:rPr>
        <w:t>Alternates</w:t>
      </w:r>
    </w:p>
    <w:p w14:paraId="2CF1539E" w14:textId="77777777" w:rsidR="00BD203D" w:rsidRPr="008734FE" w:rsidRDefault="00BD203D" w:rsidP="00BD203D">
      <w:pPr>
        <w:rPr>
          <w:rFonts w:eastAsia="Times New Roman"/>
          <w:color w:val="000000"/>
        </w:rPr>
      </w:pPr>
      <w:r w:rsidRPr="008734FE">
        <w:rPr>
          <w:rFonts w:eastAsia="Times New Roman"/>
          <w:color w:val="000000"/>
        </w:rPr>
        <w:t>Charles D. Tatlock, DDS, MAGD</w:t>
      </w:r>
      <w:r w:rsidRPr="008734FE">
        <w:rPr>
          <w:rFonts w:eastAsia="Times New Roman"/>
          <w:color w:val="000000"/>
        </w:rPr>
        <w:br/>
        <w:t>405 Tulane Drive SE</w:t>
      </w:r>
    </w:p>
    <w:p w14:paraId="412195E3" w14:textId="77777777" w:rsidR="00BD203D" w:rsidRPr="008734FE" w:rsidRDefault="00BD203D" w:rsidP="00BD203D">
      <w:pPr>
        <w:rPr>
          <w:rFonts w:eastAsia="Times New Roman"/>
          <w:color w:val="000000"/>
        </w:rPr>
      </w:pPr>
      <w:r w:rsidRPr="008734FE">
        <w:rPr>
          <w:rFonts w:eastAsia="Times New Roman"/>
          <w:color w:val="000000"/>
        </w:rPr>
        <w:t>Albuquerque, NM  87106-1417</w:t>
      </w:r>
    </w:p>
    <w:p w14:paraId="407FF5DD" w14:textId="77777777" w:rsidR="00BD203D" w:rsidRPr="008734FE" w:rsidRDefault="00BD203D" w:rsidP="00BD203D">
      <w:pPr>
        <w:rPr>
          <w:rFonts w:eastAsia="Times New Roman"/>
          <w:color w:val="000000"/>
        </w:rPr>
      </w:pPr>
    </w:p>
    <w:p w14:paraId="0807F54E" w14:textId="77777777" w:rsidR="00BD203D" w:rsidRPr="008734FE" w:rsidRDefault="00BD203D" w:rsidP="00BD203D">
      <w:pPr>
        <w:rPr>
          <w:rFonts w:eastAsia="Times New Roman"/>
          <w:color w:val="000000"/>
        </w:rPr>
      </w:pPr>
      <w:r w:rsidRPr="008734FE">
        <w:rPr>
          <w:rFonts w:eastAsia="Times New Roman"/>
          <w:color w:val="000000"/>
        </w:rPr>
        <w:t>Jennifer E. McClanahan, DMD</w:t>
      </w:r>
    </w:p>
    <w:p w14:paraId="345A78E5" w14:textId="77777777" w:rsidR="00BD203D" w:rsidRPr="008734FE" w:rsidRDefault="00BD203D" w:rsidP="00BD203D">
      <w:pPr>
        <w:rPr>
          <w:rFonts w:eastAsia="Times New Roman"/>
          <w:color w:val="000000"/>
        </w:rPr>
      </w:pPr>
      <w:r w:rsidRPr="008734FE">
        <w:rPr>
          <w:rFonts w:eastAsia="Times New Roman"/>
          <w:color w:val="000000"/>
        </w:rPr>
        <w:t>2815 Show Jumper Lane</w:t>
      </w:r>
    </w:p>
    <w:p w14:paraId="0DDCAE94" w14:textId="77777777" w:rsidR="00BD203D" w:rsidRPr="008734FE" w:rsidRDefault="00BD203D" w:rsidP="00BD203D">
      <w:pPr>
        <w:rPr>
          <w:rFonts w:eastAsia="Times New Roman"/>
          <w:color w:val="000000"/>
        </w:rPr>
      </w:pPr>
      <w:r w:rsidRPr="008734FE">
        <w:rPr>
          <w:rFonts w:eastAsia="Times New Roman"/>
          <w:color w:val="000000"/>
        </w:rPr>
        <w:t>Reno, NV  89521</w:t>
      </w:r>
    </w:p>
    <w:p w14:paraId="66221EE2" w14:textId="77777777" w:rsidR="00BD203D" w:rsidRPr="008734FE" w:rsidRDefault="00BD203D" w:rsidP="00BD203D">
      <w:pPr>
        <w:rPr>
          <w:rFonts w:eastAsia="Times New Roman"/>
          <w:color w:val="000000"/>
        </w:rPr>
      </w:pPr>
    </w:p>
    <w:p w14:paraId="4607AA01" w14:textId="77777777" w:rsidR="00BD203D" w:rsidRPr="008734FE" w:rsidRDefault="00BD203D" w:rsidP="00BD203D">
      <w:pPr>
        <w:rPr>
          <w:rFonts w:eastAsia="Times New Roman"/>
          <w:b/>
          <w:color w:val="000000"/>
        </w:rPr>
      </w:pPr>
      <w:r w:rsidRPr="008734FE">
        <w:rPr>
          <w:rFonts w:eastAsia="Times New Roman"/>
          <w:b/>
          <w:color w:val="000000"/>
        </w:rPr>
        <w:t>REGION 15-16</w:t>
      </w:r>
    </w:p>
    <w:p w14:paraId="2F11C367" w14:textId="77777777" w:rsidR="00BD203D" w:rsidRPr="008734FE" w:rsidRDefault="00BD203D" w:rsidP="00BD203D">
      <w:pPr>
        <w:rPr>
          <w:rFonts w:eastAsia="Times New Roman"/>
          <w:b/>
          <w:color w:val="000000"/>
          <w:u w:val="single"/>
        </w:rPr>
      </w:pPr>
      <w:r w:rsidRPr="008734FE">
        <w:rPr>
          <w:rFonts w:eastAsia="Times New Roman"/>
          <w:b/>
          <w:color w:val="000000"/>
          <w:u w:val="single"/>
        </w:rPr>
        <w:t xml:space="preserve">Alberta, Atlantic Provinces, British Columbia, Ontario, Quebec </w:t>
      </w:r>
    </w:p>
    <w:p w14:paraId="5782147E" w14:textId="77777777" w:rsidR="00BD203D" w:rsidRPr="008734FE" w:rsidRDefault="00BD203D" w:rsidP="00BD203D">
      <w:pPr>
        <w:rPr>
          <w:rFonts w:eastAsia="Times New Roman"/>
          <w:b/>
          <w:i/>
          <w:color w:val="000000"/>
        </w:rPr>
      </w:pPr>
      <w:r w:rsidRPr="008734FE">
        <w:rPr>
          <w:rFonts w:eastAsia="Times New Roman"/>
          <w:b/>
          <w:i/>
          <w:color w:val="000000"/>
        </w:rPr>
        <w:t>Delegates</w:t>
      </w:r>
    </w:p>
    <w:p w14:paraId="345909F4" w14:textId="77777777" w:rsidR="00BD203D" w:rsidRPr="008734FE" w:rsidRDefault="00BD203D" w:rsidP="00BD203D">
      <w:pPr>
        <w:rPr>
          <w:rFonts w:eastAsia="Times New Roman"/>
          <w:color w:val="000000"/>
        </w:rPr>
      </w:pPr>
      <w:r w:rsidRPr="008734FE">
        <w:rPr>
          <w:rFonts w:eastAsia="Times New Roman"/>
          <w:color w:val="000000"/>
        </w:rPr>
        <w:t>Jennifer T. Nguyen, DDS</w:t>
      </w:r>
    </w:p>
    <w:p w14:paraId="56DFA9DC" w14:textId="77777777" w:rsidR="00BD203D" w:rsidRPr="008734FE" w:rsidRDefault="00BD203D" w:rsidP="00BD203D">
      <w:pPr>
        <w:rPr>
          <w:rFonts w:eastAsia="Times New Roman"/>
          <w:color w:val="000000"/>
        </w:rPr>
      </w:pPr>
      <w:r w:rsidRPr="008734FE">
        <w:rPr>
          <w:rFonts w:eastAsia="Times New Roman"/>
          <w:color w:val="000000"/>
        </w:rPr>
        <w:t>912 Goshawk Point NW</w:t>
      </w:r>
    </w:p>
    <w:p w14:paraId="5D843D0E" w14:textId="77777777" w:rsidR="00BD203D" w:rsidRPr="008734FE" w:rsidRDefault="00BD203D" w:rsidP="00BD203D">
      <w:pPr>
        <w:rPr>
          <w:rFonts w:eastAsia="Times New Roman"/>
          <w:color w:val="000000"/>
        </w:rPr>
      </w:pPr>
      <w:r w:rsidRPr="008734FE">
        <w:rPr>
          <w:rFonts w:eastAsia="Times New Roman"/>
          <w:color w:val="000000"/>
        </w:rPr>
        <w:t xml:space="preserve">Edmonton, AB </w:t>
      </w:r>
      <w:proofErr w:type="spellStart"/>
      <w:r w:rsidRPr="008734FE">
        <w:rPr>
          <w:rFonts w:eastAsia="Times New Roman"/>
          <w:color w:val="000000"/>
        </w:rPr>
        <w:t>T5S</w:t>
      </w:r>
      <w:proofErr w:type="spellEnd"/>
      <w:r w:rsidRPr="008734FE">
        <w:rPr>
          <w:rFonts w:eastAsia="Times New Roman"/>
          <w:color w:val="000000"/>
        </w:rPr>
        <w:t xml:space="preserve"> </w:t>
      </w:r>
      <w:proofErr w:type="spellStart"/>
      <w:r w:rsidRPr="008734FE">
        <w:rPr>
          <w:rFonts w:eastAsia="Times New Roman"/>
          <w:color w:val="000000"/>
        </w:rPr>
        <w:t>0H6</w:t>
      </w:r>
      <w:proofErr w:type="spellEnd"/>
    </w:p>
    <w:p w14:paraId="35271DA6" w14:textId="77777777" w:rsidR="00BD203D" w:rsidRPr="008734FE" w:rsidRDefault="00BD203D" w:rsidP="00BD203D">
      <w:pPr>
        <w:rPr>
          <w:rFonts w:eastAsia="Times New Roman"/>
          <w:color w:val="000000"/>
        </w:rPr>
      </w:pPr>
    </w:p>
    <w:p w14:paraId="38A941CC" w14:textId="77777777" w:rsidR="00BD203D" w:rsidRPr="008734FE" w:rsidRDefault="00BD203D" w:rsidP="00BD203D">
      <w:pPr>
        <w:rPr>
          <w:rFonts w:eastAsia="Times New Roman"/>
          <w:color w:val="000000"/>
        </w:rPr>
      </w:pPr>
      <w:proofErr w:type="spellStart"/>
      <w:r w:rsidRPr="008734FE">
        <w:rPr>
          <w:rFonts w:eastAsia="Times New Roman"/>
          <w:color w:val="000000"/>
        </w:rPr>
        <w:t>Lary</w:t>
      </w:r>
      <w:proofErr w:type="spellEnd"/>
      <w:r w:rsidRPr="008734FE">
        <w:rPr>
          <w:rFonts w:eastAsia="Times New Roman"/>
          <w:color w:val="000000"/>
        </w:rPr>
        <w:t xml:space="preserve"> F. </w:t>
      </w:r>
      <w:proofErr w:type="spellStart"/>
      <w:r w:rsidRPr="008734FE">
        <w:rPr>
          <w:rFonts w:eastAsia="Times New Roman"/>
          <w:color w:val="000000"/>
        </w:rPr>
        <w:t>Trites</w:t>
      </w:r>
      <w:proofErr w:type="spellEnd"/>
      <w:r w:rsidRPr="008734FE">
        <w:rPr>
          <w:rFonts w:eastAsia="Times New Roman"/>
          <w:color w:val="000000"/>
        </w:rPr>
        <w:t>, DDS</w:t>
      </w:r>
    </w:p>
    <w:p w14:paraId="504DF671" w14:textId="77777777" w:rsidR="00BD203D" w:rsidRPr="008734FE" w:rsidRDefault="00BD203D" w:rsidP="00BD203D">
      <w:pPr>
        <w:rPr>
          <w:rFonts w:eastAsia="Times New Roman"/>
          <w:color w:val="000000"/>
        </w:rPr>
      </w:pPr>
      <w:r w:rsidRPr="008734FE">
        <w:rPr>
          <w:rFonts w:eastAsia="Times New Roman"/>
          <w:color w:val="000000"/>
        </w:rPr>
        <w:t>6 Allison Avenue</w:t>
      </w:r>
    </w:p>
    <w:p w14:paraId="59F423E4" w14:textId="77777777" w:rsidR="00BD203D" w:rsidRPr="008734FE" w:rsidRDefault="00BD203D" w:rsidP="00BD203D">
      <w:pPr>
        <w:rPr>
          <w:rFonts w:eastAsia="Times New Roman"/>
          <w:color w:val="000000"/>
        </w:rPr>
      </w:pPr>
      <w:r w:rsidRPr="008734FE">
        <w:rPr>
          <w:rFonts w:eastAsia="Times New Roman"/>
          <w:color w:val="000000"/>
        </w:rPr>
        <w:t xml:space="preserve">Sackville, NB </w:t>
      </w:r>
      <w:proofErr w:type="spellStart"/>
      <w:r w:rsidRPr="008734FE">
        <w:rPr>
          <w:rFonts w:eastAsia="Times New Roman"/>
          <w:color w:val="000000"/>
        </w:rPr>
        <w:t>E4L</w:t>
      </w:r>
      <w:proofErr w:type="spellEnd"/>
      <w:r w:rsidRPr="008734FE">
        <w:rPr>
          <w:rFonts w:eastAsia="Times New Roman"/>
          <w:color w:val="000000"/>
        </w:rPr>
        <w:t xml:space="preserve"> </w:t>
      </w:r>
      <w:proofErr w:type="spellStart"/>
      <w:r w:rsidRPr="008734FE">
        <w:rPr>
          <w:rFonts w:eastAsia="Times New Roman"/>
          <w:color w:val="000000"/>
        </w:rPr>
        <w:t>3L9</w:t>
      </w:r>
      <w:proofErr w:type="spellEnd"/>
    </w:p>
    <w:p w14:paraId="0611CFAD" w14:textId="77777777" w:rsidR="00BD203D" w:rsidRPr="008734FE" w:rsidRDefault="00BD203D" w:rsidP="00BD203D">
      <w:pPr>
        <w:rPr>
          <w:rFonts w:eastAsia="Times New Roman"/>
          <w:color w:val="000000"/>
        </w:rPr>
      </w:pPr>
    </w:p>
    <w:p w14:paraId="7458DE43" w14:textId="77777777" w:rsidR="00BD203D" w:rsidRPr="008734FE" w:rsidRDefault="00BD203D" w:rsidP="00BD203D">
      <w:pPr>
        <w:rPr>
          <w:rFonts w:eastAsia="Times New Roman"/>
          <w:color w:val="000000"/>
        </w:rPr>
      </w:pPr>
      <w:r w:rsidRPr="008734FE">
        <w:rPr>
          <w:rFonts w:eastAsia="Times New Roman"/>
          <w:color w:val="000000"/>
        </w:rPr>
        <w:t>Joseph A. Belsito,</w:t>
      </w:r>
      <w:r w:rsidRPr="008734FE">
        <w:t xml:space="preserve"> </w:t>
      </w:r>
      <w:r w:rsidRPr="008734FE">
        <w:rPr>
          <w:rFonts w:eastAsia="Times New Roman"/>
          <w:color w:val="000000"/>
        </w:rPr>
        <w:t>DDS, FAGD</w:t>
      </w:r>
    </w:p>
    <w:p w14:paraId="105395F2" w14:textId="77777777" w:rsidR="00BD203D" w:rsidRPr="008734FE" w:rsidRDefault="00BD203D" w:rsidP="00BD203D">
      <w:pPr>
        <w:rPr>
          <w:rFonts w:eastAsia="Times New Roman"/>
          <w:color w:val="000000"/>
        </w:rPr>
      </w:pPr>
      <w:r w:rsidRPr="008734FE">
        <w:rPr>
          <w:rFonts w:eastAsia="Times New Roman"/>
          <w:color w:val="000000"/>
        </w:rPr>
        <w:t>2095 Wyandotte Street W</w:t>
      </w:r>
    </w:p>
    <w:p w14:paraId="7D7A0E7B" w14:textId="2020EC8D" w:rsidR="00BD203D" w:rsidRPr="008734FE" w:rsidRDefault="00BD203D" w:rsidP="00BD203D">
      <w:pPr>
        <w:rPr>
          <w:rFonts w:eastAsia="Times New Roman"/>
          <w:color w:val="000000"/>
        </w:rPr>
      </w:pPr>
      <w:r w:rsidRPr="008734FE">
        <w:rPr>
          <w:rFonts w:eastAsia="Times New Roman"/>
          <w:color w:val="000000"/>
        </w:rPr>
        <w:t xml:space="preserve">Windsor, ON </w:t>
      </w:r>
      <w:proofErr w:type="spellStart"/>
      <w:r w:rsidRPr="008734FE">
        <w:rPr>
          <w:rFonts w:eastAsia="Times New Roman"/>
          <w:color w:val="000000"/>
        </w:rPr>
        <w:t>N9B</w:t>
      </w:r>
      <w:proofErr w:type="spellEnd"/>
      <w:r w:rsidRPr="008734FE">
        <w:rPr>
          <w:rFonts w:eastAsia="Times New Roman"/>
          <w:color w:val="000000"/>
        </w:rPr>
        <w:t xml:space="preserve"> </w:t>
      </w:r>
      <w:proofErr w:type="spellStart"/>
      <w:r w:rsidRPr="008734FE">
        <w:rPr>
          <w:rFonts w:eastAsia="Times New Roman"/>
          <w:color w:val="000000"/>
        </w:rPr>
        <w:t>1J8</w:t>
      </w:r>
      <w:proofErr w:type="spellEnd"/>
      <w:r w:rsidR="006A74A1">
        <w:rPr>
          <w:rFonts w:eastAsia="Times New Roman"/>
          <w:color w:val="000000"/>
        </w:rPr>
        <w:br w:type="column"/>
      </w:r>
      <w:r w:rsidRPr="008734FE">
        <w:rPr>
          <w:rFonts w:eastAsia="Times New Roman"/>
          <w:color w:val="000000"/>
        </w:rPr>
        <w:t>Elio F. Filice, DDS, MAGD</w:t>
      </w:r>
    </w:p>
    <w:p w14:paraId="4E8A7500" w14:textId="77777777" w:rsidR="00BD203D" w:rsidRPr="008734FE" w:rsidRDefault="00BD203D" w:rsidP="00BD203D">
      <w:pPr>
        <w:rPr>
          <w:rFonts w:eastAsia="Times New Roman"/>
          <w:color w:val="000000"/>
        </w:rPr>
      </w:pPr>
      <w:r w:rsidRPr="008734FE">
        <w:rPr>
          <w:rFonts w:eastAsia="Times New Roman"/>
          <w:color w:val="000000"/>
        </w:rPr>
        <w:t>1685 Main Street W, Unit 1-B</w:t>
      </w:r>
    </w:p>
    <w:p w14:paraId="30B765A1" w14:textId="77777777" w:rsidR="00BD203D" w:rsidRDefault="00BD203D" w:rsidP="00BD203D">
      <w:pPr>
        <w:rPr>
          <w:rFonts w:eastAsia="Times New Roman"/>
          <w:color w:val="000000"/>
        </w:rPr>
      </w:pPr>
      <w:r w:rsidRPr="008734FE">
        <w:rPr>
          <w:rFonts w:eastAsia="Times New Roman"/>
          <w:color w:val="000000"/>
        </w:rPr>
        <w:t xml:space="preserve">Hamilton, ON </w:t>
      </w:r>
      <w:proofErr w:type="spellStart"/>
      <w:r w:rsidRPr="008734FE">
        <w:rPr>
          <w:rFonts w:eastAsia="Times New Roman"/>
          <w:color w:val="000000"/>
        </w:rPr>
        <w:t>L8S</w:t>
      </w:r>
      <w:proofErr w:type="spellEnd"/>
      <w:r w:rsidRPr="008734FE">
        <w:rPr>
          <w:rFonts w:eastAsia="Times New Roman"/>
          <w:color w:val="000000"/>
        </w:rPr>
        <w:t xml:space="preserve"> </w:t>
      </w:r>
      <w:proofErr w:type="spellStart"/>
      <w:r w:rsidRPr="008734FE">
        <w:rPr>
          <w:rFonts w:eastAsia="Times New Roman"/>
          <w:color w:val="000000"/>
        </w:rPr>
        <w:t>1G5</w:t>
      </w:r>
      <w:proofErr w:type="spellEnd"/>
    </w:p>
    <w:p w14:paraId="3A321F3D" w14:textId="77777777" w:rsidR="006A74A1" w:rsidRDefault="006A74A1" w:rsidP="00BD203D">
      <w:pPr>
        <w:rPr>
          <w:rFonts w:eastAsia="Times New Roman"/>
          <w:color w:val="000000"/>
        </w:rPr>
      </w:pPr>
    </w:p>
    <w:p w14:paraId="06C2A928" w14:textId="18D028EC" w:rsidR="00BD203D" w:rsidRPr="008734FE" w:rsidRDefault="00BD203D" w:rsidP="00BD203D">
      <w:pPr>
        <w:rPr>
          <w:rFonts w:eastAsia="Times New Roman"/>
          <w:color w:val="000000"/>
        </w:rPr>
      </w:pPr>
      <w:r w:rsidRPr="008734FE">
        <w:rPr>
          <w:rFonts w:eastAsia="Times New Roman"/>
          <w:color w:val="000000"/>
        </w:rPr>
        <w:t>Frank C. Infusini, DDS, FAGD</w:t>
      </w:r>
    </w:p>
    <w:p w14:paraId="74E02AEF" w14:textId="77777777" w:rsidR="00BD203D" w:rsidRPr="008734FE" w:rsidRDefault="00BD203D" w:rsidP="00BD203D">
      <w:pPr>
        <w:rPr>
          <w:rFonts w:eastAsia="Times New Roman"/>
          <w:color w:val="000000"/>
        </w:rPr>
      </w:pPr>
      <w:r w:rsidRPr="008734FE">
        <w:rPr>
          <w:rFonts w:eastAsia="Times New Roman"/>
          <w:color w:val="000000"/>
        </w:rPr>
        <w:t xml:space="preserve">3200 </w:t>
      </w:r>
      <w:proofErr w:type="spellStart"/>
      <w:r w:rsidRPr="008734FE">
        <w:rPr>
          <w:rFonts w:eastAsia="Times New Roman"/>
          <w:color w:val="000000"/>
        </w:rPr>
        <w:t>Dufferin</w:t>
      </w:r>
      <w:proofErr w:type="spellEnd"/>
      <w:r w:rsidRPr="008734FE">
        <w:rPr>
          <w:rFonts w:eastAsia="Times New Roman"/>
          <w:color w:val="000000"/>
        </w:rPr>
        <w:t xml:space="preserve"> Street, Unit </w:t>
      </w:r>
      <w:proofErr w:type="spellStart"/>
      <w:r w:rsidRPr="008734FE">
        <w:rPr>
          <w:rFonts w:eastAsia="Times New Roman"/>
          <w:color w:val="000000"/>
        </w:rPr>
        <w:t>15B</w:t>
      </w:r>
      <w:proofErr w:type="spellEnd"/>
    </w:p>
    <w:p w14:paraId="56DC16FF" w14:textId="77777777" w:rsidR="00BD203D" w:rsidRPr="008734FE" w:rsidRDefault="00BD203D" w:rsidP="00BD203D">
      <w:pPr>
        <w:rPr>
          <w:rFonts w:eastAsia="Times New Roman"/>
          <w:color w:val="000000"/>
        </w:rPr>
      </w:pPr>
      <w:r w:rsidRPr="008734FE">
        <w:rPr>
          <w:rFonts w:eastAsia="Times New Roman"/>
          <w:color w:val="000000"/>
        </w:rPr>
        <w:t xml:space="preserve">Toronto, ON </w:t>
      </w:r>
      <w:proofErr w:type="spellStart"/>
      <w:r w:rsidRPr="008734FE">
        <w:rPr>
          <w:rFonts w:eastAsia="Times New Roman"/>
          <w:color w:val="000000"/>
        </w:rPr>
        <w:t>M6A</w:t>
      </w:r>
      <w:proofErr w:type="spellEnd"/>
      <w:r w:rsidRPr="008734FE">
        <w:rPr>
          <w:rFonts w:eastAsia="Times New Roman"/>
          <w:color w:val="000000"/>
        </w:rPr>
        <w:t xml:space="preserve"> </w:t>
      </w:r>
      <w:proofErr w:type="spellStart"/>
      <w:r w:rsidRPr="008734FE">
        <w:rPr>
          <w:rFonts w:eastAsia="Times New Roman"/>
          <w:color w:val="000000"/>
        </w:rPr>
        <w:t>3B2</w:t>
      </w:r>
      <w:proofErr w:type="spellEnd"/>
    </w:p>
    <w:p w14:paraId="546B1E5C" w14:textId="77777777" w:rsidR="00BD203D" w:rsidRDefault="00BD203D" w:rsidP="00BD203D">
      <w:pPr>
        <w:rPr>
          <w:rFonts w:eastAsia="Times New Roman"/>
          <w:color w:val="000000"/>
        </w:rPr>
      </w:pPr>
    </w:p>
    <w:p w14:paraId="2C789494" w14:textId="77777777" w:rsidR="00BD203D" w:rsidRPr="008734FE" w:rsidRDefault="00BD203D" w:rsidP="00BD203D">
      <w:pPr>
        <w:rPr>
          <w:rFonts w:eastAsia="Times New Roman"/>
          <w:color w:val="000000"/>
        </w:rPr>
      </w:pPr>
      <w:proofErr w:type="spellStart"/>
      <w:r w:rsidRPr="008734FE">
        <w:rPr>
          <w:rFonts w:eastAsia="Times New Roman"/>
          <w:color w:val="000000"/>
        </w:rPr>
        <w:t>Kirandip</w:t>
      </w:r>
      <w:proofErr w:type="spellEnd"/>
      <w:r w:rsidRPr="008734FE">
        <w:rPr>
          <w:rFonts w:eastAsia="Times New Roman"/>
          <w:color w:val="000000"/>
        </w:rPr>
        <w:t xml:space="preserve"> </w:t>
      </w:r>
      <w:r>
        <w:rPr>
          <w:rFonts w:eastAsia="Times New Roman"/>
          <w:color w:val="000000"/>
        </w:rPr>
        <w:t xml:space="preserve">K. </w:t>
      </w:r>
      <w:r w:rsidRPr="008734FE">
        <w:rPr>
          <w:rFonts w:eastAsia="Times New Roman"/>
          <w:color w:val="000000"/>
        </w:rPr>
        <w:t>Johal, DDS</w:t>
      </w:r>
    </w:p>
    <w:p w14:paraId="28E8AD7C" w14:textId="77777777" w:rsidR="00BD203D" w:rsidRPr="008734FE" w:rsidRDefault="00BD203D" w:rsidP="00BD203D">
      <w:pPr>
        <w:rPr>
          <w:rFonts w:eastAsia="Times New Roman"/>
          <w:color w:val="000000"/>
        </w:rPr>
      </w:pPr>
      <w:r w:rsidRPr="008734FE">
        <w:rPr>
          <w:rFonts w:eastAsia="Times New Roman"/>
          <w:color w:val="000000"/>
        </w:rPr>
        <w:t>84 Nova Scotia Road</w:t>
      </w:r>
    </w:p>
    <w:p w14:paraId="01543EF9" w14:textId="77777777" w:rsidR="00BD203D" w:rsidRPr="008734FE" w:rsidRDefault="00BD203D" w:rsidP="00BD203D">
      <w:pPr>
        <w:rPr>
          <w:rFonts w:eastAsia="Times New Roman"/>
          <w:color w:val="000000"/>
        </w:rPr>
      </w:pPr>
      <w:r w:rsidRPr="008734FE">
        <w:rPr>
          <w:rFonts w:eastAsia="Times New Roman"/>
          <w:color w:val="000000"/>
        </w:rPr>
        <w:t xml:space="preserve">Brampton, ON </w:t>
      </w:r>
      <w:proofErr w:type="spellStart"/>
      <w:r w:rsidRPr="008734FE">
        <w:rPr>
          <w:rFonts w:eastAsia="Times New Roman"/>
          <w:color w:val="000000"/>
        </w:rPr>
        <w:t>L6Y</w:t>
      </w:r>
      <w:proofErr w:type="spellEnd"/>
      <w:r w:rsidRPr="008734FE">
        <w:rPr>
          <w:rFonts w:eastAsia="Times New Roman"/>
          <w:color w:val="000000"/>
        </w:rPr>
        <w:t xml:space="preserve"> </w:t>
      </w:r>
      <w:proofErr w:type="spellStart"/>
      <w:r w:rsidRPr="008734FE">
        <w:rPr>
          <w:rFonts w:eastAsia="Times New Roman"/>
          <w:color w:val="000000"/>
        </w:rPr>
        <w:t>5K1</w:t>
      </w:r>
      <w:proofErr w:type="spellEnd"/>
    </w:p>
    <w:p w14:paraId="18009087" w14:textId="77777777" w:rsidR="00BD203D" w:rsidRDefault="00BD203D" w:rsidP="00BD203D">
      <w:pPr>
        <w:rPr>
          <w:rFonts w:eastAsia="Times New Roman"/>
          <w:color w:val="000000"/>
        </w:rPr>
      </w:pPr>
    </w:p>
    <w:p w14:paraId="68B55C1D" w14:textId="77777777" w:rsidR="00BD203D" w:rsidRPr="008734FE" w:rsidRDefault="00BD203D" w:rsidP="00BD203D">
      <w:pPr>
        <w:rPr>
          <w:rFonts w:eastAsia="Times New Roman"/>
          <w:color w:val="000000"/>
        </w:rPr>
      </w:pPr>
      <w:r w:rsidRPr="008734FE">
        <w:rPr>
          <w:rFonts w:eastAsia="Times New Roman"/>
          <w:color w:val="000000"/>
        </w:rPr>
        <w:t>Antonio Mancuso, DDS, MAGD</w:t>
      </w:r>
    </w:p>
    <w:p w14:paraId="109BBE69" w14:textId="77777777" w:rsidR="00BD203D" w:rsidRPr="008734FE" w:rsidRDefault="00BD203D" w:rsidP="00BD203D">
      <w:pPr>
        <w:rPr>
          <w:rFonts w:eastAsia="Times New Roman"/>
          <w:color w:val="000000"/>
        </w:rPr>
      </w:pPr>
      <w:r w:rsidRPr="008734FE">
        <w:rPr>
          <w:rFonts w:eastAsia="Times New Roman"/>
          <w:color w:val="000000"/>
        </w:rPr>
        <w:t>547 Thorold Road, Unit 2</w:t>
      </w:r>
    </w:p>
    <w:p w14:paraId="41E4734C" w14:textId="77777777" w:rsidR="00BD203D" w:rsidRPr="008734FE" w:rsidRDefault="00BD203D" w:rsidP="00BD203D">
      <w:pPr>
        <w:rPr>
          <w:rFonts w:eastAsia="Times New Roman"/>
          <w:color w:val="000000"/>
        </w:rPr>
      </w:pPr>
      <w:proofErr w:type="spellStart"/>
      <w:r w:rsidRPr="008734FE">
        <w:rPr>
          <w:rFonts w:eastAsia="Times New Roman"/>
          <w:color w:val="000000"/>
        </w:rPr>
        <w:t>Welland</w:t>
      </w:r>
      <w:proofErr w:type="spellEnd"/>
      <w:r w:rsidRPr="008734FE">
        <w:rPr>
          <w:rFonts w:eastAsia="Times New Roman"/>
          <w:color w:val="000000"/>
        </w:rPr>
        <w:t xml:space="preserve">, ON </w:t>
      </w:r>
      <w:proofErr w:type="spellStart"/>
      <w:r w:rsidRPr="008734FE">
        <w:rPr>
          <w:rFonts w:eastAsia="Times New Roman"/>
          <w:color w:val="000000"/>
        </w:rPr>
        <w:t>L3C</w:t>
      </w:r>
      <w:proofErr w:type="spellEnd"/>
      <w:r w:rsidRPr="008734FE">
        <w:rPr>
          <w:rFonts w:eastAsia="Times New Roman"/>
          <w:color w:val="000000"/>
        </w:rPr>
        <w:t xml:space="preserve"> </w:t>
      </w:r>
      <w:proofErr w:type="spellStart"/>
      <w:r w:rsidRPr="008734FE">
        <w:rPr>
          <w:rFonts w:eastAsia="Times New Roman"/>
          <w:color w:val="000000"/>
        </w:rPr>
        <w:t>3W9</w:t>
      </w:r>
      <w:proofErr w:type="spellEnd"/>
    </w:p>
    <w:p w14:paraId="74280A71" w14:textId="77777777" w:rsidR="00BD203D" w:rsidRPr="008734FE" w:rsidRDefault="00BD203D" w:rsidP="00BD203D">
      <w:pPr>
        <w:rPr>
          <w:rFonts w:eastAsia="Times New Roman"/>
          <w:color w:val="000000"/>
        </w:rPr>
      </w:pPr>
    </w:p>
    <w:p w14:paraId="3F25771A" w14:textId="77777777" w:rsidR="00BD203D" w:rsidRPr="008734FE" w:rsidRDefault="00BD203D" w:rsidP="00BD203D">
      <w:pPr>
        <w:rPr>
          <w:rFonts w:eastAsia="Times New Roman"/>
          <w:color w:val="000000"/>
        </w:rPr>
      </w:pPr>
      <w:r w:rsidRPr="008734FE">
        <w:rPr>
          <w:rFonts w:eastAsia="Times New Roman"/>
          <w:color w:val="000000"/>
        </w:rPr>
        <w:t>Sarah A. Mancuso, DDS</w:t>
      </w:r>
    </w:p>
    <w:p w14:paraId="1B570993" w14:textId="77777777" w:rsidR="00BD203D" w:rsidRPr="008734FE" w:rsidRDefault="00BD203D" w:rsidP="00BD203D">
      <w:pPr>
        <w:rPr>
          <w:rFonts w:eastAsia="Times New Roman"/>
          <w:color w:val="000000"/>
        </w:rPr>
      </w:pPr>
      <w:r w:rsidRPr="008734FE">
        <w:rPr>
          <w:rFonts w:eastAsia="Times New Roman"/>
          <w:color w:val="000000"/>
        </w:rPr>
        <w:t>547 Thorold Road, Unit 2</w:t>
      </w:r>
    </w:p>
    <w:p w14:paraId="7516F9CE" w14:textId="77777777" w:rsidR="00BD203D" w:rsidRPr="008734FE" w:rsidRDefault="00BD203D" w:rsidP="00BD203D">
      <w:pPr>
        <w:rPr>
          <w:rFonts w:eastAsia="Times New Roman"/>
          <w:color w:val="000000"/>
        </w:rPr>
      </w:pPr>
      <w:proofErr w:type="spellStart"/>
      <w:r w:rsidRPr="008734FE">
        <w:rPr>
          <w:rFonts w:eastAsia="Times New Roman"/>
          <w:color w:val="000000"/>
        </w:rPr>
        <w:t>Welland</w:t>
      </w:r>
      <w:proofErr w:type="spellEnd"/>
      <w:r w:rsidRPr="008734FE">
        <w:rPr>
          <w:rFonts w:eastAsia="Times New Roman"/>
          <w:color w:val="000000"/>
        </w:rPr>
        <w:t xml:space="preserve">, ON </w:t>
      </w:r>
      <w:proofErr w:type="spellStart"/>
      <w:r w:rsidRPr="008734FE">
        <w:rPr>
          <w:rFonts w:eastAsia="Times New Roman"/>
          <w:color w:val="000000"/>
        </w:rPr>
        <w:t>L3C</w:t>
      </w:r>
      <w:proofErr w:type="spellEnd"/>
      <w:r w:rsidRPr="008734FE">
        <w:rPr>
          <w:rFonts w:eastAsia="Times New Roman"/>
          <w:color w:val="000000"/>
        </w:rPr>
        <w:t xml:space="preserve"> </w:t>
      </w:r>
      <w:proofErr w:type="spellStart"/>
      <w:r w:rsidRPr="008734FE">
        <w:rPr>
          <w:rFonts w:eastAsia="Times New Roman"/>
          <w:color w:val="000000"/>
        </w:rPr>
        <w:t>3W9</w:t>
      </w:r>
      <w:proofErr w:type="spellEnd"/>
    </w:p>
    <w:p w14:paraId="0D7A56E4" w14:textId="77777777" w:rsidR="00BD203D" w:rsidRPr="008734FE" w:rsidRDefault="00BD203D" w:rsidP="00BD203D">
      <w:pPr>
        <w:rPr>
          <w:rFonts w:eastAsia="Times New Roman"/>
          <w:color w:val="000000"/>
        </w:rPr>
      </w:pPr>
    </w:p>
    <w:p w14:paraId="29641078" w14:textId="77777777" w:rsidR="00BD203D" w:rsidRPr="008734FE" w:rsidRDefault="00BD203D" w:rsidP="00BD203D">
      <w:pPr>
        <w:rPr>
          <w:rFonts w:eastAsia="Times New Roman"/>
          <w:color w:val="000000"/>
        </w:rPr>
      </w:pPr>
      <w:proofErr w:type="spellStart"/>
      <w:r w:rsidRPr="008734FE">
        <w:rPr>
          <w:rFonts w:eastAsia="Times New Roman"/>
          <w:color w:val="000000"/>
        </w:rPr>
        <w:t>Gulam</w:t>
      </w:r>
      <w:proofErr w:type="spellEnd"/>
      <w:r w:rsidRPr="008734FE">
        <w:rPr>
          <w:rFonts w:eastAsia="Times New Roman"/>
          <w:color w:val="000000"/>
        </w:rPr>
        <w:t xml:space="preserve"> </w:t>
      </w:r>
      <w:proofErr w:type="spellStart"/>
      <w:r w:rsidRPr="008734FE">
        <w:rPr>
          <w:rFonts w:eastAsia="Times New Roman"/>
          <w:color w:val="000000"/>
        </w:rPr>
        <w:t>Walji</w:t>
      </w:r>
      <w:proofErr w:type="spellEnd"/>
      <w:r w:rsidRPr="008734FE">
        <w:rPr>
          <w:rFonts w:eastAsia="Times New Roman"/>
          <w:color w:val="000000"/>
        </w:rPr>
        <w:t>, DDS</w:t>
      </w:r>
    </w:p>
    <w:p w14:paraId="7ED88270" w14:textId="77777777" w:rsidR="00BD203D" w:rsidRPr="008734FE" w:rsidRDefault="00BD203D" w:rsidP="00BD203D">
      <w:pPr>
        <w:rPr>
          <w:rFonts w:eastAsia="Times New Roman"/>
          <w:color w:val="000000"/>
        </w:rPr>
      </w:pPr>
      <w:r w:rsidRPr="008734FE">
        <w:rPr>
          <w:rFonts w:eastAsia="Times New Roman"/>
          <w:color w:val="000000"/>
        </w:rPr>
        <w:t xml:space="preserve">21 </w:t>
      </w:r>
      <w:proofErr w:type="spellStart"/>
      <w:r w:rsidRPr="008734FE">
        <w:rPr>
          <w:rFonts w:eastAsia="Times New Roman"/>
          <w:color w:val="000000"/>
        </w:rPr>
        <w:t>Heathmore</w:t>
      </w:r>
      <w:proofErr w:type="spellEnd"/>
      <w:r w:rsidRPr="008734FE">
        <w:rPr>
          <w:rFonts w:eastAsia="Times New Roman"/>
          <w:color w:val="000000"/>
        </w:rPr>
        <w:t xml:space="preserve"> Court</w:t>
      </w:r>
    </w:p>
    <w:p w14:paraId="53110164" w14:textId="77777777" w:rsidR="00BD203D" w:rsidRPr="008734FE" w:rsidRDefault="00BD203D" w:rsidP="00BD203D">
      <w:pPr>
        <w:rPr>
          <w:rFonts w:eastAsia="Times New Roman"/>
          <w:color w:val="000000"/>
        </w:rPr>
      </w:pPr>
      <w:r w:rsidRPr="008734FE">
        <w:rPr>
          <w:rFonts w:eastAsia="Times New Roman"/>
          <w:color w:val="000000"/>
        </w:rPr>
        <w:t xml:space="preserve">Markham, ON </w:t>
      </w:r>
      <w:proofErr w:type="spellStart"/>
      <w:r w:rsidRPr="008734FE">
        <w:rPr>
          <w:rFonts w:eastAsia="Times New Roman"/>
          <w:color w:val="000000"/>
        </w:rPr>
        <w:t>L3R</w:t>
      </w:r>
      <w:proofErr w:type="spellEnd"/>
      <w:r w:rsidRPr="008734FE">
        <w:rPr>
          <w:rFonts w:eastAsia="Times New Roman"/>
          <w:color w:val="000000"/>
        </w:rPr>
        <w:t xml:space="preserve"> </w:t>
      </w:r>
      <w:proofErr w:type="spellStart"/>
      <w:r w:rsidRPr="008734FE">
        <w:rPr>
          <w:rFonts w:eastAsia="Times New Roman"/>
          <w:color w:val="000000"/>
        </w:rPr>
        <w:t>8J2</w:t>
      </w:r>
      <w:proofErr w:type="spellEnd"/>
    </w:p>
    <w:p w14:paraId="4E6F3929" w14:textId="77777777" w:rsidR="00BD203D" w:rsidRPr="008734FE" w:rsidRDefault="00BD203D" w:rsidP="00BD203D">
      <w:pPr>
        <w:rPr>
          <w:rFonts w:eastAsia="Times New Roman"/>
          <w:color w:val="000000"/>
        </w:rPr>
      </w:pPr>
    </w:p>
    <w:p w14:paraId="1BF0BFF3" w14:textId="77777777" w:rsidR="00BD203D" w:rsidRPr="008734FE" w:rsidRDefault="00BD203D" w:rsidP="00BD203D">
      <w:pPr>
        <w:rPr>
          <w:rFonts w:eastAsia="Times New Roman"/>
          <w:color w:val="000000"/>
        </w:rPr>
      </w:pPr>
      <w:proofErr w:type="spellStart"/>
      <w:r w:rsidRPr="008734FE">
        <w:rPr>
          <w:rFonts w:eastAsia="Times New Roman"/>
          <w:color w:val="000000"/>
        </w:rPr>
        <w:t>Faraj</w:t>
      </w:r>
      <w:proofErr w:type="spellEnd"/>
      <w:r w:rsidRPr="008734FE">
        <w:rPr>
          <w:rFonts w:eastAsia="Times New Roman"/>
          <w:color w:val="000000"/>
        </w:rPr>
        <w:t xml:space="preserve"> Hanna </w:t>
      </w:r>
      <w:proofErr w:type="spellStart"/>
      <w:r w:rsidRPr="008734FE">
        <w:rPr>
          <w:rFonts w:eastAsia="Times New Roman"/>
          <w:color w:val="000000"/>
        </w:rPr>
        <w:t>Alkass</w:t>
      </w:r>
      <w:proofErr w:type="spellEnd"/>
      <w:r w:rsidRPr="008734FE">
        <w:rPr>
          <w:rFonts w:eastAsia="Times New Roman"/>
          <w:color w:val="000000"/>
        </w:rPr>
        <w:t>, DMD</w:t>
      </w:r>
    </w:p>
    <w:p w14:paraId="7E008FE3" w14:textId="77777777" w:rsidR="00BD203D" w:rsidRPr="008734FE" w:rsidRDefault="00BD203D" w:rsidP="00BD203D">
      <w:pPr>
        <w:rPr>
          <w:rFonts w:eastAsia="Times New Roman"/>
          <w:color w:val="000000"/>
        </w:rPr>
      </w:pPr>
      <w:r w:rsidRPr="008734FE">
        <w:rPr>
          <w:rFonts w:eastAsia="Times New Roman"/>
          <w:color w:val="000000"/>
        </w:rPr>
        <w:t>3535 Queen-Mary, #218</w:t>
      </w:r>
    </w:p>
    <w:p w14:paraId="769CE3A9" w14:textId="77777777" w:rsidR="00BD203D" w:rsidRPr="008734FE" w:rsidRDefault="00BD203D" w:rsidP="00BD203D">
      <w:pPr>
        <w:rPr>
          <w:rFonts w:eastAsia="Times New Roman"/>
          <w:color w:val="000000"/>
        </w:rPr>
      </w:pPr>
      <w:r w:rsidRPr="008734FE">
        <w:rPr>
          <w:rFonts w:eastAsia="Times New Roman"/>
          <w:color w:val="000000"/>
        </w:rPr>
        <w:t xml:space="preserve">Montreal, QC </w:t>
      </w:r>
      <w:proofErr w:type="spellStart"/>
      <w:r w:rsidRPr="008734FE">
        <w:rPr>
          <w:rFonts w:eastAsia="Times New Roman"/>
          <w:color w:val="000000"/>
        </w:rPr>
        <w:t>H3V</w:t>
      </w:r>
      <w:proofErr w:type="spellEnd"/>
      <w:r w:rsidRPr="008734FE">
        <w:rPr>
          <w:rFonts w:eastAsia="Times New Roman"/>
          <w:color w:val="000000"/>
        </w:rPr>
        <w:t xml:space="preserve"> </w:t>
      </w:r>
      <w:proofErr w:type="spellStart"/>
      <w:r w:rsidRPr="008734FE">
        <w:rPr>
          <w:rFonts w:eastAsia="Times New Roman"/>
          <w:color w:val="000000"/>
        </w:rPr>
        <w:t>1H8</w:t>
      </w:r>
      <w:proofErr w:type="spellEnd"/>
    </w:p>
    <w:p w14:paraId="7BD6AF52" w14:textId="77777777" w:rsidR="00BD203D" w:rsidRPr="008734FE" w:rsidRDefault="00BD203D" w:rsidP="00BD203D">
      <w:pPr>
        <w:rPr>
          <w:rFonts w:eastAsia="Times New Roman"/>
          <w:color w:val="000000"/>
        </w:rPr>
      </w:pPr>
    </w:p>
    <w:p w14:paraId="7610D067" w14:textId="77777777" w:rsidR="00BD203D" w:rsidRPr="008734FE" w:rsidRDefault="00BD203D" w:rsidP="00BD203D">
      <w:pPr>
        <w:rPr>
          <w:rFonts w:eastAsia="Times New Roman"/>
          <w:b/>
          <w:i/>
          <w:color w:val="000000"/>
        </w:rPr>
      </w:pPr>
      <w:r w:rsidRPr="008734FE">
        <w:rPr>
          <w:rFonts w:eastAsia="Times New Roman"/>
          <w:b/>
          <w:i/>
          <w:color w:val="000000"/>
        </w:rPr>
        <w:t>Alternates</w:t>
      </w:r>
    </w:p>
    <w:p w14:paraId="7E17E3B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Kulwant S. Turna, DDS</w:t>
      </w:r>
    </w:p>
    <w:p w14:paraId="7588F89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110 </w:t>
      </w:r>
      <w:proofErr w:type="spellStart"/>
      <w:r w:rsidRPr="008734FE">
        <w:rPr>
          <w:rFonts w:eastAsia="Times New Roman"/>
          <w:color w:val="000000"/>
        </w:rPr>
        <w:t>Pertosa</w:t>
      </w:r>
      <w:proofErr w:type="spellEnd"/>
      <w:r w:rsidRPr="008734FE">
        <w:rPr>
          <w:rFonts w:eastAsia="Times New Roman"/>
          <w:color w:val="000000"/>
        </w:rPr>
        <w:t xml:space="preserve"> Drive, Unit 1</w:t>
      </w:r>
    </w:p>
    <w:p w14:paraId="22B6A45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Brampton, ON </w:t>
      </w:r>
      <w:proofErr w:type="spellStart"/>
      <w:r w:rsidRPr="008734FE">
        <w:rPr>
          <w:rFonts w:eastAsia="Times New Roman"/>
          <w:color w:val="000000"/>
        </w:rPr>
        <w:t>L6X</w:t>
      </w:r>
      <w:proofErr w:type="spellEnd"/>
      <w:r w:rsidRPr="008734FE">
        <w:rPr>
          <w:rFonts w:eastAsia="Times New Roman"/>
          <w:color w:val="000000"/>
        </w:rPr>
        <w:t xml:space="preserve"> </w:t>
      </w:r>
      <w:proofErr w:type="spellStart"/>
      <w:r w:rsidRPr="008734FE">
        <w:rPr>
          <w:rFonts w:eastAsia="Times New Roman"/>
          <w:color w:val="000000"/>
        </w:rPr>
        <w:t>5E9</w:t>
      </w:r>
      <w:proofErr w:type="spellEnd"/>
    </w:p>
    <w:p w14:paraId="53CB301D" w14:textId="77777777" w:rsidR="00BD203D" w:rsidRPr="008734FE" w:rsidRDefault="00BD203D" w:rsidP="00BD203D">
      <w:pPr>
        <w:rPr>
          <w:rFonts w:eastAsia="Times New Roman"/>
          <w:color w:val="000000"/>
        </w:rPr>
      </w:pPr>
    </w:p>
    <w:p w14:paraId="35019D35" w14:textId="77777777" w:rsidR="00BD203D" w:rsidRPr="008734FE" w:rsidRDefault="00BD203D" w:rsidP="00BD203D">
      <w:pPr>
        <w:rPr>
          <w:rFonts w:eastAsia="Times New Roman"/>
          <w:color w:val="000000"/>
        </w:rPr>
      </w:pPr>
      <w:r w:rsidRPr="008734FE">
        <w:rPr>
          <w:rFonts w:eastAsia="Times New Roman"/>
          <w:color w:val="000000"/>
        </w:rPr>
        <w:t xml:space="preserve">Bashar </w:t>
      </w:r>
      <w:proofErr w:type="spellStart"/>
      <w:r w:rsidRPr="008734FE">
        <w:rPr>
          <w:rFonts w:eastAsia="Times New Roman"/>
          <w:color w:val="000000"/>
        </w:rPr>
        <w:t>Shagoury</w:t>
      </w:r>
      <w:proofErr w:type="spellEnd"/>
      <w:r w:rsidRPr="008734FE">
        <w:rPr>
          <w:rFonts w:eastAsia="Times New Roman"/>
          <w:color w:val="000000"/>
        </w:rPr>
        <w:t>, DDS, MAGD</w:t>
      </w:r>
    </w:p>
    <w:p w14:paraId="19F8B779" w14:textId="77777777" w:rsidR="00BD203D" w:rsidRPr="008734FE" w:rsidRDefault="00BD203D" w:rsidP="00BD203D">
      <w:pPr>
        <w:rPr>
          <w:rFonts w:eastAsia="Times New Roman"/>
          <w:color w:val="000000"/>
        </w:rPr>
      </w:pPr>
      <w:r w:rsidRPr="008734FE">
        <w:rPr>
          <w:rFonts w:eastAsia="Times New Roman"/>
          <w:color w:val="000000"/>
        </w:rPr>
        <w:t>1100 Beaumont Avenue, Suite 404</w:t>
      </w:r>
    </w:p>
    <w:p w14:paraId="75A35FCA" w14:textId="77777777" w:rsidR="00BD203D" w:rsidRPr="008734FE" w:rsidRDefault="00BD203D" w:rsidP="00BD203D">
      <w:pPr>
        <w:rPr>
          <w:rFonts w:eastAsia="Times New Roman"/>
          <w:color w:val="000000"/>
        </w:rPr>
      </w:pPr>
      <w:r w:rsidRPr="008734FE">
        <w:rPr>
          <w:rFonts w:eastAsia="Times New Roman"/>
          <w:color w:val="000000"/>
        </w:rPr>
        <w:t xml:space="preserve">Mont-Royal, QC </w:t>
      </w:r>
      <w:proofErr w:type="spellStart"/>
      <w:r w:rsidRPr="008734FE">
        <w:rPr>
          <w:rFonts w:eastAsia="Times New Roman"/>
          <w:color w:val="000000"/>
        </w:rPr>
        <w:t>H3P</w:t>
      </w:r>
      <w:proofErr w:type="spellEnd"/>
      <w:r w:rsidRPr="008734FE">
        <w:rPr>
          <w:rFonts w:eastAsia="Times New Roman"/>
          <w:color w:val="000000"/>
        </w:rPr>
        <w:t xml:space="preserve"> </w:t>
      </w:r>
      <w:proofErr w:type="spellStart"/>
      <w:r w:rsidRPr="008734FE">
        <w:rPr>
          <w:rFonts w:eastAsia="Times New Roman"/>
          <w:color w:val="000000"/>
        </w:rPr>
        <w:t>3H5</w:t>
      </w:r>
      <w:proofErr w:type="spellEnd"/>
    </w:p>
    <w:p w14:paraId="179EC97D" w14:textId="77777777" w:rsidR="00BD203D" w:rsidRPr="008734FE" w:rsidRDefault="00BD203D" w:rsidP="00BD203D">
      <w:pPr>
        <w:rPr>
          <w:rFonts w:eastAsia="Times New Roman"/>
          <w:color w:val="000000"/>
        </w:rPr>
      </w:pPr>
    </w:p>
    <w:p w14:paraId="41A472B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b/>
          <w:color w:val="000000"/>
        </w:rPr>
      </w:pPr>
      <w:r w:rsidRPr="008734FE">
        <w:rPr>
          <w:rFonts w:eastAsia="Times New Roman"/>
          <w:b/>
          <w:color w:val="000000"/>
        </w:rPr>
        <w:t>REGION 17</w:t>
      </w:r>
    </w:p>
    <w:p w14:paraId="5CD09F3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b/>
          <w:color w:val="000000"/>
          <w:u w:val="single"/>
        </w:rPr>
      </w:pPr>
      <w:r w:rsidRPr="008734FE">
        <w:rPr>
          <w:rFonts w:eastAsia="Times New Roman"/>
          <w:b/>
          <w:color w:val="000000"/>
          <w:u w:val="single"/>
        </w:rPr>
        <w:t>Air Force, Army, Navy, Public Health, Veterans Administration</w:t>
      </w:r>
    </w:p>
    <w:p w14:paraId="4A7882DA" w14:textId="77777777" w:rsidR="00BD203D" w:rsidRPr="008734FE" w:rsidRDefault="00BD203D" w:rsidP="00BD203D">
      <w:pPr>
        <w:rPr>
          <w:rFonts w:eastAsia="Times New Roman"/>
          <w:b/>
          <w:i/>
          <w:color w:val="000000"/>
        </w:rPr>
      </w:pPr>
      <w:r w:rsidRPr="008734FE">
        <w:rPr>
          <w:rFonts w:eastAsia="Times New Roman"/>
          <w:b/>
          <w:i/>
          <w:color w:val="000000"/>
        </w:rPr>
        <w:t>Delegates</w:t>
      </w:r>
    </w:p>
    <w:p w14:paraId="0C40D3C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John A. Safar, DDS, MAGD, ABGD</w:t>
      </w:r>
    </w:p>
    <w:p w14:paraId="2E09CA1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12346 Magnolia Spring</w:t>
      </w:r>
    </w:p>
    <w:p w14:paraId="17B5ED43" w14:textId="7BD2ED5C"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Antonio, TX  78253-6381</w:t>
      </w:r>
      <w:r w:rsidR="006A74A1">
        <w:rPr>
          <w:rFonts w:eastAsia="Times New Roman"/>
          <w:color w:val="000000"/>
        </w:rPr>
        <w:br w:type="column"/>
      </w:r>
      <w:proofErr w:type="spellStart"/>
      <w:r w:rsidRPr="008734FE">
        <w:rPr>
          <w:rFonts w:eastAsia="Times New Roman"/>
          <w:color w:val="000000"/>
        </w:rPr>
        <w:lastRenderedPageBreak/>
        <w:t>Dragos</w:t>
      </w:r>
      <w:proofErr w:type="spellEnd"/>
      <w:r w:rsidRPr="008734FE">
        <w:rPr>
          <w:rFonts w:eastAsia="Times New Roman"/>
          <w:color w:val="000000"/>
        </w:rPr>
        <w:t xml:space="preserve"> Stefan-</w:t>
      </w:r>
      <w:proofErr w:type="spellStart"/>
      <w:r w:rsidRPr="008734FE">
        <w:rPr>
          <w:rFonts w:eastAsia="Times New Roman"/>
          <w:color w:val="000000"/>
        </w:rPr>
        <w:t>Dogar</w:t>
      </w:r>
      <w:proofErr w:type="spellEnd"/>
      <w:r w:rsidRPr="008734FE">
        <w:rPr>
          <w:rFonts w:eastAsia="Times New Roman"/>
          <w:color w:val="000000"/>
        </w:rPr>
        <w:t>, DDS, FAGD, ABGD</w:t>
      </w:r>
    </w:p>
    <w:p w14:paraId="395BD16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1301 Shamrock Court</w:t>
      </w:r>
    </w:p>
    <w:p w14:paraId="127DEAEA"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617A4F">
        <w:rPr>
          <w:rFonts w:eastAsia="Times New Roman"/>
          <w:color w:val="000000"/>
        </w:rPr>
        <w:t>Warrensburg</w:t>
      </w:r>
      <w:r>
        <w:rPr>
          <w:rFonts w:eastAsia="Times New Roman"/>
          <w:color w:val="000000"/>
        </w:rPr>
        <w:t>, MO  64093</w:t>
      </w:r>
    </w:p>
    <w:p w14:paraId="6C32DB5B" w14:textId="77777777" w:rsidR="006A74A1" w:rsidRDefault="006A74A1"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3A9BBD9" w14:textId="773363E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roofErr w:type="spellStart"/>
      <w:r w:rsidRPr="008734FE">
        <w:rPr>
          <w:rFonts w:eastAsia="Times New Roman"/>
          <w:color w:val="000000"/>
        </w:rPr>
        <w:t>Jarom</w:t>
      </w:r>
      <w:proofErr w:type="spellEnd"/>
      <w:r w:rsidRPr="008734FE">
        <w:rPr>
          <w:rFonts w:eastAsia="Times New Roman"/>
          <w:color w:val="000000"/>
        </w:rPr>
        <w:t xml:space="preserve"> Hansen, DMD</w:t>
      </w:r>
    </w:p>
    <w:p w14:paraId="2198271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E47590">
        <w:rPr>
          <w:rFonts w:eastAsia="Times New Roman"/>
          <w:color w:val="000000"/>
        </w:rPr>
        <w:t>117 Sycamore Way</w:t>
      </w:r>
    </w:p>
    <w:p w14:paraId="652033C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Fort Knox, KY  40121</w:t>
      </w:r>
    </w:p>
    <w:p w14:paraId="1F6E7F3B"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D13C78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John Clay Hastings, DMD</w:t>
      </w:r>
    </w:p>
    <w:p w14:paraId="2ADAA91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401 Quaker Meadows Court</w:t>
      </w:r>
    </w:p>
    <w:p w14:paraId="2195946D"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Holly Springs, NC  27540</w:t>
      </w:r>
      <w:r w:rsidRPr="008734FE">
        <w:rPr>
          <w:rFonts w:eastAsia="Times New Roman"/>
          <w:color w:val="000000"/>
        </w:rPr>
        <w:br/>
      </w:r>
    </w:p>
    <w:p w14:paraId="026BCE8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Alain Ouellet, DMD, FAGD, ABGD</w:t>
      </w:r>
    </w:p>
    <w:p w14:paraId="7CDDC11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50 Rue Des </w:t>
      </w:r>
      <w:proofErr w:type="spellStart"/>
      <w:r w:rsidRPr="008734FE">
        <w:rPr>
          <w:rFonts w:eastAsia="Times New Roman"/>
          <w:color w:val="000000"/>
        </w:rPr>
        <w:t>Migrateurs</w:t>
      </w:r>
      <w:proofErr w:type="spellEnd"/>
    </w:p>
    <w:p w14:paraId="624673B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Gatineau, QC </w:t>
      </w:r>
      <w:proofErr w:type="spellStart"/>
      <w:r w:rsidRPr="008734FE">
        <w:rPr>
          <w:rFonts w:eastAsia="Times New Roman"/>
          <w:color w:val="000000"/>
        </w:rPr>
        <w:t>J9A</w:t>
      </w:r>
      <w:proofErr w:type="spellEnd"/>
      <w:r w:rsidRPr="008734FE">
        <w:rPr>
          <w:rFonts w:eastAsia="Times New Roman"/>
          <w:color w:val="000000"/>
        </w:rPr>
        <w:t xml:space="preserve"> </w:t>
      </w:r>
      <w:proofErr w:type="spellStart"/>
      <w:r w:rsidRPr="008734FE">
        <w:rPr>
          <w:rFonts w:eastAsia="Times New Roman"/>
          <w:color w:val="000000"/>
        </w:rPr>
        <w:t>2X7</w:t>
      </w:r>
      <w:proofErr w:type="spellEnd"/>
    </w:p>
    <w:p w14:paraId="43D21FE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F1EB46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Jared A. Geller, DMD, FAGD</w:t>
      </w:r>
    </w:p>
    <w:p w14:paraId="07FB212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401 Grandin Avenue</w:t>
      </w:r>
    </w:p>
    <w:p w14:paraId="4833409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Rockville, MD  20850-4142</w:t>
      </w:r>
    </w:p>
    <w:p w14:paraId="7140B00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9ADBC9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Doris K. Lam, DDS</w:t>
      </w:r>
      <w:r>
        <w:rPr>
          <w:rFonts w:eastAsia="Times New Roman"/>
          <w:color w:val="000000"/>
        </w:rPr>
        <w:t>, FAGD</w:t>
      </w:r>
    </w:p>
    <w:p w14:paraId="79296BD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400 Russell Avenue</w:t>
      </w:r>
    </w:p>
    <w:p w14:paraId="451ACF4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Building 41 </w:t>
      </w:r>
      <w:r>
        <w:rPr>
          <w:rFonts w:eastAsia="Times New Roman"/>
          <w:color w:val="000000"/>
        </w:rPr>
        <w:t>-</w:t>
      </w:r>
      <w:r w:rsidRPr="008734FE">
        <w:rPr>
          <w:rFonts w:eastAsia="Times New Roman"/>
          <w:color w:val="000000"/>
        </w:rPr>
        <w:t xml:space="preserve"> Dental Clinic</w:t>
      </w:r>
    </w:p>
    <w:p w14:paraId="308F9FC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Belle Chasse, LA  70143</w:t>
      </w:r>
    </w:p>
    <w:p w14:paraId="10F26BB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F1B291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Thu N. Luu, DMD, FAGD, ABGD</w:t>
      </w:r>
    </w:p>
    <w:p w14:paraId="100345F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13513 Moonlight Trail Drive</w:t>
      </w:r>
    </w:p>
    <w:p w14:paraId="68A112C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Silver Spring, MD  20906-6701</w:t>
      </w:r>
    </w:p>
    <w:p w14:paraId="065AB05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02BD51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Li-</w:t>
      </w:r>
      <w:proofErr w:type="spellStart"/>
      <w:r w:rsidRPr="008734FE">
        <w:rPr>
          <w:rFonts w:eastAsia="Times New Roman"/>
          <w:color w:val="000000"/>
        </w:rPr>
        <w:t>Kuei</w:t>
      </w:r>
      <w:proofErr w:type="spellEnd"/>
      <w:r w:rsidRPr="008734FE">
        <w:rPr>
          <w:rFonts w:eastAsia="Times New Roman"/>
          <w:color w:val="000000"/>
        </w:rPr>
        <w:t xml:space="preserve"> G. Hung, DDS, FAGD</w:t>
      </w:r>
    </w:p>
    <w:p w14:paraId="0C9ACB3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218 239</w:t>
      </w:r>
      <w:r w:rsidRPr="008734FE">
        <w:rPr>
          <w:rFonts w:eastAsia="Times New Roman"/>
          <w:color w:val="000000"/>
          <w:vertAlign w:val="superscript"/>
        </w:rPr>
        <w:t>th</w:t>
      </w:r>
      <w:r w:rsidRPr="008734FE">
        <w:rPr>
          <w:rFonts w:eastAsia="Times New Roman"/>
          <w:color w:val="000000"/>
        </w:rPr>
        <w:t xml:space="preserve"> Way SE</w:t>
      </w:r>
    </w:p>
    <w:p w14:paraId="2973D4F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Sammamish, WA  98074-3685</w:t>
      </w:r>
    </w:p>
    <w:p w14:paraId="5BBE514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F414EE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Juan A. Villafane-Hernandez, DMD</w:t>
      </w:r>
    </w:p>
    <w:p w14:paraId="777C2D7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6002 Auburndale Avenue, Unit B</w:t>
      </w:r>
    </w:p>
    <w:p w14:paraId="71E9D1C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Dallas, TX  75205</w:t>
      </w:r>
    </w:p>
    <w:p w14:paraId="32219024" w14:textId="77777777" w:rsidR="00BD203D" w:rsidRPr="008734FE" w:rsidRDefault="00BD203D" w:rsidP="00BD203D">
      <w:pPr>
        <w:rPr>
          <w:rFonts w:eastAsia="Times New Roman"/>
          <w:color w:val="000000"/>
        </w:rPr>
      </w:pPr>
    </w:p>
    <w:p w14:paraId="4CA38E9E" w14:textId="77777777" w:rsidR="00BD203D" w:rsidRPr="008734FE" w:rsidRDefault="00BD203D" w:rsidP="00BD203D">
      <w:pPr>
        <w:rPr>
          <w:rFonts w:eastAsia="Times New Roman"/>
          <w:b/>
          <w:i/>
          <w:color w:val="000000"/>
        </w:rPr>
      </w:pPr>
      <w:r w:rsidRPr="008734FE">
        <w:rPr>
          <w:rFonts w:eastAsia="Times New Roman"/>
          <w:b/>
          <w:i/>
          <w:color w:val="000000"/>
        </w:rPr>
        <w:t>Alternates</w:t>
      </w:r>
    </w:p>
    <w:p w14:paraId="39A31F9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David L. </w:t>
      </w:r>
      <w:proofErr w:type="spellStart"/>
      <w:r w:rsidRPr="008734FE">
        <w:rPr>
          <w:rFonts w:eastAsia="Times New Roman"/>
          <w:color w:val="000000"/>
        </w:rPr>
        <w:t>Mapes</w:t>
      </w:r>
      <w:proofErr w:type="spellEnd"/>
      <w:r w:rsidRPr="008734FE">
        <w:rPr>
          <w:rFonts w:eastAsia="Times New Roman"/>
          <w:color w:val="000000"/>
        </w:rPr>
        <w:t>, DDS</w:t>
      </w:r>
    </w:p>
    <w:p w14:paraId="41FE9AD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106 Honeycomb Drive, Unit C</w:t>
      </w:r>
    </w:p>
    <w:p w14:paraId="5F865D6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Boerne, TX  78006</w:t>
      </w:r>
    </w:p>
    <w:p w14:paraId="40B92C1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ADCCCF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roofErr w:type="spellStart"/>
      <w:r w:rsidRPr="008734FE">
        <w:rPr>
          <w:rFonts w:eastAsia="Times New Roman"/>
          <w:color w:val="000000"/>
        </w:rPr>
        <w:t>Demarcio</w:t>
      </w:r>
      <w:proofErr w:type="spellEnd"/>
      <w:r w:rsidRPr="008734FE">
        <w:rPr>
          <w:rFonts w:eastAsia="Times New Roman"/>
          <w:color w:val="000000"/>
        </w:rPr>
        <w:t xml:space="preserve"> L. Reed, DMD, FAGD</w:t>
      </w:r>
    </w:p>
    <w:p w14:paraId="23AEEC94"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AB76BA">
        <w:rPr>
          <w:rFonts w:eastAsia="Times New Roman"/>
          <w:color w:val="000000"/>
        </w:rPr>
        <w:t>100 First Street</w:t>
      </w:r>
      <w:r>
        <w:rPr>
          <w:rFonts w:eastAsia="Times New Roman"/>
          <w:color w:val="000000"/>
        </w:rPr>
        <w:t>, Apt. 117</w:t>
      </w:r>
    </w:p>
    <w:p w14:paraId="4EC07385" w14:textId="5872FA34"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Rockville, MD  20851</w:t>
      </w:r>
      <w:r w:rsidR="006A74A1">
        <w:rPr>
          <w:rFonts w:eastAsia="Times New Roman"/>
          <w:color w:val="000000"/>
        </w:rPr>
        <w:br w:type="column"/>
      </w:r>
      <w:r w:rsidRPr="008734FE">
        <w:rPr>
          <w:rFonts w:eastAsia="Times New Roman"/>
          <w:color w:val="000000"/>
        </w:rPr>
        <w:t>Melissa Tucker, DDS, FAGD</w:t>
      </w:r>
    </w:p>
    <w:p w14:paraId="481C963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1337 NW Still Water Trail</w:t>
      </w:r>
    </w:p>
    <w:p w14:paraId="0BBAF70D"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Lawton, OK  73507-5053</w:t>
      </w:r>
    </w:p>
    <w:p w14:paraId="7A931D69" w14:textId="77777777" w:rsidR="006A74A1" w:rsidRDefault="006A74A1"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EA45D01" w14:textId="232115C9"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Justin L. Rogers, DMD, FAGD</w:t>
      </w:r>
    </w:p>
    <w:p w14:paraId="2290BA7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13513 Moonlight Trail Drive</w:t>
      </w:r>
    </w:p>
    <w:p w14:paraId="254D5B0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Silver Spring, MD  20906-6701</w:t>
      </w:r>
    </w:p>
    <w:p w14:paraId="23AA6E3E"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C5411AB" w14:textId="77777777" w:rsidR="00BD203D" w:rsidRPr="008734FE" w:rsidRDefault="00BD203D" w:rsidP="00BD203D">
      <w:pPr>
        <w:rPr>
          <w:rFonts w:eastAsia="Times New Roman"/>
          <w:b/>
          <w:color w:val="000000"/>
        </w:rPr>
      </w:pPr>
      <w:r w:rsidRPr="008734FE">
        <w:rPr>
          <w:rFonts w:eastAsia="Times New Roman"/>
          <w:b/>
          <w:color w:val="000000"/>
        </w:rPr>
        <w:t>REGION 18</w:t>
      </w:r>
    </w:p>
    <w:p w14:paraId="2036C276" w14:textId="77777777" w:rsidR="00BD203D" w:rsidRPr="008734FE" w:rsidRDefault="00BD203D" w:rsidP="00BD203D">
      <w:pPr>
        <w:rPr>
          <w:rFonts w:eastAsia="Times New Roman"/>
          <w:b/>
          <w:color w:val="000000"/>
          <w:u w:val="single"/>
        </w:rPr>
      </w:pPr>
      <w:r w:rsidRPr="008734FE">
        <w:rPr>
          <w:rFonts w:eastAsia="Times New Roman"/>
          <w:b/>
          <w:color w:val="000000"/>
          <w:u w:val="single"/>
        </w:rPr>
        <w:t>Texas</w:t>
      </w:r>
    </w:p>
    <w:p w14:paraId="6FCEED93" w14:textId="77777777" w:rsidR="00BD203D" w:rsidRPr="008734FE" w:rsidRDefault="00BD203D" w:rsidP="00BD203D">
      <w:pPr>
        <w:rPr>
          <w:rFonts w:eastAsia="Times New Roman"/>
          <w:b/>
          <w:i/>
          <w:color w:val="000000"/>
        </w:rPr>
      </w:pPr>
      <w:r w:rsidRPr="008734FE">
        <w:rPr>
          <w:rFonts w:eastAsia="Times New Roman"/>
          <w:b/>
          <w:i/>
          <w:color w:val="000000"/>
        </w:rPr>
        <w:t>Delegates</w:t>
      </w:r>
    </w:p>
    <w:p w14:paraId="707D0FE5" w14:textId="77777777" w:rsidR="00BD203D" w:rsidRPr="008734FE" w:rsidRDefault="00BD203D" w:rsidP="00BD203D">
      <w:pPr>
        <w:rPr>
          <w:rFonts w:eastAsia="Times New Roman"/>
          <w:color w:val="000000"/>
        </w:rPr>
      </w:pPr>
      <w:r w:rsidRPr="008734FE">
        <w:rPr>
          <w:rFonts w:eastAsia="Times New Roman"/>
          <w:color w:val="000000"/>
        </w:rPr>
        <w:t>Dean N. Armstrong, DDS, MAGD</w:t>
      </w:r>
    </w:p>
    <w:p w14:paraId="08D7A8D3" w14:textId="77777777" w:rsidR="00BD203D" w:rsidRPr="008734FE" w:rsidRDefault="00BD203D" w:rsidP="00BD203D">
      <w:pPr>
        <w:rPr>
          <w:rFonts w:eastAsia="Times New Roman"/>
          <w:color w:val="000000"/>
        </w:rPr>
      </w:pPr>
      <w:r w:rsidRPr="00AB76BA">
        <w:rPr>
          <w:rFonts w:eastAsia="Times New Roman"/>
          <w:color w:val="000000"/>
        </w:rPr>
        <w:t>3512 Farwell Drive</w:t>
      </w:r>
    </w:p>
    <w:p w14:paraId="54745807" w14:textId="77777777" w:rsidR="00BD203D" w:rsidRPr="008734FE" w:rsidRDefault="00BD203D" w:rsidP="00BD203D">
      <w:pPr>
        <w:rPr>
          <w:rFonts w:eastAsia="Times New Roman"/>
          <w:color w:val="000000"/>
        </w:rPr>
      </w:pPr>
      <w:r w:rsidRPr="008734FE">
        <w:rPr>
          <w:rFonts w:eastAsia="Times New Roman"/>
          <w:color w:val="000000"/>
        </w:rPr>
        <w:t xml:space="preserve">Amarillo, TX  </w:t>
      </w:r>
      <w:r>
        <w:rPr>
          <w:rFonts w:eastAsia="Times New Roman"/>
          <w:color w:val="000000"/>
        </w:rPr>
        <w:t>79109-4038</w:t>
      </w:r>
      <w:r w:rsidRPr="008734FE">
        <w:rPr>
          <w:rFonts w:eastAsia="Times New Roman"/>
          <w:color w:val="000000"/>
        </w:rPr>
        <w:t xml:space="preserve"> </w:t>
      </w:r>
    </w:p>
    <w:p w14:paraId="0E61F949" w14:textId="77777777" w:rsidR="00BD203D" w:rsidRPr="008734FE" w:rsidRDefault="00BD203D" w:rsidP="00BD203D">
      <w:pPr>
        <w:rPr>
          <w:rFonts w:eastAsia="Times New Roman"/>
          <w:color w:val="000000"/>
        </w:rPr>
      </w:pPr>
    </w:p>
    <w:p w14:paraId="5FA518D8" w14:textId="77777777" w:rsidR="00BD203D" w:rsidRPr="008734FE" w:rsidRDefault="00BD203D" w:rsidP="00BD203D">
      <w:pPr>
        <w:rPr>
          <w:rFonts w:eastAsia="Times New Roman"/>
          <w:color w:val="000000"/>
        </w:rPr>
      </w:pPr>
      <w:r w:rsidRPr="008734FE">
        <w:rPr>
          <w:rFonts w:eastAsia="Times New Roman"/>
          <w:color w:val="000000"/>
        </w:rPr>
        <w:t>Douglas W. Bogan, DDS, FAGD</w:t>
      </w:r>
    </w:p>
    <w:p w14:paraId="5BB7009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791 Town and Country Boulevard</w:t>
      </w:r>
    </w:p>
    <w:p w14:paraId="169D9C4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Suite 222</w:t>
      </w:r>
    </w:p>
    <w:p w14:paraId="3782502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Houston, TX  77024-3978</w:t>
      </w:r>
    </w:p>
    <w:p w14:paraId="1D4AA125" w14:textId="77777777" w:rsidR="00BD203D" w:rsidRPr="008734FE" w:rsidRDefault="00BD203D" w:rsidP="00BD203D">
      <w:pPr>
        <w:rPr>
          <w:rFonts w:eastAsia="Times New Roman"/>
          <w:color w:val="000000"/>
        </w:rPr>
      </w:pPr>
    </w:p>
    <w:p w14:paraId="5314D744" w14:textId="77777777" w:rsidR="00BD203D" w:rsidRPr="008734FE" w:rsidRDefault="00BD203D" w:rsidP="00BD203D">
      <w:pPr>
        <w:rPr>
          <w:rFonts w:eastAsia="Times New Roman"/>
          <w:color w:val="000000"/>
        </w:rPr>
      </w:pPr>
      <w:r w:rsidRPr="008734FE">
        <w:rPr>
          <w:rFonts w:eastAsia="Times New Roman"/>
          <w:color w:val="000000"/>
        </w:rPr>
        <w:t>Jennifer J. Bone, DDS, MAGD</w:t>
      </w:r>
    </w:p>
    <w:p w14:paraId="619328D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710 Hill Country Drive, Suite 1</w:t>
      </w:r>
    </w:p>
    <w:p w14:paraId="6592917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Kerrville, TX  78028-6168</w:t>
      </w:r>
    </w:p>
    <w:p w14:paraId="42E3D93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A10583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Ben A. Bratcher, DDS, MAGD</w:t>
      </w:r>
    </w:p>
    <w:p w14:paraId="2015E66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240 E. Highway 243</w:t>
      </w:r>
    </w:p>
    <w:p w14:paraId="03354A9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Canton, TX  75103-2315 </w:t>
      </w:r>
    </w:p>
    <w:p w14:paraId="2E7AA99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2C9DF6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Ralph A. Cooley, DDS, FAGD</w:t>
      </w:r>
    </w:p>
    <w:p w14:paraId="058D3EF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7500 Cambridge Street, Suite 5330</w:t>
      </w:r>
    </w:p>
    <w:p w14:paraId="16B4CEC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UT Health School of Dentistry</w:t>
      </w:r>
    </w:p>
    <w:p w14:paraId="316CEA8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Houston, TX  77054-2032</w:t>
      </w:r>
    </w:p>
    <w:p w14:paraId="3A6F09A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0D20AC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Brooke Elmore, DDS, FAGD</w:t>
      </w:r>
    </w:p>
    <w:p w14:paraId="24F38C1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713 Chatham Road</w:t>
      </w:r>
    </w:p>
    <w:p w14:paraId="2E514EF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Belton, TX  76513-6707</w:t>
      </w:r>
    </w:p>
    <w:p w14:paraId="004FAEC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BEFE51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Jeffrey B. Geno, DDS, MAGD</w:t>
      </w:r>
    </w:p>
    <w:p w14:paraId="0D34D8C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6011 W. Main Street. Suite </w:t>
      </w:r>
      <w:proofErr w:type="spellStart"/>
      <w:r w:rsidRPr="008734FE">
        <w:rPr>
          <w:rFonts w:eastAsia="Times New Roman"/>
          <w:color w:val="000000"/>
        </w:rPr>
        <w:t>A101</w:t>
      </w:r>
      <w:proofErr w:type="spellEnd"/>
    </w:p>
    <w:p w14:paraId="3F6C692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League City, TX  77573-6953</w:t>
      </w:r>
    </w:p>
    <w:p w14:paraId="3D0BC4B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786332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Alex Gonzalez, DDS, MAGD</w:t>
      </w:r>
    </w:p>
    <w:p w14:paraId="4264A85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10965 Ben Crenshaw Drive</w:t>
      </w:r>
    </w:p>
    <w:p w14:paraId="2A9A2D2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Building </w:t>
      </w:r>
      <w:proofErr w:type="spellStart"/>
      <w:r w:rsidRPr="008734FE">
        <w:rPr>
          <w:rFonts w:eastAsia="Times New Roman"/>
          <w:color w:val="000000"/>
        </w:rPr>
        <w:t>4B</w:t>
      </w:r>
      <w:proofErr w:type="spellEnd"/>
    </w:p>
    <w:p w14:paraId="60EF21E0" w14:textId="62A2ACF4"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El Paso, TX  79935-3021</w:t>
      </w:r>
      <w:r w:rsidR="006A74A1">
        <w:rPr>
          <w:rFonts w:eastAsia="Times New Roman"/>
          <w:color w:val="000000"/>
        </w:rPr>
        <w:br w:type="column"/>
      </w:r>
      <w:r w:rsidRPr="008734FE">
        <w:rPr>
          <w:rFonts w:eastAsia="Times New Roman"/>
          <w:color w:val="000000"/>
        </w:rPr>
        <w:lastRenderedPageBreak/>
        <w:t>Melissa Lent Brown, DDS, FAGD</w:t>
      </w:r>
    </w:p>
    <w:p w14:paraId="50F3676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5422 </w:t>
      </w:r>
      <w:proofErr w:type="spellStart"/>
      <w:r w:rsidRPr="008734FE">
        <w:rPr>
          <w:rFonts w:eastAsia="Times New Roman"/>
          <w:color w:val="000000"/>
        </w:rPr>
        <w:t>Judalon</w:t>
      </w:r>
      <w:proofErr w:type="spellEnd"/>
      <w:r w:rsidRPr="008734FE">
        <w:rPr>
          <w:rFonts w:eastAsia="Times New Roman"/>
          <w:color w:val="000000"/>
        </w:rPr>
        <w:t xml:space="preserve"> Lane</w:t>
      </w:r>
    </w:p>
    <w:p w14:paraId="24D23914"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Houston, TX  77056-</w:t>
      </w:r>
      <w:r>
        <w:rPr>
          <w:rFonts w:eastAsia="Times New Roman"/>
          <w:color w:val="000000"/>
        </w:rPr>
        <w:t>7225</w:t>
      </w:r>
      <w:r w:rsidRPr="008734FE">
        <w:rPr>
          <w:rFonts w:eastAsia="Times New Roman"/>
          <w:color w:val="000000"/>
        </w:rPr>
        <w:t xml:space="preserve"> </w:t>
      </w:r>
    </w:p>
    <w:p w14:paraId="7D7A70D0" w14:textId="77777777" w:rsidR="006A74A1" w:rsidRDefault="006A74A1"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FE46E43" w14:textId="64F31464"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Hanna E. </w:t>
      </w:r>
      <w:proofErr w:type="spellStart"/>
      <w:r w:rsidRPr="008734FE">
        <w:rPr>
          <w:rFonts w:eastAsia="Times New Roman"/>
          <w:color w:val="000000"/>
        </w:rPr>
        <w:t>Lindskog</w:t>
      </w:r>
      <w:proofErr w:type="spellEnd"/>
      <w:r w:rsidRPr="008734FE">
        <w:rPr>
          <w:rFonts w:eastAsia="Times New Roman"/>
          <w:color w:val="000000"/>
        </w:rPr>
        <w:t>, DDS, FAGD</w:t>
      </w:r>
    </w:p>
    <w:p w14:paraId="6966CA7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1120 W. Temple Street</w:t>
      </w:r>
    </w:p>
    <w:p w14:paraId="2771438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Houston, TX  77009-5240</w:t>
      </w:r>
    </w:p>
    <w:p w14:paraId="3F38F3F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6F3A3E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Anne C. Lyon, DDS, FAGD</w:t>
      </w:r>
    </w:p>
    <w:p w14:paraId="4BE444C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7002 Manchaca Road</w:t>
      </w:r>
    </w:p>
    <w:p w14:paraId="0F2ED73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Austin, TX  78745-5352</w:t>
      </w:r>
    </w:p>
    <w:p w14:paraId="1304164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ED86B5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Christina </w:t>
      </w:r>
      <w:proofErr w:type="spellStart"/>
      <w:r w:rsidRPr="008734FE">
        <w:rPr>
          <w:rFonts w:eastAsia="Times New Roman"/>
          <w:color w:val="000000"/>
        </w:rPr>
        <w:t>Meiners</w:t>
      </w:r>
      <w:proofErr w:type="spellEnd"/>
      <w:r w:rsidRPr="008734FE">
        <w:rPr>
          <w:rFonts w:eastAsia="Times New Roman"/>
          <w:color w:val="000000"/>
        </w:rPr>
        <w:t>, DDS</w:t>
      </w:r>
    </w:p>
    <w:p w14:paraId="6F9A49C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140 Merry Trail</w:t>
      </w:r>
    </w:p>
    <w:p w14:paraId="0D0E714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Antonio, TX  78232-1329</w:t>
      </w:r>
    </w:p>
    <w:p w14:paraId="7E1D6E6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A21B15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Bryan T. Moore, DDS</w:t>
      </w:r>
    </w:p>
    <w:p w14:paraId="099E73D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800 </w:t>
      </w:r>
      <w:proofErr w:type="spellStart"/>
      <w:r w:rsidRPr="008734FE">
        <w:rPr>
          <w:rFonts w:eastAsia="Times New Roman"/>
          <w:color w:val="000000"/>
        </w:rPr>
        <w:t>Timberwood</w:t>
      </w:r>
      <w:proofErr w:type="spellEnd"/>
      <w:r w:rsidRPr="008734FE">
        <w:rPr>
          <w:rFonts w:eastAsia="Times New Roman"/>
          <w:color w:val="000000"/>
        </w:rPr>
        <w:t xml:space="preserve"> Lane</w:t>
      </w:r>
    </w:p>
    <w:p w14:paraId="1ECEA8E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Fairview, TX  75069-9181</w:t>
      </w:r>
    </w:p>
    <w:p w14:paraId="7933007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4A668F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Sarah Tovar, DDS, FAGD</w:t>
      </w:r>
    </w:p>
    <w:p w14:paraId="6F15B65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23526 </w:t>
      </w:r>
      <w:proofErr w:type="spellStart"/>
      <w:r w:rsidRPr="008734FE">
        <w:rPr>
          <w:rFonts w:eastAsia="Times New Roman"/>
          <w:color w:val="000000"/>
        </w:rPr>
        <w:t>Edens</w:t>
      </w:r>
      <w:proofErr w:type="spellEnd"/>
      <w:r w:rsidRPr="008734FE">
        <w:rPr>
          <w:rFonts w:eastAsia="Times New Roman"/>
          <w:color w:val="000000"/>
        </w:rPr>
        <w:t xml:space="preserve"> Canyon</w:t>
      </w:r>
    </w:p>
    <w:p w14:paraId="2F0186B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Antonio, TX  78255</w:t>
      </w:r>
    </w:p>
    <w:p w14:paraId="689AFE2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D15749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Marc J. Worob, DDS, FAGD</w:t>
      </w:r>
    </w:p>
    <w:p w14:paraId="5B277F5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11623 Angus Road, Suite 16</w:t>
      </w:r>
    </w:p>
    <w:p w14:paraId="154CA09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Austin, TX  78759-4041</w:t>
      </w:r>
    </w:p>
    <w:p w14:paraId="37BAA4D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E52A4F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b/>
          <w:i/>
          <w:color w:val="000000"/>
        </w:rPr>
      </w:pPr>
      <w:r w:rsidRPr="008734FE">
        <w:rPr>
          <w:rFonts w:eastAsia="Times New Roman"/>
          <w:b/>
          <w:i/>
          <w:color w:val="000000"/>
        </w:rPr>
        <w:t>Alternates</w:t>
      </w:r>
    </w:p>
    <w:p w14:paraId="138FA84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Dan P. McCauley, DDS, FAGD</w:t>
      </w:r>
    </w:p>
    <w:p w14:paraId="0937214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1603 N. Jefferson Avenue</w:t>
      </w:r>
    </w:p>
    <w:p w14:paraId="230576B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Mount Pleasant, TX  75455-2329</w:t>
      </w:r>
    </w:p>
    <w:p w14:paraId="23A7377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107E84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Akshay Thusu, DDS</w:t>
      </w:r>
    </w:p>
    <w:p w14:paraId="07661AE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5919 Seneca Drive</w:t>
      </w:r>
    </w:p>
    <w:p w14:paraId="7321B04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Antonio, TX  78238-2344</w:t>
      </w:r>
    </w:p>
    <w:p w14:paraId="6E73A63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5BDA9C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David M. Tillman, DDS, MAGD</w:t>
      </w:r>
    </w:p>
    <w:p w14:paraId="38284BD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747 8</w:t>
      </w:r>
      <w:r w:rsidRPr="008734FE">
        <w:rPr>
          <w:rFonts w:eastAsia="Times New Roman"/>
          <w:color w:val="000000"/>
          <w:vertAlign w:val="superscript"/>
        </w:rPr>
        <w:t>th</w:t>
      </w:r>
      <w:r w:rsidRPr="008734FE">
        <w:rPr>
          <w:rFonts w:eastAsia="Times New Roman"/>
          <w:color w:val="000000"/>
        </w:rPr>
        <w:t xml:space="preserve"> Avenue, Suite C</w:t>
      </w:r>
    </w:p>
    <w:p w14:paraId="7CF1F7D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Ft. Worth, TX  76104-2503</w:t>
      </w:r>
    </w:p>
    <w:p w14:paraId="69BE5F5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75CF4F5" w14:textId="44CE5815" w:rsidR="00BD203D" w:rsidRPr="008734FE" w:rsidRDefault="006A74A1" w:rsidP="00BD203D">
      <w:pPr>
        <w:tabs>
          <w:tab w:val="left" w:pos="1632"/>
          <w:tab w:val="left" w:pos="3096"/>
          <w:tab w:val="left" w:pos="4096"/>
          <w:tab w:val="left" w:pos="6216"/>
          <w:tab w:val="left" w:pos="8056"/>
          <w:tab w:val="left" w:pos="8917"/>
          <w:tab w:val="left" w:pos="9977"/>
          <w:tab w:val="left" w:pos="11149"/>
        </w:tabs>
        <w:rPr>
          <w:rFonts w:eastAsia="Times New Roman"/>
          <w:b/>
          <w:color w:val="000000"/>
        </w:rPr>
      </w:pPr>
      <w:r>
        <w:rPr>
          <w:rFonts w:eastAsia="Times New Roman"/>
          <w:b/>
          <w:color w:val="000000"/>
        </w:rPr>
        <w:br w:type="column"/>
      </w:r>
      <w:r w:rsidR="00BD203D" w:rsidRPr="008734FE">
        <w:rPr>
          <w:rFonts w:eastAsia="Times New Roman"/>
          <w:b/>
          <w:color w:val="000000"/>
        </w:rPr>
        <w:t>REGION 19</w:t>
      </w:r>
    </w:p>
    <w:p w14:paraId="542E3F1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b/>
          <w:color w:val="000000"/>
          <w:u w:val="single"/>
        </w:rPr>
      </w:pPr>
      <w:r w:rsidRPr="008734FE">
        <w:rPr>
          <w:rFonts w:eastAsia="Times New Roman"/>
          <w:b/>
          <w:color w:val="000000"/>
          <w:u w:val="single"/>
        </w:rPr>
        <w:t>Alabama, Georgia, North Carolina, South Carolina</w:t>
      </w:r>
    </w:p>
    <w:p w14:paraId="0D37E26D" w14:textId="77777777" w:rsidR="00BD203D" w:rsidRPr="008734FE" w:rsidRDefault="00BD203D" w:rsidP="00BD203D">
      <w:pPr>
        <w:rPr>
          <w:rFonts w:eastAsia="Times New Roman"/>
          <w:b/>
          <w:i/>
          <w:color w:val="000000"/>
        </w:rPr>
      </w:pPr>
      <w:r w:rsidRPr="008734FE">
        <w:rPr>
          <w:rFonts w:eastAsia="Times New Roman"/>
          <w:b/>
          <w:i/>
          <w:color w:val="000000"/>
        </w:rPr>
        <w:t>Delegates</w:t>
      </w:r>
    </w:p>
    <w:p w14:paraId="33F62D7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Gordon R. Isbell, IV</w:t>
      </w:r>
      <w:r>
        <w:rPr>
          <w:rFonts w:eastAsia="Times New Roman"/>
          <w:color w:val="000000"/>
        </w:rPr>
        <w:t>, DMD</w:t>
      </w:r>
    </w:p>
    <w:p w14:paraId="063BEF9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241 S. 4</w:t>
      </w:r>
      <w:r w:rsidRPr="008734FE">
        <w:rPr>
          <w:rFonts w:eastAsia="Times New Roman"/>
          <w:color w:val="000000"/>
          <w:vertAlign w:val="superscript"/>
        </w:rPr>
        <w:t xml:space="preserve">th </w:t>
      </w:r>
      <w:r w:rsidRPr="008734FE">
        <w:rPr>
          <w:rFonts w:eastAsia="Times New Roman"/>
          <w:color w:val="000000"/>
        </w:rPr>
        <w:t>Street</w:t>
      </w:r>
    </w:p>
    <w:p w14:paraId="44639C98"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Gadsden, AL  35901</w:t>
      </w:r>
      <w:r>
        <w:rPr>
          <w:rFonts w:eastAsia="Times New Roman"/>
          <w:color w:val="000000"/>
        </w:rPr>
        <w:t>-4213</w:t>
      </w:r>
    </w:p>
    <w:p w14:paraId="17F6AD5A" w14:textId="77777777" w:rsidR="006A74A1" w:rsidRDefault="006A74A1"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C7B4F28" w14:textId="611172A5"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Derrick D. Mendez, DMD</w:t>
      </w:r>
    </w:p>
    <w:p w14:paraId="6198868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146 County Road 80</w:t>
      </w:r>
    </w:p>
    <w:p w14:paraId="336CB59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Clanton, AL  35045</w:t>
      </w:r>
      <w:r>
        <w:rPr>
          <w:rFonts w:eastAsia="Times New Roman"/>
          <w:color w:val="000000"/>
        </w:rPr>
        <w:t>-8041</w:t>
      </w:r>
    </w:p>
    <w:p w14:paraId="6C7F3A91"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7F6CF4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Gary L. Myers, DMD, MAGD</w:t>
      </w:r>
    </w:p>
    <w:p w14:paraId="027AA15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531 </w:t>
      </w:r>
      <w:proofErr w:type="spellStart"/>
      <w:r w:rsidRPr="008734FE">
        <w:rPr>
          <w:rFonts w:eastAsia="Times New Roman"/>
          <w:color w:val="000000"/>
        </w:rPr>
        <w:t>Creekview</w:t>
      </w:r>
      <w:proofErr w:type="spellEnd"/>
      <w:r w:rsidRPr="008734FE">
        <w:rPr>
          <w:rFonts w:eastAsia="Times New Roman"/>
          <w:color w:val="000000"/>
        </w:rPr>
        <w:t xml:space="preserve"> Circle</w:t>
      </w:r>
    </w:p>
    <w:p w14:paraId="358CA2E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Birmingham, AL  35226-3417</w:t>
      </w:r>
    </w:p>
    <w:p w14:paraId="6F52746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9476C67" w14:textId="77777777" w:rsidR="00BD203D" w:rsidRPr="008734FE" w:rsidRDefault="00BD203D" w:rsidP="00BD203D">
      <w:pPr>
        <w:rPr>
          <w:rFonts w:eastAsia="Times New Roman"/>
          <w:color w:val="000000"/>
        </w:rPr>
      </w:pPr>
      <w:r w:rsidRPr="008734FE">
        <w:rPr>
          <w:rFonts w:eastAsia="Times New Roman"/>
          <w:color w:val="000000"/>
        </w:rPr>
        <w:t>John P. Gale, DMD</w:t>
      </w:r>
    </w:p>
    <w:p w14:paraId="54168A0D" w14:textId="77777777" w:rsidR="00BD203D" w:rsidRPr="008734FE" w:rsidRDefault="00BD203D" w:rsidP="00BD203D">
      <w:pPr>
        <w:rPr>
          <w:rFonts w:eastAsia="Times New Roman"/>
          <w:color w:val="000000"/>
        </w:rPr>
      </w:pPr>
      <w:r w:rsidRPr="008734FE">
        <w:rPr>
          <w:rFonts w:eastAsia="Times New Roman"/>
          <w:color w:val="000000"/>
        </w:rPr>
        <w:t>3380 Old Jefferson Road</w:t>
      </w:r>
    </w:p>
    <w:p w14:paraId="7FBAFE5E" w14:textId="77777777" w:rsidR="00BD203D" w:rsidRPr="008734FE" w:rsidRDefault="00BD203D" w:rsidP="00BD203D">
      <w:pPr>
        <w:rPr>
          <w:rFonts w:eastAsia="Times New Roman"/>
          <w:color w:val="000000"/>
        </w:rPr>
      </w:pPr>
      <w:r w:rsidRPr="008734FE">
        <w:rPr>
          <w:rFonts w:eastAsia="Times New Roman"/>
          <w:color w:val="000000"/>
        </w:rPr>
        <w:t>Athens, GA  30607-1480</w:t>
      </w:r>
    </w:p>
    <w:p w14:paraId="43BD60B2" w14:textId="77777777" w:rsidR="00BD203D" w:rsidRPr="008734FE" w:rsidRDefault="00BD203D" w:rsidP="00BD203D">
      <w:pPr>
        <w:rPr>
          <w:rFonts w:eastAsia="Times New Roman"/>
          <w:color w:val="000000"/>
        </w:rPr>
      </w:pPr>
    </w:p>
    <w:p w14:paraId="533372F1" w14:textId="77777777" w:rsidR="00BD203D" w:rsidRPr="008734FE" w:rsidRDefault="00BD203D" w:rsidP="00BD203D">
      <w:pPr>
        <w:rPr>
          <w:rFonts w:eastAsia="Times New Roman"/>
          <w:color w:val="000000"/>
        </w:rPr>
      </w:pPr>
      <w:r w:rsidRPr="008734FE">
        <w:rPr>
          <w:rFonts w:eastAsia="Times New Roman"/>
          <w:color w:val="000000"/>
        </w:rPr>
        <w:t>Kenneth A. Gilbert,</w:t>
      </w:r>
      <w:r w:rsidRPr="008734FE">
        <w:t xml:space="preserve"> </w:t>
      </w:r>
      <w:r w:rsidRPr="008734FE">
        <w:rPr>
          <w:rFonts w:eastAsia="Times New Roman"/>
          <w:color w:val="000000"/>
        </w:rPr>
        <w:t>DDS, FAGD</w:t>
      </w:r>
    </w:p>
    <w:p w14:paraId="77CD5F10" w14:textId="77777777" w:rsidR="00BD203D" w:rsidRPr="008734FE" w:rsidRDefault="00BD203D" w:rsidP="00BD203D">
      <w:pPr>
        <w:rPr>
          <w:rFonts w:eastAsia="Times New Roman"/>
          <w:color w:val="000000"/>
        </w:rPr>
      </w:pPr>
      <w:r w:rsidRPr="008734FE">
        <w:rPr>
          <w:rFonts w:eastAsia="Times New Roman"/>
          <w:color w:val="000000"/>
        </w:rPr>
        <w:t>1275 McConnell Drive, Suite G</w:t>
      </w:r>
    </w:p>
    <w:p w14:paraId="1CC4EF03" w14:textId="77777777" w:rsidR="00BD203D" w:rsidRPr="008734FE" w:rsidRDefault="00BD203D" w:rsidP="00BD203D">
      <w:pPr>
        <w:rPr>
          <w:rFonts w:eastAsia="Times New Roman"/>
          <w:color w:val="000000"/>
        </w:rPr>
      </w:pPr>
      <w:r w:rsidRPr="008734FE">
        <w:rPr>
          <w:rFonts w:eastAsia="Times New Roman"/>
          <w:color w:val="000000"/>
        </w:rPr>
        <w:t>Decatur, GA  30033-3505</w:t>
      </w:r>
    </w:p>
    <w:p w14:paraId="4A1205DB" w14:textId="77777777" w:rsidR="00BD203D" w:rsidRPr="008734FE" w:rsidRDefault="00BD203D" w:rsidP="00BD203D">
      <w:pPr>
        <w:rPr>
          <w:rFonts w:eastAsia="Times New Roman"/>
          <w:color w:val="000000"/>
        </w:rPr>
      </w:pPr>
    </w:p>
    <w:p w14:paraId="30776C24" w14:textId="77777777" w:rsidR="00BD203D" w:rsidRPr="008734FE" w:rsidRDefault="00BD203D" w:rsidP="00BD203D">
      <w:pPr>
        <w:rPr>
          <w:rFonts w:eastAsia="Times New Roman"/>
          <w:color w:val="000000"/>
        </w:rPr>
      </w:pPr>
      <w:r w:rsidRPr="008734FE">
        <w:rPr>
          <w:rFonts w:eastAsia="Times New Roman"/>
          <w:color w:val="000000"/>
        </w:rPr>
        <w:t>Ricky Lane, DDS, MAGD</w:t>
      </w:r>
    </w:p>
    <w:p w14:paraId="707C62CA" w14:textId="77777777" w:rsidR="00BD203D" w:rsidRPr="008734FE" w:rsidRDefault="00BD203D" w:rsidP="00BD203D">
      <w:pPr>
        <w:rPr>
          <w:rFonts w:eastAsia="Times New Roman"/>
          <w:color w:val="000000"/>
        </w:rPr>
      </w:pPr>
      <w:r w:rsidRPr="008734FE">
        <w:rPr>
          <w:rFonts w:eastAsia="Times New Roman"/>
          <w:color w:val="000000"/>
        </w:rPr>
        <w:t>1066 Bermuda Run</w:t>
      </w:r>
    </w:p>
    <w:p w14:paraId="6EE6C4AF" w14:textId="77777777" w:rsidR="00BD203D" w:rsidRPr="008734FE" w:rsidRDefault="00BD203D" w:rsidP="00BD203D">
      <w:pPr>
        <w:rPr>
          <w:rFonts w:eastAsia="Times New Roman"/>
          <w:color w:val="000000"/>
        </w:rPr>
      </w:pPr>
      <w:r w:rsidRPr="008734FE">
        <w:rPr>
          <w:rFonts w:eastAsia="Times New Roman"/>
          <w:color w:val="000000"/>
        </w:rPr>
        <w:t>Statesboro, GA  30458-0858</w:t>
      </w:r>
    </w:p>
    <w:p w14:paraId="26145D98" w14:textId="77777777" w:rsidR="00BD203D" w:rsidRPr="008734FE" w:rsidRDefault="00BD203D" w:rsidP="00BD203D">
      <w:pPr>
        <w:rPr>
          <w:rFonts w:eastAsia="Times New Roman"/>
          <w:color w:val="000000"/>
        </w:rPr>
      </w:pPr>
    </w:p>
    <w:p w14:paraId="765758F9" w14:textId="77777777" w:rsidR="00BD203D" w:rsidRPr="008734FE" w:rsidRDefault="00BD203D" w:rsidP="00BD203D">
      <w:pPr>
        <w:rPr>
          <w:rFonts w:eastAsia="Times New Roman"/>
          <w:color w:val="000000"/>
        </w:rPr>
      </w:pPr>
      <w:r w:rsidRPr="008734FE">
        <w:rPr>
          <w:rFonts w:eastAsia="Times New Roman"/>
          <w:color w:val="000000"/>
        </w:rPr>
        <w:t>Amit P. Patel, DMD</w:t>
      </w:r>
    </w:p>
    <w:p w14:paraId="0FFD309C" w14:textId="77777777" w:rsidR="00BD203D" w:rsidRPr="008734FE" w:rsidRDefault="00BD203D" w:rsidP="00BD203D">
      <w:pPr>
        <w:rPr>
          <w:rFonts w:eastAsia="Times New Roman"/>
          <w:color w:val="000000"/>
        </w:rPr>
      </w:pPr>
      <w:r w:rsidRPr="008734FE">
        <w:rPr>
          <w:rFonts w:eastAsia="Times New Roman"/>
          <w:color w:val="000000"/>
        </w:rPr>
        <w:t xml:space="preserve">1874 </w:t>
      </w:r>
      <w:proofErr w:type="spellStart"/>
      <w:r w:rsidRPr="008734FE">
        <w:rPr>
          <w:rFonts w:eastAsia="Times New Roman"/>
          <w:color w:val="000000"/>
        </w:rPr>
        <w:t>Chamdun</w:t>
      </w:r>
      <w:proofErr w:type="spellEnd"/>
      <w:r w:rsidRPr="008734FE">
        <w:rPr>
          <w:rFonts w:eastAsia="Times New Roman"/>
          <w:color w:val="000000"/>
        </w:rPr>
        <w:t xml:space="preserve"> Place</w:t>
      </w:r>
    </w:p>
    <w:p w14:paraId="7F3E96BA" w14:textId="77777777" w:rsidR="00BD203D" w:rsidRPr="008734FE" w:rsidRDefault="00BD203D" w:rsidP="00BD203D">
      <w:pPr>
        <w:rPr>
          <w:rFonts w:eastAsia="Times New Roman"/>
          <w:color w:val="000000"/>
        </w:rPr>
      </w:pPr>
      <w:r w:rsidRPr="008734FE">
        <w:rPr>
          <w:rFonts w:eastAsia="Times New Roman"/>
          <w:color w:val="000000"/>
        </w:rPr>
        <w:t>Atlanta, GA  30341</w:t>
      </w:r>
      <w:r>
        <w:rPr>
          <w:rFonts w:eastAsia="Times New Roman"/>
          <w:color w:val="000000"/>
        </w:rPr>
        <w:t>-1767</w:t>
      </w:r>
    </w:p>
    <w:p w14:paraId="1F295768" w14:textId="77777777" w:rsidR="00BD203D" w:rsidRPr="008734FE" w:rsidRDefault="00BD203D" w:rsidP="00BD203D">
      <w:pPr>
        <w:rPr>
          <w:rFonts w:eastAsia="Times New Roman"/>
          <w:color w:val="000000"/>
        </w:rPr>
      </w:pPr>
    </w:p>
    <w:p w14:paraId="100AF1BF" w14:textId="77777777" w:rsidR="00BD203D" w:rsidRPr="008734FE" w:rsidRDefault="00BD203D" w:rsidP="00BD203D">
      <w:pPr>
        <w:rPr>
          <w:rFonts w:eastAsia="Times New Roman"/>
          <w:color w:val="000000"/>
        </w:rPr>
      </w:pPr>
      <w:r w:rsidRPr="008734FE">
        <w:rPr>
          <w:rFonts w:eastAsia="Times New Roman"/>
          <w:color w:val="000000"/>
        </w:rPr>
        <w:t>Erin H. Pickwick, DMD</w:t>
      </w:r>
    </w:p>
    <w:p w14:paraId="0EE8F260" w14:textId="77777777" w:rsidR="00BD203D" w:rsidRPr="008734FE" w:rsidRDefault="00BD203D" w:rsidP="00BD203D">
      <w:pPr>
        <w:rPr>
          <w:rFonts w:eastAsia="Times New Roman"/>
          <w:color w:val="000000"/>
        </w:rPr>
      </w:pPr>
      <w:r w:rsidRPr="008734FE">
        <w:rPr>
          <w:rFonts w:eastAsia="Times New Roman"/>
          <w:color w:val="000000"/>
        </w:rPr>
        <w:t>2023 Georgia Highway 20, Suite 203</w:t>
      </w:r>
    </w:p>
    <w:p w14:paraId="19A6F304" w14:textId="77777777" w:rsidR="00BD203D" w:rsidRPr="008734FE" w:rsidRDefault="00BD203D" w:rsidP="00BD203D">
      <w:pPr>
        <w:rPr>
          <w:rFonts w:eastAsia="Times New Roman"/>
          <w:color w:val="000000"/>
        </w:rPr>
      </w:pPr>
      <w:r w:rsidRPr="008734FE">
        <w:rPr>
          <w:rFonts w:eastAsia="Times New Roman"/>
          <w:color w:val="000000"/>
        </w:rPr>
        <w:t>Grayson, GA  30017</w:t>
      </w:r>
    </w:p>
    <w:p w14:paraId="34C5A563" w14:textId="77777777" w:rsidR="00BD203D" w:rsidRPr="008734FE" w:rsidRDefault="00BD203D" w:rsidP="00BD203D">
      <w:pPr>
        <w:rPr>
          <w:rFonts w:eastAsia="Times New Roman"/>
          <w:color w:val="000000"/>
        </w:rPr>
      </w:pPr>
    </w:p>
    <w:p w14:paraId="1D66A501" w14:textId="77777777" w:rsidR="00BD203D" w:rsidRPr="008734FE" w:rsidRDefault="00BD203D" w:rsidP="00BD203D">
      <w:pPr>
        <w:rPr>
          <w:rFonts w:eastAsia="Times New Roman"/>
          <w:color w:val="000000"/>
        </w:rPr>
      </w:pPr>
      <w:r w:rsidRPr="008734FE">
        <w:rPr>
          <w:rFonts w:eastAsia="Times New Roman"/>
          <w:color w:val="000000"/>
        </w:rPr>
        <w:t xml:space="preserve">M. Usman </w:t>
      </w:r>
      <w:proofErr w:type="spellStart"/>
      <w:r w:rsidRPr="008734FE">
        <w:rPr>
          <w:rFonts w:eastAsia="Times New Roman"/>
          <w:color w:val="000000"/>
        </w:rPr>
        <w:t>Sajid</w:t>
      </w:r>
      <w:proofErr w:type="spellEnd"/>
      <w:r w:rsidRPr="008734FE">
        <w:rPr>
          <w:rFonts w:eastAsia="Times New Roman"/>
          <w:color w:val="000000"/>
        </w:rPr>
        <w:t>, DDS</w:t>
      </w:r>
    </w:p>
    <w:p w14:paraId="05D4C945" w14:textId="77777777" w:rsidR="00BD203D" w:rsidRPr="008734FE" w:rsidRDefault="00BD203D" w:rsidP="00BD203D">
      <w:pPr>
        <w:rPr>
          <w:rFonts w:eastAsia="Times New Roman"/>
          <w:color w:val="000000"/>
        </w:rPr>
      </w:pPr>
      <w:r w:rsidRPr="008734FE">
        <w:rPr>
          <w:rFonts w:eastAsia="Times New Roman"/>
          <w:color w:val="000000"/>
        </w:rPr>
        <w:t>3301 Vintage Circle SE</w:t>
      </w:r>
    </w:p>
    <w:p w14:paraId="4F3A0E7E" w14:textId="77777777" w:rsidR="00BD203D" w:rsidRPr="008734FE" w:rsidRDefault="00BD203D" w:rsidP="00BD203D">
      <w:pPr>
        <w:rPr>
          <w:rFonts w:eastAsia="Times New Roman"/>
          <w:color w:val="000000"/>
        </w:rPr>
      </w:pPr>
      <w:r w:rsidRPr="008734FE">
        <w:rPr>
          <w:rFonts w:eastAsia="Times New Roman"/>
          <w:color w:val="000000"/>
        </w:rPr>
        <w:t>Smyrna, GA  30080-4596</w:t>
      </w:r>
    </w:p>
    <w:p w14:paraId="014ADAFC" w14:textId="77777777" w:rsidR="00BD203D" w:rsidRPr="008734FE" w:rsidRDefault="00BD203D" w:rsidP="00BD203D">
      <w:pPr>
        <w:rPr>
          <w:rFonts w:eastAsia="Times New Roman"/>
          <w:color w:val="000000"/>
        </w:rPr>
      </w:pPr>
    </w:p>
    <w:p w14:paraId="2FBF958B" w14:textId="77777777" w:rsidR="00BD203D" w:rsidRPr="008734FE" w:rsidRDefault="00BD203D" w:rsidP="00BD203D">
      <w:pPr>
        <w:rPr>
          <w:rFonts w:eastAsia="Times New Roman"/>
          <w:color w:val="000000"/>
        </w:rPr>
      </w:pPr>
      <w:r w:rsidRPr="008734FE">
        <w:rPr>
          <w:rFonts w:eastAsia="Times New Roman"/>
          <w:color w:val="000000"/>
        </w:rPr>
        <w:t xml:space="preserve">Woodson B. </w:t>
      </w:r>
      <w:proofErr w:type="spellStart"/>
      <w:r w:rsidRPr="008734FE">
        <w:rPr>
          <w:rFonts w:eastAsia="Times New Roman"/>
          <w:color w:val="000000"/>
        </w:rPr>
        <w:t>Bolinger</w:t>
      </w:r>
      <w:proofErr w:type="spellEnd"/>
      <w:r w:rsidRPr="008734FE">
        <w:rPr>
          <w:rFonts w:eastAsia="Times New Roman"/>
          <w:color w:val="000000"/>
        </w:rPr>
        <w:t>, DDS, FAGD</w:t>
      </w:r>
    </w:p>
    <w:p w14:paraId="63D8BE7A" w14:textId="77777777" w:rsidR="00BD203D" w:rsidRPr="008734FE" w:rsidRDefault="00BD203D" w:rsidP="00BD203D">
      <w:pPr>
        <w:rPr>
          <w:rFonts w:eastAsia="Times New Roman"/>
          <w:color w:val="000000"/>
        </w:rPr>
      </w:pPr>
      <w:r w:rsidRPr="008734FE">
        <w:rPr>
          <w:rFonts w:eastAsia="Times New Roman"/>
          <w:color w:val="000000"/>
        </w:rPr>
        <w:t>101 N. Main Street</w:t>
      </w:r>
    </w:p>
    <w:p w14:paraId="506DE8CF" w14:textId="2739F8B1" w:rsidR="00BD203D" w:rsidRDefault="00BD203D" w:rsidP="00BD203D">
      <w:pPr>
        <w:rPr>
          <w:rFonts w:eastAsia="Times New Roman"/>
          <w:color w:val="000000"/>
        </w:rPr>
      </w:pPr>
      <w:r w:rsidRPr="008734FE">
        <w:rPr>
          <w:rFonts w:eastAsia="Times New Roman"/>
          <w:color w:val="000000"/>
        </w:rPr>
        <w:t>Weaverville, NC  28787-8444</w:t>
      </w:r>
      <w:r w:rsidR="006A74A1">
        <w:rPr>
          <w:rFonts w:eastAsia="Times New Roman"/>
          <w:color w:val="000000"/>
        </w:rPr>
        <w:br w:type="column"/>
      </w:r>
      <w:r w:rsidRPr="008734FE">
        <w:rPr>
          <w:rFonts w:eastAsia="Times New Roman"/>
          <w:color w:val="000000"/>
        </w:rPr>
        <w:lastRenderedPageBreak/>
        <w:t>Tracy D. Johnson, DDS</w:t>
      </w:r>
    </w:p>
    <w:p w14:paraId="23892FF5" w14:textId="77777777" w:rsidR="00BD203D" w:rsidRPr="008734FE" w:rsidRDefault="00BD203D" w:rsidP="00BD203D">
      <w:pPr>
        <w:rPr>
          <w:rFonts w:eastAsia="Times New Roman"/>
          <w:color w:val="000000"/>
        </w:rPr>
      </w:pPr>
      <w:r>
        <w:rPr>
          <w:rFonts w:eastAsia="Times New Roman"/>
          <w:color w:val="000000"/>
        </w:rPr>
        <w:t>Dowd Family Dentistry</w:t>
      </w:r>
    </w:p>
    <w:p w14:paraId="61018CEA" w14:textId="77777777" w:rsidR="00BD203D" w:rsidRPr="008734FE" w:rsidRDefault="00BD203D" w:rsidP="00BD203D">
      <w:pPr>
        <w:rPr>
          <w:rFonts w:eastAsia="Times New Roman"/>
          <w:color w:val="000000"/>
        </w:rPr>
      </w:pPr>
      <w:r w:rsidRPr="008734FE">
        <w:rPr>
          <w:rFonts w:eastAsia="Times New Roman"/>
          <w:color w:val="000000"/>
        </w:rPr>
        <w:t>309 McArthur Road</w:t>
      </w:r>
    </w:p>
    <w:p w14:paraId="1387CEB8" w14:textId="77777777" w:rsidR="00BD203D" w:rsidRDefault="00BD203D" w:rsidP="00BD203D">
      <w:pPr>
        <w:rPr>
          <w:rFonts w:eastAsia="Times New Roman"/>
          <w:color w:val="000000"/>
        </w:rPr>
      </w:pPr>
      <w:r>
        <w:rPr>
          <w:rFonts w:eastAsia="Times New Roman"/>
          <w:color w:val="000000"/>
        </w:rPr>
        <w:t>Fayetteville, NC  28311-6921</w:t>
      </w:r>
    </w:p>
    <w:p w14:paraId="5C1216EC"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D0650C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Cammie T. Morris, DDS</w:t>
      </w:r>
    </w:p>
    <w:p w14:paraId="36558B2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126 SE 3</w:t>
      </w:r>
      <w:r w:rsidRPr="008734FE">
        <w:rPr>
          <w:rFonts w:eastAsia="Times New Roman"/>
          <w:color w:val="000000"/>
          <w:vertAlign w:val="superscript"/>
        </w:rPr>
        <w:t>rd</w:t>
      </w:r>
      <w:r w:rsidRPr="008734FE">
        <w:rPr>
          <w:rFonts w:eastAsia="Times New Roman"/>
          <w:color w:val="000000"/>
        </w:rPr>
        <w:t xml:space="preserve"> Street</w:t>
      </w:r>
    </w:p>
    <w:p w14:paraId="0AC74A9B"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Oak Island, NC  28465-6701</w:t>
      </w:r>
    </w:p>
    <w:p w14:paraId="43D7A59E" w14:textId="77777777" w:rsidR="006A74A1" w:rsidRDefault="006A74A1"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A85D914" w14:textId="6F63914A"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Alex P. Pence, DDS, FAGD</w:t>
      </w:r>
    </w:p>
    <w:p w14:paraId="1BE593A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F7217">
        <w:rPr>
          <w:rFonts w:eastAsia="Times New Roman"/>
          <w:color w:val="000000"/>
        </w:rPr>
        <w:t>46 Buckhorn Gap R</w:t>
      </w:r>
      <w:r>
        <w:rPr>
          <w:rFonts w:eastAsia="Times New Roman"/>
          <w:color w:val="000000"/>
        </w:rPr>
        <w:t>oa</w:t>
      </w:r>
      <w:r w:rsidRPr="008F7217">
        <w:rPr>
          <w:rFonts w:eastAsia="Times New Roman"/>
          <w:color w:val="000000"/>
        </w:rPr>
        <w:t>d</w:t>
      </w:r>
    </w:p>
    <w:p w14:paraId="515E612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Candler, NC  28715</w:t>
      </w:r>
    </w:p>
    <w:p w14:paraId="2CC12BA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9B5228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Theodore M. Roberson, II</w:t>
      </w:r>
    </w:p>
    <w:p w14:paraId="04FB567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340 Dabney Drive</w:t>
      </w:r>
    </w:p>
    <w:p w14:paraId="3931B60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Henderson, NC  27536-4036 </w:t>
      </w:r>
    </w:p>
    <w:p w14:paraId="4321025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46458C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Callan D. White, DDS</w:t>
      </w:r>
    </w:p>
    <w:p w14:paraId="78AE2CC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1011 Tunnel Road, Suite</w:t>
      </w:r>
      <w:r>
        <w:rPr>
          <w:rFonts w:eastAsia="Times New Roman"/>
          <w:color w:val="000000"/>
        </w:rPr>
        <w:t xml:space="preserve"> </w:t>
      </w:r>
      <w:r w:rsidRPr="008734FE">
        <w:rPr>
          <w:rFonts w:eastAsia="Times New Roman"/>
          <w:color w:val="000000"/>
        </w:rPr>
        <w:t>140</w:t>
      </w:r>
    </w:p>
    <w:p w14:paraId="4CF86C0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Asheville, NC  28805-2059</w:t>
      </w:r>
    </w:p>
    <w:p w14:paraId="715599D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BFACD2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William A. Burn, DMD, MAGD</w:t>
      </w:r>
    </w:p>
    <w:p w14:paraId="5F9C3B8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P.O. Box 2117</w:t>
      </w:r>
    </w:p>
    <w:p w14:paraId="07A4DAC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roofErr w:type="spellStart"/>
      <w:r w:rsidRPr="008734FE">
        <w:rPr>
          <w:rFonts w:eastAsia="Times New Roman"/>
          <w:color w:val="000000"/>
        </w:rPr>
        <w:t>Irmo</w:t>
      </w:r>
      <w:proofErr w:type="spellEnd"/>
      <w:r w:rsidRPr="008734FE">
        <w:rPr>
          <w:rFonts w:eastAsia="Times New Roman"/>
          <w:color w:val="000000"/>
        </w:rPr>
        <w:t>, SC  29063-7117</w:t>
      </w:r>
    </w:p>
    <w:p w14:paraId="5A6AB0C1" w14:textId="77777777" w:rsidR="00BD203D" w:rsidRPr="008734FE" w:rsidRDefault="00BD203D" w:rsidP="00BD203D">
      <w:pPr>
        <w:rPr>
          <w:rFonts w:eastAsia="Times New Roman"/>
          <w:color w:val="000000"/>
        </w:rPr>
      </w:pPr>
    </w:p>
    <w:p w14:paraId="4A0BC47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Rocky L. Napier, DMD</w:t>
      </w:r>
    </w:p>
    <w:p w14:paraId="407DCA3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143 Trafalgar Street SW</w:t>
      </w:r>
    </w:p>
    <w:p w14:paraId="34C3CC3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Aiken, SC  29801-3760</w:t>
      </w:r>
    </w:p>
    <w:p w14:paraId="567F30B4" w14:textId="77777777" w:rsidR="00BD203D" w:rsidRPr="008734FE" w:rsidRDefault="00BD203D" w:rsidP="00BD203D">
      <w:pPr>
        <w:rPr>
          <w:rFonts w:eastAsia="Times New Roman"/>
          <w:color w:val="000000"/>
        </w:rPr>
      </w:pPr>
    </w:p>
    <w:p w14:paraId="687C3C7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Ronald S. Wilson, DMD</w:t>
      </w:r>
    </w:p>
    <w:p w14:paraId="01294BC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140 Mall Connector Road</w:t>
      </w:r>
    </w:p>
    <w:p w14:paraId="284BAB0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Greenville, SC  29607-3582</w:t>
      </w:r>
    </w:p>
    <w:p w14:paraId="79ED718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5284329" w14:textId="77777777" w:rsidR="00BD203D" w:rsidRPr="008734FE" w:rsidRDefault="00BD203D" w:rsidP="00BD203D">
      <w:pPr>
        <w:rPr>
          <w:rFonts w:eastAsia="Times New Roman"/>
          <w:b/>
          <w:i/>
          <w:color w:val="000000"/>
        </w:rPr>
      </w:pPr>
      <w:r w:rsidRPr="008734FE">
        <w:rPr>
          <w:rFonts w:eastAsia="Times New Roman"/>
          <w:b/>
          <w:i/>
          <w:color w:val="000000"/>
        </w:rPr>
        <w:t>Alternates</w:t>
      </w:r>
    </w:p>
    <w:p w14:paraId="14A53D4F" w14:textId="77777777" w:rsidR="00BD203D" w:rsidRPr="008734FE" w:rsidRDefault="00BD203D" w:rsidP="00BD203D">
      <w:pPr>
        <w:rPr>
          <w:rFonts w:eastAsia="Times New Roman"/>
          <w:color w:val="000000"/>
        </w:rPr>
      </w:pPr>
      <w:r w:rsidRPr="008734FE">
        <w:rPr>
          <w:rFonts w:eastAsia="Times New Roman"/>
          <w:color w:val="000000"/>
        </w:rPr>
        <w:t>William E. Chesser, DMD, MAGD</w:t>
      </w:r>
    </w:p>
    <w:p w14:paraId="222DC922" w14:textId="77777777" w:rsidR="00BD203D" w:rsidRPr="008734FE" w:rsidRDefault="00BD203D" w:rsidP="00BD203D">
      <w:pPr>
        <w:rPr>
          <w:rFonts w:eastAsia="Times New Roman"/>
          <w:color w:val="000000"/>
        </w:rPr>
      </w:pPr>
      <w:r w:rsidRPr="008734FE">
        <w:rPr>
          <w:rFonts w:eastAsia="Times New Roman"/>
          <w:color w:val="000000"/>
        </w:rPr>
        <w:t>5002 Woodland Forrest Drive</w:t>
      </w:r>
    </w:p>
    <w:p w14:paraId="5189D120" w14:textId="77777777" w:rsidR="00BD203D" w:rsidRPr="008734FE" w:rsidRDefault="00BD203D" w:rsidP="00BD203D">
      <w:pPr>
        <w:rPr>
          <w:rFonts w:eastAsia="Times New Roman"/>
          <w:color w:val="000000"/>
        </w:rPr>
      </w:pPr>
      <w:r w:rsidRPr="008734FE">
        <w:rPr>
          <w:rFonts w:eastAsia="Times New Roman"/>
          <w:color w:val="000000"/>
        </w:rPr>
        <w:t>Tuscaloosa, AL  35405</w:t>
      </w:r>
    </w:p>
    <w:p w14:paraId="2F28A62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57BAEE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Kim E. </w:t>
      </w:r>
      <w:proofErr w:type="spellStart"/>
      <w:r w:rsidRPr="008734FE">
        <w:rPr>
          <w:rFonts w:eastAsia="Times New Roman"/>
          <w:color w:val="000000"/>
        </w:rPr>
        <w:t>Stiegler</w:t>
      </w:r>
      <w:proofErr w:type="spellEnd"/>
      <w:r w:rsidRPr="008734FE">
        <w:rPr>
          <w:rFonts w:eastAsia="Times New Roman"/>
          <w:color w:val="000000"/>
        </w:rPr>
        <w:t>, DMD, MAGD</w:t>
      </w:r>
    </w:p>
    <w:p w14:paraId="34F1308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1151 Hillcrest Road, Suite A</w:t>
      </w:r>
    </w:p>
    <w:p w14:paraId="23E0754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Mobile, AL  36695-3907</w:t>
      </w:r>
    </w:p>
    <w:p w14:paraId="74FF04E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66BAD90" w14:textId="77777777" w:rsidR="00BD203D" w:rsidRPr="008734FE" w:rsidRDefault="00BD203D" w:rsidP="00BD203D">
      <w:pPr>
        <w:rPr>
          <w:rFonts w:eastAsia="Times New Roman"/>
          <w:color w:val="000000"/>
        </w:rPr>
      </w:pPr>
      <w:r w:rsidRPr="008734FE">
        <w:rPr>
          <w:rFonts w:eastAsia="Times New Roman"/>
          <w:color w:val="000000"/>
        </w:rPr>
        <w:t>Phillip H. Durden, DMD, MAGD</w:t>
      </w:r>
    </w:p>
    <w:p w14:paraId="1BEE6E91" w14:textId="77777777" w:rsidR="00BD203D" w:rsidRPr="008734FE" w:rsidRDefault="00BD203D" w:rsidP="00BD203D">
      <w:pPr>
        <w:rPr>
          <w:rFonts w:eastAsia="Times New Roman"/>
          <w:color w:val="000000"/>
        </w:rPr>
      </w:pPr>
      <w:r w:rsidRPr="008734FE">
        <w:rPr>
          <w:rFonts w:eastAsia="Times New Roman"/>
          <w:color w:val="000000"/>
        </w:rPr>
        <w:t xml:space="preserve">104 </w:t>
      </w:r>
      <w:proofErr w:type="spellStart"/>
      <w:r w:rsidRPr="008734FE">
        <w:rPr>
          <w:rFonts w:eastAsia="Times New Roman"/>
          <w:color w:val="000000"/>
        </w:rPr>
        <w:t>Moores</w:t>
      </w:r>
      <w:proofErr w:type="spellEnd"/>
      <w:r w:rsidRPr="008734FE">
        <w:rPr>
          <w:rFonts w:eastAsia="Times New Roman"/>
          <w:color w:val="000000"/>
        </w:rPr>
        <w:t xml:space="preserve"> Grove Road</w:t>
      </w:r>
    </w:p>
    <w:p w14:paraId="37A34BE9" w14:textId="60FFD6DC" w:rsidR="00BD203D" w:rsidRPr="008734FE" w:rsidRDefault="00BD203D" w:rsidP="00BD203D">
      <w:pPr>
        <w:rPr>
          <w:rFonts w:eastAsia="Times New Roman"/>
          <w:color w:val="000000"/>
        </w:rPr>
      </w:pPr>
      <w:r w:rsidRPr="008734FE">
        <w:rPr>
          <w:rFonts w:eastAsia="Times New Roman"/>
          <w:color w:val="000000"/>
        </w:rPr>
        <w:t>Winterville, GA  30683-1506</w:t>
      </w:r>
      <w:r w:rsidR="006A74A1">
        <w:rPr>
          <w:rFonts w:eastAsia="Times New Roman"/>
          <w:color w:val="000000"/>
        </w:rPr>
        <w:br w:type="column"/>
      </w:r>
      <w:proofErr w:type="spellStart"/>
      <w:r w:rsidRPr="008734FE">
        <w:rPr>
          <w:rFonts w:eastAsia="Times New Roman"/>
          <w:color w:val="000000"/>
        </w:rPr>
        <w:t>Suvidha</w:t>
      </w:r>
      <w:proofErr w:type="spellEnd"/>
      <w:r w:rsidRPr="008734FE">
        <w:rPr>
          <w:rFonts w:eastAsia="Times New Roman"/>
          <w:color w:val="000000"/>
        </w:rPr>
        <w:t xml:space="preserve"> </w:t>
      </w:r>
      <w:proofErr w:type="spellStart"/>
      <w:r w:rsidRPr="008734FE">
        <w:rPr>
          <w:rFonts w:eastAsia="Times New Roman"/>
          <w:color w:val="000000"/>
        </w:rPr>
        <w:t>Sachdeva</w:t>
      </w:r>
      <w:proofErr w:type="spellEnd"/>
      <w:r w:rsidRPr="008734FE">
        <w:rPr>
          <w:rFonts w:eastAsia="Times New Roman"/>
          <w:color w:val="000000"/>
        </w:rPr>
        <w:t>, DDS</w:t>
      </w:r>
    </w:p>
    <w:p w14:paraId="0EA3EAD6" w14:textId="77777777" w:rsidR="00BD203D" w:rsidRPr="008734FE" w:rsidRDefault="00BD203D" w:rsidP="00BD203D">
      <w:pPr>
        <w:rPr>
          <w:rFonts w:eastAsia="Times New Roman"/>
          <w:color w:val="000000"/>
        </w:rPr>
      </w:pPr>
      <w:r w:rsidRPr="008734FE">
        <w:rPr>
          <w:rFonts w:eastAsia="Times New Roman"/>
          <w:color w:val="000000"/>
        </w:rPr>
        <w:t xml:space="preserve">470 </w:t>
      </w:r>
      <w:proofErr w:type="spellStart"/>
      <w:r w:rsidRPr="008734FE">
        <w:rPr>
          <w:rFonts w:eastAsia="Times New Roman"/>
          <w:color w:val="000000"/>
        </w:rPr>
        <w:t>Wembley</w:t>
      </w:r>
      <w:proofErr w:type="spellEnd"/>
      <w:r w:rsidRPr="008734FE">
        <w:rPr>
          <w:rFonts w:eastAsia="Times New Roman"/>
          <w:color w:val="000000"/>
        </w:rPr>
        <w:t xml:space="preserve"> Circle</w:t>
      </w:r>
    </w:p>
    <w:p w14:paraId="4174C844" w14:textId="77777777" w:rsidR="00BD203D" w:rsidRPr="008734FE" w:rsidRDefault="00BD203D" w:rsidP="00BD203D">
      <w:pPr>
        <w:rPr>
          <w:rFonts w:eastAsia="Times New Roman"/>
          <w:color w:val="000000"/>
        </w:rPr>
      </w:pPr>
      <w:r>
        <w:rPr>
          <w:rFonts w:eastAsia="Times New Roman"/>
          <w:color w:val="000000"/>
        </w:rPr>
        <w:t>Sandy Springs, GA  30328-6754</w:t>
      </w:r>
    </w:p>
    <w:p w14:paraId="3833BF35" w14:textId="77777777" w:rsidR="00BD203D" w:rsidRPr="008734FE" w:rsidRDefault="00BD203D" w:rsidP="00BD203D">
      <w:pPr>
        <w:rPr>
          <w:rFonts w:eastAsia="Times New Roman"/>
          <w:color w:val="000000"/>
        </w:rPr>
      </w:pPr>
    </w:p>
    <w:p w14:paraId="343B1A50" w14:textId="77777777" w:rsidR="00BD203D" w:rsidRPr="008734FE" w:rsidRDefault="00BD203D" w:rsidP="00BD203D">
      <w:pPr>
        <w:rPr>
          <w:rFonts w:eastAsia="Times New Roman"/>
          <w:color w:val="000000"/>
        </w:rPr>
      </w:pPr>
      <w:r w:rsidRPr="008734FE">
        <w:rPr>
          <w:rFonts w:eastAsia="Times New Roman"/>
          <w:color w:val="000000"/>
        </w:rPr>
        <w:t>Jennifer S. Bell, DDS, FAGD</w:t>
      </w:r>
    </w:p>
    <w:p w14:paraId="5A6D4288" w14:textId="77777777" w:rsidR="00BD203D" w:rsidRPr="008734FE" w:rsidRDefault="00BD203D" w:rsidP="00BD203D">
      <w:pPr>
        <w:rPr>
          <w:rFonts w:eastAsia="Times New Roman"/>
          <w:color w:val="000000"/>
        </w:rPr>
      </w:pPr>
      <w:r w:rsidRPr="008734FE">
        <w:rPr>
          <w:rFonts w:eastAsia="Times New Roman"/>
          <w:color w:val="000000"/>
        </w:rPr>
        <w:t>5245 Sunset Lake Road</w:t>
      </w:r>
    </w:p>
    <w:p w14:paraId="2C9E4296" w14:textId="77777777" w:rsidR="00BD203D" w:rsidRDefault="00BD203D" w:rsidP="00BD203D">
      <w:pPr>
        <w:rPr>
          <w:rFonts w:eastAsia="Times New Roman"/>
          <w:color w:val="000000"/>
        </w:rPr>
      </w:pPr>
      <w:r w:rsidRPr="008734FE">
        <w:rPr>
          <w:rFonts w:eastAsia="Times New Roman"/>
          <w:color w:val="000000"/>
        </w:rPr>
        <w:t>Holly Springs, NC  27540-3793</w:t>
      </w:r>
    </w:p>
    <w:p w14:paraId="17439CA1" w14:textId="77777777" w:rsidR="006A74A1" w:rsidRDefault="006A74A1" w:rsidP="00BD203D">
      <w:pPr>
        <w:rPr>
          <w:rFonts w:eastAsia="Times New Roman"/>
          <w:color w:val="000000"/>
        </w:rPr>
      </w:pPr>
    </w:p>
    <w:p w14:paraId="4E6D2C8A" w14:textId="7CEF3698" w:rsidR="00BD203D" w:rsidRPr="008734FE" w:rsidRDefault="00BD203D" w:rsidP="00BD203D">
      <w:pPr>
        <w:rPr>
          <w:rFonts w:eastAsia="Times New Roman"/>
          <w:color w:val="000000"/>
        </w:rPr>
      </w:pPr>
      <w:r w:rsidRPr="008734FE">
        <w:rPr>
          <w:rFonts w:eastAsia="Times New Roman"/>
          <w:color w:val="000000"/>
        </w:rPr>
        <w:t>W. Carter Brown, DMD, FAGD</w:t>
      </w:r>
    </w:p>
    <w:p w14:paraId="4D527EE0" w14:textId="77777777" w:rsidR="00BD203D" w:rsidRPr="008734FE" w:rsidRDefault="00BD203D" w:rsidP="00BD203D">
      <w:pPr>
        <w:rPr>
          <w:rFonts w:eastAsia="Times New Roman"/>
          <w:color w:val="000000"/>
        </w:rPr>
      </w:pPr>
      <w:r w:rsidRPr="008734FE">
        <w:rPr>
          <w:rFonts w:eastAsia="Times New Roman"/>
          <w:color w:val="000000"/>
        </w:rPr>
        <w:t>1422 S. Jetties Court</w:t>
      </w:r>
    </w:p>
    <w:p w14:paraId="70DA41EC" w14:textId="77777777" w:rsidR="00BD203D" w:rsidRPr="008734FE" w:rsidRDefault="00BD203D" w:rsidP="00BD203D">
      <w:pPr>
        <w:rPr>
          <w:rFonts w:eastAsia="Times New Roman"/>
          <w:color w:val="000000"/>
        </w:rPr>
      </w:pPr>
      <w:r w:rsidRPr="008734FE">
        <w:rPr>
          <w:rFonts w:eastAsia="Times New Roman"/>
          <w:color w:val="000000"/>
        </w:rPr>
        <w:t>Mount Pleasant, SC  29466-7993</w:t>
      </w:r>
    </w:p>
    <w:p w14:paraId="001FDFD1" w14:textId="77777777" w:rsidR="00BD203D" w:rsidRDefault="00BD203D" w:rsidP="00BD203D">
      <w:pPr>
        <w:rPr>
          <w:rFonts w:eastAsia="Times New Roman"/>
          <w:color w:val="000000"/>
        </w:rPr>
      </w:pPr>
    </w:p>
    <w:p w14:paraId="61DA09C0" w14:textId="77777777" w:rsidR="00BD203D" w:rsidRPr="008734FE" w:rsidRDefault="00BD203D" w:rsidP="00BD203D">
      <w:pPr>
        <w:rPr>
          <w:rFonts w:eastAsia="Times New Roman"/>
          <w:color w:val="000000"/>
        </w:rPr>
      </w:pPr>
      <w:r w:rsidRPr="008734FE">
        <w:rPr>
          <w:rFonts w:eastAsia="Times New Roman"/>
          <w:color w:val="000000"/>
        </w:rPr>
        <w:t>Scott R.</w:t>
      </w:r>
      <w:r>
        <w:rPr>
          <w:rFonts w:eastAsia="Times New Roman"/>
          <w:color w:val="000000"/>
        </w:rPr>
        <w:t xml:space="preserve"> </w:t>
      </w:r>
      <w:r w:rsidRPr="008734FE">
        <w:rPr>
          <w:rFonts w:eastAsia="Times New Roman"/>
          <w:color w:val="000000"/>
        </w:rPr>
        <w:t>Cayouette, DMD, FAGD</w:t>
      </w:r>
    </w:p>
    <w:p w14:paraId="04B4E6C4" w14:textId="77777777" w:rsidR="00BD203D" w:rsidRPr="008734FE" w:rsidRDefault="00BD203D" w:rsidP="00BD203D">
      <w:pPr>
        <w:rPr>
          <w:rFonts w:eastAsia="Times New Roman"/>
          <w:color w:val="000000"/>
        </w:rPr>
      </w:pPr>
      <w:r w:rsidRPr="008734FE">
        <w:rPr>
          <w:rFonts w:eastAsia="Times New Roman"/>
          <w:color w:val="000000"/>
        </w:rPr>
        <w:t>1040 Savannah Highway</w:t>
      </w:r>
    </w:p>
    <w:p w14:paraId="2B05B12A" w14:textId="77777777" w:rsidR="00BD203D" w:rsidRPr="008734FE" w:rsidRDefault="00BD203D" w:rsidP="00BD203D">
      <w:pPr>
        <w:rPr>
          <w:rFonts w:eastAsia="Times New Roman"/>
          <w:color w:val="000000"/>
        </w:rPr>
      </w:pPr>
      <w:r w:rsidRPr="008734FE">
        <w:rPr>
          <w:rFonts w:eastAsia="Times New Roman"/>
          <w:color w:val="000000"/>
        </w:rPr>
        <w:t>Charleston, SC  29407-7804</w:t>
      </w:r>
    </w:p>
    <w:p w14:paraId="146A686F" w14:textId="77777777" w:rsidR="00BD203D" w:rsidRPr="008734FE" w:rsidRDefault="00BD203D" w:rsidP="00BD203D">
      <w:pPr>
        <w:rPr>
          <w:rFonts w:eastAsia="Times New Roman"/>
          <w:color w:val="000000"/>
        </w:rPr>
      </w:pPr>
    </w:p>
    <w:p w14:paraId="51352B70" w14:textId="77777777" w:rsidR="00BD203D" w:rsidRPr="008734FE" w:rsidRDefault="00BD203D" w:rsidP="00BD203D">
      <w:pPr>
        <w:rPr>
          <w:rFonts w:eastAsia="Times New Roman"/>
          <w:color w:val="000000"/>
        </w:rPr>
      </w:pPr>
      <w:r w:rsidRPr="008734FE">
        <w:rPr>
          <w:rFonts w:eastAsia="Times New Roman"/>
          <w:color w:val="000000"/>
        </w:rPr>
        <w:t>Christopher T. Griffin, DMD, FAGD</w:t>
      </w:r>
    </w:p>
    <w:p w14:paraId="7FD03B9B" w14:textId="77777777" w:rsidR="00BD203D" w:rsidRPr="008734FE" w:rsidRDefault="00BD203D" w:rsidP="00BD203D">
      <w:pPr>
        <w:rPr>
          <w:rFonts w:eastAsia="Times New Roman"/>
          <w:color w:val="000000"/>
        </w:rPr>
      </w:pPr>
      <w:r w:rsidRPr="008734FE">
        <w:rPr>
          <w:rFonts w:eastAsia="Times New Roman"/>
          <w:color w:val="000000"/>
        </w:rPr>
        <w:t>150 Cambridge Avenue W</w:t>
      </w:r>
    </w:p>
    <w:p w14:paraId="728B93EE" w14:textId="77777777" w:rsidR="00BD203D" w:rsidRPr="008734FE" w:rsidRDefault="00BD203D" w:rsidP="00BD203D">
      <w:pPr>
        <w:rPr>
          <w:rFonts w:eastAsia="Times New Roman"/>
          <w:color w:val="000000"/>
        </w:rPr>
      </w:pPr>
      <w:r w:rsidRPr="008734FE">
        <w:rPr>
          <w:rFonts w:eastAsia="Times New Roman"/>
          <w:color w:val="000000"/>
        </w:rPr>
        <w:t>Greenwood, SC  29646-2234</w:t>
      </w:r>
    </w:p>
    <w:p w14:paraId="6FB6FD94" w14:textId="77777777" w:rsidR="00BD203D" w:rsidRPr="008734FE" w:rsidRDefault="00BD203D" w:rsidP="00BD203D">
      <w:pPr>
        <w:rPr>
          <w:rFonts w:eastAsia="Times New Roman"/>
          <w:color w:val="000000"/>
        </w:rPr>
      </w:pPr>
    </w:p>
    <w:p w14:paraId="5A2B1B2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b/>
          <w:color w:val="000000"/>
        </w:rPr>
      </w:pPr>
      <w:r w:rsidRPr="008734FE">
        <w:rPr>
          <w:rFonts w:eastAsia="Times New Roman"/>
          <w:b/>
          <w:color w:val="000000"/>
        </w:rPr>
        <w:t>REGION 20</w:t>
      </w:r>
    </w:p>
    <w:p w14:paraId="42BDF299" w14:textId="77777777" w:rsidR="00BD203D" w:rsidRPr="008734FE" w:rsidRDefault="00BD203D" w:rsidP="00BD203D">
      <w:pPr>
        <w:rPr>
          <w:rFonts w:eastAsia="Times New Roman"/>
          <w:b/>
          <w:color w:val="000000"/>
          <w:u w:val="single"/>
        </w:rPr>
      </w:pPr>
      <w:r w:rsidRPr="008734FE">
        <w:rPr>
          <w:rFonts w:eastAsia="Times New Roman"/>
          <w:b/>
          <w:color w:val="000000"/>
          <w:u w:val="single"/>
        </w:rPr>
        <w:t>Florida, Puerto Rico</w:t>
      </w:r>
    </w:p>
    <w:p w14:paraId="0C10B758" w14:textId="77777777" w:rsidR="00BD203D" w:rsidRPr="008734FE" w:rsidRDefault="00BD203D" w:rsidP="00BD203D">
      <w:pPr>
        <w:rPr>
          <w:rFonts w:eastAsia="Times New Roman"/>
          <w:b/>
          <w:i/>
          <w:color w:val="000000"/>
        </w:rPr>
      </w:pPr>
      <w:r w:rsidRPr="008734FE">
        <w:rPr>
          <w:rFonts w:eastAsia="Times New Roman"/>
          <w:b/>
          <w:i/>
          <w:color w:val="000000"/>
        </w:rPr>
        <w:t>Delegates</w:t>
      </w:r>
    </w:p>
    <w:p w14:paraId="785663B0" w14:textId="77777777" w:rsidR="00BD203D" w:rsidRPr="00240B4A" w:rsidRDefault="00BD203D" w:rsidP="00BD203D">
      <w:pPr>
        <w:rPr>
          <w:rFonts w:eastAsia="Times New Roman"/>
          <w:color w:val="000000"/>
        </w:rPr>
      </w:pPr>
      <w:r w:rsidRPr="00240B4A">
        <w:rPr>
          <w:rFonts w:eastAsia="Times New Roman"/>
          <w:color w:val="000000"/>
        </w:rPr>
        <w:t xml:space="preserve">John V. </w:t>
      </w:r>
      <w:proofErr w:type="spellStart"/>
      <w:r w:rsidRPr="00240B4A">
        <w:rPr>
          <w:rFonts w:eastAsia="Times New Roman"/>
          <w:color w:val="000000"/>
        </w:rPr>
        <w:t>Gammichia</w:t>
      </w:r>
      <w:proofErr w:type="spellEnd"/>
      <w:r w:rsidRPr="00240B4A">
        <w:rPr>
          <w:rFonts w:eastAsia="Times New Roman"/>
          <w:color w:val="000000"/>
        </w:rPr>
        <w:t>, DMD, FAGD</w:t>
      </w:r>
    </w:p>
    <w:p w14:paraId="253B4409" w14:textId="77777777" w:rsidR="00BD203D" w:rsidRPr="00240B4A" w:rsidRDefault="00BD203D" w:rsidP="00BD203D">
      <w:pPr>
        <w:rPr>
          <w:rFonts w:eastAsia="Times New Roman"/>
          <w:color w:val="000000"/>
        </w:rPr>
      </w:pPr>
      <w:r w:rsidRPr="00240B4A">
        <w:rPr>
          <w:rFonts w:eastAsia="Times New Roman"/>
          <w:color w:val="000000"/>
        </w:rPr>
        <w:t>450 Errol P</w:t>
      </w:r>
      <w:r>
        <w:rPr>
          <w:rFonts w:eastAsia="Times New Roman"/>
          <w:color w:val="000000"/>
        </w:rPr>
        <w:t>arkway</w:t>
      </w:r>
    </w:p>
    <w:p w14:paraId="6DADD2BA" w14:textId="77777777" w:rsidR="00BD203D" w:rsidRDefault="00BD203D" w:rsidP="00BD203D">
      <w:pPr>
        <w:rPr>
          <w:rFonts w:eastAsia="Times New Roman"/>
          <w:color w:val="000000"/>
        </w:rPr>
      </w:pPr>
      <w:r w:rsidRPr="00240B4A">
        <w:rPr>
          <w:rFonts w:eastAsia="Times New Roman"/>
          <w:color w:val="000000"/>
        </w:rPr>
        <w:t>Apopka, FL 32712-2627</w:t>
      </w:r>
    </w:p>
    <w:p w14:paraId="407A1205" w14:textId="77777777" w:rsidR="00BD203D" w:rsidRPr="008734FE" w:rsidRDefault="00BD203D" w:rsidP="00BD203D">
      <w:pPr>
        <w:rPr>
          <w:rFonts w:eastAsia="Times New Roman"/>
          <w:color w:val="000000"/>
        </w:rPr>
      </w:pPr>
    </w:p>
    <w:p w14:paraId="26122BC0" w14:textId="77777777" w:rsidR="00BD203D" w:rsidRPr="008734FE" w:rsidRDefault="00BD203D" w:rsidP="00BD203D">
      <w:pPr>
        <w:rPr>
          <w:rFonts w:eastAsia="Times New Roman"/>
          <w:color w:val="000000"/>
        </w:rPr>
      </w:pPr>
      <w:r w:rsidRPr="008734FE">
        <w:rPr>
          <w:rFonts w:eastAsia="Times New Roman"/>
          <w:color w:val="000000"/>
        </w:rPr>
        <w:t>Harvey P. Gordon, DDS, MAGD</w:t>
      </w:r>
    </w:p>
    <w:p w14:paraId="222527BD" w14:textId="77777777" w:rsidR="00BD203D" w:rsidRPr="008734FE" w:rsidRDefault="00BD203D" w:rsidP="00BD203D">
      <w:pPr>
        <w:rPr>
          <w:rFonts w:eastAsia="Times New Roman"/>
          <w:color w:val="000000"/>
        </w:rPr>
      </w:pPr>
      <w:r w:rsidRPr="008734FE">
        <w:rPr>
          <w:rFonts w:eastAsia="Times New Roman"/>
          <w:color w:val="000000"/>
        </w:rPr>
        <w:t>4949 SW 33</w:t>
      </w:r>
      <w:r w:rsidRPr="008734FE">
        <w:rPr>
          <w:rFonts w:eastAsia="Times New Roman"/>
          <w:color w:val="000000"/>
          <w:vertAlign w:val="superscript"/>
        </w:rPr>
        <w:t>rd</w:t>
      </w:r>
      <w:r w:rsidRPr="008734FE">
        <w:rPr>
          <w:rFonts w:eastAsia="Times New Roman"/>
          <w:color w:val="000000"/>
        </w:rPr>
        <w:t xml:space="preserve"> Way</w:t>
      </w:r>
    </w:p>
    <w:p w14:paraId="06723FFA" w14:textId="77777777" w:rsidR="00BD203D" w:rsidRPr="008734FE" w:rsidRDefault="00BD203D" w:rsidP="00BD203D">
      <w:pPr>
        <w:rPr>
          <w:rFonts w:eastAsia="Times New Roman"/>
          <w:color w:val="000000"/>
        </w:rPr>
      </w:pPr>
      <w:r w:rsidRPr="008734FE">
        <w:rPr>
          <w:rFonts w:eastAsia="Times New Roman"/>
          <w:color w:val="000000"/>
        </w:rPr>
        <w:t>Fort Lauderdale, FL  33312-7927</w:t>
      </w:r>
    </w:p>
    <w:p w14:paraId="680D03C7" w14:textId="77777777" w:rsidR="00BD203D" w:rsidRPr="008734FE" w:rsidRDefault="00BD203D" w:rsidP="00BD203D">
      <w:pPr>
        <w:rPr>
          <w:rFonts w:eastAsia="Times New Roman"/>
          <w:color w:val="000000"/>
        </w:rPr>
      </w:pPr>
    </w:p>
    <w:p w14:paraId="5656DEB4" w14:textId="77777777" w:rsidR="00BD203D" w:rsidRPr="008734FE" w:rsidRDefault="00BD203D" w:rsidP="00BD203D">
      <w:pPr>
        <w:rPr>
          <w:rFonts w:eastAsia="Times New Roman"/>
          <w:color w:val="000000"/>
        </w:rPr>
      </w:pPr>
      <w:r w:rsidRPr="008734FE">
        <w:rPr>
          <w:rFonts w:eastAsia="Times New Roman"/>
          <w:color w:val="000000"/>
        </w:rPr>
        <w:t>Toni-Anne Gordon, DMD</w:t>
      </w:r>
    </w:p>
    <w:p w14:paraId="5DAA916E" w14:textId="77777777" w:rsidR="00BD203D" w:rsidRPr="008734FE" w:rsidRDefault="00BD203D" w:rsidP="00BD203D">
      <w:pPr>
        <w:rPr>
          <w:rFonts w:eastAsia="Times New Roman"/>
          <w:color w:val="000000"/>
        </w:rPr>
      </w:pPr>
      <w:r w:rsidRPr="008734FE">
        <w:rPr>
          <w:rFonts w:eastAsia="Times New Roman"/>
          <w:color w:val="000000"/>
        </w:rPr>
        <w:t>11250 Point Sylvan Circle, Apt. H</w:t>
      </w:r>
    </w:p>
    <w:p w14:paraId="739A1455" w14:textId="77777777" w:rsidR="00BD203D" w:rsidRPr="008734FE" w:rsidRDefault="00BD203D" w:rsidP="00BD203D">
      <w:pPr>
        <w:rPr>
          <w:rFonts w:eastAsia="Times New Roman"/>
          <w:color w:val="000000"/>
        </w:rPr>
      </w:pPr>
      <w:r w:rsidRPr="008734FE">
        <w:rPr>
          <w:rFonts w:eastAsia="Times New Roman"/>
          <w:color w:val="000000"/>
        </w:rPr>
        <w:t>Orlando, FL  32825</w:t>
      </w:r>
    </w:p>
    <w:p w14:paraId="790AE5E1" w14:textId="77777777" w:rsidR="00BD203D" w:rsidRPr="008734FE" w:rsidRDefault="00BD203D" w:rsidP="00BD203D">
      <w:pPr>
        <w:rPr>
          <w:rFonts w:eastAsia="Times New Roman"/>
          <w:color w:val="000000"/>
        </w:rPr>
      </w:pPr>
    </w:p>
    <w:p w14:paraId="3221E33F" w14:textId="77777777" w:rsidR="00BD203D" w:rsidRPr="008734FE" w:rsidRDefault="00BD203D" w:rsidP="00BD203D">
      <w:pPr>
        <w:rPr>
          <w:rFonts w:eastAsia="Times New Roman"/>
          <w:color w:val="000000"/>
        </w:rPr>
      </w:pPr>
      <w:r w:rsidRPr="008734FE">
        <w:rPr>
          <w:rFonts w:eastAsia="Times New Roman"/>
          <w:color w:val="000000"/>
        </w:rPr>
        <w:t>Laurence A. Grayhills, DMD, MAGD</w:t>
      </w:r>
    </w:p>
    <w:p w14:paraId="5917C120" w14:textId="77777777" w:rsidR="00BD203D" w:rsidRPr="008734FE" w:rsidRDefault="00BD203D" w:rsidP="00BD203D">
      <w:pPr>
        <w:rPr>
          <w:rFonts w:eastAsia="Times New Roman"/>
          <w:color w:val="000000"/>
        </w:rPr>
      </w:pPr>
      <w:r w:rsidRPr="008734FE">
        <w:rPr>
          <w:rFonts w:eastAsia="Times New Roman"/>
          <w:color w:val="000000"/>
        </w:rPr>
        <w:t>250 Professional Way</w:t>
      </w:r>
    </w:p>
    <w:p w14:paraId="7F58CF46" w14:textId="77777777" w:rsidR="00BD203D" w:rsidRPr="008734FE" w:rsidRDefault="00BD203D" w:rsidP="00BD203D">
      <w:pPr>
        <w:rPr>
          <w:rFonts w:eastAsia="Times New Roman"/>
          <w:color w:val="000000"/>
        </w:rPr>
      </w:pPr>
      <w:r w:rsidRPr="008734FE">
        <w:rPr>
          <w:rFonts w:eastAsia="Times New Roman"/>
          <w:color w:val="000000"/>
        </w:rPr>
        <w:t>Wellington, FL  33414-6391</w:t>
      </w:r>
    </w:p>
    <w:p w14:paraId="0D14AACB" w14:textId="77777777" w:rsidR="00BD203D" w:rsidRPr="008734FE" w:rsidRDefault="00BD203D" w:rsidP="00BD203D">
      <w:pPr>
        <w:rPr>
          <w:rFonts w:eastAsia="Times New Roman"/>
          <w:color w:val="000000"/>
        </w:rPr>
      </w:pPr>
    </w:p>
    <w:p w14:paraId="6CE8D2AF" w14:textId="77777777" w:rsidR="00BD203D" w:rsidRPr="008734FE" w:rsidRDefault="00BD203D" w:rsidP="00BD203D">
      <w:pPr>
        <w:rPr>
          <w:rFonts w:eastAsia="Times New Roman"/>
          <w:color w:val="000000"/>
        </w:rPr>
      </w:pPr>
      <w:r w:rsidRPr="008734FE">
        <w:rPr>
          <w:rFonts w:eastAsia="Times New Roman"/>
          <w:color w:val="000000"/>
        </w:rPr>
        <w:t xml:space="preserve">Naresh A. </w:t>
      </w:r>
      <w:proofErr w:type="spellStart"/>
      <w:r w:rsidRPr="008734FE">
        <w:rPr>
          <w:rFonts w:eastAsia="Times New Roman"/>
          <w:color w:val="000000"/>
        </w:rPr>
        <w:t>Kalra</w:t>
      </w:r>
      <w:proofErr w:type="spellEnd"/>
      <w:r w:rsidRPr="008734FE">
        <w:rPr>
          <w:rFonts w:eastAsia="Times New Roman"/>
          <w:color w:val="000000"/>
        </w:rPr>
        <w:t>,</w:t>
      </w:r>
      <w:r w:rsidRPr="008734FE">
        <w:t xml:space="preserve"> </w:t>
      </w:r>
      <w:r w:rsidRPr="008734FE">
        <w:rPr>
          <w:rFonts w:eastAsia="Times New Roman"/>
          <w:color w:val="000000"/>
        </w:rPr>
        <w:t>DDS</w:t>
      </w:r>
    </w:p>
    <w:p w14:paraId="3AE77278" w14:textId="77777777" w:rsidR="00BD203D" w:rsidRPr="008734FE" w:rsidRDefault="00BD203D" w:rsidP="00BD203D">
      <w:pPr>
        <w:rPr>
          <w:rFonts w:eastAsia="Times New Roman"/>
          <w:color w:val="000000"/>
        </w:rPr>
      </w:pPr>
      <w:r w:rsidRPr="008734FE">
        <w:rPr>
          <w:rFonts w:eastAsia="Times New Roman"/>
          <w:color w:val="000000"/>
        </w:rPr>
        <w:t>3306 W. Kennedy Boulevard</w:t>
      </w:r>
    </w:p>
    <w:p w14:paraId="52CEE7A6" w14:textId="5963C863" w:rsidR="00BD203D" w:rsidRPr="008734FE" w:rsidRDefault="00BD203D" w:rsidP="00BD203D">
      <w:pPr>
        <w:rPr>
          <w:rFonts w:eastAsia="Times New Roman"/>
          <w:color w:val="000000"/>
        </w:rPr>
      </w:pPr>
      <w:r w:rsidRPr="008734FE">
        <w:rPr>
          <w:rFonts w:eastAsia="Times New Roman"/>
          <w:color w:val="000000"/>
        </w:rPr>
        <w:t>Tampa, FL  33609-2904</w:t>
      </w:r>
      <w:r w:rsidR="006A74A1">
        <w:rPr>
          <w:rFonts w:eastAsia="Times New Roman"/>
          <w:color w:val="000000"/>
        </w:rPr>
        <w:br w:type="column"/>
      </w:r>
      <w:r w:rsidRPr="008734FE">
        <w:rPr>
          <w:rFonts w:eastAsia="Times New Roman"/>
          <w:color w:val="000000"/>
        </w:rPr>
        <w:lastRenderedPageBreak/>
        <w:t>Andrew P. Martin, DMD, MAGD</w:t>
      </w:r>
    </w:p>
    <w:p w14:paraId="66999EEC" w14:textId="77777777" w:rsidR="00BD203D" w:rsidRPr="008734FE" w:rsidRDefault="00BD203D" w:rsidP="00BD203D">
      <w:pPr>
        <w:rPr>
          <w:rFonts w:eastAsia="Times New Roman"/>
          <w:color w:val="000000"/>
        </w:rPr>
      </w:pPr>
      <w:r w:rsidRPr="008734FE">
        <w:rPr>
          <w:rFonts w:eastAsia="Times New Roman"/>
          <w:color w:val="000000"/>
        </w:rPr>
        <w:t>11626 SW 6</w:t>
      </w:r>
      <w:r w:rsidRPr="008734FE">
        <w:rPr>
          <w:rFonts w:eastAsia="Times New Roman"/>
          <w:color w:val="000000"/>
          <w:vertAlign w:val="superscript"/>
        </w:rPr>
        <w:t>th</w:t>
      </w:r>
      <w:r w:rsidRPr="008734FE">
        <w:rPr>
          <w:rFonts w:eastAsia="Times New Roman"/>
          <w:color w:val="000000"/>
        </w:rPr>
        <w:t xml:space="preserve"> Lane</w:t>
      </w:r>
    </w:p>
    <w:p w14:paraId="2E72B8D9" w14:textId="77777777" w:rsidR="00BD203D" w:rsidRDefault="00BD203D" w:rsidP="00BD203D">
      <w:pPr>
        <w:rPr>
          <w:rFonts w:eastAsia="Times New Roman"/>
          <w:color w:val="000000"/>
        </w:rPr>
      </w:pPr>
      <w:r w:rsidRPr="008734FE">
        <w:rPr>
          <w:rFonts w:eastAsia="Times New Roman"/>
          <w:color w:val="000000"/>
        </w:rPr>
        <w:t>Gainesville, FL  32607-1139</w:t>
      </w:r>
    </w:p>
    <w:p w14:paraId="022A3301" w14:textId="77777777" w:rsidR="00BD203D" w:rsidRDefault="00BD203D" w:rsidP="00BD203D">
      <w:pPr>
        <w:rPr>
          <w:rFonts w:eastAsia="Times New Roman"/>
          <w:color w:val="000000"/>
        </w:rPr>
      </w:pPr>
    </w:p>
    <w:p w14:paraId="27F35C7F" w14:textId="77777777" w:rsidR="00BD203D" w:rsidRPr="00240B4A" w:rsidRDefault="00BD203D" w:rsidP="00BD203D">
      <w:pPr>
        <w:rPr>
          <w:rFonts w:eastAsia="Times New Roman"/>
          <w:color w:val="000000"/>
        </w:rPr>
      </w:pPr>
      <w:r w:rsidRPr="00240B4A">
        <w:rPr>
          <w:rFonts w:eastAsia="Times New Roman"/>
          <w:color w:val="000000"/>
        </w:rPr>
        <w:t xml:space="preserve">Douglas L. </w:t>
      </w:r>
      <w:proofErr w:type="spellStart"/>
      <w:r w:rsidRPr="00240B4A">
        <w:rPr>
          <w:rFonts w:eastAsia="Times New Roman"/>
          <w:color w:val="000000"/>
        </w:rPr>
        <w:t>Massingill</w:t>
      </w:r>
      <w:proofErr w:type="spellEnd"/>
      <w:r w:rsidRPr="00240B4A">
        <w:rPr>
          <w:rFonts w:eastAsia="Times New Roman"/>
          <w:color w:val="000000"/>
        </w:rPr>
        <w:t>, DDS, MAGD, ABGD</w:t>
      </w:r>
    </w:p>
    <w:p w14:paraId="3E303148" w14:textId="77777777" w:rsidR="00BD203D" w:rsidRPr="00240B4A" w:rsidRDefault="00BD203D" w:rsidP="00BD203D">
      <w:pPr>
        <w:rPr>
          <w:rFonts w:eastAsia="Times New Roman"/>
          <w:color w:val="000000"/>
        </w:rPr>
      </w:pPr>
      <w:r w:rsidRPr="00240B4A">
        <w:rPr>
          <w:rFonts w:eastAsia="Times New Roman"/>
          <w:color w:val="000000"/>
        </w:rPr>
        <w:t xml:space="preserve">104 </w:t>
      </w:r>
      <w:proofErr w:type="spellStart"/>
      <w:r w:rsidRPr="00240B4A">
        <w:rPr>
          <w:rFonts w:eastAsia="Times New Roman"/>
          <w:color w:val="000000"/>
        </w:rPr>
        <w:t>Overoaks</w:t>
      </w:r>
      <w:proofErr w:type="spellEnd"/>
      <w:r w:rsidRPr="00240B4A">
        <w:rPr>
          <w:rFonts w:eastAsia="Times New Roman"/>
          <w:color w:val="000000"/>
        </w:rPr>
        <w:t xml:space="preserve"> Pl</w:t>
      </w:r>
      <w:r>
        <w:rPr>
          <w:rFonts w:eastAsia="Times New Roman"/>
          <w:color w:val="000000"/>
        </w:rPr>
        <w:t>ace</w:t>
      </w:r>
    </w:p>
    <w:p w14:paraId="59DF6A07" w14:textId="77777777" w:rsidR="00BD203D" w:rsidRPr="00240B4A" w:rsidRDefault="00BD203D" w:rsidP="00BD203D">
      <w:pPr>
        <w:rPr>
          <w:rFonts w:eastAsia="Times New Roman"/>
          <w:color w:val="000000"/>
        </w:rPr>
      </w:pPr>
      <w:r w:rsidRPr="00240B4A">
        <w:rPr>
          <w:rFonts w:eastAsia="Times New Roman"/>
          <w:color w:val="000000"/>
        </w:rPr>
        <w:t>Sanford, FL 32771-7118</w:t>
      </w:r>
    </w:p>
    <w:p w14:paraId="6AF36455" w14:textId="77777777" w:rsidR="00BD203D" w:rsidRPr="008734FE" w:rsidRDefault="00BD203D" w:rsidP="00BD203D">
      <w:pPr>
        <w:rPr>
          <w:rFonts w:eastAsia="Times New Roman"/>
          <w:color w:val="000000"/>
        </w:rPr>
      </w:pPr>
    </w:p>
    <w:p w14:paraId="165D1043" w14:textId="1D8493DB" w:rsidR="00BD203D" w:rsidRPr="008734FE" w:rsidRDefault="00BD203D" w:rsidP="00BD203D">
      <w:pPr>
        <w:rPr>
          <w:rFonts w:eastAsia="Times New Roman"/>
          <w:color w:val="000000"/>
        </w:rPr>
      </w:pPr>
      <w:r w:rsidRPr="008734FE">
        <w:rPr>
          <w:rFonts w:eastAsia="Times New Roman"/>
          <w:color w:val="000000"/>
        </w:rPr>
        <w:t>Ray A. Morse, DMD, MAGD</w:t>
      </w:r>
    </w:p>
    <w:p w14:paraId="0B4585BA" w14:textId="77777777" w:rsidR="00BD203D" w:rsidRPr="008734FE" w:rsidRDefault="00BD203D" w:rsidP="00BD203D">
      <w:pPr>
        <w:rPr>
          <w:rFonts w:eastAsia="Times New Roman"/>
          <w:color w:val="000000"/>
        </w:rPr>
      </w:pPr>
      <w:r w:rsidRPr="008734FE">
        <w:rPr>
          <w:rFonts w:eastAsia="Times New Roman"/>
          <w:color w:val="000000"/>
        </w:rPr>
        <w:t>227 Southwood Drive</w:t>
      </w:r>
    </w:p>
    <w:p w14:paraId="0527EA92" w14:textId="77777777" w:rsidR="00BD203D" w:rsidRDefault="00BD203D" w:rsidP="00BD203D">
      <w:pPr>
        <w:rPr>
          <w:rFonts w:eastAsia="Times New Roman"/>
          <w:color w:val="000000"/>
        </w:rPr>
      </w:pPr>
      <w:r w:rsidRPr="008734FE">
        <w:rPr>
          <w:rFonts w:eastAsia="Times New Roman"/>
          <w:color w:val="000000"/>
        </w:rPr>
        <w:t>Panama City, FL  32405-4905</w:t>
      </w:r>
    </w:p>
    <w:p w14:paraId="675E86C7" w14:textId="77777777" w:rsidR="00BD203D" w:rsidRDefault="00BD203D" w:rsidP="00BD203D">
      <w:pPr>
        <w:rPr>
          <w:rFonts w:eastAsia="Times New Roman"/>
          <w:color w:val="000000"/>
        </w:rPr>
      </w:pPr>
    </w:p>
    <w:p w14:paraId="306572C9" w14:textId="77777777" w:rsidR="00BD203D" w:rsidRPr="008734FE" w:rsidRDefault="00BD203D" w:rsidP="00BD203D">
      <w:pPr>
        <w:rPr>
          <w:rFonts w:eastAsia="Times New Roman"/>
          <w:color w:val="000000"/>
        </w:rPr>
      </w:pPr>
      <w:r w:rsidRPr="008734FE">
        <w:rPr>
          <w:rFonts w:eastAsia="Times New Roman"/>
          <w:color w:val="000000"/>
        </w:rPr>
        <w:t>Merlin P. Ohmer, DDS, MAGD</w:t>
      </w:r>
    </w:p>
    <w:p w14:paraId="3EF1517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1126 1</w:t>
      </w:r>
      <w:r w:rsidRPr="008734FE">
        <w:rPr>
          <w:rFonts w:eastAsia="Times New Roman"/>
          <w:color w:val="000000"/>
          <w:vertAlign w:val="superscript"/>
        </w:rPr>
        <w:t>st</w:t>
      </w:r>
      <w:r w:rsidRPr="008734FE">
        <w:rPr>
          <w:rFonts w:eastAsia="Times New Roman"/>
          <w:color w:val="000000"/>
        </w:rPr>
        <w:t xml:space="preserve"> Street N, #201</w:t>
      </w:r>
      <w:r w:rsidRPr="008734FE">
        <w:rPr>
          <w:rFonts w:eastAsia="Times New Roman"/>
          <w:color w:val="000000"/>
        </w:rPr>
        <w:br/>
        <w:t>Jacksonville Beach, FL  32250</w:t>
      </w:r>
    </w:p>
    <w:p w14:paraId="4ACF819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5ABA0F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Bipin J. Sheth, DDS, MAGD</w:t>
      </w:r>
    </w:p>
    <w:p w14:paraId="744B5AD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5239 Coconut Creek Parkway</w:t>
      </w:r>
    </w:p>
    <w:p w14:paraId="09E95AB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Margate, FL  33063-3964</w:t>
      </w:r>
    </w:p>
    <w:p w14:paraId="58496875"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3392BC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Aldo L. Miranda-Collazo, DMD</w:t>
      </w:r>
    </w:p>
    <w:p w14:paraId="1350E13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Hyde Park</w:t>
      </w:r>
    </w:p>
    <w:p w14:paraId="20DB9FE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249 </w:t>
      </w:r>
      <w:proofErr w:type="spellStart"/>
      <w:r w:rsidRPr="008734FE">
        <w:rPr>
          <w:rFonts w:eastAsia="Times New Roman"/>
          <w:color w:val="000000"/>
        </w:rPr>
        <w:t>Calle</w:t>
      </w:r>
      <w:proofErr w:type="spellEnd"/>
      <w:r w:rsidRPr="008734FE">
        <w:rPr>
          <w:rFonts w:eastAsia="Times New Roman"/>
          <w:color w:val="000000"/>
        </w:rPr>
        <w:t xml:space="preserve"> Las Marias</w:t>
      </w:r>
    </w:p>
    <w:p w14:paraId="2491C32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Juan, PR  00927-4224</w:t>
      </w:r>
    </w:p>
    <w:p w14:paraId="06F9448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3C7BFB3" w14:textId="77777777" w:rsidR="00BD203D" w:rsidRPr="008734FE" w:rsidRDefault="00BD203D" w:rsidP="00BD203D">
      <w:pPr>
        <w:rPr>
          <w:rFonts w:eastAsia="Times New Roman"/>
          <w:b/>
          <w:i/>
          <w:color w:val="000000"/>
        </w:rPr>
      </w:pPr>
      <w:r w:rsidRPr="008734FE">
        <w:rPr>
          <w:rFonts w:eastAsia="Times New Roman"/>
          <w:b/>
          <w:i/>
          <w:color w:val="000000"/>
        </w:rPr>
        <w:t>Alternates</w:t>
      </w:r>
    </w:p>
    <w:p w14:paraId="4111EDC6" w14:textId="77777777" w:rsidR="00BD203D" w:rsidRPr="00D153D3" w:rsidRDefault="00BD203D" w:rsidP="00BD203D">
      <w:pPr>
        <w:rPr>
          <w:rFonts w:eastAsia="Times New Roman"/>
          <w:strike/>
          <w:color w:val="000000"/>
        </w:rPr>
      </w:pPr>
      <w:r w:rsidRPr="00D153D3">
        <w:rPr>
          <w:rFonts w:eastAsia="Times New Roman"/>
          <w:strike/>
          <w:color w:val="000000"/>
        </w:rPr>
        <w:t>Tomas J. Ballesteros, III, DMD, MAGD</w:t>
      </w:r>
    </w:p>
    <w:p w14:paraId="67DBA429" w14:textId="77777777" w:rsidR="00BD203D" w:rsidRPr="00D153D3" w:rsidRDefault="00BD203D" w:rsidP="00BD203D">
      <w:pPr>
        <w:rPr>
          <w:rFonts w:eastAsia="Times New Roman"/>
          <w:strike/>
          <w:color w:val="000000"/>
        </w:rPr>
      </w:pPr>
      <w:r w:rsidRPr="00D153D3">
        <w:rPr>
          <w:rFonts w:eastAsia="Times New Roman"/>
          <w:strike/>
          <w:color w:val="000000"/>
        </w:rPr>
        <w:t>P.O. Box 121187</w:t>
      </w:r>
    </w:p>
    <w:p w14:paraId="7035B3ED" w14:textId="77777777" w:rsidR="00BD203D" w:rsidRPr="00D153D3" w:rsidRDefault="00BD203D" w:rsidP="00BD203D">
      <w:pPr>
        <w:rPr>
          <w:rFonts w:eastAsia="Times New Roman"/>
          <w:strike/>
          <w:color w:val="000000"/>
        </w:rPr>
      </w:pPr>
      <w:r w:rsidRPr="00D153D3">
        <w:rPr>
          <w:rFonts w:eastAsia="Times New Roman"/>
          <w:strike/>
          <w:color w:val="000000"/>
        </w:rPr>
        <w:t>Clermont, FL  34712-1187</w:t>
      </w:r>
    </w:p>
    <w:p w14:paraId="57446EAD" w14:textId="77777777" w:rsidR="00BD203D" w:rsidRDefault="00BD203D" w:rsidP="00BD203D">
      <w:pPr>
        <w:rPr>
          <w:rFonts w:eastAsia="Times New Roman"/>
          <w:color w:val="000000"/>
        </w:rPr>
      </w:pPr>
    </w:p>
    <w:p w14:paraId="7756CC1E" w14:textId="77777777" w:rsidR="00BD203D" w:rsidRPr="003F03C2" w:rsidRDefault="00BD203D" w:rsidP="00BD203D">
      <w:pPr>
        <w:rPr>
          <w:rFonts w:eastAsia="Times New Roman"/>
          <w:color w:val="000000"/>
        </w:rPr>
      </w:pPr>
      <w:r w:rsidRPr="003F03C2">
        <w:rPr>
          <w:rFonts w:eastAsia="Times New Roman"/>
          <w:color w:val="000000"/>
        </w:rPr>
        <w:t>Robert D. Gehrig, DMD, FAGD</w:t>
      </w:r>
    </w:p>
    <w:p w14:paraId="57E1A2F8" w14:textId="77777777" w:rsidR="00BD203D" w:rsidRPr="003F03C2" w:rsidRDefault="00BD203D" w:rsidP="00BD203D">
      <w:pPr>
        <w:rPr>
          <w:rFonts w:eastAsia="Times New Roman"/>
          <w:color w:val="000000"/>
        </w:rPr>
      </w:pPr>
      <w:r w:rsidRPr="003F03C2">
        <w:rPr>
          <w:rFonts w:eastAsia="Times New Roman"/>
          <w:color w:val="000000"/>
        </w:rPr>
        <w:t>2902 Serenity Cir</w:t>
      </w:r>
      <w:r>
        <w:rPr>
          <w:rFonts w:eastAsia="Times New Roman"/>
          <w:color w:val="000000"/>
        </w:rPr>
        <w:t xml:space="preserve">cle </w:t>
      </w:r>
      <w:r w:rsidRPr="003F03C2">
        <w:rPr>
          <w:rFonts w:eastAsia="Times New Roman"/>
          <w:color w:val="000000"/>
        </w:rPr>
        <w:t xml:space="preserve">S </w:t>
      </w:r>
      <w:proofErr w:type="spellStart"/>
      <w:r w:rsidRPr="00D153D3">
        <w:rPr>
          <w:rFonts w:eastAsia="Times New Roman"/>
          <w:strike/>
          <w:color w:val="000000"/>
        </w:rPr>
        <w:t>Ste</w:t>
      </w:r>
      <w:proofErr w:type="spellEnd"/>
      <w:r w:rsidRPr="00D153D3">
        <w:rPr>
          <w:rFonts w:eastAsia="Times New Roman"/>
          <w:strike/>
          <w:color w:val="000000"/>
        </w:rPr>
        <w:t xml:space="preserve"> B</w:t>
      </w:r>
    </w:p>
    <w:p w14:paraId="0635D88B" w14:textId="77777777" w:rsidR="00BD203D" w:rsidRPr="003F03C2" w:rsidRDefault="00BD203D" w:rsidP="00BD203D">
      <w:pPr>
        <w:rPr>
          <w:rFonts w:eastAsia="Times New Roman"/>
          <w:color w:val="000000"/>
        </w:rPr>
      </w:pPr>
      <w:r w:rsidRPr="003F03C2">
        <w:rPr>
          <w:rFonts w:eastAsia="Times New Roman"/>
          <w:color w:val="000000"/>
        </w:rPr>
        <w:t>Fort Pierce, FL 34981-5055</w:t>
      </w:r>
    </w:p>
    <w:p w14:paraId="5AC0F4CE" w14:textId="77777777" w:rsidR="00BD203D" w:rsidRDefault="00BD203D" w:rsidP="00BD203D">
      <w:pPr>
        <w:rPr>
          <w:rFonts w:eastAsia="Times New Roman"/>
          <w:color w:val="000000"/>
        </w:rPr>
      </w:pPr>
    </w:p>
    <w:p w14:paraId="377C7866" w14:textId="77777777" w:rsidR="00BD203D" w:rsidRPr="00D153D3" w:rsidRDefault="00BD203D" w:rsidP="00BD203D">
      <w:pPr>
        <w:rPr>
          <w:rFonts w:eastAsia="Times New Roman"/>
          <w:strike/>
          <w:color w:val="000000"/>
        </w:rPr>
      </w:pPr>
      <w:r>
        <w:rPr>
          <w:rFonts w:eastAsia="Times New Roman"/>
          <w:color w:val="000000"/>
        </w:rPr>
        <w:br w:type="column"/>
      </w:r>
      <w:r w:rsidRPr="00D153D3">
        <w:rPr>
          <w:rFonts w:eastAsia="Times New Roman"/>
          <w:strike/>
          <w:color w:val="000000"/>
        </w:rPr>
        <w:t>Linda G. Trotter, DMD, FAGD</w:t>
      </w:r>
    </w:p>
    <w:p w14:paraId="3D23BAAB" w14:textId="77777777" w:rsidR="00BD203D" w:rsidRPr="00D153D3"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D153D3">
        <w:rPr>
          <w:rFonts w:eastAsia="Times New Roman"/>
          <w:strike/>
          <w:color w:val="000000"/>
        </w:rPr>
        <w:t>4247 Stacey Road E</w:t>
      </w:r>
    </w:p>
    <w:p w14:paraId="1EBD1541" w14:textId="77777777" w:rsidR="00BD203D" w:rsidRPr="00D153D3"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D153D3">
        <w:rPr>
          <w:rFonts w:eastAsia="Times New Roman"/>
          <w:strike/>
          <w:color w:val="000000"/>
        </w:rPr>
        <w:t>Jacksonville, FL  32250-2100</w:t>
      </w:r>
    </w:p>
    <w:p w14:paraId="56E51E00" w14:textId="77777777" w:rsidR="00BD203D" w:rsidRPr="008734FE" w:rsidRDefault="00BD203D" w:rsidP="00BD203D">
      <w:pPr>
        <w:rPr>
          <w:rFonts w:eastAsia="Times New Roman"/>
          <w:color w:val="000000"/>
        </w:rPr>
      </w:pPr>
    </w:p>
    <w:p w14:paraId="2EBCD977" w14:textId="77777777" w:rsidR="00BD203D" w:rsidRPr="008734FE" w:rsidRDefault="00BD203D" w:rsidP="00BD203D">
      <w:r w:rsidRPr="008734FE">
        <w:rPr>
          <w:b/>
          <w:i/>
        </w:rPr>
        <w:t>Student Delegates</w:t>
      </w:r>
    </w:p>
    <w:p w14:paraId="1DEF808D" w14:textId="77777777" w:rsidR="00BD203D" w:rsidRPr="008734FE" w:rsidRDefault="00BD203D" w:rsidP="00BD203D">
      <w:pPr>
        <w:rPr>
          <w:rFonts w:eastAsia="Times New Roman"/>
          <w:color w:val="000000"/>
        </w:rPr>
      </w:pPr>
      <w:r w:rsidRPr="008734FE">
        <w:rPr>
          <w:rFonts w:eastAsia="Times New Roman"/>
          <w:color w:val="000000"/>
        </w:rPr>
        <w:t>Ms. Hannah W. Benn</w:t>
      </w:r>
    </w:p>
    <w:p w14:paraId="08235E4B" w14:textId="77777777" w:rsidR="00BD203D" w:rsidRPr="008734FE" w:rsidRDefault="00BD203D" w:rsidP="00BD203D">
      <w:pPr>
        <w:rPr>
          <w:rFonts w:eastAsia="Times New Roman"/>
          <w:color w:val="000000"/>
        </w:rPr>
      </w:pPr>
      <w:r w:rsidRPr="008734FE">
        <w:rPr>
          <w:rFonts w:eastAsia="Times New Roman"/>
          <w:color w:val="000000"/>
        </w:rPr>
        <w:t>3 Sherman Avenue</w:t>
      </w:r>
    </w:p>
    <w:p w14:paraId="4FE51825" w14:textId="77777777" w:rsidR="00BD203D" w:rsidRPr="008734FE" w:rsidRDefault="00BD203D" w:rsidP="00BD203D">
      <w:pPr>
        <w:rPr>
          <w:rFonts w:eastAsia="Times New Roman"/>
          <w:color w:val="000000"/>
        </w:rPr>
      </w:pPr>
      <w:r w:rsidRPr="008734FE">
        <w:rPr>
          <w:rFonts w:eastAsia="Times New Roman"/>
          <w:color w:val="000000"/>
        </w:rPr>
        <w:t>Summit, NJ  07901-1926</w:t>
      </w:r>
    </w:p>
    <w:p w14:paraId="22DC266C" w14:textId="77777777" w:rsidR="00BD203D" w:rsidRPr="008734FE" w:rsidRDefault="00BD203D" w:rsidP="00BD203D">
      <w:pPr>
        <w:rPr>
          <w:rFonts w:eastAsia="Times New Roman"/>
          <w:color w:val="000000"/>
        </w:rPr>
      </w:pPr>
    </w:p>
    <w:p w14:paraId="72BAD50C" w14:textId="77777777" w:rsidR="00BD203D" w:rsidRPr="008734FE" w:rsidRDefault="00BD203D" w:rsidP="00BD203D">
      <w:pPr>
        <w:rPr>
          <w:rFonts w:eastAsia="Times New Roman"/>
          <w:color w:val="000000"/>
        </w:rPr>
      </w:pPr>
      <w:r w:rsidRPr="008734FE">
        <w:rPr>
          <w:rFonts w:eastAsia="Times New Roman"/>
          <w:color w:val="000000"/>
        </w:rPr>
        <w:t>Mr. Kevin S. Lin</w:t>
      </w:r>
    </w:p>
    <w:p w14:paraId="048C2912" w14:textId="77777777" w:rsidR="00BD203D" w:rsidRPr="008734FE" w:rsidRDefault="00BD203D" w:rsidP="00BD203D">
      <w:pPr>
        <w:rPr>
          <w:rFonts w:eastAsia="Times New Roman"/>
          <w:color w:val="000000"/>
        </w:rPr>
      </w:pPr>
      <w:r w:rsidRPr="008734FE">
        <w:rPr>
          <w:rFonts w:eastAsia="Times New Roman"/>
          <w:color w:val="000000"/>
        </w:rPr>
        <w:t xml:space="preserve">4722 S. </w:t>
      </w:r>
      <w:proofErr w:type="spellStart"/>
      <w:r w:rsidRPr="008734FE">
        <w:rPr>
          <w:rFonts w:eastAsia="Times New Roman"/>
          <w:color w:val="000000"/>
        </w:rPr>
        <w:t>Balveine</w:t>
      </w:r>
      <w:proofErr w:type="spellEnd"/>
      <w:r w:rsidRPr="008734FE">
        <w:rPr>
          <w:rFonts w:eastAsia="Times New Roman"/>
          <w:color w:val="000000"/>
        </w:rPr>
        <w:t xml:space="preserve"> Place</w:t>
      </w:r>
    </w:p>
    <w:p w14:paraId="101046D2" w14:textId="77777777" w:rsidR="00BD203D" w:rsidRPr="008734FE" w:rsidRDefault="00BD203D" w:rsidP="00BD203D">
      <w:pPr>
        <w:rPr>
          <w:rFonts w:eastAsia="Times New Roman"/>
          <w:color w:val="000000"/>
        </w:rPr>
      </w:pPr>
      <w:r w:rsidRPr="008734FE">
        <w:rPr>
          <w:rFonts w:eastAsia="Times New Roman"/>
          <w:color w:val="000000"/>
        </w:rPr>
        <w:t>Salt Lake City, UT  84107-1474</w:t>
      </w:r>
    </w:p>
    <w:p w14:paraId="5B79B15E" w14:textId="77777777" w:rsidR="00BD203D" w:rsidRPr="008734FE" w:rsidRDefault="00BD203D" w:rsidP="00BD203D">
      <w:pPr>
        <w:rPr>
          <w:rFonts w:eastAsia="Times New Roman"/>
          <w:color w:val="000000"/>
        </w:rPr>
      </w:pPr>
    </w:p>
    <w:p w14:paraId="66963D23" w14:textId="77777777" w:rsidR="00BD203D" w:rsidRPr="00D538F9" w:rsidRDefault="00BD203D" w:rsidP="006A74A1">
      <w:r w:rsidRPr="00D538F9">
        <w:t>Student Alternates</w:t>
      </w:r>
    </w:p>
    <w:p w14:paraId="2CB44753" w14:textId="77777777" w:rsidR="00BD203D" w:rsidRPr="008734FE" w:rsidRDefault="00BD203D" w:rsidP="00BD203D">
      <w:pPr>
        <w:rPr>
          <w:rFonts w:eastAsia="Times New Roman"/>
          <w:color w:val="000000"/>
        </w:rPr>
      </w:pPr>
      <w:r w:rsidRPr="008734FE">
        <w:rPr>
          <w:rFonts w:eastAsia="Times New Roman"/>
          <w:color w:val="000000"/>
        </w:rPr>
        <w:t>Ms. Diana Huynh</w:t>
      </w:r>
    </w:p>
    <w:p w14:paraId="1B210C4D" w14:textId="77777777" w:rsidR="00BD203D" w:rsidRPr="008734FE" w:rsidRDefault="00BD203D" w:rsidP="00BD203D">
      <w:pPr>
        <w:rPr>
          <w:rFonts w:eastAsia="Times New Roman"/>
          <w:color w:val="000000"/>
        </w:rPr>
      </w:pPr>
      <w:r w:rsidRPr="008734FE">
        <w:rPr>
          <w:rFonts w:eastAsia="Times New Roman"/>
          <w:color w:val="000000"/>
        </w:rPr>
        <w:t>3316 40</w:t>
      </w:r>
      <w:r w:rsidRPr="008734FE">
        <w:rPr>
          <w:rFonts w:eastAsia="Times New Roman"/>
          <w:color w:val="000000"/>
          <w:vertAlign w:val="superscript"/>
        </w:rPr>
        <w:t>th</w:t>
      </w:r>
      <w:r w:rsidRPr="008734FE">
        <w:rPr>
          <w:rFonts w:eastAsia="Times New Roman"/>
          <w:color w:val="000000"/>
        </w:rPr>
        <w:t xml:space="preserve"> Street</w:t>
      </w:r>
    </w:p>
    <w:p w14:paraId="5DE1B4F2" w14:textId="77777777" w:rsidR="00BD203D" w:rsidRPr="008734FE" w:rsidRDefault="00BD203D" w:rsidP="00BD203D">
      <w:pPr>
        <w:rPr>
          <w:rFonts w:eastAsia="Times New Roman"/>
          <w:color w:val="000000"/>
        </w:rPr>
      </w:pPr>
      <w:r w:rsidRPr="008734FE">
        <w:rPr>
          <w:rFonts w:eastAsia="Times New Roman"/>
          <w:color w:val="000000"/>
        </w:rPr>
        <w:t>Metairie, LA  70001</w:t>
      </w:r>
    </w:p>
    <w:p w14:paraId="36E792FD" w14:textId="77777777" w:rsidR="00BD203D" w:rsidRPr="008734FE" w:rsidRDefault="00BD203D" w:rsidP="00BD203D">
      <w:pPr>
        <w:rPr>
          <w:rFonts w:eastAsia="Times New Roman"/>
          <w:color w:val="000000"/>
        </w:rPr>
      </w:pPr>
    </w:p>
    <w:p w14:paraId="6CFEBD0A" w14:textId="77777777" w:rsidR="00BD203D" w:rsidRPr="008734FE" w:rsidRDefault="00BD203D" w:rsidP="00BD203D">
      <w:pPr>
        <w:rPr>
          <w:rFonts w:eastAsia="Times New Roman"/>
          <w:color w:val="000000"/>
        </w:rPr>
      </w:pPr>
      <w:r w:rsidRPr="008734FE">
        <w:rPr>
          <w:rFonts w:eastAsia="Times New Roman"/>
          <w:color w:val="000000"/>
        </w:rPr>
        <w:t>Mr. Trent E. Finley</w:t>
      </w:r>
    </w:p>
    <w:p w14:paraId="03A70D44" w14:textId="77777777" w:rsidR="00BD203D" w:rsidRPr="008734FE" w:rsidRDefault="00BD203D" w:rsidP="00BD203D">
      <w:pPr>
        <w:rPr>
          <w:rFonts w:eastAsia="Times New Roman"/>
          <w:color w:val="000000"/>
        </w:rPr>
      </w:pPr>
      <w:r w:rsidRPr="008734FE">
        <w:rPr>
          <w:rFonts w:eastAsia="Times New Roman"/>
          <w:color w:val="000000"/>
        </w:rPr>
        <w:t>4702 N. Flintridge Road</w:t>
      </w:r>
    </w:p>
    <w:p w14:paraId="3AB49B15" w14:textId="77777777" w:rsidR="00BD203D" w:rsidRDefault="00BD203D" w:rsidP="00BD203D">
      <w:pPr>
        <w:rPr>
          <w:rFonts w:eastAsia="Times New Roman"/>
          <w:color w:val="000000"/>
        </w:rPr>
      </w:pPr>
      <w:r w:rsidRPr="008734FE">
        <w:rPr>
          <w:rFonts w:eastAsia="Times New Roman"/>
          <w:color w:val="000000"/>
        </w:rPr>
        <w:t>Kansas City, MO  64150-1154</w:t>
      </w:r>
    </w:p>
    <w:p w14:paraId="3DAE4301" w14:textId="77777777" w:rsidR="00BD203D" w:rsidRDefault="00BD203D" w:rsidP="00BD203D">
      <w:pPr>
        <w:rPr>
          <w:rFonts w:eastAsia="Times New Roman"/>
          <w:color w:val="000000"/>
        </w:rPr>
      </w:pPr>
    </w:p>
    <w:p w14:paraId="614D570D" w14:textId="77777777" w:rsidR="00BD203D" w:rsidRDefault="00BD203D" w:rsidP="00BD203D">
      <w:pPr>
        <w:rPr>
          <w:rFonts w:eastAsia="Times New Roman"/>
          <w:color w:val="000000"/>
        </w:rPr>
      </w:pPr>
      <w:r>
        <w:rPr>
          <w:rFonts w:eastAsia="Times New Roman"/>
          <w:color w:val="000000"/>
        </w:rPr>
        <w:t xml:space="preserve">    </w:t>
      </w:r>
    </w:p>
    <w:p w14:paraId="6F1177D2" w14:textId="77777777" w:rsidR="00BD203D" w:rsidRDefault="00BD203D" w:rsidP="00BD203D">
      <w:pPr>
        <w:sectPr w:rsidR="00BD203D" w:rsidSect="00CC44C0">
          <w:type w:val="continuous"/>
          <w:pgSz w:w="12240" w:h="15840"/>
          <w:pgMar w:top="1440" w:right="1440" w:bottom="1440" w:left="1440" w:header="720" w:footer="720" w:gutter="0"/>
          <w:lnNumType w:countBy="1"/>
          <w:cols w:num="2" w:space="720"/>
          <w:docGrid w:linePitch="360"/>
        </w:sectPr>
      </w:pPr>
    </w:p>
    <w:p w14:paraId="3F89CC81" w14:textId="247743BC" w:rsidR="00BD203D" w:rsidRPr="00BD203D" w:rsidRDefault="00BD203D" w:rsidP="006A74A1"/>
    <w:sectPr w:rsidR="00BD203D" w:rsidRPr="00BD203D" w:rsidSect="00CC44C0">
      <w:pgSz w:w="12240" w:h="15840"/>
      <w:pgMar w:top="1080" w:right="1440" w:bottom="135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31AD5" w14:textId="77777777" w:rsidR="00BD203D" w:rsidRDefault="00BD203D" w:rsidP="00D36483">
      <w:r>
        <w:separator/>
      </w:r>
    </w:p>
  </w:endnote>
  <w:endnote w:type="continuationSeparator" w:id="0">
    <w:p w14:paraId="5B1ADD97" w14:textId="77777777" w:rsidR="00BD203D" w:rsidRDefault="00BD203D" w:rsidP="00D3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741414"/>
      <w:docPartObj>
        <w:docPartGallery w:val="Page Numbers (Bottom of Page)"/>
        <w:docPartUnique/>
      </w:docPartObj>
    </w:sdtPr>
    <w:sdtEndPr>
      <w:rPr>
        <w:noProof/>
      </w:rPr>
    </w:sdtEndPr>
    <w:sdtContent>
      <w:p w14:paraId="23C7D16C" w14:textId="4E6FFC1A" w:rsidR="00CC44C0" w:rsidRDefault="00CC44C0">
        <w:pPr>
          <w:pStyle w:val="Footer"/>
          <w:jc w:val="right"/>
        </w:pPr>
        <w:r>
          <w:fldChar w:fldCharType="begin"/>
        </w:r>
        <w:r>
          <w:instrText xml:space="preserve"> PAGE   \* MERGEFORMAT </w:instrText>
        </w:r>
        <w:r>
          <w:fldChar w:fldCharType="separate"/>
        </w:r>
        <w:r w:rsidR="004F25F5">
          <w:rPr>
            <w:noProof/>
          </w:rPr>
          <w:t>4</w:t>
        </w:r>
        <w:r>
          <w:rPr>
            <w:noProof/>
          </w:rPr>
          <w:fldChar w:fldCharType="end"/>
        </w:r>
      </w:p>
    </w:sdtContent>
  </w:sdt>
  <w:p w14:paraId="0DC87ECA" w14:textId="77777777" w:rsidR="00CC44C0" w:rsidRDefault="00CC4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8455F" w14:textId="77777777" w:rsidR="00BD203D" w:rsidRDefault="00BD20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888426"/>
      <w:docPartObj>
        <w:docPartGallery w:val="Page Numbers (Bottom of Page)"/>
        <w:docPartUnique/>
      </w:docPartObj>
    </w:sdtPr>
    <w:sdtEndPr>
      <w:rPr>
        <w:noProof/>
      </w:rPr>
    </w:sdtEndPr>
    <w:sdtContent>
      <w:p w14:paraId="05054838" w14:textId="77777777" w:rsidR="00711261" w:rsidRPr="00757E89" w:rsidRDefault="00711261">
        <w:pPr>
          <w:pStyle w:val="Footer"/>
          <w:jc w:val="right"/>
        </w:pPr>
        <w:r w:rsidRPr="00757E89">
          <w:fldChar w:fldCharType="begin"/>
        </w:r>
        <w:r w:rsidRPr="00757E89">
          <w:instrText xml:space="preserve"> PAGE   \* MERGEFORMAT </w:instrText>
        </w:r>
        <w:r w:rsidRPr="00757E89">
          <w:fldChar w:fldCharType="separate"/>
        </w:r>
        <w:r w:rsidR="004F25F5">
          <w:rPr>
            <w:noProof/>
          </w:rPr>
          <w:t>72</w:t>
        </w:r>
        <w:r w:rsidRPr="00757E89">
          <w:rPr>
            <w:noProof/>
          </w:rPr>
          <w:fldChar w:fldCharType="end"/>
        </w:r>
      </w:p>
    </w:sdtContent>
  </w:sdt>
  <w:p w14:paraId="36B04FDB" w14:textId="77777777" w:rsidR="00711261" w:rsidRDefault="007112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307353"/>
      <w:docPartObj>
        <w:docPartGallery w:val="Page Numbers (Bottom of Page)"/>
        <w:docPartUnique/>
      </w:docPartObj>
    </w:sdtPr>
    <w:sdtEndPr>
      <w:rPr>
        <w:noProof/>
      </w:rPr>
    </w:sdtEndPr>
    <w:sdtContent>
      <w:p w14:paraId="1604D083" w14:textId="77777777" w:rsidR="00BD203D" w:rsidRPr="00757E89" w:rsidRDefault="00BD203D">
        <w:pPr>
          <w:pStyle w:val="Footer"/>
          <w:jc w:val="right"/>
        </w:pPr>
        <w:r w:rsidRPr="00757E89">
          <w:fldChar w:fldCharType="begin"/>
        </w:r>
        <w:r w:rsidRPr="00757E89">
          <w:instrText xml:space="preserve"> PAGE   \* MERGEFORMAT </w:instrText>
        </w:r>
        <w:r w:rsidRPr="00757E89">
          <w:fldChar w:fldCharType="separate"/>
        </w:r>
        <w:r w:rsidR="004F25F5">
          <w:rPr>
            <w:noProof/>
          </w:rPr>
          <w:t>122</w:t>
        </w:r>
        <w:r w:rsidRPr="00757E89">
          <w:rPr>
            <w:noProof/>
          </w:rPr>
          <w:fldChar w:fldCharType="end"/>
        </w:r>
      </w:p>
    </w:sdtContent>
  </w:sdt>
  <w:p w14:paraId="51BFDFBF" w14:textId="77777777" w:rsidR="00BD203D" w:rsidRDefault="00BD2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E6AC8" w14:textId="77777777" w:rsidR="00BD203D" w:rsidRDefault="00BD203D" w:rsidP="00D36483">
      <w:r>
        <w:separator/>
      </w:r>
    </w:p>
  </w:footnote>
  <w:footnote w:type="continuationSeparator" w:id="0">
    <w:p w14:paraId="10320DCA" w14:textId="77777777" w:rsidR="00BD203D" w:rsidRDefault="00BD203D" w:rsidP="00D36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upperLetter"/>
      <w:pStyle w:val="QuickA"/>
      <w:lvlText w:val="%1."/>
      <w:lvlJc w:val="left"/>
      <w:pPr>
        <w:tabs>
          <w:tab w:val="num" w:pos="720"/>
        </w:tabs>
      </w:pPr>
    </w:lvl>
  </w:abstractNum>
  <w:abstractNum w:abstractNumId="1" w15:restartNumberingAfterBreak="0">
    <w:nsid w:val="00000004"/>
    <w:multiLevelType w:val="singleLevel"/>
    <w:tmpl w:val="00000000"/>
    <w:lvl w:ilvl="0">
      <w:start w:val="1"/>
      <w:numFmt w:val="lowerLetter"/>
      <w:pStyle w:val="Quicka0"/>
      <w:lvlText w:val="%1."/>
      <w:lvlJc w:val="left"/>
      <w:pPr>
        <w:tabs>
          <w:tab w:val="num" w:pos="2160"/>
        </w:tabs>
      </w:pPr>
    </w:lvl>
  </w:abstractNum>
  <w:abstractNum w:abstractNumId="2" w15:restartNumberingAfterBreak="0">
    <w:nsid w:val="03AC7E04"/>
    <w:multiLevelType w:val="hybridMultilevel"/>
    <w:tmpl w:val="2A2EA2C0"/>
    <w:lvl w:ilvl="0" w:tplc="25742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E447EE"/>
    <w:multiLevelType w:val="hybridMultilevel"/>
    <w:tmpl w:val="E2CC4EA8"/>
    <w:lvl w:ilvl="0" w:tplc="7304C9E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ACA710E"/>
    <w:multiLevelType w:val="hybridMultilevel"/>
    <w:tmpl w:val="F07414DC"/>
    <w:lvl w:ilvl="0" w:tplc="1FAA151C">
      <w:start w:val="1"/>
      <w:numFmt w:val="upperRoman"/>
      <w:lvlText w:val="%1."/>
      <w:lvlJc w:val="right"/>
      <w:pPr>
        <w:ind w:left="720" w:hanging="360"/>
      </w:pPr>
      <w:rPr>
        <w:rFonts w:hint="default"/>
        <w:b/>
        <w:sz w:val="24"/>
        <w:szCs w:val="24"/>
      </w:rPr>
    </w:lvl>
    <w:lvl w:ilvl="1" w:tplc="BE80C932">
      <w:start w:val="1"/>
      <w:numFmt w:val="upperLetter"/>
      <w:lvlText w:val="%2."/>
      <w:lvlJc w:val="left"/>
      <w:pPr>
        <w:ind w:left="1440" w:hanging="360"/>
      </w:pPr>
      <w:rPr>
        <w:b w:val="0"/>
      </w:rPr>
    </w:lvl>
    <w:lvl w:ilvl="2" w:tplc="F0F6A69E">
      <w:start w:val="1"/>
      <w:numFmt w:val="upperLetter"/>
      <w:lvlText w:val="%3."/>
      <w:lvlJc w:val="left"/>
      <w:pPr>
        <w:ind w:left="2070" w:hanging="180"/>
      </w:pPr>
      <w:rPr>
        <w:rFonts w:ascii="Times New Roman" w:eastAsiaTheme="minorHAnsi" w:hAnsi="Times New Roman" w:cstheme="minorBidi"/>
        <w:b w:val="0"/>
      </w:rPr>
    </w:lvl>
    <w:lvl w:ilvl="3" w:tplc="0160F8CA">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E64C7"/>
    <w:multiLevelType w:val="hybridMultilevel"/>
    <w:tmpl w:val="8CB0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707D8"/>
    <w:multiLevelType w:val="hybridMultilevel"/>
    <w:tmpl w:val="6B74B596"/>
    <w:lvl w:ilvl="0" w:tplc="0AD01142">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5174EA"/>
    <w:multiLevelType w:val="hybridMultilevel"/>
    <w:tmpl w:val="1068AC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A1BCF"/>
    <w:multiLevelType w:val="hybridMultilevel"/>
    <w:tmpl w:val="1E286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162985"/>
    <w:multiLevelType w:val="multilevel"/>
    <w:tmpl w:val="225A385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15:restartNumberingAfterBreak="0">
    <w:nsid w:val="24EE6AD9"/>
    <w:multiLevelType w:val="hybridMultilevel"/>
    <w:tmpl w:val="A84E3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3D6D87"/>
    <w:multiLevelType w:val="hybridMultilevel"/>
    <w:tmpl w:val="5A96C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9B71013"/>
    <w:multiLevelType w:val="hybridMultilevel"/>
    <w:tmpl w:val="399A303C"/>
    <w:lvl w:ilvl="0" w:tplc="192AE0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1B2BA5"/>
    <w:multiLevelType w:val="hybridMultilevel"/>
    <w:tmpl w:val="55F893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D804525"/>
    <w:multiLevelType w:val="hybridMultilevel"/>
    <w:tmpl w:val="99CED8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F562CF4"/>
    <w:multiLevelType w:val="hybridMultilevel"/>
    <w:tmpl w:val="6C50C0CC"/>
    <w:styleLink w:val="ImportedStyle2"/>
    <w:lvl w:ilvl="0" w:tplc="F4D095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52A6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A684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00C6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488E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CC4A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329F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BC9E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EE37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A038F7"/>
    <w:multiLevelType w:val="hybridMultilevel"/>
    <w:tmpl w:val="5976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28E6"/>
    <w:multiLevelType w:val="hybridMultilevel"/>
    <w:tmpl w:val="A7FE4A94"/>
    <w:lvl w:ilvl="0" w:tplc="60702A3A">
      <w:start w:val="1"/>
      <w:numFmt w:val="decimal"/>
      <w:lvlText w:val="%1."/>
      <w:lvlJc w:val="left"/>
      <w:pPr>
        <w:ind w:left="720" w:hanging="360"/>
      </w:pPr>
      <w:rPr>
        <w:b w:val="0"/>
        <w:color w:val="auto"/>
      </w:rPr>
    </w:lvl>
    <w:lvl w:ilvl="1" w:tplc="82383FC4">
      <w:start w:val="1"/>
      <w:numFmt w:val="lowerLetter"/>
      <w:lvlText w:val="%2."/>
      <w:lvlJc w:val="left"/>
      <w:pPr>
        <w:ind w:left="1440" w:hanging="360"/>
      </w:pPr>
      <w:rPr>
        <w:b w:val="0"/>
        <w:color w:val="000000" w:themeColor="text1"/>
      </w:rPr>
    </w:lvl>
    <w:lvl w:ilvl="2" w:tplc="A1B29388">
      <w:start w:val="1"/>
      <w:numFmt w:val="lowerRoman"/>
      <w:lvlText w:val="%3."/>
      <w:lvlJc w:val="right"/>
      <w:pPr>
        <w:ind w:left="2160" w:hanging="180"/>
      </w:pPr>
      <w:rPr>
        <w:color w:val="000000" w:themeColor="text1"/>
      </w:rPr>
    </w:lvl>
    <w:lvl w:ilvl="3" w:tplc="711CC01C">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77139"/>
    <w:multiLevelType w:val="hybridMultilevel"/>
    <w:tmpl w:val="AD02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7721C"/>
    <w:multiLevelType w:val="hybridMultilevel"/>
    <w:tmpl w:val="C1A45A80"/>
    <w:styleLink w:val="ImportedStyle1"/>
    <w:lvl w:ilvl="0" w:tplc="340652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92E0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A2B1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FADA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366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04A8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3A0D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8888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A620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1006C83"/>
    <w:multiLevelType w:val="hybridMultilevel"/>
    <w:tmpl w:val="FCA4D4DA"/>
    <w:lvl w:ilvl="0" w:tplc="1FAA151C">
      <w:start w:val="1"/>
      <w:numFmt w:val="upperRoman"/>
      <w:lvlText w:val="%1."/>
      <w:lvlJc w:val="right"/>
      <w:pPr>
        <w:ind w:left="720" w:hanging="360"/>
      </w:pPr>
      <w:rPr>
        <w:rFonts w:hint="default"/>
        <w:b/>
        <w:sz w:val="24"/>
        <w:szCs w:val="24"/>
      </w:rPr>
    </w:lvl>
    <w:lvl w:ilvl="1" w:tplc="BE80C932">
      <w:start w:val="1"/>
      <w:numFmt w:val="upperLetter"/>
      <w:lvlText w:val="%2."/>
      <w:lvlJc w:val="left"/>
      <w:pPr>
        <w:ind w:left="1440" w:hanging="360"/>
      </w:pPr>
      <w:rPr>
        <w:b w:val="0"/>
      </w:rPr>
    </w:lvl>
    <w:lvl w:ilvl="2" w:tplc="F0F6A69E">
      <w:start w:val="1"/>
      <w:numFmt w:val="upperLetter"/>
      <w:lvlText w:val="%3."/>
      <w:lvlJc w:val="left"/>
      <w:pPr>
        <w:ind w:left="2070" w:hanging="180"/>
      </w:pPr>
      <w:rPr>
        <w:rFonts w:ascii="Times New Roman" w:eastAsiaTheme="minorHAnsi" w:hAnsi="Times New Roman" w:cstheme="minorBidi"/>
        <w:b w:val="0"/>
      </w:rPr>
    </w:lvl>
    <w:lvl w:ilvl="3" w:tplc="0160F8CA">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405FF"/>
    <w:multiLevelType w:val="hybridMultilevel"/>
    <w:tmpl w:val="68169AE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2" w15:restartNumberingAfterBreak="0">
    <w:nsid w:val="413E3B87"/>
    <w:multiLevelType w:val="hybridMultilevel"/>
    <w:tmpl w:val="7A86F10A"/>
    <w:lvl w:ilvl="0" w:tplc="60702A3A">
      <w:start w:val="1"/>
      <w:numFmt w:val="decimal"/>
      <w:lvlText w:val="%1."/>
      <w:lvlJc w:val="left"/>
      <w:pPr>
        <w:ind w:left="720" w:hanging="360"/>
      </w:pPr>
      <w:rPr>
        <w:b w:val="0"/>
        <w:color w:val="auto"/>
      </w:rPr>
    </w:lvl>
    <w:lvl w:ilvl="1" w:tplc="82383FC4">
      <w:start w:val="1"/>
      <w:numFmt w:val="lowerLetter"/>
      <w:lvlText w:val="%2."/>
      <w:lvlJc w:val="left"/>
      <w:pPr>
        <w:ind w:left="1440" w:hanging="360"/>
      </w:pPr>
      <w:rPr>
        <w:b w:val="0"/>
        <w:color w:val="000000" w:themeColor="text1"/>
      </w:rPr>
    </w:lvl>
    <w:lvl w:ilvl="2" w:tplc="A1B29388">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04ADF"/>
    <w:multiLevelType w:val="hybridMultilevel"/>
    <w:tmpl w:val="A420D45C"/>
    <w:lvl w:ilvl="0" w:tplc="C7FCC9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3528E"/>
    <w:multiLevelType w:val="hybridMultilevel"/>
    <w:tmpl w:val="82C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766BE"/>
    <w:multiLevelType w:val="hybridMultilevel"/>
    <w:tmpl w:val="351CD5E0"/>
    <w:lvl w:ilvl="0" w:tplc="1FAA151C">
      <w:start w:val="1"/>
      <w:numFmt w:val="upperRoman"/>
      <w:lvlText w:val="%1."/>
      <w:lvlJc w:val="right"/>
      <w:pPr>
        <w:ind w:left="720" w:hanging="360"/>
      </w:pPr>
      <w:rPr>
        <w:rFonts w:hint="default"/>
        <w:b/>
        <w:sz w:val="24"/>
        <w:szCs w:val="24"/>
      </w:rPr>
    </w:lvl>
    <w:lvl w:ilvl="1" w:tplc="BE80C932">
      <w:start w:val="1"/>
      <w:numFmt w:val="upperLetter"/>
      <w:lvlText w:val="%2."/>
      <w:lvlJc w:val="left"/>
      <w:pPr>
        <w:ind w:left="1440" w:hanging="360"/>
      </w:pPr>
      <w:rPr>
        <w:b w:val="0"/>
      </w:rPr>
    </w:lvl>
    <w:lvl w:ilvl="2" w:tplc="F0F6A69E">
      <w:start w:val="1"/>
      <w:numFmt w:val="upperLetter"/>
      <w:lvlText w:val="%3."/>
      <w:lvlJc w:val="left"/>
      <w:pPr>
        <w:ind w:left="2070" w:hanging="180"/>
      </w:pPr>
      <w:rPr>
        <w:rFonts w:ascii="Times New Roman" w:eastAsiaTheme="minorHAnsi" w:hAnsi="Times New Roman" w:cstheme="minorBidi"/>
        <w:b w:val="0"/>
      </w:rPr>
    </w:lvl>
    <w:lvl w:ilvl="3" w:tplc="0160F8CA">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A41D8"/>
    <w:multiLevelType w:val="hybridMultilevel"/>
    <w:tmpl w:val="4FA4C44E"/>
    <w:lvl w:ilvl="0" w:tplc="47447A10">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D64F4"/>
    <w:multiLevelType w:val="hybridMultilevel"/>
    <w:tmpl w:val="DEE8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A73CC"/>
    <w:multiLevelType w:val="hybridMultilevel"/>
    <w:tmpl w:val="6C50C0CC"/>
    <w:numStyleLink w:val="ImportedStyle2"/>
  </w:abstractNum>
  <w:abstractNum w:abstractNumId="29" w15:restartNumberingAfterBreak="0">
    <w:nsid w:val="573A0467"/>
    <w:multiLevelType w:val="hybridMultilevel"/>
    <w:tmpl w:val="9C0ABED0"/>
    <w:lvl w:ilvl="0" w:tplc="A4502FE6">
      <w:start w:val="1"/>
      <w:numFmt w:val="bullet"/>
      <w:lvlText w:val=""/>
      <w:lvlJc w:val="left"/>
      <w:pPr>
        <w:ind w:left="360" w:hanging="360"/>
      </w:pPr>
      <w:rPr>
        <w:rFonts w:ascii="Symbol" w:hAnsi="Symbol" w:hint="default"/>
        <w:color w:val="auto"/>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3956AD"/>
    <w:multiLevelType w:val="hybridMultilevel"/>
    <w:tmpl w:val="F68855A4"/>
    <w:lvl w:ilvl="0" w:tplc="CBD67E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51E64"/>
    <w:multiLevelType w:val="hybridMultilevel"/>
    <w:tmpl w:val="A4D877A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15:restartNumberingAfterBreak="0">
    <w:nsid w:val="62791230"/>
    <w:multiLevelType w:val="hybridMultilevel"/>
    <w:tmpl w:val="06D8C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11F06"/>
    <w:multiLevelType w:val="hybridMultilevel"/>
    <w:tmpl w:val="2F727F4C"/>
    <w:lvl w:ilvl="0" w:tplc="DB1A01A6">
      <w:start w:val="1"/>
      <w:numFmt w:val="upperRoman"/>
      <w:lvlText w:val="%1."/>
      <w:lvlJc w:val="righ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2693C"/>
    <w:multiLevelType w:val="hybridMultilevel"/>
    <w:tmpl w:val="E5F0D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7D53357"/>
    <w:multiLevelType w:val="hybridMultilevel"/>
    <w:tmpl w:val="B896EF4C"/>
    <w:lvl w:ilvl="0" w:tplc="37F6216A">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E3A1B"/>
    <w:multiLevelType w:val="hybridMultilevel"/>
    <w:tmpl w:val="1EA8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C205B"/>
    <w:multiLevelType w:val="hybridMultilevel"/>
    <w:tmpl w:val="FBF0E5B8"/>
    <w:lvl w:ilvl="0" w:tplc="CBC8415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11B19"/>
    <w:multiLevelType w:val="hybridMultilevel"/>
    <w:tmpl w:val="4898401C"/>
    <w:lvl w:ilvl="0" w:tplc="1898D92E">
      <w:start w:val="2015"/>
      <w:numFmt w:val="bullet"/>
      <w:lvlText w:val="-"/>
      <w:lvlJc w:val="left"/>
      <w:pPr>
        <w:ind w:left="780" w:hanging="360"/>
      </w:pPr>
      <w:rPr>
        <w:rFonts w:ascii="Times New Roman" w:eastAsiaTheme="minorHAnsi"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D2E1DF5"/>
    <w:multiLevelType w:val="hybridMultilevel"/>
    <w:tmpl w:val="1462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20B58"/>
    <w:multiLevelType w:val="hybridMultilevel"/>
    <w:tmpl w:val="C1A45A80"/>
    <w:numStyleLink w:val="ImportedStyle1"/>
  </w:abstractNum>
  <w:num w:numId="1">
    <w:abstractNumId w:val="14"/>
  </w:num>
  <w:num w:numId="2">
    <w:abstractNumId w:val="2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0"/>
  </w:num>
  <w:num w:numId="6">
    <w:abstractNumId w:val="15"/>
  </w:num>
  <w:num w:numId="7">
    <w:abstractNumId w:val="28"/>
  </w:num>
  <w:num w:numId="8">
    <w:abstractNumId w:val="24"/>
  </w:num>
  <w:num w:numId="9">
    <w:abstractNumId w:val="36"/>
  </w:num>
  <w:num w:numId="10">
    <w:abstractNumId w:val="39"/>
  </w:num>
  <w:num w:numId="11">
    <w:abstractNumId w:val="29"/>
  </w:num>
  <w:num w:numId="12">
    <w:abstractNumId w:val="10"/>
  </w:num>
  <w:num w:numId="13">
    <w:abstractNumId w:val="33"/>
  </w:num>
  <w:num w:numId="14">
    <w:abstractNumId w:val="0"/>
    <w:lvlOverride w:ilvl="0">
      <w:startOverride w:val="2"/>
      <w:lvl w:ilvl="0">
        <w:start w:val="2"/>
        <w:numFmt w:val="decimal"/>
        <w:pStyle w:val="QuickA"/>
        <w:lvlText w:val="%1."/>
        <w:lvlJc w:val="left"/>
      </w:lvl>
    </w:lvlOverride>
  </w:num>
  <w:num w:numId="15">
    <w:abstractNumId w:val="1"/>
    <w:lvlOverride w:ilvl="0">
      <w:startOverride w:val="1"/>
      <w:lvl w:ilvl="0">
        <w:start w:val="1"/>
        <w:numFmt w:val="decimal"/>
        <w:pStyle w:val="Quicka0"/>
        <w:lvlText w:val="%1."/>
        <w:lvlJc w:val="left"/>
      </w:lvl>
    </w:lvlOverride>
  </w:num>
  <w:num w:numId="16">
    <w:abstractNumId w:val="25"/>
  </w:num>
  <w:num w:numId="17">
    <w:abstractNumId w:val="9"/>
  </w:num>
  <w:num w:numId="18">
    <w:abstractNumId w:val="21"/>
  </w:num>
  <w:num w:numId="19">
    <w:abstractNumId w:val="2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5"/>
  </w:num>
  <w:num w:numId="23">
    <w:abstractNumId w:val="22"/>
  </w:num>
  <w:num w:numId="24">
    <w:abstractNumId w:val="5"/>
  </w:num>
  <w:num w:numId="25">
    <w:abstractNumId w:val="17"/>
  </w:num>
  <w:num w:numId="26">
    <w:abstractNumId w:val="11"/>
  </w:num>
  <w:num w:numId="27">
    <w:abstractNumId w:val="3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6"/>
  </w:num>
  <w:num w:numId="31">
    <w:abstractNumId w:val="30"/>
  </w:num>
  <w:num w:numId="32">
    <w:abstractNumId w:val="2"/>
  </w:num>
  <w:num w:numId="33">
    <w:abstractNumId w:val="12"/>
  </w:num>
  <w:num w:numId="34">
    <w:abstractNumId w:val="7"/>
  </w:num>
  <w:num w:numId="35">
    <w:abstractNumId w:val="18"/>
  </w:num>
  <w:num w:numId="36">
    <w:abstractNumId w:val="16"/>
  </w:num>
  <w:num w:numId="37">
    <w:abstractNumId w:val="38"/>
  </w:num>
  <w:num w:numId="38">
    <w:abstractNumId w:val="37"/>
  </w:num>
  <w:num w:numId="39">
    <w:abstractNumId w:val="4"/>
  </w:num>
  <w:num w:numId="40">
    <w:abstractNumId w:val="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22"/>
    <w:rsid w:val="000E1552"/>
    <w:rsid w:val="00130DA2"/>
    <w:rsid w:val="00154C1A"/>
    <w:rsid w:val="001A35EB"/>
    <w:rsid w:val="001C2390"/>
    <w:rsid w:val="001D0C51"/>
    <w:rsid w:val="001E6CCB"/>
    <w:rsid w:val="00253D57"/>
    <w:rsid w:val="003A6D53"/>
    <w:rsid w:val="003C0662"/>
    <w:rsid w:val="003E3AF2"/>
    <w:rsid w:val="00404DB2"/>
    <w:rsid w:val="0043712B"/>
    <w:rsid w:val="004750CA"/>
    <w:rsid w:val="00494E36"/>
    <w:rsid w:val="004C4487"/>
    <w:rsid w:val="004F25F5"/>
    <w:rsid w:val="00502C9F"/>
    <w:rsid w:val="00532A80"/>
    <w:rsid w:val="00572919"/>
    <w:rsid w:val="005F4026"/>
    <w:rsid w:val="00601C14"/>
    <w:rsid w:val="00613BC6"/>
    <w:rsid w:val="00642116"/>
    <w:rsid w:val="006936EF"/>
    <w:rsid w:val="006A74A1"/>
    <w:rsid w:val="006A7EE2"/>
    <w:rsid w:val="006D0644"/>
    <w:rsid w:val="006D4A59"/>
    <w:rsid w:val="006D694D"/>
    <w:rsid w:val="00705C92"/>
    <w:rsid w:val="00711261"/>
    <w:rsid w:val="00730CDE"/>
    <w:rsid w:val="00731C42"/>
    <w:rsid w:val="00762DE1"/>
    <w:rsid w:val="007B415A"/>
    <w:rsid w:val="007E10D0"/>
    <w:rsid w:val="007E7D17"/>
    <w:rsid w:val="00813736"/>
    <w:rsid w:val="008517F2"/>
    <w:rsid w:val="0085365A"/>
    <w:rsid w:val="0087492C"/>
    <w:rsid w:val="008A17DC"/>
    <w:rsid w:val="008A4003"/>
    <w:rsid w:val="008B4D4A"/>
    <w:rsid w:val="00924134"/>
    <w:rsid w:val="0093577E"/>
    <w:rsid w:val="00950F65"/>
    <w:rsid w:val="009D52D8"/>
    <w:rsid w:val="00A238B7"/>
    <w:rsid w:val="00B101D8"/>
    <w:rsid w:val="00B66379"/>
    <w:rsid w:val="00BD203D"/>
    <w:rsid w:val="00BD583D"/>
    <w:rsid w:val="00C3304C"/>
    <w:rsid w:val="00C75154"/>
    <w:rsid w:val="00CA3AC4"/>
    <w:rsid w:val="00CB599F"/>
    <w:rsid w:val="00CC44C0"/>
    <w:rsid w:val="00CE5FD1"/>
    <w:rsid w:val="00D11041"/>
    <w:rsid w:val="00D36483"/>
    <w:rsid w:val="00D5794D"/>
    <w:rsid w:val="00DB7A22"/>
    <w:rsid w:val="00DD663F"/>
    <w:rsid w:val="00DE58B8"/>
    <w:rsid w:val="00E213EF"/>
    <w:rsid w:val="00EE1914"/>
    <w:rsid w:val="00EF44CC"/>
    <w:rsid w:val="00EF4D82"/>
    <w:rsid w:val="00F5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2C2CD8"/>
  <w15:chartTrackingRefBased/>
  <w15:docId w15:val="{97DD8CFE-134E-482E-9D0C-A08B8DB9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AIR HEADER"/>
    <w:basedOn w:val="Normal"/>
    <w:next w:val="Normal"/>
    <w:link w:val="Heading1Char"/>
    <w:qFormat/>
    <w:rsid w:val="00950F65"/>
    <w:pPr>
      <w:keepNext/>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BD203D"/>
    <w:pPr>
      <w:keepNext/>
      <w:outlineLvl w:val="1"/>
    </w:pPr>
    <w:rPr>
      <w:b/>
      <w:i/>
    </w:rPr>
  </w:style>
  <w:style w:type="paragraph" w:styleId="Heading3">
    <w:name w:val="heading 3"/>
    <w:basedOn w:val="Normal"/>
    <w:next w:val="Normal"/>
    <w:link w:val="Heading3Char"/>
    <w:unhideWhenUsed/>
    <w:qFormat/>
    <w:rsid w:val="0085365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241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24134"/>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924134"/>
    <w:rPr>
      <w:sz w:val="16"/>
      <w:szCs w:val="16"/>
    </w:rPr>
  </w:style>
  <w:style w:type="paragraph" w:styleId="CommentText">
    <w:name w:val="annotation text"/>
    <w:basedOn w:val="Normal"/>
    <w:link w:val="CommentTextChar"/>
    <w:uiPriority w:val="99"/>
    <w:unhideWhenUsed/>
    <w:rsid w:val="00924134"/>
    <w:rPr>
      <w:sz w:val="20"/>
      <w:szCs w:val="20"/>
    </w:rPr>
  </w:style>
  <w:style w:type="character" w:customStyle="1" w:styleId="CommentTextChar">
    <w:name w:val="Comment Text Char"/>
    <w:basedOn w:val="DefaultParagraphFont"/>
    <w:link w:val="CommentText"/>
    <w:uiPriority w:val="99"/>
    <w:rsid w:val="00924134"/>
    <w:rPr>
      <w:sz w:val="20"/>
      <w:szCs w:val="20"/>
    </w:rPr>
  </w:style>
  <w:style w:type="paragraph" w:styleId="CommentSubject">
    <w:name w:val="annotation subject"/>
    <w:basedOn w:val="CommentText"/>
    <w:next w:val="CommentText"/>
    <w:link w:val="CommentSubjectChar"/>
    <w:uiPriority w:val="99"/>
    <w:semiHidden/>
    <w:unhideWhenUsed/>
    <w:rsid w:val="00924134"/>
    <w:rPr>
      <w:b/>
      <w:bCs/>
    </w:rPr>
  </w:style>
  <w:style w:type="character" w:customStyle="1" w:styleId="CommentSubjectChar">
    <w:name w:val="Comment Subject Char"/>
    <w:basedOn w:val="CommentTextChar"/>
    <w:link w:val="CommentSubject"/>
    <w:uiPriority w:val="99"/>
    <w:semiHidden/>
    <w:rsid w:val="00924134"/>
    <w:rPr>
      <w:b/>
      <w:bCs/>
      <w:sz w:val="20"/>
      <w:szCs w:val="20"/>
    </w:rPr>
  </w:style>
  <w:style w:type="paragraph" w:styleId="BalloonText">
    <w:name w:val="Balloon Text"/>
    <w:basedOn w:val="Normal"/>
    <w:link w:val="BalloonTextChar"/>
    <w:uiPriority w:val="99"/>
    <w:semiHidden/>
    <w:unhideWhenUsed/>
    <w:rsid w:val="00924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134"/>
    <w:rPr>
      <w:rFonts w:ascii="Segoe UI" w:hAnsi="Segoe UI" w:cs="Segoe UI"/>
      <w:sz w:val="18"/>
      <w:szCs w:val="18"/>
    </w:rPr>
  </w:style>
  <w:style w:type="paragraph" w:styleId="ListParagraph">
    <w:name w:val="List Paragraph"/>
    <w:aliases w:val="8. Check Bullet List,Bullet List,Bullet List Paragraph,Proposal Bullet List,Step Style"/>
    <w:basedOn w:val="Normal"/>
    <w:link w:val="ListParagraphChar"/>
    <w:uiPriority w:val="34"/>
    <w:qFormat/>
    <w:rsid w:val="00813736"/>
    <w:pPr>
      <w:ind w:left="720"/>
      <w:contextualSpacing/>
    </w:pPr>
  </w:style>
  <w:style w:type="character" w:customStyle="1" w:styleId="Heading1Char">
    <w:name w:val="Heading 1 Char"/>
    <w:aliases w:val="AIR HEADER Char"/>
    <w:basedOn w:val="DefaultParagraphFont"/>
    <w:link w:val="Heading1"/>
    <w:uiPriority w:val="9"/>
    <w:rsid w:val="00950F65"/>
    <w:rPr>
      <w:rFonts w:eastAsia="Times New Roman"/>
      <w:b/>
      <w:bCs/>
      <w:kern w:val="32"/>
      <w:szCs w:val="32"/>
    </w:rPr>
  </w:style>
  <w:style w:type="character" w:styleId="Hyperlink">
    <w:name w:val="Hyperlink"/>
    <w:uiPriority w:val="99"/>
    <w:rsid w:val="00950F65"/>
    <w:rPr>
      <w:color w:val="0000FF"/>
      <w:u w:val="single"/>
    </w:rPr>
  </w:style>
  <w:style w:type="paragraph" w:styleId="TOCHeading">
    <w:name w:val="TOC Heading"/>
    <w:basedOn w:val="Heading1"/>
    <w:next w:val="Normal"/>
    <w:uiPriority w:val="39"/>
    <w:unhideWhenUsed/>
    <w:qFormat/>
    <w:rsid w:val="00950F65"/>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unhideWhenUsed/>
    <w:rsid w:val="00950F65"/>
    <w:pPr>
      <w:spacing w:after="100"/>
    </w:pPr>
  </w:style>
  <w:style w:type="paragraph" w:styleId="Footer">
    <w:name w:val="footer"/>
    <w:basedOn w:val="Normal"/>
    <w:link w:val="FooterChar"/>
    <w:uiPriority w:val="99"/>
    <w:unhideWhenUsed/>
    <w:rsid w:val="000E1552"/>
    <w:pPr>
      <w:tabs>
        <w:tab w:val="center" w:pos="4680"/>
        <w:tab w:val="right" w:pos="9360"/>
      </w:tabs>
      <w:spacing w:after="200" w:line="276" w:lineRule="auto"/>
    </w:pPr>
    <w:rPr>
      <w:rFonts w:eastAsia="Calibri"/>
    </w:rPr>
  </w:style>
  <w:style w:type="character" w:customStyle="1" w:styleId="FooterChar">
    <w:name w:val="Footer Char"/>
    <w:basedOn w:val="DefaultParagraphFont"/>
    <w:link w:val="Footer"/>
    <w:uiPriority w:val="99"/>
    <w:rsid w:val="000E1552"/>
    <w:rPr>
      <w:rFonts w:eastAsia="Calibri"/>
    </w:rPr>
  </w:style>
  <w:style w:type="paragraph" w:styleId="Header">
    <w:name w:val="header"/>
    <w:basedOn w:val="Normal"/>
    <w:link w:val="HeaderChar"/>
    <w:uiPriority w:val="99"/>
    <w:unhideWhenUsed/>
    <w:rsid w:val="00D36483"/>
    <w:pPr>
      <w:tabs>
        <w:tab w:val="center" w:pos="4680"/>
        <w:tab w:val="right" w:pos="9360"/>
      </w:tabs>
    </w:pPr>
  </w:style>
  <w:style w:type="character" w:customStyle="1" w:styleId="HeaderChar">
    <w:name w:val="Header Char"/>
    <w:basedOn w:val="DefaultParagraphFont"/>
    <w:link w:val="Header"/>
    <w:uiPriority w:val="99"/>
    <w:rsid w:val="00D36483"/>
  </w:style>
  <w:style w:type="paragraph" w:customStyle="1" w:styleId="Normal10pt">
    <w:name w:val="Normal + 10 pt"/>
    <w:basedOn w:val="Normal"/>
    <w:rsid w:val="00B101D8"/>
    <w:rPr>
      <w:rFonts w:eastAsia="Calibri"/>
      <w:sz w:val="28"/>
      <w:szCs w:val="28"/>
    </w:rPr>
  </w:style>
  <w:style w:type="character" w:styleId="Strong">
    <w:name w:val="Strong"/>
    <w:qFormat/>
    <w:rsid w:val="00B101D8"/>
    <w:rPr>
      <w:b/>
      <w:bCs/>
    </w:rPr>
  </w:style>
  <w:style w:type="paragraph" w:customStyle="1" w:styleId="ResolutionTemplate">
    <w:name w:val="Resolution Template"/>
    <w:basedOn w:val="Normal"/>
    <w:link w:val="ResolutionTemplateChar"/>
    <w:qFormat/>
    <w:rsid w:val="00B101D8"/>
    <w:pPr>
      <w:pBdr>
        <w:top w:val="single" w:sz="4" w:space="1" w:color="auto"/>
        <w:left w:val="single" w:sz="4" w:space="4" w:color="auto"/>
        <w:bottom w:val="single" w:sz="4" w:space="1" w:color="auto"/>
        <w:right w:val="single" w:sz="4" w:space="4" w:color="auto"/>
      </w:pBdr>
      <w:autoSpaceDE w:val="0"/>
      <w:autoSpaceDN w:val="0"/>
      <w:adjustRightInd w:val="0"/>
    </w:pPr>
    <w:rPr>
      <w:rFonts w:eastAsia="Times New Roman"/>
      <w:b/>
    </w:rPr>
  </w:style>
  <w:style w:type="character" w:customStyle="1" w:styleId="ResolutionTemplateChar">
    <w:name w:val="Resolution Template Char"/>
    <w:link w:val="ResolutionTemplate"/>
    <w:rsid w:val="00B101D8"/>
    <w:rPr>
      <w:rFonts w:eastAsia="Times New Roman"/>
      <w:b/>
    </w:rPr>
  </w:style>
  <w:style w:type="character" w:customStyle="1" w:styleId="ListParagraphChar">
    <w:name w:val="List Paragraph Char"/>
    <w:aliases w:val="8. Check Bullet List Char,Bullet List Char,Bullet List Paragraph Char,Proposal Bullet List Char,Step Style Char"/>
    <w:link w:val="ListParagraph"/>
    <w:uiPriority w:val="34"/>
    <w:locked/>
    <w:rsid w:val="00B101D8"/>
  </w:style>
  <w:style w:type="character" w:customStyle="1" w:styleId="Heading3Char">
    <w:name w:val="Heading 3 Char"/>
    <w:basedOn w:val="DefaultParagraphFont"/>
    <w:link w:val="Heading3"/>
    <w:rsid w:val="0085365A"/>
    <w:rPr>
      <w:rFonts w:asciiTheme="majorHAnsi" w:eastAsiaTheme="majorEastAsia" w:hAnsiTheme="majorHAnsi" w:cstheme="majorBidi"/>
      <w:color w:val="1F4D78" w:themeColor="accent1" w:themeShade="7F"/>
    </w:rPr>
  </w:style>
  <w:style w:type="paragraph" w:customStyle="1" w:styleId="Default">
    <w:name w:val="Default"/>
    <w:rsid w:val="001D0C51"/>
    <w:pPr>
      <w:pBdr>
        <w:top w:val="nil"/>
        <w:left w:val="nil"/>
        <w:bottom w:val="nil"/>
        <w:right w:val="nil"/>
        <w:between w:val="nil"/>
        <w:bar w:val="nil"/>
      </w:pBdr>
    </w:pPr>
    <w:rPr>
      <w:rFonts w:eastAsia="Arial Unicode MS" w:cs="Arial Unicode MS"/>
      <w:color w:val="000000"/>
      <w:u w:color="000000"/>
      <w:bdr w:val="nil"/>
    </w:rPr>
  </w:style>
  <w:style w:type="paragraph" w:customStyle="1" w:styleId="Pa0">
    <w:name w:val="Pa0"/>
    <w:rsid w:val="001D0C51"/>
    <w:pPr>
      <w:pBdr>
        <w:top w:val="nil"/>
        <w:left w:val="nil"/>
        <w:bottom w:val="nil"/>
        <w:right w:val="nil"/>
        <w:between w:val="nil"/>
        <w:bar w:val="nil"/>
      </w:pBdr>
      <w:spacing w:line="181" w:lineRule="atLeast"/>
    </w:pPr>
    <w:rPr>
      <w:rFonts w:eastAsia="Arial Unicode MS" w:cs="Arial Unicode MS"/>
      <w:color w:val="000000"/>
      <w:u w:color="000000"/>
      <w:bdr w:val="nil"/>
    </w:rPr>
  </w:style>
  <w:style w:type="numbering" w:customStyle="1" w:styleId="ImportedStyle1">
    <w:name w:val="Imported Style 1"/>
    <w:rsid w:val="001D0C51"/>
    <w:pPr>
      <w:numPr>
        <w:numId w:val="4"/>
      </w:numPr>
    </w:pPr>
  </w:style>
  <w:style w:type="numbering" w:customStyle="1" w:styleId="ImportedStyle2">
    <w:name w:val="Imported Style 2"/>
    <w:rsid w:val="001D0C51"/>
    <w:pPr>
      <w:numPr>
        <w:numId w:val="6"/>
      </w:numPr>
    </w:pPr>
  </w:style>
  <w:style w:type="table" w:styleId="TableGrid">
    <w:name w:val="Table Grid"/>
    <w:basedOn w:val="TableNormal"/>
    <w:uiPriority w:val="59"/>
    <w:rsid w:val="00705C9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uiPriority w:val="99"/>
    <w:rsid w:val="00613BC6"/>
    <w:pPr>
      <w:widowControl w:val="0"/>
      <w:numPr>
        <w:numId w:val="14"/>
      </w:numPr>
      <w:autoSpaceDE w:val="0"/>
      <w:autoSpaceDN w:val="0"/>
      <w:adjustRightInd w:val="0"/>
      <w:ind w:left="720" w:right="-90" w:hanging="720"/>
    </w:pPr>
    <w:rPr>
      <w:rFonts w:eastAsia="Times New Roman"/>
      <w:sz w:val="20"/>
      <w:szCs w:val="20"/>
    </w:rPr>
  </w:style>
  <w:style w:type="paragraph" w:customStyle="1" w:styleId="Quicka0">
    <w:name w:val="Quick a."/>
    <w:basedOn w:val="Normal"/>
    <w:uiPriority w:val="99"/>
    <w:rsid w:val="00613BC6"/>
    <w:pPr>
      <w:widowControl w:val="0"/>
      <w:numPr>
        <w:numId w:val="15"/>
      </w:numPr>
      <w:autoSpaceDE w:val="0"/>
      <w:autoSpaceDN w:val="0"/>
      <w:adjustRightInd w:val="0"/>
      <w:ind w:left="2160" w:right="-90" w:hanging="720"/>
    </w:pPr>
    <w:rPr>
      <w:rFonts w:eastAsia="Times New Roman"/>
      <w:sz w:val="20"/>
      <w:szCs w:val="20"/>
    </w:rPr>
  </w:style>
  <w:style w:type="paragraph" w:styleId="NoSpacing">
    <w:name w:val="No Spacing"/>
    <w:link w:val="NoSpacingChar"/>
    <w:uiPriority w:val="99"/>
    <w:qFormat/>
    <w:rsid w:val="00613BC6"/>
    <w:rPr>
      <w:rFonts w:eastAsia="Times New Roman"/>
    </w:rPr>
  </w:style>
  <w:style w:type="character" w:customStyle="1" w:styleId="NoSpacingChar">
    <w:name w:val="No Spacing Char"/>
    <w:basedOn w:val="DefaultParagraphFont"/>
    <w:link w:val="NoSpacing"/>
    <w:uiPriority w:val="99"/>
    <w:locked/>
    <w:rsid w:val="00613BC6"/>
    <w:rPr>
      <w:rFonts w:eastAsia="Times New Roman"/>
    </w:rPr>
  </w:style>
  <w:style w:type="paragraph" w:styleId="NormalWeb">
    <w:name w:val="Normal (Web)"/>
    <w:basedOn w:val="Normal"/>
    <w:link w:val="NormalWebChar"/>
    <w:uiPriority w:val="99"/>
    <w:unhideWhenUsed/>
    <w:rsid w:val="00613BC6"/>
  </w:style>
  <w:style w:type="paragraph" w:styleId="Revision">
    <w:name w:val="Revision"/>
    <w:hidden/>
    <w:uiPriority w:val="99"/>
    <w:semiHidden/>
    <w:rsid w:val="00613BC6"/>
  </w:style>
  <w:style w:type="character" w:styleId="LineNumber">
    <w:name w:val="line number"/>
    <w:basedOn w:val="DefaultParagraphFont"/>
    <w:uiPriority w:val="99"/>
    <w:semiHidden/>
    <w:unhideWhenUsed/>
    <w:rsid w:val="00613BC6"/>
  </w:style>
  <w:style w:type="paragraph" w:styleId="PlainText">
    <w:name w:val="Plain Text"/>
    <w:basedOn w:val="Normal"/>
    <w:link w:val="PlainTextChar"/>
    <w:uiPriority w:val="99"/>
    <w:semiHidden/>
    <w:unhideWhenUsed/>
    <w:rsid w:val="00613BC6"/>
    <w:rPr>
      <w:rFonts w:ascii="Calibri" w:eastAsia="Times New Roman" w:hAnsi="Calibri" w:cs="Consolas"/>
      <w:sz w:val="22"/>
      <w:szCs w:val="21"/>
    </w:rPr>
  </w:style>
  <w:style w:type="character" w:customStyle="1" w:styleId="PlainTextChar">
    <w:name w:val="Plain Text Char"/>
    <w:basedOn w:val="DefaultParagraphFont"/>
    <w:link w:val="PlainText"/>
    <w:uiPriority w:val="99"/>
    <w:semiHidden/>
    <w:rsid w:val="00613BC6"/>
    <w:rPr>
      <w:rFonts w:ascii="Calibri" w:eastAsia="Times New Roman" w:hAnsi="Calibri" w:cs="Consolas"/>
      <w:sz w:val="22"/>
      <w:szCs w:val="21"/>
    </w:rPr>
  </w:style>
  <w:style w:type="character" w:styleId="FollowedHyperlink">
    <w:name w:val="FollowedHyperlink"/>
    <w:basedOn w:val="DefaultParagraphFont"/>
    <w:uiPriority w:val="99"/>
    <w:semiHidden/>
    <w:unhideWhenUsed/>
    <w:rsid w:val="00613BC6"/>
    <w:rPr>
      <w:color w:val="954F72" w:themeColor="followedHyperlink"/>
      <w:u w:val="single"/>
    </w:rPr>
  </w:style>
  <w:style w:type="character" w:customStyle="1" w:styleId="NormalWebChar">
    <w:name w:val="Normal (Web) Char"/>
    <w:link w:val="NormalWeb"/>
    <w:uiPriority w:val="99"/>
    <w:locked/>
    <w:rsid w:val="00613BC6"/>
  </w:style>
  <w:style w:type="character" w:customStyle="1" w:styleId="rEStEMPChar">
    <w:name w:val="rES tEMP Char"/>
    <w:link w:val="rEStEMP"/>
    <w:locked/>
    <w:rsid w:val="00613BC6"/>
    <w:rPr>
      <w:sz w:val="28"/>
      <w:szCs w:val="28"/>
    </w:rPr>
  </w:style>
  <w:style w:type="paragraph" w:customStyle="1" w:styleId="rEStEMP">
    <w:name w:val="rES tEMP"/>
    <w:basedOn w:val="Normal"/>
    <w:link w:val="rEStEMPChar"/>
    <w:qFormat/>
    <w:rsid w:val="00613BC6"/>
    <w:pPr>
      <w:pBdr>
        <w:top w:val="single" w:sz="4" w:space="1" w:color="auto"/>
        <w:left w:val="single" w:sz="4" w:space="4" w:color="auto"/>
        <w:bottom w:val="single" w:sz="4" w:space="1" w:color="auto"/>
        <w:right w:val="single" w:sz="4" w:space="4" w:color="auto"/>
      </w:pBdr>
      <w:autoSpaceDE w:val="0"/>
      <w:autoSpaceDN w:val="0"/>
      <w:adjustRightInd w:val="0"/>
    </w:pPr>
    <w:rPr>
      <w:sz w:val="28"/>
      <w:szCs w:val="28"/>
    </w:rPr>
  </w:style>
  <w:style w:type="paragraph" w:customStyle="1" w:styleId="gmail-resolutiontemplate">
    <w:name w:val="gmail-resolutiontemplate"/>
    <w:basedOn w:val="Normal"/>
    <w:rsid w:val="00613BC6"/>
    <w:pPr>
      <w:spacing w:before="100" w:beforeAutospacing="1" w:after="100" w:afterAutospacing="1"/>
    </w:pPr>
  </w:style>
  <w:style w:type="paragraph" w:customStyle="1" w:styleId="Resolution">
    <w:name w:val="Resolution"/>
    <w:basedOn w:val="ListParagraph"/>
    <w:qFormat/>
    <w:rsid w:val="00613BC6"/>
    <w:pPr>
      <w:pBdr>
        <w:top w:val="single" w:sz="4" w:space="1" w:color="auto"/>
        <w:left w:val="single" w:sz="4" w:space="4" w:color="auto"/>
        <w:bottom w:val="single" w:sz="4" w:space="1" w:color="auto"/>
        <w:right w:val="single" w:sz="4" w:space="4" w:color="auto"/>
      </w:pBdr>
      <w:spacing w:after="200" w:line="276" w:lineRule="auto"/>
      <w:ind w:left="1440"/>
    </w:pPr>
    <w:rPr>
      <w:bCs/>
    </w:rPr>
  </w:style>
  <w:style w:type="character" w:customStyle="1" w:styleId="Heading2Char">
    <w:name w:val="Heading 2 Char"/>
    <w:basedOn w:val="DefaultParagraphFont"/>
    <w:link w:val="Heading2"/>
    <w:uiPriority w:val="9"/>
    <w:rsid w:val="00BD203D"/>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71799">
      <w:bodyDiv w:val="1"/>
      <w:marLeft w:val="0"/>
      <w:marRight w:val="0"/>
      <w:marTop w:val="0"/>
      <w:marBottom w:val="0"/>
      <w:divBdr>
        <w:top w:val="none" w:sz="0" w:space="0" w:color="auto"/>
        <w:left w:val="none" w:sz="0" w:space="0" w:color="auto"/>
        <w:bottom w:val="none" w:sz="0" w:space="0" w:color="auto"/>
        <w:right w:val="none" w:sz="0" w:space="0" w:color="auto"/>
      </w:divBdr>
    </w:div>
    <w:div w:id="19868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stevenamos@aol.com" TargetMode="External"/><Relationship Id="rId18" Type="http://schemas.openxmlformats.org/officeDocument/2006/relationships/hyperlink" Target="http://www.imf.org/en/Publications/WEO/Issues/2018/03/20/world-economic-outlook-april-2018" TargetMode="External"/><Relationship Id="rId26" Type="http://schemas.openxmlformats.org/officeDocument/2006/relationships/hyperlink" Target="https://www.cms.gov/Outreach-and-Education/Medicare-Learning-Network-MLN/MLNProducts/Downloads/hospice_pay_sys_fs.pdf" TargetMode="External"/><Relationship Id="rId39" Type="http://schemas.openxmlformats.org/officeDocument/2006/relationships/hyperlink" Target="http://www.agd.org/" TargetMode="External"/><Relationship Id="rId3" Type="http://schemas.openxmlformats.org/officeDocument/2006/relationships/styles" Target="styles.xml"/><Relationship Id="rId21" Type="http://schemas.openxmlformats.org/officeDocument/2006/relationships/hyperlink" Target="https://www.cms.gov/Research-Statistics-Data-and-Systems/Statistics-Trends-and-Reports/ReportsTrustFunds/Downloads/TR2017.pdf" TargetMode="External"/><Relationship Id="rId34" Type="http://schemas.openxmlformats.org/officeDocument/2006/relationships/hyperlink" Target="http://www.agd.org/" TargetMode="External"/><Relationship Id="rId42" Type="http://schemas.openxmlformats.org/officeDocument/2006/relationships/hyperlink" Target="mailto:kcdelacy@gmail.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anie.kennedy@agd.org" TargetMode="External"/><Relationship Id="rId17" Type="http://schemas.openxmlformats.org/officeDocument/2006/relationships/hyperlink" Target="https://www.hoover.org/sites/default/files/research/docs/rauh_debtdeficits_36pp_final_digital_v2revised4-11.pdf" TargetMode="External"/><Relationship Id="rId25" Type="http://schemas.openxmlformats.org/officeDocument/2006/relationships/hyperlink" Target="https://www.nationalreview.com/2018/04/federal-debt-problem-entitlement-reform-only-solution/" TargetMode="External"/><Relationship Id="rId33" Type="http://schemas.openxmlformats.org/officeDocument/2006/relationships/hyperlink" Target="mailto:Max.Moses@agd.org" TargetMode="External"/><Relationship Id="rId38" Type="http://schemas.openxmlformats.org/officeDocument/2006/relationships/hyperlink" Target="mailto:Max.Moses@agd.org"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budget.senate.gov/imo/media/doc/PDF.Kotlikoff%20-%20Testimony%20to%20Senate%20Budget%20Committe%202-25-2015.pdf" TargetMode="External"/><Relationship Id="rId20" Type="http://schemas.openxmlformats.org/officeDocument/2006/relationships/hyperlink" Target="http://medpac.gov/docs/default-source/data-book/jun17_databookentirereport_sec.pdf?sfvrsn=0" TargetMode="External"/><Relationship Id="rId29" Type="http://schemas.openxmlformats.org/officeDocument/2006/relationships/hyperlink" Target="http://thehill.com/policy/healthcare/237492-poll-seniors-more-satisfied-with-medicare-advantage" TargetMode="External"/><Relationship Id="rId41" Type="http://schemas.openxmlformats.org/officeDocument/2006/relationships/hyperlink" Target="http://www.ag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latest.13d.com/americas-biggest-and-most-predictable-train-wreck-unfunded-liabilities-5c6520b469be" TargetMode="External"/><Relationship Id="rId32" Type="http://schemas.openxmlformats.org/officeDocument/2006/relationships/hyperlink" Target="http://thefederalist.com/2017/11/01/study-nearly-half-millennials-prefer-socialism-capitalism/" TargetMode="External"/><Relationship Id="rId37" Type="http://schemas.openxmlformats.org/officeDocument/2006/relationships/image" Target="cid:image001.png@01D46562.BCE631B0" TargetMode="External"/><Relationship Id="rId40" Type="http://schemas.openxmlformats.org/officeDocument/2006/relationships/hyperlink" Target="mailto:Max.Moses@agd.org" TargetMode="External"/><Relationship Id="rId45"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cbo.gov/system/files/115th-congress-2017-2018/reports/53721-testimony.pdf" TargetMode="External"/><Relationship Id="rId23" Type="http://schemas.openxmlformats.org/officeDocument/2006/relationships/hyperlink" Target="https://www.cdc.gov/nchs/nvss/vsrr/natality-dashboard.htm" TargetMode="External"/><Relationship Id="rId28" Type="http://schemas.openxmlformats.org/officeDocument/2006/relationships/hyperlink" Target="https://www.uhc.com/content/dam/uhcdotcom/en/Private%20Label%20Administrators/100-12683%20Bridge2Health_Study_Dental_Final.pdf" TargetMode="External"/><Relationship Id="rId36"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yperlink" Target="http://www.medpac.gov/docs/default-source/reports/mar18_medpac_entirereport_sec.pdf?sfvrsn=0" TargetMode="External"/><Relationship Id="rId31" Type="http://schemas.openxmlformats.org/officeDocument/2006/relationships/hyperlink" Target="https://www.nap.edu/read/9740/chapter/6"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dgehrig@comcast.net" TargetMode="External"/><Relationship Id="rId22" Type="http://schemas.openxmlformats.org/officeDocument/2006/relationships/hyperlink" Target="https://www.gao.gov/assets/690/682765.pdf" TargetMode="External"/><Relationship Id="rId27" Type="http://schemas.openxmlformats.org/officeDocument/2006/relationships/hyperlink" Target="http://www.ada.org/~/media/ADA/Science%20and%20Research/HPI/Files/HPIBrief_1013_2.ashx" TargetMode="External"/><Relationship Id="rId30" Type="http://schemas.openxmlformats.org/officeDocument/2006/relationships/hyperlink" Target="http://medicarechoices.org/wp-content/uploads/2016/03/National-poll-results-.pdf" TargetMode="External"/><Relationship Id="rId35" Type="http://schemas.openxmlformats.org/officeDocument/2006/relationships/hyperlink" Target="mailto:christa.ojeda@agd.org" TargetMode="External"/><Relationship Id="rId43" Type="http://schemas.openxmlformats.org/officeDocument/2006/relationships/hyperlink" Target="mailto:Kristin.gover@agd.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6D77E-DCE9-4096-9692-9EDCE767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128</Pages>
  <Words>36761</Words>
  <Characters>209540</Characters>
  <Application>Microsoft Office Word</Application>
  <DocSecurity>0</DocSecurity>
  <Lines>1746</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Goler</dc:creator>
  <cp:keywords/>
  <dc:description/>
  <cp:lastModifiedBy>Jennifer Goler</cp:lastModifiedBy>
  <cp:revision>5</cp:revision>
  <cp:lastPrinted>2018-10-22T15:04:00Z</cp:lastPrinted>
  <dcterms:created xsi:type="dcterms:W3CDTF">2018-10-22T15:04:00Z</dcterms:created>
  <dcterms:modified xsi:type="dcterms:W3CDTF">2018-10-22T17:18:00Z</dcterms:modified>
</cp:coreProperties>
</file>