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660179" w14:textId="77777777" w:rsidR="003E78EE" w:rsidRPr="005752AB" w:rsidRDefault="003E78EE" w:rsidP="000C6073">
      <w:pPr>
        <w:rPr>
          <w:rFonts w:ascii="Times New Roman" w:hAnsi="Times New Roman" w:cs="Times New Roman"/>
        </w:rPr>
      </w:pPr>
      <w:bookmarkStart w:id="0" w:name="_Hlk82004790"/>
    </w:p>
    <w:p w14:paraId="5E9F80F5" w14:textId="4E7C219A" w:rsidR="00EC0552" w:rsidRPr="005752AB" w:rsidRDefault="00EC0552" w:rsidP="000C6073">
      <w:pPr>
        <w:rPr>
          <w:rFonts w:ascii="Times New Roman" w:hAnsi="Times New Roman" w:cs="Times New Roman"/>
        </w:rPr>
      </w:pPr>
      <w:r w:rsidRPr="005752AB">
        <w:rPr>
          <w:rFonts w:ascii="Times New Roman" w:hAnsi="Times New Roman" w:cs="Times New Roman"/>
        </w:rPr>
        <w:t>Ju</w:t>
      </w:r>
      <w:r w:rsidR="00615592" w:rsidRPr="005752AB">
        <w:rPr>
          <w:rFonts w:ascii="Times New Roman" w:hAnsi="Times New Roman" w:cs="Times New Roman"/>
        </w:rPr>
        <w:t>ly</w:t>
      </w:r>
      <w:r w:rsidRPr="005752AB">
        <w:rPr>
          <w:rFonts w:ascii="Times New Roman" w:hAnsi="Times New Roman" w:cs="Times New Roman"/>
        </w:rPr>
        <w:t xml:space="preserve"> </w:t>
      </w:r>
      <w:r w:rsidR="00441BA7" w:rsidRPr="005752AB">
        <w:rPr>
          <w:rFonts w:ascii="Times New Roman" w:hAnsi="Times New Roman" w:cs="Times New Roman"/>
        </w:rPr>
        <w:t>31</w:t>
      </w:r>
      <w:r w:rsidR="00913D0C" w:rsidRPr="005752AB">
        <w:rPr>
          <w:rFonts w:ascii="Times New Roman" w:hAnsi="Times New Roman" w:cs="Times New Roman"/>
        </w:rPr>
        <w:t>,</w:t>
      </w:r>
      <w:r w:rsidR="000C6073" w:rsidRPr="005752AB">
        <w:rPr>
          <w:rFonts w:ascii="Times New Roman" w:hAnsi="Times New Roman" w:cs="Times New Roman"/>
        </w:rPr>
        <w:t xml:space="preserve"> 202</w:t>
      </w:r>
      <w:r w:rsidRPr="005752AB">
        <w:rPr>
          <w:rFonts w:ascii="Times New Roman" w:hAnsi="Times New Roman" w:cs="Times New Roman"/>
        </w:rPr>
        <w:t>6</w:t>
      </w:r>
    </w:p>
    <w:p w14:paraId="01E845CD" w14:textId="77777777" w:rsidR="00EC0552" w:rsidRPr="005752AB" w:rsidRDefault="00EC0552" w:rsidP="000C6073">
      <w:pPr>
        <w:rPr>
          <w:rFonts w:ascii="Times New Roman" w:hAnsi="Times New Roman" w:cs="Times New Roman"/>
        </w:rPr>
      </w:pPr>
    </w:p>
    <w:p w14:paraId="08A7CF8E" w14:textId="594EA882" w:rsidR="00734D9B" w:rsidRDefault="00B620FC" w:rsidP="00861129">
      <w:pPr>
        <w:rPr>
          <w:rFonts w:ascii="Times New Roman" w:hAnsi="Times New Roman" w:cs="Times New Roman"/>
        </w:rPr>
      </w:pPr>
      <w:r w:rsidRPr="00B620FC">
        <w:rPr>
          <w:rFonts w:ascii="Times New Roman" w:hAnsi="Times New Roman" w:cs="Times New Roman"/>
        </w:rPr>
        <w:t>Aetna</w:t>
      </w:r>
      <w:r>
        <w:rPr>
          <w:rFonts w:ascii="Times New Roman" w:hAnsi="Times New Roman" w:cs="Times New Roman"/>
        </w:rPr>
        <w:t xml:space="preserve"> </w:t>
      </w:r>
    </w:p>
    <w:p w14:paraId="5A79828A" w14:textId="74E703C4" w:rsidR="0000692F" w:rsidRPr="005752AB" w:rsidRDefault="00861129" w:rsidP="00861129">
      <w:pPr>
        <w:rPr>
          <w:rFonts w:ascii="Times New Roman" w:hAnsi="Times New Roman" w:cs="Times New Roman"/>
        </w:rPr>
      </w:pPr>
      <w:r w:rsidRPr="00861129">
        <w:rPr>
          <w:rFonts w:ascii="Times New Roman" w:hAnsi="Times New Roman" w:cs="Times New Roman"/>
        </w:rPr>
        <w:t>Dr. Mary Lee Conicella</w:t>
      </w:r>
      <w:r w:rsidR="00734D9B">
        <w:rPr>
          <w:rFonts w:ascii="Times New Roman" w:hAnsi="Times New Roman" w:cs="Times New Roman"/>
        </w:rPr>
        <w:t xml:space="preserve">, </w:t>
      </w:r>
      <w:r w:rsidRPr="00861129">
        <w:rPr>
          <w:rFonts w:ascii="Times New Roman" w:hAnsi="Times New Roman" w:cs="Times New Roman"/>
        </w:rPr>
        <w:t>Chief Dental Officer</w:t>
      </w:r>
    </w:p>
    <w:p w14:paraId="7B8899DB" w14:textId="74B99369" w:rsidR="009B3621" w:rsidRPr="005752AB" w:rsidRDefault="009B3621" w:rsidP="009B3621">
      <w:pPr>
        <w:rPr>
          <w:rFonts w:ascii="Times New Roman" w:hAnsi="Times New Roman" w:cs="Times New Roman"/>
        </w:rPr>
      </w:pPr>
      <w:r w:rsidRPr="005752AB">
        <w:rPr>
          <w:rFonts w:ascii="Times New Roman" w:hAnsi="Times New Roman" w:cs="Times New Roman"/>
        </w:rPr>
        <w:t>151 Farmington Avenue</w:t>
      </w:r>
    </w:p>
    <w:p w14:paraId="500B0D1F" w14:textId="4283554E" w:rsidR="0035098A" w:rsidRPr="005752AB" w:rsidRDefault="009B3621" w:rsidP="009B3621">
      <w:pPr>
        <w:rPr>
          <w:rFonts w:ascii="Times New Roman" w:hAnsi="Times New Roman" w:cs="Times New Roman"/>
        </w:rPr>
      </w:pPr>
      <w:r w:rsidRPr="005752AB">
        <w:rPr>
          <w:rFonts w:ascii="Times New Roman" w:hAnsi="Times New Roman" w:cs="Times New Roman"/>
        </w:rPr>
        <w:t>Hartford, CT 06156</w:t>
      </w:r>
    </w:p>
    <w:p w14:paraId="0DB4BBF1" w14:textId="6E89C328" w:rsidR="00700624" w:rsidRPr="005752AB" w:rsidRDefault="003C7A38" w:rsidP="000C6073">
      <w:pPr>
        <w:rPr>
          <w:rFonts w:ascii="Times New Roman" w:hAnsi="Times New Roman" w:cs="Times New Roman"/>
        </w:rPr>
      </w:pPr>
      <w:r w:rsidRPr="005752AB">
        <w:rPr>
          <w:rFonts w:ascii="Times New Roman" w:hAnsi="Times New Roman" w:cs="Times New Roman"/>
        </w:rPr>
        <w:t xml:space="preserve">Re: </w:t>
      </w:r>
      <w:r w:rsidR="001F6F07" w:rsidRPr="005752AB">
        <w:rPr>
          <w:rFonts w:ascii="Times New Roman" w:hAnsi="Times New Roman" w:cs="Times New Roman"/>
        </w:rPr>
        <w:t xml:space="preserve">Opposition </w:t>
      </w:r>
      <w:r w:rsidR="0012122C" w:rsidRPr="005752AB">
        <w:rPr>
          <w:rFonts w:ascii="Times New Roman" w:hAnsi="Times New Roman" w:cs="Times New Roman"/>
        </w:rPr>
        <w:t>Administrative Fees and Restrictions on Provider Payment Methods</w:t>
      </w:r>
    </w:p>
    <w:p w14:paraId="3E464615" w14:textId="77777777" w:rsidR="0035098A" w:rsidRPr="005752AB" w:rsidRDefault="0035098A" w:rsidP="000C6073">
      <w:pPr>
        <w:rPr>
          <w:rFonts w:ascii="Times New Roman" w:hAnsi="Times New Roman" w:cs="Times New Roman"/>
        </w:rPr>
      </w:pPr>
    </w:p>
    <w:p w14:paraId="175A8523" w14:textId="5CAD8EA7" w:rsidR="00084063" w:rsidRPr="005752AB" w:rsidRDefault="00D42D6E" w:rsidP="0035098A">
      <w:pPr>
        <w:rPr>
          <w:rFonts w:ascii="Times New Roman" w:hAnsi="Times New Roman" w:cs="Times New Roman"/>
        </w:rPr>
      </w:pPr>
      <w:r w:rsidRPr="005752AB">
        <w:rPr>
          <w:rFonts w:ascii="Times New Roman" w:hAnsi="Times New Roman" w:cs="Times New Roman"/>
        </w:rPr>
        <w:t xml:space="preserve">Sent </w:t>
      </w:r>
      <w:r w:rsidR="003B3003" w:rsidRPr="005752AB">
        <w:rPr>
          <w:rFonts w:ascii="Times New Roman" w:hAnsi="Times New Roman" w:cs="Times New Roman"/>
        </w:rPr>
        <w:t>via</w:t>
      </w:r>
      <w:r w:rsidR="000D2A0C" w:rsidRPr="005752AB">
        <w:rPr>
          <w:rFonts w:ascii="Times New Roman" w:hAnsi="Times New Roman" w:cs="Times New Roman"/>
        </w:rPr>
        <w:t xml:space="preserve"> </w:t>
      </w:r>
      <w:r w:rsidRPr="005752AB">
        <w:rPr>
          <w:rFonts w:ascii="Times New Roman" w:hAnsi="Times New Roman" w:cs="Times New Roman"/>
        </w:rPr>
        <w:t>e</w:t>
      </w:r>
      <w:r w:rsidR="000D2A0C" w:rsidRPr="005752AB">
        <w:rPr>
          <w:rFonts w:ascii="Times New Roman" w:hAnsi="Times New Roman" w:cs="Times New Roman"/>
        </w:rPr>
        <w:t xml:space="preserve">mail </w:t>
      </w:r>
      <w:r w:rsidRPr="005752AB">
        <w:rPr>
          <w:rFonts w:ascii="Times New Roman" w:hAnsi="Times New Roman" w:cs="Times New Roman"/>
        </w:rPr>
        <w:t>to</w:t>
      </w:r>
      <w:r w:rsidR="00E06834" w:rsidRPr="005752AB">
        <w:rPr>
          <w:rFonts w:ascii="Times New Roman" w:hAnsi="Times New Roman" w:cs="Times New Roman"/>
        </w:rPr>
        <w:t xml:space="preserve">: </w:t>
      </w:r>
      <w:hyperlink r:id="rId7" w:history="1">
        <w:r w:rsidR="0035098A" w:rsidRPr="005752AB">
          <w:rPr>
            <w:rStyle w:val="Hyperlink"/>
            <w:rFonts w:ascii="Times New Roman" w:hAnsi="Times New Roman" w:cs="Times New Roman"/>
          </w:rPr>
          <w:t>COEProviderServices@Aetna.com</w:t>
        </w:r>
      </w:hyperlink>
    </w:p>
    <w:p w14:paraId="57AC4AF4" w14:textId="77777777" w:rsidR="001B47AD" w:rsidRPr="005752AB" w:rsidRDefault="001B47AD" w:rsidP="001B47AD">
      <w:pPr>
        <w:rPr>
          <w:rFonts w:ascii="Times New Roman" w:hAnsi="Times New Roman" w:cs="Times New Roman"/>
        </w:rPr>
      </w:pPr>
    </w:p>
    <w:p w14:paraId="07C468F5" w14:textId="6FBDA422" w:rsidR="001B47AD" w:rsidRPr="005752AB" w:rsidRDefault="001B47AD" w:rsidP="001B47AD">
      <w:pPr>
        <w:rPr>
          <w:rFonts w:ascii="Times New Roman" w:hAnsi="Times New Roman" w:cs="Times New Roman"/>
          <w:color w:val="000000" w:themeColor="text1"/>
        </w:rPr>
      </w:pPr>
      <w:r w:rsidRPr="005752AB">
        <w:rPr>
          <w:rFonts w:ascii="Times New Roman" w:hAnsi="Times New Roman" w:cs="Times New Roman"/>
          <w:color w:val="000000" w:themeColor="text1"/>
        </w:rPr>
        <w:t>Dear</w:t>
      </w:r>
      <w:r w:rsidR="00480651" w:rsidRPr="005752AB">
        <w:rPr>
          <w:rFonts w:ascii="Times New Roman" w:hAnsi="Times New Roman" w:cs="Times New Roman"/>
          <w:color w:val="000000" w:themeColor="text1"/>
        </w:rPr>
        <w:t xml:space="preserve"> </w:t>
      </w:r>
      <w:r w:rsidR="00734D9B">
        <w:rPr>
          <w:rFonts w:ascii="Times New Roman" w:hAnsi="Times New Roman" w:cs="Times New Roman"/>
          <w:color w:val="000000" w:themeColor="text1"/>
        </w:rPr>
        <w:t>D</w:t>
      </w:r>
      <w:r w:rsidR="00480651" w:rsidRPr="005752AB">
        <w:rPr>
          <w:rFonts w:ascii="Times New Roman" w:hAnsi="Times New Roman" w:cs="Times New Roman"/>
          <w:color w:val="000000" w:themeColor="text1"/>
        </w:rPr>
        <w:t>r.</w:t>
      </w:r>
      <w:r w:rsidR="00480651" w:rsidRPr="005752AB">
        <w:rPr>
          <w:rFonts w:ascii="Times New Roman" w:hAnsi="Times New Roman" w:cs="Times New Roman"/>
        </w:rPr>
        <w:t xml:space="preserve"> </w:t>
      </w:r>
      <w:proofErr w:type="spellStart"/>
      <w:r w:rsidR="00734D9B">
        <w:rPr>
          <w:rFonts w:ascii="Times New Roman" w:hAnsi="Times New Roman" w:cs="Times New Roman"/>
          <w:color w:val="000000" w:themeColor="text1"/>
        </w:rPr>
        <w:t>Conice</w:t>
      </w:r>
      <w:r w:rsidR="006B73C6">
        <w:rPr>
          <w:rFonts w:ascii="Times New Roman" w:hAnsi="Times New Roman" w:cs="Times New Roman"/>
          <w:color w:val="000000" w:themeColor="text1"/>
        </w:rPr>
        <w:t>l</w:t>
      </w:r>
      <w:r w:rsidR="00734D9B">
        <w:rPr>
          <w:rFonts w:ascii="Times New Roman" w:hAnsi="Times New Roman" w:cs="Times New Roman"/>
          <w:color w:val="000000" w:themeColor="text1"/>
        </w:rPr>
        <w:t>la</w:t>
      </w:r>
      <w:proofErr w:type="spellEnd"/>
      <w:r w:rsidR="00480651" w:rsidRPr="005752AB">
        <w:rPr>
          <w:rFonts w:ascii="Times New Roman" w:hAnsi="Times New Roman" w:cs="Times New Roman"/>
          <w:color w:val="000000" w:themeColor="text1"/>
        </w:rPr>
        <w:t>,</w:t>
      </w:r>
    </w:p>
    <w:p w14:paraId="598125B9" w14:textId="77777777" w:rsidR="00480651" w:rsidRPr="005752AB" w:rsidRDefault="00480651" w:rsidP="001B47AD">
      <w:pPr>
        <w:rPr>
          <w:rFonts w:ascii="Times New Roman" w:hAnsi="Times New Roman" w:cs="Times New Roman"/>
          <w:color w:val="000000" w:themeColor="text1"/>
        </w:rPr>
      </w:pPr>
    </w:p>
    <w:p w14:paraId="25A1515C" w14:textId="77777777" w:rsidR="002A2857" w:rsidRPr="005752AB" w:rsidRDefault="002A2857" w:rsidP="002A2857">
      <w:pPr>
        <w:rPr>
          <w:rFonts w:ascii="Times New Roman" w:hAnsi="Times New Roman" w:cs="Times New Roman"/>
          <w:color w:val="000000" w:themeColor="text1"/>
        </w:rPr>
      </w:pPr>
      <w:r w:rsidRPr="005752AB">
        <w:rPr>
          <w:rFonts w:ascii="Times New Roman" w:hAnsi="Times New Roman" w:cs="Times New Roman"/>
          <w:color w:val="000000" w:themeColor="text1"/>
        </w:rPr>
        <w:t>On behalf of the Academy of General Dentistry (AGD), we are writing to express our concern regarding Aetna's announcement that it will discontinue issuing paper checks to out-of-network dentists and instead require electronic payment methods.</w:t>
      </w:r>
    </w:p>
    <w:p w14:paraId="38BAEE3F" w14:textId="77777777" w:rsidR="002A2857" w:rsidRPr="005752AB" w:rsidRDefault="002A2857" w:rsidP="002A2857">
      <w:pPr>
        <w:rPr>
          <w:rFonts w:ascii="Times New Roman" w:hAnsi="Times New Roman" w:cs="Times New Roman"/>
          <w:color w:val="000000" w:themeColor="text1"/>
        </w:rPr>
      </w:pPr>
    </w:p>
    <w:p w14:paraId="7652A6B9" w14:textId="77777777" w:rsidR="002A2857" w:rsidRPr="005752AB" w:rsidRDefault="002A2857" w:rsidP="002A2857">
      <w:pPr>
        <w:rPr>
          <w:rFonts w:ascii="Times New Roman" w:hAnsi="Times New Roman" w:cs="Times New Roman"/>
          <w:color w:val="000000" w:themeColor="text1"/>
        </w:rPr>
      </w:pPr>
      <w:r w:rsidRPr="005752AB">
        <w:rPr>
          <w:rFonts w:ascii="Times New Roman" w:hAnsi="Times New Roman" w:cs="Times New Roman"/>
          <w:color w:val="000000" w:themeColor="text1"/>
        </w:rPr>
        <w:t>The AGD believes providers should have the ability to choose their preferred reimbursement method without restrictions or financial penalties. Eliminating paper checks for out-of-network dentists creates unnecessary administrative challenges for many dental practices and limits providers' ability to manage their business operations in the manner that best meets their needs.</w:t>
      </w:r>
    </w:p>
    <w:p w14:paraId="5BD2FE1E" w14:textId="77777777" w:rsidR="002A2857" w:rsidRPr="005752AB" w:rsidRDefault="002A2857" w:rsidP="002A2857">
      <w:pPr>
        <w:rPr>
          <w:rFonts w:ascii="Times New Roman" w:hAnsi="Times New Roman" w:cs="Times New Roman"/>
          <w:color w:val="000000" w:themeColor="text1"/>
        </w:rPr>
      </w:pPr>
    </w:p>
    <w:p w14:paraId="486BA8ED" w14:textId="77777777" w:rsidR="002A2857" w:rsidRPr="005752AB" w:rsidRDefault="002A2857" w:rsidP="002A2857">
      <w:pPr>
        <w:rPr>
          <w:rFonts w:ascii="Times New Roman" w:hAnsi="Times New Roman" w:cs="Times New Roman"/>
          <w:color w:val="000000" w:themeColor="text1"/>
        </w:rPr>
      </w:pPr>
      <w:r w:rsidRPr="005752AB">
        <w:rPr>
          <w:rFonts w:ascii="Times New Roman" w:hAnsi="Times New Roman" w:cs="Times New Roman"/>
          <w:color w:val="000000" w:themeColor="text1"/>
        </w:rPr>
        <w:t>While many dental practices have successfully transitioned to electronic funds transfer (EFT), others continue to rely on paper checks because of established accounting procedures, cybersecurity considerations, fraud prevention practices, and long-standing business operations. Providers should not be compelled to abandon a legitimate and widely accepted payment method simply because they have chosen not to participate in a payer's network.</w:t>
      </w:r>
    </w:p>
    <w:p w14:paraId="653C78BE" w14:textId="77777777" w:rsidR="002A2857" w:rsidRPr="005752AB" w:rsidRDefault="002A2857" w:rsidP="002A2857">
      <w:pPr>
        <w:rPr>
          <w:rFonts w:ascii="Times New Roman" w:hAnsi="Times New Roman" w:cs="Times New Roman"/>
          <w:color w:val="000000" w:themeColor="text1"/>
        </w:rPr>
      </w:pPr>
    </w:p>
    <w:p w14:paraId="5BF0F966" w14:textId="77777777" w:rsidR="002A2857" w:rsidRPr="005752AB" w:rsidRDefault="002A2857" w:rsidP="002A2857">
      <w:pPr>
        <w:rPr>
          <w:rFonts w:ascii="Times New Roman" w:hAnsi="Times New Roman" w:cs="Times New Roman"/>
          <w:color w:val="000000" w:themeColor="text1"/>
        </w:rPr>
      </w:pPr>
      <w:r w:rsidRPr="005752AB">
        <w:rPr>
          <w:rFonts w:ascii="Times New Roman" w:hAnsi="Times New Roman" w:cs="Times New Roman"/>
          <w:color w:val="000000" w:themeColor="text1"/>
        </w:rPr>
        <w:t>Restricting access to a provider's preferred payment method based on network participation raises significant concerns. Payment methods should not be used as a mechanism to influence network participation or limit provider independence. Conditioning paper check availability on network status creates an additional barrier for dentists who choose to remain out of network and may pressure providers to join a plan solely to avoid payment-related limitations. Reimbursement methods should remain neutral and should not be leveraged to encourage participation in a particular network.</w:t>
      </w:r>
    </w:p>
    <w:p w14:paraId="469C98DE" w14:textId="77777777" w:rsidR="002A2857" w:rsidRPr="005752AB" w:rsidRDefault="002A2857" w:rsidP="002A2857">
      <w:pPr>
        <w:rPr>
          <w:rFonts w:ascii="Times New Roman" w:hAnsi="Times New Roman" w:cs="Times New Roman"/>
          <w:color w:val="000000" w:themeColor="text1"/>
        </w:rPr>
      </w:pPr>
    </w:p>
    <w:p w14:paraId="00A15C30" w14:textId="77777777" w:rsidR="002A2857" w:rsidRPr="005752AB" w:rsidRDefault="002A2857" w:rsidP="002A2857">
      <w:pPr>
        <w:rPr>
          <w:rFonts w:ascii="Times New Roman" w:hAnsi="Times New Roman" w:cs="Times New Roman"/>
          <w:color w:val="000000" w:themeColor="text1"/>
        </w:rPr>
      </w:pPr>
      <w:r w:rsidRPr="005752AB">
        <w:rPr>
          <w:rFonts w:ascii="Times New Roman" w:hAnsi="Times New Roman" w:cs="Times New Roman"/>
          <w:color w:val="000000" w:themeColor="text1"/>
        </w:rPr>
        <w:t>These types of policies also appear inconsistent with the spirit of state opt-in virtual credit card (VCC) laws, which were enacted to protect healthcare providers from being steered into payment methods that may carry unnecessary fees or administrative burdens. While electronic payments can offer efficiencies, providers should retain the choice in how they receive reimbursement without facing unnecessary restrictions or financial disincentives.</w:t>
      </w:r>
    </w:p>
    <w:p w14:paraId="495A4141" w14:textId="77777777" w:rsidR="002A2857" w:rsidRPr="005752AB" w:rsidRDefault="002A2857" w:rsidP="002A2857">
      <w:pPr>
        <w:rPr>
          <w:rFonts w:ascii="Times New Roman" w:hAnsi="Times New Roman" w:cs="Times New Roman"/>
          <w:color w:val="000000" w:themeColor="text1"/>
        </w:rPr>
      </w:pPr>
    </w:p>
    <w:p w14:paraId="7574EC21" w14:textId="3B0B1A62" w:rsidR="005651CA" w:rsidRPr="005752AB" w:rsidRDefault="002A2857" w:rsidP="002A2857">
      <w:pPr>
        <w:rPr>
          <w:rFonts w:ascii="Times New Roman" w:hAnsi="Times New Roman" w:cs="Times New Roman"/>
          <w:color w:val="000000" w:themeColor="text1"/>
        </w:rPr>
      </w:pPr>
      <w:r w:rsidRPr="005752AB">
        <w:rPr>
          <w:rFonts w:ascii="Times New Roman" w:hAnsi="Times New Roman" w:cs="Times New Roman"/>
          <w:color w:val="000000" w:themeColor="text1"/>
        </w:rPr>
        <w:t>The AGD respectfully requests that Aetna reconsider its decision to discontinue paper check payments for out-of-network dentists and preserve provider choice in reimbursement methods.</w:t>
      </w:r>
      <w:r w:rsidR="006366B9">
        <w:rPr>
          <w:rFonts w:ascii="Times New Roman" w:hAnsi="Times New Roman" w:cs="Times New Roman"/>
          <w:color w:val="000000" w:themeColor="text1"/>
        </w:rPr>
        <w:t xml:space="preserve"> </w:t>
      </w:r>
      <w:r w:rsidRPr="005752AB">
        <w:rPr>
          <w:rFonts w:ascii="Times New Roman" w:hAnsi="Times New Roman" w:cs="Times New Roman"/>
          <w:color w:val="000000" w:themeColor="text1"/>
        </w:rPr>
        <w:lastRenderedPageBreak/>
        <w:t>Preserving provider choice supports independent dental practices, promotes fair business practices, and strengthens the provider-insurer relationship.</w:t>
      </w:r>
    </w:p>
    <w:p w14:paraId="46444F89" w14:textId="77777777" w:rsidR="00513F5B" w:rsidRPr="005752AB" w:rsidRDefault="00513F5B" w:rsidP="00513F5B">
      <w:pPr>
        <w:rPr>
          <w:rFonts w:ascii="Times New Roman" w:hAnsi="Times New Roman" w:cs="Times New Roman"/>
        </w:rPr>
      </w:pPr>
    </w:p>
    <w:p w14:paraId="6BD2DF73" w14:textId="3ECE6E87" w:rsidR="000C6073" w:rsidRPr="005752AB" w:rsidRDefault="00513F5B" w:rsidP="000C6073">
      <w:pPr>
        <w:rPr>
          <w:rFonts w:ascii="Times New Roman" w:hAnsi="Times New Roman" w:cs="Times New Roman"/>
        </w:rPr>
      </w:pPr>
      <w:r w:rsidRPr="005752AB">
        <w:rPr>
          <w:rFonts w:ascii="Times New Roman" w:hAnsi="Times New Roman" w:cs="Times New Roman"/>
        </w:rPr>
        <w:t xml:space="preserve">We appreciate your consideration of this request and welcome the opportunity to discuss this issue further. </w:t>
      </w:r>
      <w:bookmarkStart w:id="1" w:name="_Hlk81313774"/>
      <w:r w:rsidR="00A7736E" w:rsidRPr="005752AB">
        <w:rPr>
          <w:rFonts w:ascii="Times New Roman" w:hAnsi="Times New Roman" w:cs="Times New Roman"/>
        </w:rPr>
        <w:t xml:space="preserve">If you have any questions, please contact </w:t>
      </w:r>
      <w:r w:rsidR="004969E6" w:rsidRPr="005752AB">
        <w:rPr>
          <w:rFonts w:ascii="Times New Roman" w:hAnsi="Times New Roman" w:cs="Times New Roman"/>
        </w:rPr>
        <w:t xml:space="preserve">AGD’s Director of Dental Practice &amp; Policy, </w:t>
      </w:r>
      <w:r w:rsidR="00AE3142" w:rsidRPr="005752AB">
        <w:rPr>
          <w:rFonts w:ascii="Times New Roman" w:hAnsi="Times New Roman" w:cs="Times New Roman"/>
        </w:rPr>
        <w:t>Jennifer Clemmons</w:t>
      </w:r>
      <w:r w:rsidR="004969E6" w:rsidRPr="005752AB">
        <w:rPr>
          <w:rFonts w:ascii="Times New Roman" w:hAnsi="Times New Roman" w:cs="Times New Roman"/>
        </w:rPr>
        <w:t>,</w:t>
      </w:r>
      <w:r w:rsidR="00907712" w:rsidRPr="005752AB">
        <w:rPr>
          <w:rFonts w:ascii="Times New Roman" w:hAnsi="Times New Roman" w:cs="Times New Roman"/>
        </w:rPr>
        <w:t xml:space="preserve"> RDH</w:t>
      </w:r>
      <w:r w:rsidR="0048516A" w:rsidRPr="005752AB">
        <w:rPr>
          <w:rFonts w:ascii="Times New Roman" w:hAnsi="Times New Roman" w:cs="Times New Roman"/>
        </w:rPr>
        <w:t>,</w:t>
      </w:r>
      <w:r w:rsidR="004969E6" w:rsidRPr="005752AB">
        <w:rPr>
          <w:rFonts w:ascii="Times New Roman" w:hAnsi="Times New Roman" w:cs="Times New Roman"/>
        </w:rPr>
        <w:t xml:space="preserve"> </w:t>
      </w:r>
      <w:r w:rsidR="00A7736E" w:rsidRPr="005752AB">
        <w:rPr>
          <w:rFonts w:ascii="Times New Roman" w:hAnsi="Times New Roman" w:cs="Times New Roman"/>
        </w:rPr>
        <w:t>at</w:t>
      </w:r>
      <w:r w:rsidR="005054AA" w:rsidRPr="005752AB">
        <w:rPr>
          <w:rFonts w:ascii="Times New Roman" w:hAnsi="Times New Roman" w:cs="Times New Roman"/>
        </w:rPr>
        <w:t xml:space="preserve"> </w:t>
      </w:r>
      <w:hyperlink r:id="rId8" w:history="1">
        <w:r w:rsidR="005054AA" w:rsidRPr="005752AB">
          <w:rPr>
            <w:rStyle w:val="Hyperlink"/>
            <w:rFonts w:ascii="Times New Roman" w:hAnsi="Times New Roman" w:cs="Times New Roman"/>
          </w:rPr>
          <w:t>jennifer.clemmons@agd.org</w:t>
        </w:r>
      </w:hyperlink>
      <w:r w:rsidR="009F4D8B" w:rsidRPr="005752AB">
        <w:rPr>
          <w:rFonts w:ascii="Times New Roman" w:hAnsi="Times New Roman" w:cs="Times New Roman"/>
        </w:rPr>
        <w:t>.</w:t>
      </w:r>
      <w:r w:rsidR="000C6073" w:rsidRPr="005752AB">
        <w:rPr>
          <w:rFonts w:ascii="Times New Roman" w:hAnsi="Times New Roman" w:cs="Times New Roman"/>
        </w:rPr>
        <w:t xml:space="preserve"> </w:t>
      </w:r>
    </w:p>
    <w:bookmarkEnd w:id="0"/>
    <w:bookmarkEnd w:id="1"/>
    <w:p w14:paraId="00889535" w14:textId="77777777" w:rsidR="000C6073" w:rsidRPr="005752AB" w:rsidRDefault="000C6073" w:rsidP="000C6073">
      <w:pPr>
        <w:rPr>
          <w:rFonts w:ascii="Times New Roman" w:hAnsi="Times New Roman" w:cs="Times New Roman"/>
        </w:rPr>
      </w:pPr>
    </w:p>
    <w:p w14:paraId="216A925A" w14:textId="3FE6EBB1" w:rsidR="004969E6" w:rsidRPr="005752AB" w:rsidRDefault="004969E6" w:rsidP="004969E6">
      <w:pPr>
        <w:pStyle w:val="NormalWeb"/>
        <w:spacing w:before="0" w:beforeAutospacing="0" w:after="0" w:afterAutospacing="0"/>
        <w:ind w:right="1440"/>
      </w:pPr>
      <w:r w:rsidRPr="005752AB">
        <w:t>Respectfully submitted,</w:t>
      </w:r>
    </w:p>
    <w:p w14:paraId="107D3EBF" w14:textId="77777777" w:rsidR="004969E6" w:rsidRPr="005752AB" w:rsidRDefault="004969E6" w:rsidP="004969E6">
      <w:pPr>
        <w:autoSpaceDE w:val="0"/>
        <w:autoSpaceDN w:val="0"/>
        <w:adjustRightInd w:val="0"/>
        <w:ind w:right="1440"/>
        <w:rPr>
          <w:rFonts w:ascii="Times New Roman" w:hAnsi="Times New Roman" w:cs="Times New Roman"/>
        </w:rPr>
      </w:pPr>
      <w:r w:rsidRPr="005752AB">
        <w:rPr>
          <w:rFonts w:ascii="Times New Roman" w:hAnsi="Times New Roman" w:cs="Times New Roman"/>
          <w:noProof/>
        </w:rPr>
        <w:drawing>
          <wp:inline distT="0" distB="0" distL="0" distR="0" wp14:anchorId="4984DAD4" wp14:editId="08CBD222">
            <wp:extent cx="1231900" cy="523888"/>
            <wp:effectExtent l="0" t="0" r="6350" b="9525"/>
            <wp:docPr id="966467325" name="Picture 1" descr="A signature of a swa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467325" name="Picture 1" descr="A signature of a swan&#10;&#10;AI-generated content may be incorrect."/>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748" cy="526800"/>
                    </a:xfrm>
                    <a:prstGeom prst="rect">
                      <a:avLst/>
                    </a:prstGeom>
                    <a:noFill/>
                    <a:ln>
                      <a:noFill/>
                    </a:ln>
                  </pic:spPr>
                </pic:pic>
              </a:graphicData>
            </a:graphic>
          </wp:inline>
        </w:drawing>
      </w:r>
    </w:p>
    <w:p w14:paraId="2FDCD3C5" w14:textId="77777777" w:rsidR="004969E6" w:rsidRPr="005752AB" w:rsidRDefault="004969E6" w:rsidP="004969E6">
      <w:pPr>
        <w:autoSpaceDE w:val="0"/>
        <w:autoSpaceDN w:val="0"/>
        <w:adjustRightInd w:val="0"/>
        <w:ind w:right="1440"/>
        <w:rPr>
          <w:rFonts w:ascii="Times New Roman" w:hAnsi="Times New Roman" w:cs="Times New Roman"/>
          <w:color w:val="000000"/>
        </w:rPr>
      </w:pPr>
      <w:r w:rsidRPr="005752AB">
        <w:rPr>
          <w:rFonts w:ascii="Times New Roman" w:hAnsi="Times New Roman" w:cs="Times New Roman"/>
          <w:color w:val="000000"/>
        </w:rPr>
        <w:t xml:space="preserve">Marc J. Worob, DDS, FAGD </w:t>
      </w:r>
    </w:p>
    <w:p w14:paraId="45B4F0C0" w14:textId="7F406A49" w:rsidR="004969E6" w:rsidRPr="005752AB" w:rsidRDefault="004969E6" w:rsidP="004969E6">
      <w:pPr>
        <w:autoSpaceDE w:val="0"/>
        <w:autoSpaceDN w:val="0"/>
        <w:adjustRightInd w:val="0"/>
        <w:ind w:right="1440"/>
        <w:rPr>
          <w:rFonts w:ascii="Times New Roman" w:hAnsi="Times New Roman" w:cs="Times New Roman"/>
          <w:color w:val="000000"/>
        </w:rPr>
      </w:pPr>
      <w:r w:rsidRPr="005752AB">
        <w:rPr>
          <w:rFonts w:ascii="Times New Roman" w:hAnsi="Times New Roman" w:cs="Times New Roman"/>
          <w:color w:val="000000"/>
        </w:rPr>
        <w:t>President - Academy of General Dentistry 2025-</w:t>
      </w:r>
      <w:r w:rsidR="00700624" w:rsidRPr="005752AB">
        <w:rPr>
          <w:rFonts w:ascii="Times New Roman" w:hAnsi="Times New Roman" w:cs="Times New Roman"/>
          <w:color w:val="000000"/>
        </w:rPr>
        <w:t>20</w:t>
      </w:r>
      <w:r w:rsidRPr="005752AB">
        <w:rPr>
          <w:rFonts w:ascii="Times New Roman" w:hAnsi="Times New Roman" w:cs="Times New Roman"/>
          <w:color w:val="000000"/>
        </w:rPr>
        <w:t xml:space="preserve">26 </w:t>
      </w:r>
    </w:p>
    <w:p w14:paraId="40EC4C07" w14:textId="77777777" w:rsidR="00EF51BB" w:rsidRPr="005752AB" w:rsidRDefault="00EF51BB" w:rsidP="004969E6">
      <w:pPr>
        <w:autoSpaceDE w:val="0"/>
        <w:autoSpaceDN w:val="0"/>
        <w:adjustRightInd w:val="0"/>
        <w:ind w:right="1440"/>
        <w:rPr>
          <w:rFonts w:ascii="Times New Roman" w:hAnsi="Times New Roman" w:cs="Times New Roman"/>
          <w:color w:val="000000"/>
        </w:rPr>
      </w:pPr>
    </w:p>
    <w:p w14:paraId="2AED8F0D" w14:textId="77777777" w:rsidR="00467D10" w:rsidRPr="005752AB" w:rsidRDefault="00467D10" w:rsidP="004969E6">
      <w:pPr>
        <w:autoSpaceDE w:val="0"/>
        <w:autoSpaceDN w:val="0"/>
        <w:adjustRightInd w:val="0"/>
        <w:ind w:right="1440"/>
        <w:rPr>
          <w:rFonts w:ascii="Times New Roman" w:hAnsi="Times New Roman" w:cs="Times New Roman"/>
          <w:color w:val="000000"/>
        </w:rPr>
      </w:pPr>
    </w:p>
    <w:p w14:paraId="67F17F5B" w14:textId="0B82B9F6" w:rsidR="00467D10" w:rsidRPr="005752AB" w:rsidRDefault="00467D10" w:rsidP="004969E6">
      <w:pPr>
        <w:autoSpaceDE w:val="0"/>
        <w:autoSpaceDN w:val="0"/>
        <w:adjustRightInd w:val="0"/>
        <w:ind w:right="1440"/>
        <w:rPr>
          <w:rFonts w:ascii="Times New Roman" w:hAnsi="Times New Roman" w:cs="Times New Roman"/>
          <w:color w:val="000000"/>
        </w:rPr>
      </w:pPr>
      <w:r w:rsidRPr="005752AB">
        <w:rPr>
          <w:rFonts w:ascii="Times New Roman" w:hAnsi="Times New Roman" w:cs="Times New Roman"/>
          <w:color w:val="000000"/>
        </w:rPr>
        <w:t>MW/</w:t>
      </w:r>
      <w:proofErr w:type="spellStart"/>
      <w:r w:rsidRPr="005752AB">
        <w:rPr>
          <w:rFonts w:ascii="Times New Roman" w:hAnsi="Times New Roman" w:cs="Times New Roman"/>
          <w:color w:val="000000"/>
        </w:rPr>
        <w:t>jc</w:t>
      </w:r>
      <w:proofErr w:type="spellEnd"/>
    </w:p>
    <w:p w14:paraId="584BB8D6" w14:textId="77777777" w:rsidR="005B1B63" w:rsidRDefault="005B1B63" w:rsidP="004969E6">
      <w:pPr>
        <w:autoSpaceDE w:val="0"/>
        <w:autoSpaceDN w:val="0"/>
        <w:adjustRightInd w:val="0"/>
        <w:ind w:right="1440"/>
        <w:rPr>
          <w:rFonts w:ascii="Times New Roman" w:hAnsi="Times New Roman" w:cs="Times New Roman"/>
          <w:color w:val="000000"/>
        </w:rPr>
      </w:pPr>
    </w:p>
    <w:p w14:paraId="39216A4A" w14:textId="77777777" w:rsidR="006A69EE" w:rsidRDefault="006A69EE" w:rsidP="00993272">
      <w:pPr>
        <w:autoSpaceDE w:val="0"/>
        <w:autoSpaceDN w:val="0"/>
        <w:adjustRightInd w:val="0"/>
        <w:ind w:right="1440" w:firstLine="720"/>
        <w:rPr>
          <w:rFonts w:ascii="Times New Roman" w:hAnsi="Times New Roman" w:cs="Times New Roman"/>
          <w:color w:val="000000"/>
        </w:rPr>
      </w:pPr>
    </w:p>
    <w:p w14:paraId="693A12FC" w14:textId="77777777" w:rsidR="00467D10" w:rsidRDefault="00467D10" w:rsidP="004969E6">
      <w:pPr>
        <w:autoSpaceDE w:val="0"/>
        <w:autoSpaceDN w:val="0"/>
        <w:adjustRightInd w:val="0"/>
        <w:ind w:right="1440"/>
        <w:rPr>
          <w:rFonts w:ascii="Times New Roman" w:hAnsi="Times New Roman" w:cs="Times New Roman"/>
          <w:color w:val="000000"/>
        </w:rPr>
      </w:pPr>
    </w:p>
    <w:p w14:paraId="705A9CD6" w14:textId="77777777" w:rsidR="00467D10" w:rsidRPr="0061423B" w:rsidRDefault="00467D10" w:rsidP="004969E6">
      <w:pPr>
        <w:autoSpaceDE w:val="0"/>
        <w:autoSpaceDN w:val="0"/>
        <w:adjustRightInd w:val="0"/>
        <w:ind w:right="1440"/>
        <w:rPr>
          <w:rFonts w:ascii="Times New Roman" w:hAnsi="Times New Roman" w:cs="Times New Roman"/>
          <w:color w:val="000000"/>
        </w:rPr>
      </w:pPr>
    </w:p>
    <w:p w14:paraId="12D0D44E" w14:textId="77777777" w:rsidR="000C6073" w:rsidRDefault="000C6073" w:rsidP="000C6073">
      <w:pPr>
        <w:rPr>
          <w:rFonts w:ascii="Times New Roman" w:hAnsi="Times New Roman" w:cs="Times New Roman"/>
        </w:rPr>
      </w:pPr>
    </w:p>
    <w:p w14:paraId="05353F7A" w14:textId="77777777" w:rsidR="00573920" w:rsidRDefault="00573920" w:rsidP="00573920">
      <w:pPr>
        <w:pStyle w:val="ListParagraph"/>
        <w:rPr>
          <w:rFonts w:ascii="Times New Roman" w:hAnsi="Times New Roman" w:cs="Times New Roman"/>
        </w:rPr>
      </w:pPr>
    </w:p>
    <w:p w14:paraId="5675CDFC" w14:textId="77777777" w:rsidR="008C0EE3" w:rsidRDefault="008C0EE3" w:rsidP="008C0EE3">
      <w:pPr>
        <w:rPr>
          <w:rFonts w:ascii="Times New Roman" w:hAnsi="Times New Roman" w:cs="Times New Roman"/>
        </w:rPr>
      </w:pPr>
    </w:p>
    <w:p w14:paraId="5F880238" w14:textId="77777777" w:rsidR="00F30724" w:rsidRPr="00482108" w:rsidRDefault="00F30724" w:rsidP="008C0EE3">
      <w:pPr>
        <w:rPr>
          <w:rFonts w:ascii="Times New Roman" w:hAnsi="Times New Roman" w:cs="Times New Roman"/>
        </w:rPr>
      </w:pPr>
    </w:p>
    <w:p w14:paraId="636EA456" w14:textId="77777777" w:rsidR="008C0EE3" w:rsidRPr="00A9397C" w:rsidRDefault="008C0EE3" w:rsidP="00573920">
      <w:pPr>
        <w:pStyle w:val="ListParagraph"/>
        <w:rPr>
          <w:rFonts w:ascii="Times New Roman" w:hAnsi="Times New Roman" w:cs="Times New Roman"/>
        </w:rPr>
      </w:pPr>
    </w:p>
    <w:sectPr w:rsidR="008C0EE3" w:rsidRPr="00A9397C" w:rsidSect="00450736">
      <w:headerReference w:type="even" r:id="rId10"/>
      <w:headerReference w:type="default" r:id="rId11"/>
      <w:footerReference w:type="even" r:id="rId12"/>
      <w:footerReference w:type="default" r:id="rId13"/>
      <w:headerReference w:type="first" r:id="rId14"/>
      <w:footerReference w:type="first" r:id="rId15"/>
      <w:pgSz w:w="12240" w:h="15840"/>
      <w:pgMar w:top="1980" w:right="1350" w:bottom="1440" w:left="180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FCC17A" w14:textId="77777777" w:rsidR="00077F29" w:rsidRDefault="00077F29" w:rsidP="00181E66">
      <w:r>
        <w:separator/>
      </w:r>
    </w:p>
  </w:endnote>
  <w:endnote w:type="continuationSeparator" w:id="0">
    <w:p w14:paraId="67DCA5E9" w14:textId="77777777" w:rsidR="00077F29" w:rsidRDefault="00077F29" w:rsidP="00181E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B02F8" w14:textId="77777777" w:rsidR="00E06834" w:rsidRDefault="00E068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45173" w14:textId="77777777" w:rsidR="00181E66" w:rsidRDefault="00181E66" w:rsidP="00181E66">
    <w:pPr>
      <w:pStyle w:val="Footer"/>
      <w:tabs>
        <w:tab w:val="clear" w:pos="8640"/>
        <w:tab w:val="right" w:pos="10440"/>
      </w:tabs>
      <w:ind w:left="-1800"/>
    </w:pPr>
    <w:r>
      <w:rPr>
        <w:noProof/>
      </w:rPr>
      <w:drawing>
        <wp:inline distT="0" distB="0" distL="0" distR="0" wp14:anchorId="21BB97FB" wp14:editId="34C232EE">
          <wp:extent cx="7790807" cy="685800"/>
          <wp:effectExtent l="0" t="0" r="762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GD_Letterhead_footer.png"/>
                  <pic:cNvPicPr/>
                </pic:nvPicPr>
                <pic:blipFill>
                  <a:blip r:embed="rId1">
                    <a:extLst>
                      <a:ext uri="{28A0092B-C50C-407E-A947-70E740481C1C}">
                        <a14:useLocalDpi xmlns:a14="http://schemas.microsoft.com/office/drawing/2010/main" val="0"/>
                      </a:ext>
                    </a:extLst>
                  </a:blip>
                  <a:stretch>
                    <a:fillRect/>
                  </a:stretch>
                </pic:blipFill>
                <pic:spPr>
                  <a:xfrm>
                    <a:off x="0" y="0"/>
                    <a:ext cx="7790807" cy="6858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1D06A" w14:textId="77777777" w:rsidR="00E06834" w:rsidRDefault="00E068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8C395C" w14:textId="77777777" w:rsidR="00077F29" w:rsidRDefault="00077F29" w:rsidP="00181E66">
      <w:r>
        <w:separator/>
      </w:r>
    </w:p>
  </w:footnote>
  <w:footnote w:type="continuationSeparator" w:id="0">
    <w:p w14:paraId="22F6841F" w14:textId="77777777" w:rsidR="00077F29" w:rsidRDefault="00077F29" w:rsidP="00181E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AB6E6" w14:textId="643AE86F" w:rsidR="00E06834" w:rsidRDefault="00E068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C65C3" w14:textId="42F3D53F" w:rsidR="00181E66" w:rsidRDefault="00181E66" w:rsidP="00181E66">
    <w:pPr>
      <w:pStyle w:val="Header"/>
      <w:ind w:left="-1800"/>
    </w:pPr>
    <w:r>
      <w:rPr>
        <w:noProof/>
      </w:rPr>
      <w:drawing>
        <wp:inline distT="0" distB="0" distL="0" distR="0" wp14:anchorId="371377AE" wp14:editId="00E30ECE">
          <wp:extent cx="7772400" cy="1006633"/>
          <wp:effectExtent l="0" t="0" r="0" b="952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GD_Letterhead_header.png"/>
                  <pic:cNvPicPr/>
                </pic:nvPicPr>
                <pic:blipFill>
                  <a:blip r:embed="rId1">
                    <a:extLst>
                      <a:ext uri="{28A0092B-C50C-407E-A947-70E740481C1C}">
                        <a14:useLocalDpi xmlns:a14="http://schemas.microsoft.com/office/drawing/2010/main" val="0"/>
                      </a:ext>
                    </a:extLst>
                  </a:blip>
                  <a:stretch>
                    <a:fillRect/>
                  </a:stretch>
                </pic:blipFill>
                <pic:spPr>
                  <a:xfrm>
                    <a:off x="0" y="0"/>
                    <a:ext cx="7772539" cy="1006651"/>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AF778" w14:textId="317B5A10" w:rsidR="00E06834" w:rsidRDefault="00E068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C14700"/>
    <w:multiLevelType w:val="hybridMultilevel"/>
    <w:tmpl w:val="627205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6C26069"/>
    <w:multiLevelType w:val="multilevel"/>
    <w:tmpl w:val="D110D9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9AE6CAC"/>
    <w:multiLevelType w:val="hybridMultilevel"/>
    <w:tmpl w:val="2592C1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A1C4E53"/>
    <w:multiLevelType w:val="multilevel"/>
    <w:tmpl w:val="1C2E5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43374795">
    <w:abstractNumId w:val="3"/>
  </w:num>
  <w:num w:numId="2" w16cid:durableId="400980890">
    <w:abstractNumId w:val="2"/>
  </w:num>
  <w:num w:numId="3" w16cid:durableId="2030790146">
    <w:abstractNumId w:val="1"/>
  </w:num>
  <w:num w:numId="4" w16cid:durableId="13718066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1E66"/>
    <w:rsid w:val="0000692F"/>
    <w:rsid w:val="00007B89"/>
    <w:rsid w:val="00012AEE"/>
    <w:rsid w:val="00016985"/>
    <w:rsid w:val="0001741F"/>
    <w:rsid w:val="0001789D"/>
    <w:rsid w:val="00023781"/>
    <w:rsid w:val="00026B69"/>
    <w:rsid w:val="00027E2E"/>
    <w:rsid w:val="0003382C"/>
    <w:rsid w:val="000422AC"/>
    <w:rsid w:val="00065A45"/>
    <w:rsid w:val="00070271"/>
    <w:rsid w:val="000706BB"/>
    <w:rsid w:val="00070DED"/>
    <w:rsid w:val="00070E1F"/>
    <w:rsid w:val="00070EA7"/>
    <w:rsid w:val="000718B0"/>
    <w:rsid w:val="0007610B"/>
    <w:rsid w:val="00077F29"/>
    <w:rsid w:val="00081481"/>
    <w:rsid w:val="00081D2E"/>
    <w:rsid w:val="00084063"/>
    <w:rsid w:val="0009426B"/>
    <w:rsid w:val="00094A7B"/>
    <w:rsid w:val="000A13D4"/>
    <w:rsid w:val="000B2960"/>
    <w:rsid w:val="000B3FA7"/>
    <w:rsid w:val="000C3CAA"/>
    <w:rsid w:val="000C44F3"/>
    <w:rsid w:val="000C51C5"/>
    <w:rsid w:val="000C6073"/>
    <w:rsid w:val="000D2A0C"/>
    <w:rsid w:val="000E2547"/>
    <w:rsid w:val="000F11F8"/>
    <w:rsid w:val="00101865"/>
    <w:rsid w:val="00104DC4"/>
    <w:rsid w:val="00115C41"/>
    <w:rsid w:val="00115D8A"/>
    <w:rsid w:val="0012122C"/>
    <w:rsid w:val="001249FA"/>
    <w:rsid w:val="001261AF"/>
    <w:rsid w:val="001309B9"/>
    <w:rsid w:val="001320A2"/>
    <w:rsid w:val="0013414E"/>
    <w:rsid w:val="001352E0"/>
    <w:rsid w:val="00140CFB"/>
    <w:rsid w:val="00141495"/>
    <w:rsid w:val="001434AE"/>
    <w:rsid w:val="00143568"/>
    <w:rsid w:val="00151D4A"/>
    <w:rsid w:val="001622AB"/>
    <w:rsid w:val="001653DB"/>
    <w:rsid w:val="001742EB"/>
    <w:rsid w:val="00175676"/>
    <w:rsid w:val="0017628B"/>
    <w:rsid w:val="00181E66"/>
    <w:rsid w:val="0018684D"/>
    <w:rsid w:val="00187F2D"/>
    <w:rsid w:val="00190F43"/>
    <w:rsid w:val="001B38AC"/>
    <w:rsid w:val="001B4686"/>
    <w:rsid w:val="001B47AD"/>
    <w:rsid w:val="001C1EA7"/>
    <w:rsid w:val="001E3E7F"/>
    <w:rsid w:val="001F4313"/>
    <w:rsid w:val="001F6F07"/>
    <w:rsid w:val="00200AEA"/>
    <w:rsid w:val="002027CF"/>
    <w:rsid w:val="0021476E"/>
    <w:rsid w:val="00222269"/>
    <w:rsid w:val="00222998"/>
    <w:rsid w:val="00244A19"/>
    <w:rsid w:val="00266BDE"/>
    <w:rsid w:val="00285435"/>
    <w:rsid w:val="002977AF"/>
    <w:rsid w:val="002A2857"/>
    <w:rsid w:val="002A2E09"/>
    <w:rsid w:val="002A5120"/>
    <w:rsid w:val="002B087E"/>
    <w:rsid w:val="002B14AB"/>
    <w:rsid w:val="002C7ED5"/>
    <w:rsid w:val="002D0CF5"/>
    <w:rsid w:val="002D1533"/>
    <w:rsid w:val="002D176B"/>
    <w:rsid w:val="002D1C07"/>
    <w:rsid w:val="002E0B28"/>
    <w:rsid w:val="002F20C8"/>
    <w:rsid w:val="002F6133"/>
    <w:rsid w:val="00311A57"/>
    <w:rsid w:val="0031227B"/>
    <w:rsid w:val="0032327C"/>
    <w:rsid w:val="00323392"/>
    <w:rsid w:val="00325095"/>
    <w:rsid w:val="0032768C"/>
    <w:rsid w:val="0035098A"/>
    <w:rsid w:val="00352056"/>
    <w:rsid w:val="00366AE5"/>
    <w:rsid w:val="003711D8"/>
    <w:rsid w:val="003716E5"/>
    <w:rsid w:val="00376D80"/>
    <w:rsid w:val="0038136B"/>
    <w:rsid w:val="00395480"/>
    <w:rsid w:val="003A0352"/>
    <w:rsid w:val="003B2DC1"/>
    <w:rsid w:val="003B3003"/>
    <w:rsid w:val="003C0666"/>
    <w:rsid w:val="003C5587"/>
    <w:rsid w:val="003C6412"/>
    <w:rsid w:val="003C7A38"/>
    <w:rsid w:val="003C7ED4"/>
    <w:rsid w:val="003D425D"/>
    <w:rsid w:val="003E0F29"/>
    <w:rsid w:val="003E78EE"/>
    <w:rsid w:val="003F27FF"/>
    <w:rsid w:val="003F3C17"/>
    <w:rsid w:val="0040565A"/>
    <w:rsid w:val="00406C11"/>
    <w:rsid w:val="00416BA2"/>
    <w:rsid w:val="0042511C"/>
    <w:rsid w:val="0043427C"/>
    <w:rsid w:val="00441BA7"/>
    <w:rsid w:val="00442B25"/>
    <w:rsid w:val="00450736"/>
    <w:rsid w:val="00451D8A"/>
    <w:rsid w:val="00460FE3"/>
    <w:rsid w:val="00464F6F"/>
    <w:rsid w:val="00467D10"/>
    <w:rsid w:val="00480651"/>
    <w:rsid w:val="00482108"/>
    <w:rsid w:val="004832C3"/>
    <w:rsid w:val="0048516A"/>
    <w:rsid w:val="004925EC"/>
    <w:rsid w:val="004968ED"/>
    <w:rsid w:val="004969E6"/>
    <w:rsid w:val="00496E7A"/>
    <w:rsid w:val="004972D7"/>
    <w:rsid w:val="004B2AB8"/>
    <w:rsid w:val="004D21A0"/>
    <w:rsid w:val="004E3ECF"/>
    <w:rsid w:val="005054AA"/>
    <w:rsid w:val="00506470"/>
    <w:rsid w:val="00512493"/>
    <w:rsid w:val="00513F5B"/>
    <w:rsid w:val="005144F4"/>
    <w:rsid w:val="00530F4F"/>
    <w:rsid w:val="0053775D"/>
    <w:rsid w:val="00555656"/>
    <w:rsid w:val="0056128A"/>
    <w:rsid w:val="005651CA"/>
    <w:rsid w:val="00572076"/>
    <w:rsid w:val="00573920"/>
    <w:rsid w:val="005752AB"/>
    <w:rsid w:val="005778CF"/>
    <w:rsid w:val="0059222E"/>
    <w:rsid w:val="00597857"/>
    <w:rsid w:val="00597C3E"/>
    <w:rsid w:val="005B1B63"/>
    <w:rsid w:val="00603AD0"/>
    <w:rsid w:val="0061423B"/>
    <w:rsid w:val="006144F1"/>
    <w:rsid w:val="00615592"/>
    <w:rsid w:val="00622EC3"/>
    <w:rsid w:val="00627715"/>
    <w:rsid w:val="006366B9"/>
    <w:rsid w:val="00637AD1"/>
    <w:rsid w:val="00640E99"/>
    <w:rsid w:val="006416E5"/>
    <w:rsid w:val="0064275C"/>
    <w:rsid w:val="0065200B"/>
    <w:rsid w:val="006565DF"/>
    <w:rsid w:val="006632F8"/>
    <w:rsid w:val="00664CC3"/>
    <w:rsid w:val="00666547"/>
    <w:rsid w:val="006816D9"/>
    <w:rsid w:val="0068438C"/>
    <w:rsid w:val="0069296F"/>
    <w:rsid w:val="00695244"/>
    <w:rsid w:val="00696C03"/>
    <w:rsid w:val="006A69EE"/>
    <w:rsid w:val="006B0490"/>
    <w:rsid w:val="006B73C6"/>
    <w:rsid w:val="006D2DC2"/>
    <w:rsid w:val="006E0D5D"/>
    <w:rsid w:val="006F0586"/>
    <w:rsid w:val="006F1406"/>
    <w:rsid w:val="006F5E42"/>
    <w:rsid w:val="007002B1"/>
    <w:rsid w:val="007004F0"/>
    <w:rsid w:val="00700624"/>
    <w:rsid w:val="00702380"/>
    <w:rsid w:val="0070338E"/>
    <w:rsid w:val="00732A89"/>
    <w:rsid w:val="0073358C"/>
    <w:rsid w:val="0073464C"/>
    <w:rsid w:val="00734D9B"/>
    <w:rsid w:val="007403AF"/>
    <w:rsid w:val="007448B9"/>
    <w:rsid w:val="0074732E"/>
    <w:rsid w:val="00762D24"/>
    <w:rsid w:val="0078294E"/>
    <w:rsid w:val="00786C91"/>
    <w:rsid w:val="00790016"/>
    <w:rsid w:val="0079545B"/>
    <w:rsid w:val="00796F0B"/>
    <w:rsid w:val="007B36AA"/>
    <w:rsid w:val="007C78F7"/>
    <w:rsid w:val="007E25FC"/>
    <w:rsid w:val="007E39CC"/>
    <w:rsid w:val="007E43DD"/>
    <w:rsid w:val="007E5405"/>
    <w:rsid w:val="007E633E"/>
    <w:rsid w:val="007F25FD"/>
    <w:rsid w:val="007F387F"/>
    <w:rsid w:val="00800D2D"/>
    <w:rsid w:val="00801E02"/>
    <w:rsid w:val="008076E3"/>
    <w:rsid w:val="0081000A"/>
    <w:rsid w:val="00810113"/>
    <w:rsid w:val="008278D9"/>
    <w:rsid w:val="0083027D"/>
    <w:rsid w:val="00841F23"/>
    <w:rsid w:val="0085581A"/>
    <w:rsid w:val="00861129"/>
    <w:rsid w:val="00863E72"/>
    <w:rsid w:val="0086515C"/>
    <w:rsid w:val="00867BD1"/>
    <w:rsid w:val="00874132"/>
    <w:rsid w:val="0088126A"/>
    <w:rsid w:val="00881C30"/>
    <w:rsid w:val="008A17F2"/>
    <w:rsid w:val="008A5DB6"/>
    <w:rsid w:val="008A6352"/>
    <w:rsid w:val="008B0C3C"/>
    <w:rsid w:val="008B30C8"/>
    <w:rsid w:val="008B37AE"/>
    <w:rsid w:val="008B5394"/>
    <w:rsid w:val="008C0EE3"/>
    <w:rsid w:val="008C274D"/>
    <w:rsid w:val="008C76E9"/>
    <w:rsid w:val="008D1C5A"/>
    <w:rsid w:val="008E2FC9"/>
    <w:rsid w:val="008F618D"/>
    <w:rsid w:val="009026E6"/>
    <w:rsid w:val="009039D6"/>
    <w:rsid w:val="0090580F"/>
    <w:rsid w:val="00907712"/>
    <w:rsid w:val="00907AB5"/>
    <w:rsid w:val="00912CE3"/>
    <w:rsid w:val="00913D0C"/>
    <w:rsid w:val="00917F8E"/>
    <w:rsid w:val="009217C0"/>
    <w:rsid w:val="00922162"/>
    <w:rsid w:val="00923E42"/>
    <w:rsid w:val="00926167"/>
    <w:rsid w:val="0092624D"/>
    <w:rsid w:val="00945E5B"/>
    <w:rsid w:val="009547DD"/>
    <w:rsid w:val="0095766D"/>
    <w:rsid w:val="00960BFE"/>
    <w:rsid w:val="00965C0C"/>
    <w:rsid w:val="009669DD"/>
    <w:rsid w:val="009673E5"/>
    <w:rsid w:val="00977C99"/>
    <w:rsid w:val="0098250C"/>
    <w:rsid w:val="00993272"/>
    <w:rsid w:val="00994DBA"/>
    <w:rsid w:val="009A1B47"/>
    <w:rsid w:val="009A1DF1"/>
    <w:rsid w:val="009A5435"/>
    <w:rsid w:val="009B3621"/>
    <w:rsid w:val="009B514F"/>
    <w:rsid w:val="009B58BB"/>
    <w:rsid w:val="009B697D"/>
    <w:rsid w:val="009D0060"/>
    <w:rsid w:val="009D0463"/>
    <w:rsid w:val="009D2511"/>
    <w:rsid w:val="009D53EB"/>
    <w:rsid w:val="009E1AF1"/>
    <w:rsid w:val="009E79C1"/>
    <w:rsid w:val="009F2398"/>
    <w:rsid w:val="009F404D"/>
    <w:rsid w:val="009F4D8B"/>
    <w:rsid w:val="009F6591"/>
    <w:rsid w:val="00A01902"/>
    <w:rsid w:val="00A02DFA"/>
    <w:rsid w:val="00A06562"/>
    <w:rsid w:val="00A065BC"/>
    <w:rsid w:val="00A37A5C"/>
    <w:rsid w:val="00A5709B"/>
    <w:rsid w:val="00A737DA"/>
    <w:rsid w:val="00A75FDC"/>
    <w:rsid w:val="00A7736E"/>
    <w:rsid w:val="00A829F6"/>
    <w:rsid w:val="00A9365C"/>
    <w:rsid w:val="00A9397C"/>
    <w:rsid w:val="00A969A9"/>
    <w:rsid w:val="00AB1A86"/>
    <w:rsid w:val="00AB6346"/>
    <w:rsid w:val="00AC46B1"/>
    <w:rsid w:val="00AD132C"/>
    <w:rsid w:val="00AE0989"/>
    <w:rsid w:val="00AE3142"/>
    <w:rsid w:val="00AE4BC2"/>
    <w:rsid w:val="00AE5DD8"/>
    <w:rsid w:val="00B06135"/>
    <w:rsid w:val="00B07351"/>
    <w:rsid w:val="00B15396"/>
    <w:rsid w:val="00B165CA"/>
    <w:rsid w:val="00B24D26"/>
    <w:rsid w:val="00B406A4"/>
    <w:rsid w:val="00B426F3"/>
    <w:rsid w:val="00B42E72"/>
    <w:rsid w:val="00B4550F"/>
    <w:rsid w:val="00B620FC"/>
    <w:rsid w:val="00B662F0"/>
    <w:rsid w:val="00B72C6A"/>
    <w:rsid w:val="00B82DF1"/>
    <w:rsid w:val="00B8605A"/>
    <w:rsid w:val="00BA27D7"/>
    <w:rsid w:val="00BC58D7"/>
    <w:rsid w:val="00BD359B"/>
    <w:rsid w:val="00BD5A51"/>
    <w:rsid w:val="00BF10DC"/>
    <w:rsid w:val="00C05F86"/>
    <w:rsid w:val="00C2043F"/>
    <w:rsid w:val="00C206D3"/>
    <w:rsid w:val="00C30F34"/>
    <w:rsid w:val="00C37144"/>
    <w:rsid w:val="00C37C7E"/>
    <w:rsid w:val="00C55AD8"/>
    <w:rsid w:val="00C826FD"/>
    <w:rsid w:val="00C83EBE"/>
    <w:rsid w:val="00C83FF8"/>
    <w:rsid w:val="00C919ED"/>
    <w:rsid w:val="00C94EA8"/>
    <w:rsid w:val="00C96868"/>
    <w:rsid w:val="00C96FD1"/>
    <w:rsid w:val="00CA176D"/>
    <w:rsid w:val="00CB317A"/>
    <w:rsid w:val="00CB7E7B"/>
    <w:rsid w:val="00CC0987"/>
    <w:rsid w:val="00CC2163"/>
    <w:rsid w:val="00CC3B66"/>
    <w:rsid w:val="00CE40BC"/>
    <w:rsid w:val="00CF4ED5"/>
    <w:rsid w:val="00CF5E0E"/>
    <w:rsid w:val="00D011C1"/>
    <w:rsid w:val="00D026A8"/>
    <w:rsid w:val="00D0651B"/>
    <w:rsid w:val="00D16320"/>
    <w:rsid w:val="00D23848"/>
    <w:rsid w:val="00D30671"/>
    <w:rsid w:val="00D35BD7"/>
    <w:rsid w:val="00D36AEE"/>
    <w:rsid w:val="00D4264E"/>
    <w:rsid w:val="00D42D6E"/>
    <w:rsid w:val="00D4334F"/>
    <w:rsid w:val="00D5388F"/>
    <w:rsid w:val="00D57EA6"/>
    <w:rsid w:val="00D6066E"/>
    <w:rsid w:val="00D61321"/>
    <w:rsid w:val="00D725D6"/>
    <w:rsid w:val="00DA33C3"/>
    <w:rsid w:val="00DA56B0"/>
    <w:rsid w:val="00DA74DE"/>
    <w:rsid w:val="00DB4C3D"/>
    <w:rsid w:val="00DB73A1"/>
    <w:rsid w:val="00DC6960"/>
    <w:rsid w:val="00DE1392"/>
    <w:rsid w:val="00DE245A"/>
    <w:rsid w:val="00DF3C37"/>
    <w:rsid w:val="00E057A8"/>
    <w:rsid w:val="00E06834"/>
    <w:rsid w:val="00E06EE5"/>
    <w:rsid w:val="00E06F45"/>
    <w:rsid w:val="00E0751F"/>
    <w:rsid w:val="00E1779C"/>
    <w:rsid w:val="00E2056B"/>
    <w:rsid w:val="00E30CEC"/>
    <w:rsid w:val="00E3212C"/>
    <w:rsid w:val="00E3453A"/>
    <w:rsid w:val="00E37170"/>
    <w:rsid w:val="00E659DD"/>
    <w:rsid w:val="00E7059E"/>
    <w:rsid w:val="00E75DCB"/>
    <w:rsid w:val="00E77E9E"/>
    <w:rsid w:val="00E8315A"/>
    <w:rsid w:val="00E860AE"/>
    <w:rsid w:val="00E86619"/>
    <w:rsid w:val="00E904B2"/>
    <w:rsid w:val="00E9165B"/>
    <w:rsid w:val="00EA22AD"/>
    <w:rsid w:val="00EB02B7"/>
    <w:rsid w:val="00EB5944"/>
    <w:rsid w:val="00EB6EDB"/>
    <w:rsid w:val="00EC0552"/>
    <w:rsid w:val="00EC16E3"/>
    <w:rsid w:val="00EC1CDC"/>
    <w:rsid w:val="00ED0138"/>
    <w:rsid w:val="00ED4491"/>
    <w:rsid w:val="00EF14E6"/>
    <w:rsid w:val="00EF51BB"/>
    <w:rsid w:val="00F108F4"/>
    <w:rsid w:val="00F15D28"/>
    <w:rsid w:val="00F16031"/>
    <w:rsid w:val="00F221F4"/>
    <w:rsid w:val="00F23B05"/>
    <w:rsid w:val="00F26EA7"/>
    <w:rsid w:val="00F303E0"/>
    <w:rsid w:val="00F3056B"/>
    <w:rsid w:val="00F30724"/>
    <w:rsid w:val="00F312CB"/>
    <w:rsid w:val="00F32D23"/>
    <w:rsid w:val="00F53647"/>
    <w:rsid w:val="00F642C2"/>
    <w:rsid w:val="00F725D0"/>
    <w:rsid w:val="00F804B7"/>
    <w:rsid w:val="00F81376"/>
    <w:rsid w:val="00F813DE"/>
    <w:rsid w:val="00F86BE6"/>
    <w:rsid w:val="00F9481F"/>
    <w:rsid w:val="00F95455"/>
    <w:rsid w:val="00FA6F15"/>
    <w:rsid w:val="00FB5078"/>
    <w:rsid w:val="00FB71F7"/>
    <w:rsid w:val="00FC2559"/>
    <w:rsid w:val="00FC2FCD"/>
    <w:rsid w:val="00FC4950"/>
    <w:rsid w:val="00FC7DFF"/>
    <w:rsid w:val="00FD6B4F"/>
    <w:rsid w:val="00FE6BAE"/>
    <w:rsid w:val="00FF0CC8"/>
    <w:rsid w:val="00FF442C"/>
    <w:rsid w:val="00FF69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702F51C"/>
  <w14:defaultImageDpi w14:val="300"/>
  <w15:docId w15:val="{0F3E2908-0634-410A-A431-5A711E606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1E66"/>
    <w:pPr>
      <w:tabs>
        <w:tab w:val="center" w:pos="4320"/>
        <w:tab w:val="right" w:pos="8640"/>
      </w:tabs>
    </w:pPr>
  </w:style>
  <w:style w:type="character" w:customStyle="1" w:styleId="HeaderChar">
    <w:name w:val="Header Char"/>
    <w:basedOn w:val="DefaultParagraphFont"/>
    <w:link w:val="Header"/>
    <w:uiPriority w:val="99"/>
    <w:rsid w:val="00181E66"/>
  </w:style>
  <w:style w:type="paragraph" w:styleId="Footer">
    <w:name w:val="footer"/>
    <w:basedOn w:val="Normal"/>
    <w:link w:val="FooterChar"/>
    <w:uiPriority w:val="99"/>
    <w:unhideWhenUsed/>
    <w:rsid w:val="00181E66"/>
    <w:pPr>
      <w:tabs>
        <w:tab w:val="center" w:pos="4320"/>
        <w:tab w:val="right" w:pos="8640"/>
      </w:tabs>
    </w:pPr>
  </w:style>
  <w:style w:type="character" w:customStyle="1" w:styleId="FooterChar">
    <w:name w:val="Footer Char"/>
    <w:basedOn w:val="DefaultParagraphFont"/>
    <w:link w:val="Footer"/>
    <w:uiPriority w:val="99"/>
    <w:rsid w:val="00181E66"/>
  </w:style>
  <w:style w:type="paragraph" w:styleId="BalloonText">
    <w:name w:val="Balloon Text"/>
    <w:basedOn w:val="Normal"/>
    <w:link w:val="BalloonTextChar"/>
    <w:uiPriority w:val="99"/>
    <w:semiHidden/>
    <w:unhideWhenUsed/>
    <w:rsid w:val="00181E6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81E66"/>
    <w:rPr>
      <w:rFonts w:ascii="Lucida Grande" w:hAnsi="Lucida Grande" w:cs="Lucida Grande"/>
      <w:sz w:val="18"/>
      <w:szCs w:val="18"/>
    </w:rPr>
  </w:style>
  <w:style w:type="character" w:customStyle="1" w:styleId="locality">
    <w:name w:val="locality"/>
    <w:basedOn w:val="DefaultParagraphFont"/>
    <w:rsid w:val="009673E5"/>
  </w:style>
  <w:style w:type="character" w:customStyle="1" w:styleId="region">
    <w:name w:val="region"/>
    <w:basedOn w:val="DefaultParagraphFont"/>
    <w:rsid w:val="009673E5"/>
  </w:style>
  <w:style w:type="character" w:customStyle="1" w:styleId="postal-code">
    <w:name w:val="postal-code"/>
    <w:basedOn w:val="DefaultParagraphFont"/>
    <w:rsid w:val="009673E5"/>
  </w:style>
  <w:style w:type="character" w:styleId="Hyperlink">
    <w:name w:val="Hyperlink"/>
    <w:basedOn w:val="DefaultParagraphFont"/>
    <w:uiPriority w:val="99"/>
    <w:unhideWhenUsed/>
    <w:rsid w:val="000C6073"/>
    <w:rPr>
      <w:color w:val="0000FF" w:themeColor="hyperlink"/>
      <w:u w:val="single"/>
    </w:rPr>
  </w:style>
  <w:style w:type="character" w:styleId="UnresolvedMention">
    <w:name w:val="Unresolved Mention"/>
    <w:basedOn w:val="DefaultParagraphFont"/>
    <w:uiPriority w:val="99"/>
    <w:semiHidden/>
    <w:unhideWhenUsed/>
    <w:rsid w:val="000C6073"/>
    <w:rPr>
      <w:color w:val="605E5C"/>
      <w:shd w:val="clear" w:color="auto" w:fill="E1DFDD"/>
    </w:rPr>
  </w:style>
  <w:style w:type="paragraph" w:styleId="Revision">
    <w:name w:val="Revision"/>
    <w:hidden/>
    <w:uiPriority w:val="99"/>
    <w:semiHidden/>
    <w:rsid w:val="002A2E09"/>
  </w:style>
  <w:style w:type="paragraph" w:styleId="NormalWeb">
    <w:name w:val="Normal (Web)"/>
    <w:basedOn w:val="Normal"/>
    <w:uiPriority w:val="99"/>
    <w:unhideWhenUsed/>
    <w:rsid w:val="004969E6"/>
    <w:pPr>
      <w:spacing w:before="100" w:beforeAutospacing="1" w:after="100" w:afterAutospacing="1"/>
    </w:pPr>
    <w:rPr>
      <w:rFonts w:ascii="Times New Roman" w:eastAsia="Times New Roman" w:hAnsi="Times New Roman" w:cs="Times New Roman"/>
    </w:rPr>
  </w:style>
  <w:style w:type="paragraph" w:customStyle="1" w:styleId="isselectedend">
    <w:name w:val="isselectedend"/>
    <w:basedOn w:val="Normal"/>
    <w:rsid w:val="009547DD"/>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2B14A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9944640">
      <w:bodyDiv w:val="1"/>
      <w:marLeft w:val="0"/>
      <w:marRight w:val="0"/>
      <w:marTop w:val="0"/>
      <w:marBottom w:val="0"/>
      <w:divBdr>
        <w:top w:val="none" w:sz="0" w:space="0" w:color="auto"/>
        <w:left w:val="none" w:sz="0" w:space="0" w:color="auto"/>
        <w:bottom w:val="none" w:sz="0" w:space="0" w:color="auto"/>
        <w:right w:val="none" w:sz="0" w:space="0" w:color="auto"/>
      </w:divBdr>
    </w:div>
    <w:div w:id="1097824738">
      <w:bodyDiv w:val="1"/>
      <w:marLeft w:val="0"/>
      <w:marRight w:val="0"/>
      <w:marTop w:val="0"/>
      <w:marBottom w:val="0"/>
      <w:divBdr>
        <w:top w:val="none" w:sz="0" w:space="0" w:color="auto"/>
        <w:left w:val="none" w:sz="0" w:space="0" w:color="auto"/>
        <w:bottom w:val="none" w:sz="0" w:space="0" w:color="auto"/>
        <w:right w:val="none" w:sz="0" w:space="0" w:color="auto"/>
      </w:divBdr>
    </w:div>
    <w:div w:id="1266691036">
      <w:bodyDiv w:val="1"/>
      <w:marLeft w:val="0"/>
      <w:marRight w:val="0"/>
      <w:marTop w:val="0"/>
      <w:marBottom w:val="0"/>
      <w:divBdr>
        <w:top w:val="none" w:sz="0" w:space="0" w:color="auto"/>
        <w:left w:val="none" w:sz="0" w:space="0" w:color="auto"/>
        <w:bottom w:val="none" w:sz="0" w:space="0" w:color="auto"/>
        <w:right w:val="none" w:sz="0" w:space="0" w:color="auto"/>
      </w:divBdr>
    </w:div>
    <w:div w:id="1315791071">
      <w:bodyDiv w:val="1"/>
      <w:marLeft w:val="0"/>
      <w:marRight w:val="0"/>
      <w:marTop w:val="0"/>
      <w:marBottom w:val="0"/>
      <w:divBdr>
        <w:top w:val="none" w:sz="0" w:space="0" w:color="auto"/>
        <w:left w:val="none" w:sz="0" w:space="0" w:color="auto"/>
        <w:bottom w:val="none" w:sz="0" w:space="0" w:color="auto"/>
        <w:right w:val="none" w:sz="0" w:space="0" w:color="auto"/>
      </w:divBdr>
    </w:div>
    <w:div w:id="1495029977">
      <w:bodyDiv w:val="1"/>
      <w:marLeft w:val="0"/>
      <w:marRight w:val="0"/>
      <w:marTop w:val="0"/>
      <w:marBottom w:val="0"/>
      <w:divBdr>
        <w:top w:val="none" w:sz="0" w:space="0" w:color="auto"/>
        <w:left w:val="none" w:sz="0" w:space="0" w:color="auto"/>
        <w:bottom w:val="none" w:sz="0" w:space="0" w:color="auto"/>
        <w:right w:val="none" w:sz="0" w:space="0" w:color="auto"/>
      </w:divBdr>
    </w:div>
    <w:div w:id="18554607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nnifer.clemmons@agd.org"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COEProviderServices@Aetna.com"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464</Words>
  <Characters>2706</Characters>
  <Application>Microsoft Office Word</Application>
  <DocSecurity>0</DocSecurity>
  <Lines>62</Lines>
  <Paragraphs>36</Paragraphs>
  <ScaleCrop>false</ScaleCrop>
  <HeadingPairs>
    <vt:vector size="2" baseType="variant">
      <vt:variant>
        <vt:lpstr>Title</vt:lpstr>
      </vt:variant>
      <vt:variant>
        <vt:i4>1</vt:i4>
      </vt:variant>
    </vt:vector>
  </HeadingPairs>
  <TitlesOfParts>
    <vt:vector size="1" baseType="lpstr">
      <vt:lpstr/>
    </vt:vector>
  </TitlesOfParts>
  <Company>AGD</Company>
  <LinksUpToDate>false</LinksUpToDate>
  <CharactersWithSpaces>3134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AGD AGD</dc:creator>
  <cp:keywords/>
  <dc:description/>
  <cp:lastModifiedBy>Yolanda King</cp:lastModifiedBy>
  <cp:revision>2</cp:revision>
  <dcterms:created xsi:type="dcterms:W3CDTF">2026-08-12T18:27:00Z</dcterms:created>
  <dcterms:modified xsi:type="dcterms:W3CDTF">2026-08-12T18:27:00Z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58ce3b4c6c98dced434e878fd0dc5c4335b889724582c5d07c1919632c94cdc3</vt:lpwstr>
  </property>
</Properties>
</file>