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078E" w14:textId="3356F44F" w:rsidR="00244F06" w:rsidRPr="00244F06" w:rsidRDefault="009076F0" w:rsidP="00244F06">
      <w:pPr>
        <w:jc w:val="center"/>
        <w:rPr>
          <w:rFonts w:ascii="tahoma" w:hAnsi="tahoma" w:cstheme="majorHAnsi"/>
        </w:rPr>
      </w:pPr>
      <w:r>
        <w:rPr>
          <w:rFonts w:ascii="tahoma" w:hAnsi="tahoma" w:cstheme="majorHAnsi"/>
          <w:b/>
          <w:bCs/>
          <w:sz w:val="32"/>
        </w:rPr>
        <w:t>The Golden Rules of Financial Planning</w:t>
      </w:r>
      <w:bookmarkStart w:id="0" w:name="_GoBack"/>
      <w:bookmarkEnd w:id="0"/>
    </w:p>
    <w:p w14:paraId="6997F6AB" w14:textId="4093FA72" w:rsidR="003B417C" w:rsidRPr="00BD303F" w:rsidRDefault="003B417C" w:rsidP="003B417C">
      <w:pPr>
        <w:rPr>
          <w:rFonts w:ascii="tahoma" w:hAnsi="tahoma" w:cstheme="majorHAnsi"/>
        </w:rPr>
      </w:pPr>
    </w:p>
    <w:p w14:paraId="05DEF2A3" w14:textId="4F25C492" w:rsidR="003B417C" w:rsidRPr="00BD303F" w:rsidRDefault="003B417C" w:rsidP="003B417C">
      <w:pPr>
        <w:rPr>
          <w:rFonts w:ascii="tahoma" w:hAnsi="tahoma" w:cstheme="majorHAnsi"/>
          <w:sz w:val="21"/>
          <w:szCs w:val="21"/>
        </w:rPr>
      </w:pPr>
      <w:r w:rsidRPr="00BD303F">
        <w:rPr>
          <w:rFonts w:ascii="tahoma" w:hAnsi="tahoma" w:cstheme="majorHAnsi"/>
          <w:b/>
          <w:bCs/>
          <w:sz w:val="21"/>
          <w:szCs w:val="21"/>
        </w:rPr>
        <w:t>Speaker:</w:t>
      </w:r>
      <w:r w:rsidRPr="00BD303F">
        <w:rPr>
          <w:rFonts w:ascii="tahoma" w:hAnsi="tahoma" w:cstheme="majorHAnsi"/>
          <w:sz w:val="21"/>
          <w:szCs w:val="21"/>
        </w:rPr>
        <w:t> </w:t>
      </w:r>
      <w:r w:rsidR="009076F0">
        <w:rPr>
          <w:rFonts w:ascii="tahoma" w:hAnsi="tahoma" w:cstheme="majorHAnsi"/>
          <w:sz w:val="21"/>
          <w:szCs w:val="21"/>
        </w:rPr>
        <w:t xml:space="preserve">Art </w:t>
      </w:r>
      <w:proofErr w:type="spellStart"/>
      <w:r w:rsidR="009076F0">
        <w:rPr>
          <w:rFonts w:ascii="tahoma" w:hAnsi="tahoma" w:cstheme="majorHAnsi"/>
          <w:sz w:val="21"/>
          <w:szCs w:val="21"/>
        </w:rPr>
        <w:t>Wiederman</w:t>
      </w:r>
      <w:proofErr w:type="spellEnd"/>
      <w:r w:rsidR="00244F06">
        <w:rPr>
          <w:rFonts w:ascii="tahoma" w:hAnsi="tahoma" w:cstheme="majorHAnsi"/>
          <w:sz w:val="21"/>
          <w:szCs w:val="21"/>
        </w:rPr>
        <w:tab/>
      </w:r>
      <w:r w:rsidR="00244F06">
        <w:rPr>
          <w:rFonts w:ascii="tahoma" w:hAnsi="tahoma" w:cstheme="majorHAnsi"/>
          <w:sz w:val="21"/>
          <w:szCs w:val="21"/>
        </w:rPr>
        <w:tab/>
      </w:r>
      <w:r w:rsidR="006D60B9" w:rsidRPr="00647884">
        <w:rPr>
          <w:rFonts w:ascii="tahoma" w:hAnsi="tahoma" w:cstheme="majorHAnsi"/>
          <w:b/>
          <w:sz w:val="21"/>
          <w:szCs w:val="21"/>
        </w:rPr>
        <w:t>Date:</w:t>
      </w:r>
      <w:r w:rsidR="00647884" w:rsidRPr="00647884">
        <w:rPr>
          <w:rFonts w:ascii="tahoma" w:hAnsi="tahoma" w:cstheme="majorHAnsi"/>
          <w:b/>
          <w:sz w:val="21"/>
          <w:szCs w:val="21"/>
        </w:rPr>
        <w:t xml:space="preserve"> </w:t>
      </w:r>
      <w:r w:rsidR="009076F0">
        <w:rPr>
          <w:rFonts w:ascii="tahoma" w:hAnsi="tahoma" w:cstheme="majorHAnsi"/>
          <w:sz w:val="21"/>
          <w:szCs w:val="21"/>
        </w:rPr>
        <w:t>February 21</w:t>
      </w:r>
      <w:r w:rsidR="00244F06">
        <w:rPr>
          <w:rFonts w:ascii="tahoma" w:hAnsi="tahoma" w:cstheme="majorHAnsi"/>
          <w:sz w:val="21"/>
          <w:szCs w:val="21"/>
        </w:rPr>
        <w:t>, 2024 from</w:t>
      </w:r>
      <w:r w:rsidR="00803AD7">
        <w:rPr>
          <w:rFonts w:ascii="tahoma" w:hAnsi="tahoma" w:cstheme="majorHAnsi"/>
          <w:sz w:val="21"/>
          <w:szCs w:val="21"/>
        </w:rPr>
        <w:t xml:space="preserve"> </w:t>
      </w:r>
      <w:r w:rsidR="00244F06">
        <w:rPr>
          <w:rFonts w:ascii="tahoma" w:hAnsi="tahoma" w:cstheme="majorHAnsi"/>
          <w:sz w:val="21"/>
          <w:szCs w:val="21"/>
        </w:rPr>
        <w:t xml:space="preserve">6:30-8 PM </w:t>
      </w:r>
      <w:r w:rsidR="00647884" w:rsidRPr="00647884">
        <w:rPr>
          <w:rFonts w:ascii="tahoma" w:hAnsi="tahoma" w:cstheme="majorHAnsi"/>
          <w:sz w:val="21"/>
          <w:szCs w:val="21"/>
        </w:rPr>
        <w:t>PST</w:t>
      </w:r>
    </w:p>
    <w:p w14:paraId="3FB1FC19" w14:textId="21B70E46" w:rsidR="003B417C" w:rsidRPr="00BD303F" w:rsidRDefault="003B417C" w:rsidP="003B417C">
      <w:pPr>
        <w:rPr>
          <w:rFonts w:ascii="tahoma" w:hAnsi="tahoma" w:cstheme="majorHAnsi"/>
          <w:sz w:val="21"/>
          <w:szCs w:val="21"/>
        </w:rPr>
      </w:pPr>
      <w:r w:rsidRPr="00BD303F">
        <w:rPr>
          <w:rFonts w:ascii="tahoma" w:hAnsi="tahoma" w:cstheme="majorHAnsi"/>
          <w:b/>
          <w:sz w:val="21"/>
          <w:szCs w:val="21"/>
        </w:rPr>
        <w:t>Educational Method:</w:t>
      </w:r>
      <w:r w:rsidRPr="00BD303F">
        <w:rPr>
          <w:rFonts w:ascii="tahoma" w:hAnsi="tahoma" w:cstheme="majorHAnsi"/>
          <w:sz w:val="21"/>
          <w:szCs w:val="21"/>
        </w:rPr>
        <w:t xml:space="preserve"> </w:t>
      </w:r>
      <w:r>
        <w:rPr>
          <w:rFonts w:ascii="tahoma" w:hAnsi="tahoma" w:cstheme="majorHAnsi"/>
          <w:sz w:val="21"/>
          <w:szCs w:val="21"/>
        </w:rPr>
        <w:t xml:space="preserve">Lecture </w:t>
      </w:r>
      <w:r w:rsidRPr="00BD303F">
        <w:rPr>
          <w:rFonts w:ascii="tahoma" w:hAnsi="tahoma" w:cstheme="majorHAnsi"/>
          <w:sz w:val="21"/>
          <w:szCs w:val="21"/>
        </w:rPr>
        <w:tab/>
      </w:r>
      <w:r w:rsidRPr="00647884">
        <w:rPr>
          <w:rFonts w:ascii="tahoma" w:hAnsi="tahoma" w:cstheme="majorHAnsi"/>
          <w:b/>
          <w:bCs/>
          <w:sz w:val="21"/>
          <w:szCs w:val="21"/>
        </w:rPr>
        <w:t>Subject:</w:t>
      </w:r>
      <w:r w:rsidRPr="00647884">
        <w:rPr>
          <w:rFonts w:ascii="tahoma" w:hAnsi="tahoma" w:cstheme="majorHAnsi"/>
          <w:sz w:val="21"/>
          <w:szCs w:val="21"/>
        </w:rPr>
        <w:t> </w:t>
      </w:r>
      <w:r w:rsidR="00803AD7">
        <w:rPr>
          <w:rFonts w:ascii="tahoma" w:hAnsi="tahoma" w:cstheme="majorHAnsi"/>
          <w:sz w:val="21"/>
          <w:szCs w:val="21"/>
        </w:rPr>
        <w:t>730</w:t>
      </w:r>
      <w:r w:rsidR="00647884">
        <w:rPr>
          <w:rFonts w:ascii="tahoma" w:hAnsi="tahoma" w:cstheme="majorHAnsi"/>
          <w:sz w:val="21"/>
          <w:szCs w:val="21"/>
        </w:rPr>
        <w:tab/>
      </w:r>
      <w:r w:rsidRPr="00BD303F">
        <w:rPr>
          <w:rFonts w:ascii="tahoma" w:hAnsi="tahoma" w:cstheme="majorHAnsi"/>
          <w:sz w:val="21"/>
          <w:szCs w:val="21"/>
        </w:rPr>
        <w:tab/>
        <w:t xml:space="preserve"> </w:t>
      </w:r>
      <w:r w:rsidRPr="00647884">
        <w:rPr>
          <w:rFonts w:ascii="tahoma" w:hAnsi="tahoma" w:cstheme="majorHAnsi"/>
          <w:b/>
          <w:bCs/>
          <w:sz w:val="21"/>
          <w:szCs w:val="21"/>
        </w:rPr>
        <w:t>Credits:</w:t>
      </w:r>
      <w:r w:rsidRPr="00647884">
        <w:rPr>
          <w:rFonts w:ascii="tahoma" w:hAnsi="tahoma" w:cstheme="majorHAnsi"/>
          <w:sz w:val="21"/>
          <w:szCs w:val="21"/>
        </w:rPr>
        <w:t> </w:t>
      </w:r>
      <w:r w:rsidR="00803AD7">
        <w:rPr>
          <w:rFonts w:ascii="tahoma" w:hAnsi="tahoma" w:cstheme="majorHAnsi"/>
          <w:sz w:val="21"/>
          <w:szCs w:val="21"/>
        </w:rPr>
        <w:t>1</w:t>
      </w:r>
      <w:r w:rsidR="00244F06">
        <w:rPr>
          <w:rFonts w:ascii="tahoma" w:hAnsi="tahoma" w:cstheme="majorHAnsi"/>
          <w:sz w:val="21"/>
          <w:szCs w:val="21"/>
        </w:rPr>
        <w:t>.5</w:t>
      </w:r>
      <w:r w:rsidRPr="00BD303F">
        <w:rPr>
          <w:rFonts w:ascii="tahoma" w:hAnsi="tahoma" w:cstheme="majorHAnsi"/>
          <w:sz w:val="21"/>
          <w:szCs w:val="21"/>
        </w:rPr>
        <w:tab/>
        <w:t xml:space="preserve">    </w:t>
      </w:r>
      <w:r w:rsidRPr="00BD303F">
        <w:rPr>
          <w:rFonts w:ascii="tahoma" w:hAnsi="tahoma" w:cstheme="majorHAnsi"/>
          <w:b/>
          <w:sz w:val="21"/>
          <w:szCs w:val="21"/>
        </w:rPr>
        <w:t>Location:</w:t>
      </w:r>
      <w:r w:rsidRPr="00BD303F">
        <w:rPr>
          <w:rFonts w:ascii="tahoma" w:hAnsi="tahoma" w:cstheme="majorHAnsi"/>
          <w:sz w:val="21"/>
          <w:szCs w:val="21"/>
        </w:rPr>
        <w:t xml:space="preserve"> Virtual</w:t>
      </w:r>
      <w:r w:rsidR="00803AD7">
        <w:rPr>
          <w:rFonts w:ascii="tahoma" w:hAnsi="tahoma" w:cstheme="majorHAnsi"/>
          <w:sz w:val="21"/>
          <w:szCs w:val="21"/>
        </w:rPr>
        <w:t xml:space="preserve"> </w:t>
      </w:r>
      <w:r w:rsidRPr="00BD303F">
        <w:rPr>
          <w:rFonts w:ascii="tahoma" w:hAnsi="tahoma" w:cstheme="majorHAnsi"/>
          <w:b/>
          <w:bCs/>
          <w:sz w:val="21"/>
          <w:szCs w:val="21"/>
        </w:rPr>
        <w:t>Audience: </w:t>
      </w:r>
      <w:r w:rsidRPr="00BD303F">
        <w:rPr>
          <w:rFonts w:ascii="tahoma" w:hAnsi="tahoma" w:cstheme="majorHAnsi"/>
          <w:bCs/>
          <w:sz w:val="21"/>
          <w:szCs w:val="21"/>
        </w:rPr>
        <w:t xml:space="preserve">General </w:t>
      </w:r>
      <w:r w:rsidRPr="00BD303F">
        <w:rPr>
          <w:rFonts w:ascii="tahoma" w:hAnsi="tahoma" w:cstheme="majorHAnsi"/>
          <w:sz w:val="21"/>
          <w:szCs w:val="21"/>
        </w:rPr>
        <w:t xml:space="preserve">Dentists, </w:t>
      </w:r>
      <w:r>
        <w:rPr>
          <w:rFonts w:ascii="tahoma" w:hAnsi="tahoma" w:cstheme="majorHAnsi"/>
          <w:sz w:val="21"/>
          <w:szCs w:val="21"/>
        </w:rPr>
        <w:t xml:space="preserve">Specialists, Hygienists, </w:t>
      </w:r>
      <w:r w:rsidRPr="00BD303F">
        <w:rPr>
          <w:rFonts w:ascii="tahoma" w:hAnsi="tahoma" w:cstheme="majorHAnsi"/>
          <w:sz w:val="21"/>
          <w:szCs w:val="21"/>
        </w:rPr>
        <w:t>Dental Students</w:t>
      </w:r>
    </w:p>
    <w:p w14:paraId="438768FB" w14:textId="66BD8CDD" w:rsidR="00411F93" w:rsidRDefault="003B417C" w:rsidP="00803AD7">
      <w:pPr>
        <w:jc w:val="center"/>
        <w:rPr>
          <w:rFonts w:ascii="tahoma" w:hAnsi="tahoma" w:cstheme="majorHAnsi"/>
          <w:sz w:val="21"/>
          <w:szCs w:val="21"/>
        </w:rPr>
      </w:pPr>
      <w:r w:rsidRPr="00BD303F">
        <w:rPr>
          <w:rFonts w:ascii="tahoma" w:hAnsi="tahoma" w:cstheme="majorHAnsi"/>
          <w:b/>
          <w:sz w:val="21"/>
          <w:szCs w:val="21"/>
        </w:rPr>
        <w:t>Fees:</w:t>
      </w:r>
      <w:r w:rsidRPr="00BD303F">
        <w:rPr>
          <w:rFonts w:ascii="tahoma" w:hAnsi="tahoma" w:cstheme="majorHAnsi"/>
          <w:sz w:val="21"/>
          <w:szCs w:val="21"/>
        </w:rPr>
        <w:t xml:space="preserve"> NV AGD Members: $</w:t>
      </w:r>
      <w:r w:rsidR="003027A6">
        <w:rPr>
          <w:rFonts w:ascii="tahoma" w:hAnsi="tahoma" w:cstheme="majorHAnsi"/>
          <w:sz w:val="21"/>
          <w:szCs w:val="21"/>
        </w:rPr>
        <w:t>20</w:t>
      </w:r>
      <w:r w:rsidR="00803AD7">
        <w:rPr>
          <w:rFonts w:ascii="tahoma" w:hAnsi="tahoma" w:cstheme="majorHAnsi"/>
          <w:sz w:val="21"/>
          <w:szCs w:val="21"/>
        </w:rPr>
        <w:tab/>
      </w:r>
      <w:r w:rsidRPr="00BD303F">
        <w:rPr>
          <w:rFonts w:ascii="tahoma" w:hAnsi="tahoma" w:cstheme="majorHAnsi"/>
          <w:sz w:val="21"/>
          <w:szCs w:val="21"/>
        </w:rPr>
        <w:t>Non-Member: $</w:t>
      </w:r>
      <w:r w:rsidR="003027A6">
        <w:rPr>
          <w:rFonts w:ascii="tahoma" w:hAnsi="tahoma" w:cstheme="majorHAnsi"/>
          <w:sz w:val="21"/>
          <w:szCs w:val="21"/>
        </w:rPr>
        <w:t>3</w:t>
      </w:r>
      <w:r w:rsidR="00FA1C81">
        <w:rPr>
          <w:rFonts w:ascii="tahoma" w:hAnsi="tahoma" w:cstheme="majorHAnsi"/>
          <w:sz w:val="21"/>
          <w:szCs w:val="21"/>
        </w:rPr>
        <w:t>0</w:t>
      </w:r>
      <w:r w:rsidR="002D26FD">
        <w:rPr>
          <w:rFonts w:ascii="tahoma" w:hAnsi="tahoma" w:cstheme="majorHAnsi"/>
          <w:sz w:val="21"/>
          <w:szCs w:val="21"/>
        </w:rPr>
        <w:tab/>
      </w:r>
      <w:r w:rsidRPr="00BD303F">
        <w:rPr>
          <w:rFonts w:ascii="tahoma" w:hAnsi="tahoma" w:cstheme="majorHAnsi"/>
          <w:sz w:val="21"/>
          <w:szCs w:val="21"/>
        </w:rPr>
        <w:t>Student AGD Member: $</w:t>
      </w:r>
      <w:r w:rsidR="00273E6C">
        <w:rPr>
          <w:rFonts w:ascii="tahoma" w:hAnsi="tahoma" w:cstheme="majorHAnsi"/>
          <w:sz w:val="21"/>
          <w:szCs w:val="21"/>
        </w:rPr>
        <w:t>0</w:t>
      </w:r>
      <w:r w:rsidRPr="00BD303F">
        <w:rPr>
          <w:rFonts w:ascii="tahoma" w:hAnsi="tahoma" w:cstheme="majorHAnsi"/>
          <w:sz w:val="21"/>
          <w:szCs w:val="21"/>
        </w:rPr>
        <w:t xml:space="preserve"> </w:t>
      </w:r>
      <w:r w:rsidR="00803AD7">
        <w:rPr>
          <w:rFonts w:ascii="tahoma" w:hAnsi="tahoma" w:cstheme="majorHAnsi"/>
          <w:sz w:val="21"/>
          <w:szCs w:val="21"/>
        </w:rPr>
        <w:tab/>
      </w:r>
      <w:r w:rsidRPr="00BD303F">
        <w:rPr>
          <w:rFonts w:ascii="tahoma" w:hAnsi="tahoma" w:cstheme="majorHAnsi"/>
          <w:sz w:val="21"/>
          <w:szCs w:val="21"/>
        </w:rPr>
        <w:t>Non-Member Student: $</w:t>
      </w:r>
      <w:r w:rsidR="00273E6C">
        <w:rPr>
          <w:rFonts w:ascii="tahoma" w:hAnsi="tahoma" w:cstheme="majorHAnsi"/>
          <w:sz w:val="21"/>
          <w:szCs w:val="21"/>
        </w:rPr>
        <w:t>5</w:t>
      </w:r>
    </w:p>
    <w:p w14:paraId="0FC6939D" w14:textId="77777777" w:rsidR="00411F93" w:rsidRDefault="00411F93" w:rsidP="00803AD7">
      <w:pPr>
        <w:jc w:val="center"/>
        <w:rPr>
          <w:rFonts w:ascii="tahoma" w:hAnsi="tahoma" w:cs="Calibri Light"/>
          <w:b/>
          <w:color w:val="FF0000"/>
          <w:sz w:val="21"/>
          <w:szCs w:val="21"/>
        </w:rPr>
      </w:pPr>
    </w:p>
    <w:p w14:paraId="2E154943" w14:textId="58FB93BF" w:rsidR="00411F93" w:rsidRDefault="004E21D8" w:rsidP="00411F93">
      <w:pPr>
        <w:jc w:val="center"/>
        <w:rPr>
          <w:rFonts w:ascii="tahoma" w:hAnsi="tahoma" w:cs="Calibri Light"/>
          <w:b/>
          <w:color w:val="FF0000"/>
          <w:sz w:val="36"/>
          <w:szCs w:val="21"/>
        </w:rPr>
      </w:pPr>
      <w:hyperlink r:id="rId7" w:history="1">
        <w:r w:rsidR="003B417C" w:rsidRPr="003027A6">
          <w:rPr>
            <w:rStyle w:val="Hyperlink"/>
            <w:rFonts w:ascii="tahoma" w:hAnsi="tahoma" w:cs="Calibri Light"/>
            <w:b/>
            <w:sz w:val="36"/>
            <w:szCs w:val="21"/>
          </w:rPr>
          <w:t>RE</w:t>
        </w:r>
        <w:r w:rsidR="003B417C" w:rsidRPr="003027A6">
          <w:rPr>
            <w:rStyle w:val="Hyperlink"/>
            <w:rFonts w:ascii="tahoma" w:hAnsi="tahoma" w:cs="Calibri Light"/>
            <w:b/>
            <w:sz w:val="36"/>
            <w:szCs w:val="21"/>
          </w:rPr>
          <w:t>G</w:t>
        </w:r>
        <w:r w:rsidR="003B417C" w:rsidRPr="003027A6">
          <w:rPr>
            <w:rStyle w:val="Hyperlink"/>
            <w:rFonts w:ascii="tahoma" w:hAnsi="tahoma" w:cs="Calibri Light"/>
            <w:b/>
            <w:sz w:val="36"/>
            <w:szCs w:val="21"/>
          </w:rPr>
          <w:t>ISTER HERE</w:t>
        </w:r>
      </w:hyperlink>
    </w:p>
    <w:p w14:paraId="676B0682" w14:textId="3B591941" w:rsidR="009076F0" w:rsidRPr="009076F0" w:rsidRDefault="003B417C" w:rsidP="009076F0">
      <w:pPr>
        <w:rPr>
          <w:rFonts w:ascii="tahoma" w:hAnsi="tahoma" w:cs="tahoma"/>
          <w:color w:val="000000"/>
          <w:sz w:val="22"/>
          <w:szCs w:val="22"/>
          <w:lang w:val="en-IN"/>
        </w:rPr>
      </w:pPr>
      <w:r w:rsidRPr="00BD303F">
        <w:rPr>
          <w:rFonts w:ascii="tahoma" w:hAnsi="tahoma" w:cs="Calibri Light"/>
          <w:b/>
          <w:bCs/>
          <w:sz w:val="21"/>
          <w:szCs w:val="21"/>
        </w:rPr>
        <w:br/>
      </w:r>
      <w:r w:rsidRPr="00E0717A">
        <w:rPr>
          <w:rFonts w:ascii="tahoma" w:hAnsi="tahoma" w:cstheme="majorHAnsi"/>
          <w:b/>
          <w:bCs/>
          <w:sz w:val="22"/>
          <w:szCs w:val="22"/>
        </w:rPr>
        <w:t xml:space="preserve">Course </w:t>
      </w:r>
      <w:r w:rsidRPr="00E0717A">
        <w:rPr>
          <w:rFonts w:ascii="tahoma" w:hAnsi="tahoma" w:cs="tahoma"/>
          <w:b/>
          <w:bCs/>
          <w:sz w:val="22"/>
          <w:szCs w:val="22"/>
        </w:rPr>
        <w:t>Description</w:t>
      </w:r>
      <w:r w:rsidR="007F62F8" w:rsidRPr="00E0717A">
        <w:rPr>
          <w:rFonts w:ascii="tahoma" w:hAnsi="tahoma" w:cs="tahoma"/>
          <w:b/>
          <w:bCs/>
          <w:sz w:val="22"/>
          <w:szCs w:val="22"/>
        </w:rPr>
        <w:t>:</w:t>
      </w:r>
      <w:r w:rsidR="00E0717A" w:rsidRPr="00E0717A">
        <w:rPr>
          <w:rFonts w:ascii="tahoma" w:hAnsi="tahoma" w:cs="tahoma"/>
          <w:b/>
          <w:bCs/>
          <w:sz w:val="22"/>
          <w:szCs w:val="22"/>
        </w:rPr>
        <w:t xml:space="preserve"> </w:t>
      </w:r>
      <w:r w:rsidR="009076F0" w:rsidRPr="009076F0">
        <w:rPr>
          <w:rFonts w:ascii="tahoma" w:hAnsi="tahoma" w:cs="tahoma"/>
          <w:color w:val="000000"/>
          <w:sz w:val="22"/>
          <w:szCs w:val="22"/>
          <w:lang w:val="en-IN"/>
        </w:rPr>
        <w:t xml:space="preserve">This course will give the participant a roadmap through basic debt management, retirement, savings, credit card debt, investing, insurance and basic estate planning concepts.  Art talks about his rules for spending, how much you should be saving, strategies as to when to pay off your home, what types and how much insurance you should have, the importance of an emergency savings fund, the different types of retirement plans for dental practices and tips on how much you need to save and basic estate planning concepts. </w:t>
      </w:r>
    </w:p>
    <w:p w14:paraId="6A0774A8" w14:textId="0DE5AC8F" w:rsidR="00EA2E8B" w:rsidRPr="00411F93" w:rsidRDefault="00EA2E8B" w:rsidP="00EA2E8B">
      <w:pPr>
        <w:jc w:val="both"/>
        <w:rPr>
          <w:rFonts w:ascii="tahoma" w:hAnsi="tahoma" w:cstheme="majorHAnsi"/>
          <w:color w:val="FF0000"/>
          <w:sz w:val="36"/>
          <w:szCs w:val="21"/>
        </w:rPr>
      </w:pPr>
    </w:p>
    <w:p w14:paraId="77AEEEA3" w14:textId="77777777" w:rsidR="00E0717A" w:rsidRPr="00E0717A" w:rsidRDefault="003B417C" w:rsidP="00E0717A">
      <w:pPr>
        <w:rPr>
          <w:rFonts w:ascii="tahoma" w:hAnsi="tahoma" w:cstheme="majorHAnsi"/>
          <w:b/>
          <w:bCs/>
          <w:sz w:val="22"/>
          <w:szCs w:val="22"/>
        </w:rPr>
      </w:pPr>
      <w:r w:rsidRPr="00E0717A">
        <w:rPr>
          <w:rFonts w:ascii="tahoma" w:hAnsi="tahoma" w:cstheme="majorHAnsi"/>
          <w:b/>
          <w:bCs/>
          <w:sz w:val="22"/>
          <w:szCs w:val="22"/>
        </w:rPr>
        <w:t>Learning Objectives</w:t>
      </w:r>
      <w:r w:rsidR="007F62F8" w:rsidRPr="00E0717A">
        <w:rPr>
          <w:rFonts w:ascii="tahoma" w:hAnsi="tahoma" w:cstheme="majorHAnsi"/>
          <w:b/>
          <w:bCs/>
          <w:sz w:val="22"/>
          <w:szCs w:val="22"/>
        </w:rPr>
        <w:t>:</w:t>
      </w:r>
    </w:p>
    <w:p w14:paraId="2BB86856" w14:textId="77777777" w:rsidR="009076F0" w:rsidRPr="009076F0" w:rsidRDefault="009076F0" w:rsidP="009076F0">
      <w:pPr>
        <w:numPr>
          <w:ilvl w:val="0"/>
          <w:numId w:val="9"/>
        </w:numPr>
        <w:ind w:left="796"/>
        <w:textAlignment w:val="baseline"/>
        <w:rPr>
          <w:rFonts w:ascii="tahoma" w:eastAsia="Times New Roman" w:hAnsi="tahoma" w:cs="tahoma"/>
          <w:color w:val="000000" w:themeColor="text1"/>
          <w:sz w:val="22"/>
          <w:szCs w:val="22"/>
        </w:rPr>
      </w:pPr>
      <w:r w:rsidRPr="009076F0">
        <w:rPr>
          <w:rFonts w:ascii="tahoma" w:eastAsia="Times New Roman" w:hAnsi="tahoma" w:cs="tahoma"/>
          <w:color w:val="000000" w:themeColor="text1"/>
          <w:sz w:val="22"/>
          <w:szCs w:val="22"/>
        </w:rPr>
        <w:t>Understand the seven areas of financial planning</w:t>
      </w:r>
    </w:p>
    <w:p w14:paraId="5C878694" w14:textId="77777777" w:rsidR="009076F0" w:rsidRPr="009076F0" w:rsidRDefault="009076F0" w:rsidP="009076F0">
      <w:pPr>
        <w:numPr>
          <w:ilvl w:val="0"/>
          <w:numId w:val="9"/>
        </w:numPr>
        <w:ind w:left="796"/>
        <w:textAlignment w:val="baseline"/>
        <w:rPr>
          <w:rFonts w:ascii="tahoma" w:eastAsia="Times New Roman" w:hAnsi="tahoma" w:cs="tahoma"/>
          <w:color w:val="000000" w:themeColor="text1"/>
          <w:sz w:val="22"/>
          <w:szCs w:val="22"/>
        </w:rPr>
      </w:pPr>
      <w:r w:rsidRPr="009076F0">
        <w:rPr>
          <w:rFonts w:ascii="tahoma" w:eastAsia="Times New Roman" w:hAnsi="tahoma" w:cs="tahoma"/>
          <w:color w:val="000000" w:themeColor="text1"/>
          <w:sz w:val="22"/>
          <w:szCs w:val="22"/>
        </w:rPr>
        <w:t>Discuss how much one should spend and save</w:t>
      </w:r>
    </w:p>
    <w:p w14:paraId="5642C5B7" w14:textId="77777777" w:rsidR="009076F0" w:rsidRPr="009076F0" w:rsidRDefault="009076F0" w:rsidP="009076F0">
      <w:pPr>
        <w:numPr>
          <w:ilvl w:val="0"/>
          <w:numId w:val="9"/>
        </w:numPr>
        <w:ind w:left="796"/>
        <w:textAlignment w:val="baseline"/>
        <w:rPr>
          <w:rFonts w:ascii="tahoma" w:eastAsia="Times New Roman" w:hAnsi="tahoma" w:cs="tahoma"/>
          <w:color w:val="000000" w:themeColor="text1"/>
          <w:sz w:val="22"/>
          <w:szCs w:val="22"/>
        </w:rPr>
      </w:pPr>
      <w:r w:rsidRPr="009076F0">
        <w:rPr>
          <w:rFonts w:ascii="tahoma" w:eastAsia="Times New Roman" w:hAnsi="tahoma" w:cs="tahoma"/>
          <w:color w:val="000000" w:themeColor="text1"/>
          <w:sz w:val="22"/>
          <w:szCs w:val="22"/>
        </w:rPr>
        <w:t>Convey the use of Qualified Retirement plans in a dental practice</w:t>
      </w:r>
    </w:p>
    <w:p w14:paraId="5AA7D12D" w14:textId="77777777" w:rsidR="009076F0" w:rsidRPr="009076F0" w:rsidRDefault="009076F0" w:rsidP="009076F0">
      <w:pPr>
        <w:numPr>
          <w:ilvl w:val="0"/>
          <w:numId w:val="9"/>
        </w:numPr>
        <w:ind w:left="796"/>
        <w:textAlignment w:val="baseline"/>
        <w:rPr>
          <w:rFonts w:ascii="tahoma" w:eastAsia="Times New Roman" w:hAnsi="tahoma" w:cs="tahoma"/>
          <w:color w:val="000000" w:themeColor="text1"/>
          <w:sz w:val="22"/>
          <w:szCs w:val="22"/>
        </w:rPr>
      </w:pPr>
      <w:r w:rsidRPr="009076F0">
        <w:rPr>
          <w:rFonts w:ascii="tahoma" w:eastAsia="Times New Roman" w:hAnsi="tahoma" w:cs="tahoma"/>
          <w:color w:val="000000" w:themeColor="text1"/>
          <w:sz w:val="22"/>
          <w:szCs w:val="22"/>
        </w:rPr>
        <w:t>Determine how much life and disability insurance do you need</w:t>
      </w:r>
    </w:p>
    <w:p w14:paraId="73108110" w14:textId="77777777" w:rsidR="009076F0" w:rsidRPr="009076F0" w:rsidRDefault="009076F0" w:rsidP="009076F0">
      <w:pPr>
        <w:numPr>
          <w:ilvl w:val="0"/>
          <w:numId w:val="9"/>
        </w:numPr>
        <w:ind w:left="796"/>
        <w:textAlignment w:val="baseline"/>
        <w:rPr>
          <w:rFonts w:ascii="tahoma" w:eastAsia="Times New Roman" w:hAnsi="tahoma" w:cs="tahoma"/>
          <w:color w:val="000000" w:themeColor="text1"/>
          <w:sz w:val="22"/>
          <w:szCs w:val="22"/>
        </w:rPr>
      </w:pPr>
      <w:r w:rsidRPr="009076F0">
        <w:rPr>
          <w:rFonts w:ascii="tahoma" w:eastAsia="Times New Roman" w:hAnsi="tahoma" w:cs="tahoma"/>
          <w:color w:val="000000" w:themeColor="text1"/>
          <w:sz w:val="22"/>
          <w:szCs w:val="22"/>
        </w:rPr>
        <w:t>Become familiar with strategies to pay off a home</w:t>
      </w:r>
    </w:p>
    <w:p w14:paraId="5B343B39" w14:textId="77777777" w:rsidR="009076F0" w:rsidRPr="009076F0" w:rsidRDefault="009076F0" w:rsidP="009076F0">
      <w:pPr>
        <w:numPr>
          <w:ilvl w:val="0"/>
          <w:numId w:val="9"/>
        </w:numPr>
        <w:ind w:left="796"/>
        <w:textAlignment w:val="baseline"/>
        <w:rPr>
          <w:rFonts w:ascii="tahoma" w:eastAsia="Times New Roman" w:hAnsi="tahoma" w:cs="tahoma"/>
          <w:color w:val="000000" w:themeColor="text1"/>
          <w:sz w:val="22"/>
          <w:szCs w:val="22"/>
        </w:rPr>
      </w:pPr>
      <w:r w:rsidRPr="009076F0">
        <w:rPr>
          <w:rFonts w:ascii="tahoma" w:eastAsia="Times New Roman" w:hAnsi="tahoma" w:cs="tahoma"/>
          <w:color w:val="000000" w:themeColor="text1"/>
          <w:sz w:val="22"/>
          <w:szCs w:val="22"/>
        </w:rPr>
        <w:t>Review strategies to use and pay off credit cards</w:t>
      </w:r>
    </w:p>
    <w:p w14:paraId="69F46189" w14:textId="77777777" w:rsidR="00244F06" w:rsidRPr="00244F06" w:rsidRDefault="00244F06" w:rsidP="00D761FE">
      <w:pPr>
        <w:ind w:left="720"/>
        <w:jc w:val="both"/>
        <w:rPr>
          <w:rFonts w:ascii="tahoma" w:hAnsi="tahoma" w:cs="tahoma"/>
          <w:color w:val="000000"/>
          <w:sz w:val="22"/>
          <w:szCs w:val="22"/>
          <w:lang w:val="en-IN"/>
        </w:rPr>
      </w:pPr>
    </w:p>
    <w:p w14:paraId="0918448C" w14:textId="6F81062F" w:rsidR="009076F0" w:rsidRPr="009076F0" w:rsidRDefault="003B417C" w:rsidP="009076F0">
      <w:pPr>
        <w:jc w:val="both"/>
        <w:rPr>
          <w:rFonts w:ascii="tahoma" w:hAnsi="tahoma" w:cstheme="majorHAnsi"/>
          <w:sz w:val="22"/>
          <w:szCs w:val="22"/>
        </w:rPr>
      </w:pPr>
      <w:r w:rsidRPr="00647884">
        <w:rPr>
          <w:rFonts w:ascii="tahoma" w:hAnsi="tahoma" w:cstheme="majorHAnsi"/>
          <w:b/>
          <w:sz w:val="22"/>
          <w:szCs w:val="22"/>
        </w:rPr>
        <w:t>Instructor Qualifications</w:t>
      </w:r>
      <w:r w:rsidR="009076F0">
        <w:rPr>
          <w:rFonts w:ascii="tahoma" w:hAnsi="tahoma" w:cstheme="majorHAnsi"/>
          <w:sz w:val="22"/>
          <w:szCs w:val="22"/>
        </w:rPr>
        <w:t>:</w:t>
      </w:r>
      <w:r w:rsidR="009076F0" w:rsidRPr="009076F0">
        <w:t xml:space="preserve"> </w:t>
      </w:r>
      <w:r w:rsidR="009076F0" w:rsidRPr="009076F0">
        <w:rPr>
          <w:rFonts w:ascii="tahoma" w:hAnsi="tahoma" w:cstheme="majorHAnsi"/>
          <w:sz w:val="22"/>
          <w:szCs w:val="22"/>
        </w:rPr>
        <w:t xml:space="preserve">For more than 35 years, Art </w:t>
      </w:r>
      <w:proofErr w:type="spellStart"/>
      <w:r w:rsidR="009076F0" w:rsidRPr="009076F0">
        <w:rPr>
          <w:rFonts w:ascii="tahoma" w:hAnsi="tahoma" w:cstheme="majorHAnsi"/>
          <w:sz w:val="22"/>
          <w:szCs w:val="22"/>
        </w:rPr>
        <w:t>Wiederman</w:t>
      </w:r>
      <w:proofErr w:type="spellEnd"/>
      <w:r w:rsidR="009076F0" w:rsidRPr="009076F0">
        <w:rPr>
          <w:rFonts w:ascii="tahoma" w:hAnsi="tahoma" w:cstheme="majorHAnsi"/>
          <w:sz w:val="22"/>
          <w:szCs w:val="22"/>
        </w:rPr>
        <w:t xml:space="preserve"> has specialized in serving dental practices in the Southern California area. He oversees a variety of professional services including accounting, tax compliance and planning, financial planning, retirement planning and financial practice management consulting. Art’s expertise is not only in taxation issues for dentists, but also in knowledge of dental practice metrics and benchmarks. He has the ability to look at a dentist’s profit and loss statements and practice management reports and identify profit holes in the practice. In addition, Art is adept at buy-in and buy-out consulting, practice start-ups, compensation plan development, operation evaluations, and litigation support for dentists.</w:t>
      </w:r>
    </w:p>
    <w:p w14:paraId="4DF29AFD" w14:textId="184727C4" w:rsidR="003B417C" w:rsidRPr="00647884" w:rsidRDefault="009076F0" w:rsidP="003B417C">
      <w:pPr>
        <w:jc w:val="both"/>
        <w:rPr>
          <w:rFonts w:ascii="tahoma" w:hAnsi="tahoma" w:cs="tahoma"/>
          <w:sz w:val="22"/>
          <w:szCs w:val="22"/>
        </w:rPr>
      </w:pPr>
      <w:r w:rsidRPr="009076F0">
        <w:rPr>
          <w:rFonts w:ascii="tahoma" w:hAnsi="tahoma" w:cstheme="majorHAnsi"/>
          <w:sz w:val="22"/>
          <w:szCs w:val="22"/>
        </w:rPr>
        <w:t xml:space="preserve">As an expert in dental practice accounting and financial management, Art is a regular lecturer at state, local and national dental conferences, dental societies and dental schools. He is a founding member of the Academy of Dental CPAs (ADCPA) and hosts the bi-weekly podcast, “The Art of Dental Finance and Management with Art </w:t>
      </w:r>
      <w:proofErr w:type="spellStart"/>
      <w:r w:rsidRPr="009076F0">
        <w:rPr>
          <w:rFonts w:ascii="tahoma" w:hAnsi="tahoma" w:cstheme="majorHAnsi"/>
          <w:sz w:val="22"/>
          <w:szCs w:val="22"/>
        </w:rPr>
        <w:t>Wiederman</w:t>
      </w:r>
      <w:proofErr w:type="spellEnd"/>
      <w:r w:rsidRPr="009076F0">
        <w:rPr>
          <w:rFonts w:ascii="tahoma" w:hAnsi="tahoma" w:cstheme="majorHAnsi"/>
          <w:sz w:val="22"/>
          <w:szCs w:val="22"/>
        </w:rPr>
        <w:t>, CPA.”</w:t>
      </w:r>
      <w:r w:rsidR="00244F06" w:rsidRPr="00244F06">
        <w:rPr>
          <w:rFonts w:ascii="tahoma" w:hAnsi="tahoma" w:cs="tahoma"/>
          <w:sz w:val="22"/>
          <w:szCs w:val="22"/>
        </w:rPr>
        <w:t xml:space="preserve"> </w:t>
      </w:r>
    </w:p>
    <w:p w14:paraId="4C2B4A72" w14:textId="4B8ACFDD" w:rsidR="007F62F8" w:rsidRDefault="007F62F8" w:rsidP="003B417C">
      <w:pPr>
        <w:jc w:val="both"/>
        <w:rPr>
          <w:rFonts w:ascii="tahoma" w:eastAsia="Times New Roman" w:hAnsi="tahoma" w:cstheme="majorHAnsi"/>
          <w:color w:val="1D2228"/>
          <w:sz w:val="21"/>
          <w:szCs w:val="21"/>
        </w:rPr>
      </w:pPr>
    </w:p>
    <w:p w14:paraId="6BB05068" w14:textId="77777777" w:rsidR="009076F0" w:rsidRPr="009076F0" w:rsidRDefault="009076F0" w:rsidP="009076F0">
      <w:pPr>
        <w:jc w:val="both"/>
        <w:rPr>
          <w:rFonts w:ascii="tahoma" w:eastAsia="Times New Roman" w:hAnsi="tahoma" w:cs="tahoma"/>
          <w:i/>
          <w:color w:val="000000"/>
          <w:sz w:val="20"/>
          <w:szCs w:val="20"/>
          <w:shd w:val="clear" w:color="auto" w:fill="FFFFFF"/>
        </w:rPr>
      </w:pPr>
      <w:r w:rsidRPr="009076F0">
        <w:rPr>
          <w:rFonts w:ascii="tahoma" w:eastAsia="Times New Roman" w:hAnsi="tahoma" w:cs="tahoma"/>
          <w:b/>
          <w:i/>
          <w:color w:val="000000"/>
          <w:sz w:val="20"/>
          <w:szCs w:val="20"/>
          <w:shd w:val="clear" w:color="auto" w:fill="FFFFFF"/>
        </w:rPr>
        <w:t xml:space="preserve">Requirements: </w:t>
      </w:r>
      <w:r w:rsidRPr="009076F0">
        <w:rPr>
          <w:rFonts w:ascii="tahoma" w:eastAsia="Times New Roman" w:hAnsi="tahoma" w:cs="tahoma"/>
          <w:i/>
          <w:color w:val="000000"/>
          <w:sz w:val="20"/>
          <w:szCs w:val="20"/>
          <w:shd w:val="clear" w:color="auto" w:fill="FFFFFF"/>
        </w:rPr>
        <w:t>Access to a computer that can play sound, is required for participation the Nevada AGD live webinar. No special computer knowledge or equipment is required to participate; however, the webinar utilizes the Zoom platform. Specific instructions will be disseminated upon registration to assist with course access.</w:t>
      </w:r>
    </w:p>
    <w:p w14:paraId="6609841D" w14:textId="77777777" w:rsidR="009076F0" w:rsidRPr="009076F0" w:rsidRDefault="009076F0" w:rsidP="009076F0">
      <w:pPr>
        <w:jc w:val="both"/>
        <w:rPr>
          <w:rFonts w:ascii="tahoma" w:eastAsia="Times New Roman" w:hAnsi="tahoma" w:cs="tahoma"/>
          <w:i/>
          <w:color w:val="000000"/>
          <w:sz w:val="20"/>
          <w:szCs w:val="20"/>
          <w:shd w:val="clear" w:color="auto" w:fill="FFFFFF"/>
        </w:rPr>
      </w:pPr>
    </w:p>
    <w:p w14:paraId="6F30B9DE" w14:textId="2A19196F" w:rsidR="003B417C" w:rsidRPr="009076F0" w:rsidRDefault="009076F0" w:rsidP="009076F0">
      <w:pPr>
        <w:rPr>
          <w:rFonts w:ascii="tahoma" w:hAnsi="tahoma" w:cstheme="majorHAnsi"/>
          <w:i/>
          <w:iCs/>
          <w:color w:val="000000"/>
          <w:sz w:val="21"/>
          <w:szCs w:val="21"/>
        </w:rPr>
      </w:pPr>
      <w:r w:rsidRPr="009076F0">
        <w:rPr>
          <w:rFonts w:ascii="tahoma" w:eastAsia="Times New Roman" w:hAnsi="tahoma" w:cs="tahoma"/>
          <w:b/>
          <w:i/>
          <w:color w:val="000000"/>
          <w:sz w:val="20"/>
          <w:szCs w:val="20"/>
          <w:shd w:val="clear" w:color="auto" w:fill="FFFFFF"/>
        </w:rPr>
        <w:t xml:space="preserve">Cancellation Policy: </w:t>
      </w:r>
      <w:r w:rsidRPr="009076F0">
        <w:rPr>
          <w:rFonts w:ascii="tahoma" w:eastAsia="Times New Roman" w:hAnsi="tahoma" w:cs="tahoma"/>
          <w:i/>
          <w:color w:val="000000"/>
          <w:sz w:val="20"/>
          <w:szCs w:val="20"/>
          <w:shd w:val="clear" w:color="auto" w:fill="FFFFFF"/>
        </w:rPr>
        <w:t>Cancellations by participant are permitted up to 7 days prior to the event subject to a cancellation fee of 50% of the course cost. Cancellations or failure to join will not be refunded. If NV AGD cancels the program, participant will be reimbursed the full tuition amount.</w:t>
      </w:r>
    </w:p>
    <w:p w14:paraId="7438A455" w14:textId="1FF17C69" w:rsidR="00AC3705" w:rsidRPr="009076F0" w:rsidRDefault="009076F0">
      <w:r w:rsidRPr="009076F0">
        <w:rPr>
          <w:noProof/>
        </w:rPr>
        <mc:AlternateContent>
          <mc:Choice Requires="wps">
            <w:drawing>
              <wp:anchor distT="0" distB="0" distL="114300" distR="114300" simplePos="0" relativeHeight="251659264" behindDoc="0" locked="0" layoutInCell="1" allowOverlap="1" wp14:anchorId="43D4DB91" wp14:editId="1BA8BFA6">
                <wp:simplePos x="0" y="0"/>
                <wp:positionH relativeFrom="column">
                  <wp:posOffset>2600960</wp:posOffset>
                </wp:positionH>
                <wp:positionV relativeFrom="paragraph">
                  <wp:posOffset>207645</wp:posOffset>
                </wp:positionV>
                <wp:extent cx="3526790" cy="1240790"/>
                <wp:effectExtent l="0" t="0" r="16510" b="16510"/>
                <wp:wrapNone/>
                <wp:docPr id="14" name="Text Box 2">
                  <a:extLst xmlns:a="http://schemas.openxmlformats.org/drawingml/2006/main">
                    <a:ext uri="{FF2B5EF4-FFF2-40B4-BE49-F238E27FC236}">
                      <a16:creationId xmlns:a16="http://schemas.microsoft.com/office/drawing/2014/main" id="{7FBE7844-D8B0-FC42-AB4E-F44A370EFE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240790"/>
                        </a:xfrm>
                        <a:prstGeom prst="rect">
                          <a:avLst/>
                        </a:prstGeom>
                        <a:solidFill>
                          <a:srgbClr val="FFFFFF"/>
                        </a:solidFill>
                        <a:ln w="9525">
                          <a:solidFill>
                            <a:srgbClr val="000000"/>
                          </a:solidFill>
                          <a:miter lim="800000"/>
                          <a:headEnd/>
                          <a:tailEnd/>
                        </a:ln>
                      </wps:spPr>
                      <wps:txbx>
                        <w:txbxContent>
                          <w:p w14:paraId="306B980E"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AGD-Nevada</w:t>
                            </w:r>
                          </w:p>
                          <w:p w14:paraId="2AB52981"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Nationally Approved PACE Program Provider for FAGD/MAGD credit. </w:t>
                            </w:r>
                          </w:p>
                          <w:p w14:paraId="0305FA3B"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Approval does not imply acceptance by </w:t>
                            </w:r>
                          </w:p>
                          <w:p w14:paraId="175D5E09"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any regulatory authority or AGD endorsement. </w:t>
                            </w:r>
                          </w:p>
                          <w:p w14:paraId="73ED4660"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4/1/2022 to 3/31/2026 </w:t>
                            </w:r>
                          </w:p>
                          <w:p w14:paraId="70B1D02D" w14:textId="77777777" w:rsidR="003B51F5" w:rsidRDefault="003B51F5" w:rsidP="003B51F5">
                            <w:pPr>
                              <w:pStyle w:val="NormalWeb"/>
                              <w:spacing w:before="0" w:beforeAutospacing="0" w:after="160" w:afterAutospacing="0" w:line="256" w:lineRule="auto"/>
                            </w:pPr>
                            <w:r>
                              <w:rPr>
                                <w:rFonts w:ascii="Arial" w:eastAsia="Calibri" w:hAnsi="Arial"/>
                                <w:color w:val="221E1F"/>
                                <w:kern w:val="24"/>
                                <w:sz w:val="20"/>
                                <w:szCs w:val="20"/>
                              </w:rPr>
                              <w:t>Provider ID# 219314</w:t>
                            </w:r>
                          </w:p>
                          <w:p w14:paraId="708C3F90"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0"/>
                                <w:szCs w:val="20"/>
                              </w:rPr>
                              <w:t> </w:t>
                            </w:r>
                          </w:p>
                          <w:p w14:paraId="4F6F62D6"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 </w:t>
                            </w:r>
                          </w:p>
                          <w:p w14:paraId="7F2F7864"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c</w:t>
                            </w:r>
                          </w:p>
                        </w:txbxContent>
                      </wps:txbx>
                      <wps:bodyPr rot="0" vert="horz" wrap="square" lIns="91440" tIns="45720" rIns="91440" bIns="45720" anchor="t" anchorCtr="0">
                        <a:noAutofit/>
                      </wps:bodyPr>
                    </wps:wsp>
                  </a:graphicData>
                </a:graphic>
              </wp:anchor>
            </w:drawing>
          </mc:Choice>
          <mc:Fallback>
            <w:pict>
              <v:shapetype w14:anchorId="43D4DB91" id="_x0000_t202" coordsize="21600,21600" o:spt="202" path="m,l,21600r21600,l21600,xe">
                <v:stroke joinstyle="miter"/>
                <v:path gradientshapeok="t" o:connecttype="rect"/>
              </v:shapetype>
              <v:shape id="Text Box 2" o:spid="_x0000_s1026" type="#_x0000_t202" style="position:absolute;margin-left:204.8pt;margin-top:16.35pt;width:277.7pt;height:9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">
                <v:textbox>
                  <w:txbxContent>
                    <w:p w14:paraId="306B980E"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AGD-Nevada</w:t>
                      </w:r>
                    </w:p>
                    <w:p w14:paraId="2AB52981"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Nationally Approved PACE Program Provider for FAGD/MAGD credit. </w:t>
                      </w:r>
                    </w:p>
                    <w:p w14:paraId="0305FA3B"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Approval does not imply acceptance by </w:t>
                      </w:r>
                    </w:p>
                    <w:p w14:paraId="175D5E09"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any regulatory authority or AGD endorsement. </w:t>
                      </w:r>
                    </w:p>
                    <w:p w14:paraId="73ED4660"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4/1/2022 to 3/31/2026 </w:t>
                      </w:r>
                    </w:p>
                    <w:p w14:paraId="70B1D02D" w14:textId="77777777" w:rsidR="003B51F5" w:rsidRDefault="003B51F5" w:rsidP="003B51F5">
                      <w:pPr>
                        <w:pStyle w:val="NormalWeb"/>
                        <w:spacing w:before="0" w:beforeAutospacing="0" w:after="160" w:afterAutospacing="0" w:line="256" w:lineRule="auto"/>
                      </w:pPr>
                      <w:r>
                        <w:rPr>
                          <w:rFonts w:ascii="Arial" w:eastAsia="Calibri" w:hAnsi="Arial"/>
                          <w:color w:val="221E1F"/>
                          <w:kern w:val="24"/>
                          <w:sz w:val="20"/>
                          <w:szCs w:val="20"/>
                        </w:rPr>
                        <w:t>Provider ID# 219314</w:t>
                      </w:r>
                    </w:p>
                    <w:p w14:paraId="708C3F90"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0"/>
                          <w:szCs w:val="20"/>
                        </w:rPr>
                        <w:t> </w:t>
                      </w:r>
                    </w:p>
                    <w:p w14:paraId="4F6F62D6"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 </w:t>
                      </w:r>
                    </w:p>
                    <w:p w14:paraId="7F2F7864"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c</w:t>
                      </w:r>
                    </w:p>
                  </w:txbxContent>
                </v:textbox>
              </v:shape>
            </w:pict>
          </mc:Fallback>
        </mc:AlternateContent>
      </w:r>
      <w:r w:rsidR="003B51F5" w:rsidRPr="009076F0">
        <w:rPr>
          <w:noProof/>
        </w:rPr>
        <w:drawing>
          <wp:anchor distT="0" distB="0" distL="114300" distR="114300" simplePos="0" relativeHeight="251660288" behindDoc="0" locked="0" layoutInCell="1" allowOverlap="1" wp14:anchorId="30FB5361" wp14:editId="5AF9BB3B">
            <wp:simplePos x="0" y="0"/>
            <wp:positionH relativeFrom="column">
              <wp:posOffset>754439</wp:posOffset>
            </wp:positionH>
            <wp:positionV relativeFrom="paragraph">
              <wp:posOffset>215826</wp:posOffset>
            </wp:positionV>
            <wp:extent cx="1490345" cy="731520"/>
            <wp:effectExtent l="0" t="0" r="0" b="5080"/>
            <wp:wrapThrough wrapText="bothSides">
              <wp:wrapPolygon edited="0">
                <wp:start x="0" y="0"/>
                <wp:lineTo x="0" y="21375"/>
                <wp:lineTo x="21352" y="21375"/>
                <wp:lineTo x="21352" y="0"/>
                <wp:lineTo x="0" y="0"/>
              </wp:wrapPolygon>
            </wp:wrapThrough>
            <wp:docPr id="16" name="Picture 15" descr="AGD PACE logo BW">
              <a:hlinkClick xmlns:a="http://schemas.openxmlformats.org/drawingml/2006/main" r:id="rId8"/>
              <a:extLst xmlns:a="http://schemas.openxmlformats.org/drawingml/2006/main">
                <a:ext uri="{FF2B5EF4-FFF2-40B4-BE49-F238E27FC236}">
                  <a16:creationId xmlns:a16="http://schemas.microsoft.com/office/drawing/2014/main" id="{D5A2A1BA-BB42-0A4E-BC0D-32BA04BA2397}"/>
                </a:ext>
              </a:extLst>
            </wp:docPr>
            <wp:cNvGraphicFramePr/>
            <a:graphic xmlns:a="http://schemas.openxmlformats.org/drawingml/2006/main">
              <a:graphicData uri="http://schemas.openxmlformats.org/drawingml/2006/picture">
                <pic:pic xmlns:pic="http://schemas.openxmlformats.org/drawingml/2006/picture">
                  <pic:nvPicPr>
                    <pic:cNvPr id="16" name="Picture 15" descr="AGD PACE logo BW">
                      <a:hlinkClick r:id="rId8"/>
                      <a:extLst>
                        <a:ext uri="{FF2B5EF4-FFF2-40B4-BE49-F238E27FC236}">
                          <a16:creationId xmlns:a16="http://schemas.microsoft.com/office/drawing/2014/main" id="{D5A2A1BA-BB42-0A4E-BC0D-32BA04BA2397}"/>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3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F5" w:rsidRPr="009076F0">
        <w:rPr>
          <w:noProof/>
        </w:rPr>
        <w:t xml:space="preserve"> </w:t>
      </w:r>
    </w:p>
    <w:sectPr w:rsidR="00AC3705" w:rsidRPr="009076F0" w:rsidSect="0064788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5B947" w14:textId="77777777" w:rsidR="004E21D8" w:rsidRDefault="004E21D8" w:rsidP="003B417C">
      <w:r>
        <w:separator/>
      </w:r>
    </w:p>
  </w:endnote>
  <w:endnote w:type="continuationSeparator" w:id="0">
    <w:p w14:paraId="3F715BEE" w14:textId="77777777" w:rsidR="004E21D8" w:rsidRDefault="004E21D8" w:rsidP="003B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4D"/>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Medium">
    <w:altName w:val="Calibri"/>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C85F2" w14:textId="77777777" w:rsidR="004E21D8" w:rsidRDefault="004E21D8" w:rsidP="003B417C">
      <w:r>
        <w:separator/>
      </w:r>
    </w:p>
  </w:footnote>
  <w:footnote w:type="continuationSeparator" w:id="0">
    <w:p w14:paraId="6C24D4E4" w14:textId="77777777" w:rsidR="004E21D8" w:rsidRDefault="004E21D8" w:rsidP="003B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D479" w14:textId="674C5C2A" w:rsidR="003B417C" w:rsidRDefault="003B417C" w:rsidP="00647884">
    <w:pPr>
      <w:pStyle w:val="Header"/>
      <w:jc w:val="center"/>
    </w:pPr>
    <w:r>
      <w:rPr>
        <w:noProof/>
      </w:rPr>
      <w:drawing>
        <wp:inline distT="0" distB="0" distL="0" distR="0" wp14:anchorId="77789391" wp14:editId="432B96C5">
          <wp:extent cx="2648607" cy="635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D-Nevada-Logo-COLOR.gif"/>
                  <pic:cNvPicPr/>
                </pic:nvPicPr>
                <pic:blipFill>
                  <a:blip r:embed="rId1">
                    <a:extLst>
                      <a:ext uri="{28A0092B-C50C-407E-A947-70E740481C1C}">
                        <a14:useLocalDpi xmlns:a14="http://schemas.microsoft.com/office/drawing/2010/main" val="0"/>
                      </a:ext>
                    </a:extLst>
                  </a:blip>
                  <a:stretch>
                    <a:fillRect/>
                  </a:stretch>
                </pic:blipFill>
                <pic:spPr>
                  <a:xfrm>
                    <a:off x="0" y="0"/>
                    <a:ext cx="2720623" cy="65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486C4F"/>
    <w:multiLevelType w:val="hybridMultilevel"/>
    <w:tmpl w:val="1A0A69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3D298F"/>
    <w:multiLevelType w:val="hybridMultilevel"/>
    <w:tmpl w:val="F55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12761"/>
    <w:multiLevelType w:val="multilevel"/>
    <w:tmpl w:val="F30E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5D3BA7"/>
    <w:multiLevelType w:val="multilevel"/>
    <w:tmpl w:val="61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12382"/>
    <w:multiLevelType w:val="hybridMultilevel"/>
    <w:tmpl w:val="E7C8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22732"/>
    <w:multiLevelType w:val="hybridMultilevel"/>
    <w:tmpl w:val="C0504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E806D2"/>
    <w:multiLevelType w:val="hybridMultilevel"/>
    <w:tmpl w:val="A1E8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46D05"/>
    <w:multiLevelType w:val="hybridMultilevel"/>
    <w:tmpl w:val="3C36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6"/>
  </w:num>
  <w:num w:numId="6">
    <w:abstractNumId w:val="8"/>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7C"/>
    <w:rsid w:val="000C11FA"/>
    <w:rsid w:val="0013246A"/>
    <w:rsid w:val="001341F1"/>
    <w:rsid w:val="00147969"/>
    <w:rsid w:val="00157CCC"/>
    <w:rsid w:val="00200A1B"/>
    <w:rsid w:val="002047BB"/>
    <w:rsid w:val="00244F06"/>
    <w:rsid w:val="00273E6C"/>
    <w:rsid w:val="002D26FD"/>
    <w:rsid w:val="002F0518"/>
    <w:rsid w:val="003027A6"/>
    <w:rsid w:val="00341548"/>
    <w:rsid w:val="003B417C"/>
    <w:rsid w:val="003B51F5"/>
    <w:rsid w:val="003D183A"/>
    <w:rsid w:val="003F192B"/>
    <w:rsid w:val="00411F93"/>
    <w:rsid w:val="00417F57"/>
    <w:rsid w:val="004E21D8"/>
    <w:rsid w:val="00527836"/>
    <w:rsid w:val="0054593C"/>
    <w:rsid w:val="005A44E2"/>
    <w:rsid w:val="00633D32"/>
    <w:rsid w:val="00647884"/>
    <w:rsid w:val="006D60B9"/>
    <w:rsid w:val="00715AE5"/>
    <w:rsid w:val="007F62F8"/>
    <w:rsid w:val="00803AD7"/>
    <w:rsid w:val="009076F0"/>
    <w:rsid w:val="009D7966"/>
    <w:rsid w:val="00A31048"/>
    <w:rsid w:val="00A4677B"/>
    <w:rsid w:val="00A648D2"/>
    <w:rsid w:val="00B06A94"/>
    <w:rsid w:val="00BA11A0"/>
    <w:rsid w:val="00C25547"/>
    <w:rsid w:val="00C627BE"/>
    <w:rsid w:val="00D13A8F"/>
    <w:rsid w:val="00D761FE"/>
    <w:rsid w:val="00D95ED9"/>
    <w:rsid w:val="00DC59FA"/>
    <w:rsid w:val="00E0717A"/>
    <w:rsid w:val="00EA2E8B"/>
    <w:rsid w:val="00F02431"/>
    <w:rsid w:val="00F20345"/>
    <w:rsid w:val="00FA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3191"/>
  <w14:defaultImageDpi w14:val="32767"/>
  <w15:chartTrackingRefBased/>
  <w15:docId w15:val="{117EE1F9-9F6B-D14F-B96F-A56AD45F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7C"/>
    <w:pPr>
      <w:spacing w:after="200" w:line="276" w:lineRule="auto"/>
      <w:ind w:left="720"/>
      <w:contextualSpacing/>
    </w:pPr>
    <w:rPr>
      <w:sz w:val="22"/>
      <w:szCs w:val="22"/>
    </w:rPr>
  </w:style>
  <w:style w:type="character" w:styleId="Hyperlink">
    <w:name w:val="Hyperlink"/>
    <w:basedOn w:val="DefaultParagraphFont"/>
    <w:uiPriority w:val="99"/>
    <w:unhideWhenUsed/>
    <w:rsid w:val="003B417C"/>
    <w:rPr>
      <w:color w:val="0563C1" w:themeColor="hyperlink"/>
      <w:u w:val="single"/>
    </w:rPr>
  </w:style>
  <w:style w:type="character" w:customStyle="1" w:styleId="A4">
    <w:name w:val="A4"/>
    <w:uiPriority w:val="99"/>
    <w:rsid w:val="003B417C"/>
    <w:rPr>
      <w:rFonts w:cs="Gotham Medium"/>
      <w:color w:val="000000"/>
      <w:sz w:val="14"/>
      <w:szCs w:val="14"/>
    </w:rPr>
  </w:style>
  <w:style w:type="paragraph" w:styleId="Header">
    <w:name w:val="header"/>
    <w:basedOn w:val="Normal"/>
    <w:link w:val="HeaderChar"/>
    <w:uiPriority w:val="99"/>
    <w:unhideWhenUsed/>
    <w:rsid w:val="003B417C"/>
    <w:pPr>
      <w:tabs>
        <w:tab w:val="center" w:pos="4680"/>
        <w:tab w:val="right" w:pos="9360"/>
      </w:tabs>
    </w:pPr>
  </w:style>
  <w:style w:type="character" w:customStyle="1" w:styleId="HeaderChar">
    <w:name w:val="Header Char"/>
    <w:basedOn w:val="DefaultParagraphFont"/>
    <w:link w:val="Header"/>
    <w:uiPriority w:val="99"/>
    <w:rsid w:val="003B417C"/>
  </w:style>
  <w:style w:type="paragraph" w:styleId="Footer">
    <w:name w:val="footer"/>
    <w:basedOn w:val="Normal"/>
    <w:link w:val="FooterChar"/>
    <w:uiPriority w:val="99"/>
    <w:unhideWhenUsed/>
    <w:rsid w:val="003B417C"/>
    <w:pPr>
      <w:tabs>
        <w:tab w:val="center" w:pos="4680"/>
        <w:tab w:val="right" w:pos="9360"/>
      </w:tabs>
    </w:pPr>
  </w:style>
  <w:style w:type="character" w:customStyle="1" w:styleId="FooterChar">
    <w:name w:val="Footer Char"/>
    <w:basedOn w:val="DefaultParagraphFont"/>
    <w:link w:val="Footer"/>
    <w:uiPriority w:val="99"/>
    <w:rsid w:val="003B417C"/>
  </w:style>
  <w:style w:type="paragraph" w:styleId="NormalWeb">
    <w:name w:val="Normal (Web)"/>
    <w:basedOn w:val="Normal"/>
    <w:uiPriority w:val="99"/>
    <w:unhideWhenUsed/>
    <w:rsid w:val="00E071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411F93"/>
    <w:rPr>
      <w:color w:val="605E5C"/>
      <w:shd w:val="clear" w:color="auto" w:fill="E1DFDD"/>
    </w:rPr>
  </w:style>
  <w:style w:type="character" w:styleId="FollowedHyperlink">
    <w:name w:val="FollowedHyperlink"/>
    <w:basedOn w:val="DefaultParagraphFont"/>
    <w:uiPriority w:val="99"/>
    <w:semiHidden/>
    <w:unhideWhenUsed/>
    <w:rsid w:val="00EA2E8B"/>
    <w:rPr>
      <w:color w:val="954F72" w:themeColor="followedHyperlink"/>
      <w:u w:val="single"/>
    </w:rPr>
  </w:style>
  <w:style w:type="paragraph" w:styleId="BalloonText">
    <w:name w:val="Balloon Text"/>
    <w:basedOn w:val="Normal"/>
    <w:link w:val="BalloonTextChar"/>
    <w:uiPriority w:val="99"/>
    <w:semiHidden/>
    <w:unhideWhenUsed/>
    <w:rsid w:val="00633D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D32"/>
    <w:rPr>
      <w:rFonts w:ascii="Times New Roman" w:hAnsi="Times New Roman" w:cs="Times New Roman"/>
      <w:sz w:val="18"/>
      <w:szCs w:val="18"/>
    </w:rPr>
  </w:style>
  <w:style w:type="character" w:customStyle="1" w:styleId="apple-converted-space">
    <w:name w:val="apple-converted-space"/>
    <w:basedOn w:val="DefaultParagraphFont"/>
    <w:rsid w:val="0090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2448">
      <w:bodyDiv w:val="1"/>
      <w:marLeft w:val="0"/>
      <w:marRight w:val="0"/>
      <w:marTop w:val="0"/>
      <w:marBottom w:val="0"/>
      <w:divBdr>
        <w:top w:val="none" w:sz="0" w:space="0" w:color="auto"/>
        <w:left w:val="none" w:sz="0" w:space="0" w:color="auto"/>
        <w:bottom w:val="none" w:sz="0" w:space="0" w:color="auto"/>
        <w:right w:val="none" w:sz="0" w:space="0" w:color="auto"/>
      </w:divBdr>
      <w:divsChild>
        <w:div w:id="944658955">
          <w:marLeft w:val="3180"/>
          <w:marRight w:val="0"/>
          <w:marTop w:val="0"/>
          <w:marBottom w:val="0"/>
          <w:divBdr>
            <w:top w:val="none" w:sz="0" w:space="0" w:color="auto"/>
            <w:left w:val="none" w:sz="0" w:space="0" w:color="auto"/>
            <w:bottom w:val="none" w:sz="0" w:space="0" w:color="auto"/>
            <w:right w:val="none" w:sz="0" w:space="0" w:color="auto"/>
          </w:divBdr>
        </w:div>
      </w:divsChild>
    </w:div>
    <w:div w:id="187448033">
      <w:bodyDiv w:val="1"/>
      <w:marLeft w:val="0"/>
      <w:marRight w:val="0"/>
      <w:marTop w:val="0"/>
      <w:marBottom w:val="0"/>
      <w:divBdr>
        <w:top w:val="none" w:sz="0" w:space="0" w:color="auto"/>
        <w:left w:val="none" w:sz="0" w:space="0" w:color="auto"/>
        <w:bottom w:val="none" w:sz="0" w:space="0" w:color="auto"/>
        <w:right w:val="none" w:sz="0" w:space="0" w:color="auto"/>
      </w:divBdr>
    </w:div>
    <w:div w:id="225653077">
      <w:bodyDiv w:val="1"/>
      <w:marLeft w:val="0"/>
      <w:marRight w:val="0"/>
      <w:marTop w:val="0"/>
      <w:marBottom w:val="0"/>
      <w:divBdr>
        <w:top w:val="none" w:sz="0" w:space="0" w:color="auto"/>
        <w:left w:val="none" w:sz="0" w:space="0" w:color="auto"/>
        <w:bottom w:val="none" w:sz="0" w:space="0" w:color="auto"/>
        <w:right w:val="none" w:sz="0" w:space="0" w:color="auto"/>
      </w:divBdr>
      <w:divsChild>
        <w:div w:id="902955869">
          <w:marLeft w:val="0"/>
          <w:marRight w:val="0"/>
          <w:marTop w:val="0"/>
          <w:marBottom w:val="0"/>
          <w:divBdr>
            <w:top w:val="none" w:sz="0" w:space="0" w:color="auto"/>
            <w:left w:val="none" w:sz="0" w:space="0" w:color="auto"/>
            <w:bottom w:val="none" w:sz="0" w:space="0" w:color="auto"/>
            <w:right w:val="none" w:sz="0" w:space="0" w:color="auto"/>
          </w:divBdr>
        </w:div>
      </w:divsChild>
    </w:div>
    <w:div w:id="368183519">
      <w:bodyDiv w:val="1"/>
      <w:marLeft w:val="0"/>
      <w:marRight w:val="0"/>
      <w:marTop w:val="0"/>
      <w:marBottom w:val="0"/>
      <w:divBdr>
        <w:top w:val="none" w:sz="0" w:space="0" w:color="auto"/>
        <w:left w:val="none" w:sz="0" w:space="0" w:color="auto"/>
        <w:bottom w:val="none" w:sz="0" w:space="0" w:color="auto"/>
        <w:right w:val="none" w:sz="0" w:space="0" w:color="auto"/>
      </w:divBdr>
    </w:div>
    <w:div w:id="1328706834">
      <w:bodyDiv w:val="1"/>
      <w:marLeft w:val="0"/>
      <w:marRight w:val="0"/>
      <w:marTop w:val="0"/>
      <w:marBottom w:val="0"/>
      <w:divBdr>
        <w:top w:val="none" w:sz="0" w:space="0" w:color="auto"/>
        <w:left w:val="none" w:sz="0" w:space="0" w:color="auto"/>
        <w:bottom w:val="none" w:sz="0" w:space="0" w:color="auto"/>
        <w:right w:val="none" w:sz="0" w:space="0" w:color="auto"/>
      </w:divBdr>
    </w:div>
    <w:div w:id="1470316185">
      <w:bodyDiv w:val="1"/>
      <w:marLeft w:val="0"/>
      <w:marRight w:val="0"/>
      <w:marTop w:val="0"/>
      <w:marBottom w:val="0"/>
      <w:divBdr>
        <w:top w:val="none" w:sz="0" w:space="0" w:color="auto"/>
        <w:left w:val="none" w:sz="0" w:space="0" w:color="auto"/>
        <w:bottom w:val="none" w:sz="0" w:space="0" w:color="auto"/>
        <w:right w:val="none" w:sz="0" w:space="0" w:color="auto"/>
      </w:divBdr>
    </w:div>
    <w:div w:id="1548685699">
      <w:bodyDiv w:val="1"/>
      <w:marLeft w:val="0"/>
      <w:marRight w:val="0"/>
      <w:marTop w:val="0"/>
      <w:marBottom w:val="0"/>
      <w:divBdr>
        <w:top w:val="none" w:sz="0" w:space="0" w:color="auto"/>
        <w:left w:val="none" w:sz="0" w:space="0" w:color="auto"/>
        <w:bottom w:val="none" w:sz="0" w:space="0" w:color="auto"/>
        <w:right w:val="none" w:sz="0" w:space="0" w:color="auto"/>
      </w:divBdr>
    </w:div>
    <w:div w:id="1595355173">
      <w:bodyDiv w:val="1"/>
      <w:marLeft w:val="0"/>
      <w:marRight w:val="0"/>
      <w:marTop w:val="0"/>
      <w:marBottom w:val="0"/>
      <w:divBdr>
        <w:top w:val="none" w:sz="0" w:space="0" w:color="auto"/>
        <w:left w:val="none" w:sz="0" w:space="0" w:color="auto"/>
        <w:bottom w:val="none" w:sz="0" w:space="0" w:color="auto"/>
        <w:right w:val="none" w:sz="0" w:space="0" w:color="auto"/>
      </w:divBdr>
    </w:div>
    <w:div w:id="20975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d.org/images/logo/PACE/PACElogohires.tif" TargetMode="External"/><Relationship Id="rId3" Type="http://schemas.openxmlformats.org/officeDocument/2006/relationships/settings" Target="settings.xml"/><Relationship Id="rId7" Type="http://schemas.openxmlformats.org/officeDocument/2006/relationships/hyperlink" Target="https://agdnevada.ticketspice.com/2024-february-golden-rules-of-financial-plan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Ishkanian</dc:creator>
  <cp:keywords/>
  <dc:description/>
  <cp:lastModifiedBy>Emily Ishkanian</cp:lastModifiedBy>
  <cp:revision>2</cp:revision>
  <cp:lastPrinted>2023-09-07T06:44:00Z</cp:lastPrinted>
  <dcterms:created xsi:type="dcterms:W3CDTF">2024-01-15T17:41:00Z</dcterms:created>
  <dcterms:modified xsi:type="dcterms:W3CDTF">2024-01-15T17:41:00Z</dcterms:modified>
</cp:coreProperties>
</file>