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2129E" w14:textId="77777777" w:rsidR="0028202D" w:rsidRPr="00470D5D" w:rsidRDefault="0028202D" w:rsidP="0028202D">
      <w:pPr>
        <w:spacing w:before="100" w:beforeAutospacing="1" w:after="100" w:afterAutospacing="1" w:line="240" w:lineRule="auto"/>
        <w:outlineLvl w:val="2"/>
        <w:rPr>
          <w:rFonts w:ascii="Avenir Next" w:eastAsia="Times New Roman" w:hAnsi="Avenir Next" w:cs="Times New Roman"/>
          <w:b/>
          <w:bCs/>
          <w:kern w:val="0"/>
          <w:sz w:val="27"/>
          <w:szCs w:val="27"/>
          <w14:ligatures w14:val="none"/>
        </w:rPr>
      </w:pPr>
      <w:r w:rsidRPr="00470D5D">
        <w:rPr>
          <w:rFonts w:ascii="Avenir Next" w:eastAsia="Times New Roman" w:hAnsi="Avenir Next" w:cs="Times New Roman"/>
          <w:b/>
          <w:bCs/>
          <w:kern w:val="0"/>
          <w:sz w:val="27"/>
          <w:szCs w:val="27"/>
          <w14:ligatures w14:val="none"/>
        </w:rPr>
        <w:t>The Systems, Strategies, and Clinical Skills Behind Elite Cosmetic Dentistry</w:t>
      </w:r>
    </w:p>
    <w:p w14:paraId="15712FD0" w14:textId="77777777" w:rsidR="0028202D" w:rsidRDefault="0028202D" w:rsidP="0028202D">
      <w:pPr>
        <w:spacing w:before="100" w:beforeAutospacing="1" w:after="100" w:afterAutospacing="1" w:line="240" w:lineRule="auto"/>
        <w:rPr>
          <w:rFonts w:ascii="Avenir Next" w:eastAsia="Times New Roman" w:hAnsi="Avenir Next" w:cs="Times New Roman"/>
          <w:kern w:val="0"/>
          <w14:ligatures w14:val="none"/>
        </w:rPr>
      </w:pPr>
      <w:r w:rsidRPr="00470D5D">
        <w:rPr>
          <w:rFonts w:ascii="Avenir Next" w:eastAsia="Times New Roman" w:hAnsi="Avenir Next" w:cs="Times New Roman"/>
          <w:b/>
          <w:bCs/>
          <w:kern w:val="0"/>
          <w14:ligatures w14:val="none"/>
        </w:rPr>
        <w:t>Presented by Dr. Todd C. Snyder, DDS, FAACD, FASDA, FIADFE, ABAD</w:t>
      </w:r>
      <w:r w:rsidRPr="00470D5D">
        <w:rPr>
          <w:rFonts w:ascii="Avenir Next" w:eastAsia="Times New Roman" w:hAnsi="Avenir Next" w:cs="Times New Roman"/>
          <w:kern w:val="0"/>
          <w14:ligatures w14:val="none"/>
        </w:rPr>
        <w:br/>
        <w:t>Founder of LEGION | International Lecturer | Cosmetic Dentistry Educator | Accredited Fellow AACD</w:t>
      </w:r>
    </w:p>
    <w:p w14:paraId="2EC2E359" w14:textId="77777777"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THURSDAY &amp; FRIDAY, OCT 8 &amp; 9, 2026</w:t>
      </w:r>
    </w:p>
    <w:p w14:paraId="0598877B" w14:textId="77777777"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8:00am to 5:00pm</w:t>
      </w:r>
    </w:p>
    <w:p w14:paraId="47922B5C" w14:textId="1D589739"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xml:space="preserve">Marriott </w:t>
      </w:r>
      <w:r>
        <w:rPr>
          <w:rFonts w:ascii="Avenir Next" w:eastAsia="Times New Roman" w:hAnsi="Avenir Next" w:cs="Times New Roman"/>
          <w:kern w:val="0"/>
          <w14:ligatures w14:val="none"/>
        </w:rPr>
        <w:t>I</w:t>
      </w:r>
      <w:r w:rsidRPr="00470D5D">
        <w:rPr>
          <w:rFonts w:ascii="Avenir Next" w:eastAsia="Times New Roman" w:hAnsi="Avenir Next" w:cs="Times New Roman"/>
          <w:kern w:val="0"/>
          <w14:ligatures w14:val="none"/>
        </w:rPr>
        <w:t xml:space="preserve">rvine </w:t>
      </w:r>
      <w:r>
        <w:rPr>
          <w:rFonts w:ascii="Avenir Next" w:eastAsia="Times New Roman" w:hAnsi="Avenir Next" w:cs="Times New Roman"/>
          <w:kern w:val="0"/>
          <w14:ligatures w14:val="none"/>
        </w:rPr>
        <w:t>S</w:t>
      </w:r>
      <w:r w:rsidRPr="00470D5D">
        <w:rPr>
          <w:rFonts w:ascii="Avenir Next" w:eastAsia="Times New Roman" w:hAnsi="Avenir Next" w:cs="Times New Roman"/>
          <w:kern w:val="0"/>
          <w14:ligatures w14:val="none"/>
        </w:rPr>
        <w:t>pectrum</w:t>
      </w:r>
    </w:p>
    <w:p w14:paraId="4D9652AB" w14:textId="53C3B71A"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xml:space="preserve">7905 </w:t>
      </w:r>
      <w:r w:rsidRPr="00470D5D">
        <w:rPr>
          <w:rFonts w:ascii="Avenir Next" w:eastAsia="Times New Roman" w:hAnsi="Avenir Next" w:cs="Times New Roman"/>
          <w:kern w:val="0"/>
          <w14:ligatures w14:val="none"/>
        </w:rPr>
        <w:t>Irvine</w:t>
      </w:r>
      <w:r w:rsidRPr="00470D5D">
        <w:rPr>
          <w:rFonts w:ascii="Avenir Next" w:eastAsia="Times New Roman" w:hAnsi="Avenir Next" w:cs="Times New Roman"/>
          <w:kern w:val="0"/>
          <w14:ligatures w14:val="none"/>
        </w:rPr>
        <w:t xml:space="preserve"> </w:t>
      </w:r>
      <w:r>
        <w:rPr>
          <w:rFonts w:ascii="Avenir Next" w:eastAsia="Times New Roman" w:hAnsi="Avenir Next" w:cs="Times New Roman"/>
          <w:kern w:val="0"/>
          <w14:ligatures w14:val="none"/>
        </w:rPr>
        <w:t>C</w:t>
      </w:r>
      <w:r w:rsidRPr="00470D5D">
        <w:rPr>
          <w:rFonts w:ascii="Avenir Next" w:eastAsia="Times New Roman" w:hAnsi="Avenir Next" w:cs="Times New Roman"/>
          <w:kern w:val="0"/>
          <w14:ligatures w14:val="none"/>
        </w:rPr>
        <w:t xml:space="preserve">enter </w:t>
      </w:r>
      <w:r>
        <w:rPr>
          <w:rFonts w:ascii="Avenir Next" w:eastAsia="Times New Roman" w:hAnsi="Avenir Next" w:cs="Times New Roman"/>
          <w:kern w:val="0"/>
          <w14:ligatures w14:val="none"/>
        </w:rPr>
        <w:t>D</w:t>
      </w:r>
      <w:r w:rsidRPr="00470D5D">
        <w:rPr>
          <w:rFonts w:ascii="Avenir Next" w:eastAsia="Times New Roman" w:hAnsi="Avenir Next" w:cs="Times New Roman"/>
          <w:kern w:val="0"/>
          <w14:ligatures w14:val="none"/>
        </w:rPr>
        <w:t>rive</w:t>
      </w:r>
    </w:p>
    <w:p w14:paraId="1AEE59B1" w14:textId="3AA5B02A"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Pr>
          <w:rFonts w:ascii="Avenir Next" w:eastAsia="Times New Roman" w:hAnsi="Avenir Next" w:cs="Times New Roman"/>
          <w:kern w:val="0"/>
          <w14:ligatures w14:val="none"/>
        </w:rPr>
        <w:t>I</w:t>
      </w:r>
      <w:r w:rsidRPr="00470D5D">
        <w:rPr>
          <w:rFonts w:ascii="Avenir Next" w:eastAsia="Times New Roman" w:hAnsi="Avenir Next" w:cs="Times New Roman"/>
          <w:kern w:val="0"/>
          <w14:ligatures w14:val="none"/>
        </w:rPr>
        <w:t>rvine, CA 96218</w:t>
      </w:r>
    </w:p>
    <w:p w14:paraId="44F3A089" w14:textId="77777777"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p>
    <w:p w14:paraId="51627B50" w14:textId="016420A4"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16 Participation CE</w:t>
      </w:r>
    </w:p>
    <w:p w14:paraId="4A219A35" w14:textId="28A635CC"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xml:space="preserve">AGD Subject Code 780 (Esthetic Dentistry) </w:t>
      </w:r>
    </w:p>
    <w:p w14:paraId="0625BD8C" w14:textId="1A46E083"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color w:val="EE0000"/>
          <w:kern w:val="0"/>
          <w14:ligatures w14:val="none"/>
        </w:rPr>
      </w:pPr>
      <w:r w:rsidRPr="00470D5D">
        <w:rPr>
          <w:rFonts w:ascii="Avenir Next" w:eastAsia="Times New Roman" w:hAnsi="Avenir Next" w:cs="Times New Roman"/>
          <w:color w:val="EE0000"/>
          <w:kern w:val="0"/>
          <w14:ligatures w14:val="none"/>
        </w:rPr>
        <w:t>Includes hotel room on Thursday night</w:t>
      </w:r>
    </w:p>
    <w:p w14:paraId="70E5529D" w14:textId="11F90BD0" w:rsidR="00470D5D" w:rsidRP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$1,775 for AGD Members/$2,500 non-members</w:t>
      </w:r>
    </w:p>
    <w:p w14:paraId="2D7D814F" w14:textId="289F3810" w:rsidR="00470D5D" w:rsidRDefault="00470D5D" w:rsidP="00470D5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xml:space="preserve">      </w:t>
      </w:r>
    </w:p>
    <w:p w14:paraId="388880C4" w14:textId="66C0377F" w:rsidR="00470D5D" w:rsidRPr="00470D5D" w:rsidRDefault="00470D5D" w:rsidP="0028202D">
      <w:pPr>
        <w:spacing w:before="100" w:beforeAutospacing="1" w:after="100" w:afterAutospacing="1" w:line="240" w:lineRule="auto"/>
        <w:contextualSpacing/>
        <w:rPr>
          <w:rFonts w:ascii="Avenir Next" w:eastAsia="Times New Roman" w:hAnsi="Avenir Next" w:cs="Times New Roman"/>
          <w:b/>
          <w:bCs/>
          <w:kern w:val="0"/>
          <w14:ligatures w14:val="none"/>
        </w:rPr>
      </w:pPr>
      <w:r w:rsidRPr="00470D5D">
        <w:rPr>
          <w:rFonts w:ascii="Avenir Next" w:eastAsia="Times New Roman" w:hAnsi="Avenir Next" w:cs="Times New Roman"/>
          <w:b/>
          <w:bCs/>
          <w:kern w:val="0"/>
          <w14:ligatures w14:val="none"/>
        </w:rPr>
        <w:t>Description</w:t>
      </w:r>
    </w:p>
    <w:p w14:paraId="3243EE11"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Most dental courses teach you how to do dentistry.</w:t>
      </w:r>
    </w:p>
    <w:p w14:paraId="7310E228"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This program teaches you how to build an elite cosmetic practice.</w:t>
      </w:r>
    </w:p>
    <w:p w14:paraId="69C10C85" w14:textId="77777777" w:rsidR="0028202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Over two intensive days, Dr. Todd Snyder will reveal the exact business, communication, diagnostic, treatment planning, and clinical systems used to attract ideal patients, convert them into treatment, and deliver exceptional esthetic outcomes.</w:t>
      </w:r>
    </w:p>
    <w:p w14:paraId="1BBFA4A6" w14:textId="77777777" w:rsidR="005B50C2" w:rsidRPr="00470D5D" w:rsidRDefault="005B50C2" w:rsidP="0028202D">
      <w:pPr>
        <w:spacing w:before="100" w:beforeAutospacing="1" w:after="100" w:afterAutospacing="1" w:line="240" w:lineRule="auto"/>
        <w:contextualSpacing/>
        <w:rPr>
          <w:rFonts w:ascii="Avenir Next" w:eastAsia="Times New Roman" w:hAnsi="Avenir Next" w:cs="Times New Roman"/>
          <w:kern w:val="0"/>
          <w14:ligatures w14:val="none"/>
        </w:rPr>
      </w:pPr>
    </w:p>
    <w:p w14:paraId="2E0A2B0D"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This is not another lecture focused on a single material or technique. This is a comprehensive blueprint for creating a profitable, predictable, and highly successful cosmetic dental practice while delivering world-class patient experiences.</w:t>
      </w:r>
    </w:p>
    <w:p w14:paraId="5722584E" w14:textId="77777777" w:rsidR="0028202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You will learn how to leverage modern marketing, artificial intelligence, patient communication, smile design, photography, treatment planning, restorative dentistry, soft tissue management, and esthetic protocols to create results that patients desire and willingly invest in.</w:t>
      </w:r>
    </w:p>
    <w:p w14:paraId="2F14BF79" w14:textId="77777777" w:rsidR="005B50C2" w:rsidRPr="00470D5D" w:rsidRDefault="005B50C2" w:rsidP="0028202D">
      <w:pPr>
        <w:spacing w:before="100" w:beforeAutospacing="1" w:after="100" w:afterAutospacing="1" w:line="240" w:lineRule="auto"/>
        <w:contextualSpacing/>
        <w:rPr>
          <w:rFonts w:ascii="Avenir Next" w:eastAsia="Times New Roman" w:hAnsi="Avenir Next" w:cs="Times New Roman"/>
          <w:kern w:val="0"/>
          <w14:ligatures w14:val="none"/>
        </w:rPr>
      </w:pPr>
    </w:p>
    <w:p w14:paraId="5BA28638"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Whether you are looking to increase case acceptance, improve clinical outcomes, elevate your confidence, or build a more profitable practice, this program delivers the systems and skills dentistry should have taught you—but never did.</w:t>
      </w:r>
    </w:p>
    <w:p w14:paraId="0504030A" w14:textId="77777777" w:rsidR="0028202D" w:rsidRPr="00470D5D" w:rsidRDefault="00D56883" w:rsidP="0028202D">
      <w:pPr>
        <w:spacing w:after="0" w:line="240" w:lineRule="auto"/>
        <w:contextualSpacing/>
        <w:rPr>
          <w:rFonts w:ascii="Avenir Next" w:eastAsia="Times New Roman" w:hAnsi="Avenir Next" w:cs="Times New Roman"/>
          <w:kern w:val="0"/>
          <w14:ligatures w14:val="none"/>
        </w:rPr>
      </w:pPr>
      <w:r w:rsidRPr="00D56883">
        <w:rPr>
          <w:rFonts w:ascii="Avenir Next" w:eastAsia="Times New Roman" w:hAnsi="Avenir Next" w:cs="Times New Roman"/>
          <w:noProof/>
          <w:kern w:val="0"/>
        </w:rPr>
        <w:pict w14:anchorId="00D09E75">
          <v:rect id="_x0000_i1030" alt="" style="width:468pt;height:.05pt;mso-width-percent:0;mso-height-percent:0;mso-width-percent:0;mso-height-percent:0" o:hralign="center" o:hrstd="t" o:hr="t" fillcolor="#a0a0a0" stroked="f"/>
        </w:pict>
      </w:r>
    </w:p>
    <w:p w14:paraId="05F5514E" w14:textId="77777777" w:rsidR="0028202D" w:rsidRPr="00470D5D" w:rsidRDefault="0028202D" w:rsidP="0028202D">
      <w:pPr>
        <w:spacing w:before="100" w:beforeAutospacing="1" w:after="100" w:afterAutospacing="1" w:line="240" w:lineRule="auto"/>
        <w:contextualSpacing/>
        <w:outlineLvl w:val="0"/>
        <w:rPr>
          <w:rFonts w:ascii="Avenir Next" w:eastAsia="Times New Roman" w:hAnsi="Avenir Next" w:cs="Times New Roman"/>
          <w:b/>
          <w:bCs/>
          <w:kern w:val="36"/>
          <w:sz w:val="48"/>
          <w:szCs w:val="48"/>
          <w14:ligatures w14:val="none"/>
        </w:rPr>
      </w:pPr>
      <w:r w:rsidRPr="00470D5D">
        <w:rPr>
          <w:rFonts w:ascii="Avenir Next" w:eastAsia="Times New Roman" w:hAnsi="Avenir Next" w:cs="Times New Roman"/>
          <w:b/>
          <w:bCs/>
          <w:kern w:val="36"/>
          <w:sz w:val="48"/>
          <w:szCs w:val="48"/>
          <w14:ligatures w14:val="none"/>
        </w:rPr>
        <w:lastRenderedPageBreak/>
        <w:t>Course Objectives</w:t>
      </w:r>
    </w:p>
    <w:p w14:paraId="2F3CD96E"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Upon completion of this program, participants will be able to:</w:t>
      </w:r>
    </w:p>
    <w:p w14:paraId="4C6E1E5D" w14:textId="77777777" w:rsidR="0028202D" w:rsidRPr="00470D5D" w:rsidRDefault="0028202D" w:rsidP="0028202D">
      <w:pPr>
        <w:spacing w:before="100" w:beforeAutospacing="1" w:after="100" w:afterAutospacing="1" w:line="240" w:lineRule="auto"/>
        <w:contextualSpacing/>
        <w:outlineLvl w:val="2"/>
        <w:rPr>
          <w:rFonts w:ascii="Avenir Next" w:eastAsia="Times New Roman" w:hAnsi="Avenir Next" w:cs="Times New Roman"/>
          <w:b/>
          <w:bCs/>
          <w:kern w:val="0"/>
          <w:sz w:val="27"/>
          <w:szCs w:val="27"/>
          <w14:ligatures w14:val="none"/>
        </w:rPr>
      </w:pPr>
      <w:r w:rsidRPr="00470D5D">
        <w:rPr>
          <w:rFonts w:ascii="Avenir Next" w:eastAsia="Times New Roman" w:hAnsi="Avenir Next" w:cs="Times New Roman"/>
          <w:b/>
          <w:bCs/>
          <w:kern w:val="0"/>
          <w:sz w:val="27"/>
          <w:szCs w:val="27"/>
          <w14:ligatures w14:val="none"/>
        </w:rPr>
        <w:t>ATTRACT</w:t>
      </w:r>
    </w:p>
    <w:p w14:paraId="378FA19D" w14:textId="77777777" w:rsidR="0028202D" w:rsidRPr="00470D5D" w:rsidRDefault="0028202D" w:rsidP="0028202D">
      <w:pPr>
        <w:spacing w:before="100" w:beforeAutospacing="1" w:after="100" w:afterAutospacing="1" w:line="240" w:lineRule="auto"/>
        <w:contextualSpacing/>
        <w:outlineLvl w:val="3"/>
        <w:rPr>
          <w:rFonts w:ascii="Avenir Next" w:eastAsia="Times New Roman" w:hAnsi="Avenir Next" w:cs="Times New Roman"/>
          <w:b/>
          <w:bCs/>
          <w:kern w:val="0"/>
          <w14:ligatures w14:val="none"/>
        </w:rPr>
      </w:pPr>
      <w:r w:rsidRPr="00470D5D">
        <w:rPr>
          <w:rFonts w:ascii="Avenir Next" w:eastAsia="Times New Roman" w:hAnsi="Avenir Next" w:cs="Times New Roman"/>
          <w:b/>
          <w:bCs/>
          <w:kern w:val="0"/>
          <w14:ligatures w14:val="none"/>
        </w:rPr>
        <w:t>Build Demand for Cosmetic Dentistry</w:t>
      </w:r>
    </w:p>
    <w:p w14:paraId="1C37D6FC"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xml:space="preserve">• Understand the Attract </w:t>
      </w:r>
      <w:r w:rsidRPr="00470D5D">
        <w:rPr>
          <w:rFonts w:ascii="Arial" w:eastAsia="Times New Roman" w:hAnsi="Arial" w:cs="Arial"/>
          <w:kern w:val="0"/>
          <w14:ligatures w14:val="none"/>
        </w:rPr>
        <w:t>→</w:t>
      </w:r>
      <w:r w:rsidRPr="00470D5D">
        <w:rPr>
          <w:rFonts w:ascii="Avenir Next" w:eastAsia="Times New Roman" w:hAnsi="Avenir Next" w:cs="Times New Roman"/>
          <w:kern w:val="0"/>
          <w14:ligatures w14:val="none"/>
        </w:rPr>
        <w:t xml:space="preserve"> Convert </w:t>
      </w:r>
      <w:r w:rsidRPr="00470D5D">
        <w:rPr>
          <w:rFonts w:ascii="Arial" w:eastAsia="Times New Roman" w:hAnsi="Arial" w:cs="Arial"/>
          <w:kern w:val="0"/>
          <w14:ligatures w14:val="none"/>
        </w:rPr>
        <w:t>→</w:t>
      </w:r>
      <w:r w:rsidRPr="00470D5D">
        <w:rPr>
          <w:rFonts w:ascii="Avenir Next" w:eastAsia="Times New Roman" w:hAnsi="Avenir Next" w:cs="Times New Roman"/>
          <w:kern w:val="0"/>
          <w14:ligatures w14:val="none"/>
        </w:rPr>
        <w:t xml:space="preserve"> Deliver framework for practice growth</w:t>
      </w:r>
    </w:p>
    <w:p w14:paraId="253F37F2"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Identify marketing strategies that generate ideal cosmetic patients</w:t>
      </w:r>
    </w:p>
    <w:p w14:paraId="055213D0"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Utilize AI tools to improve efficiency, communication, marketing, and patient acquisition</w:t>
      </w:r>
    </w:p>
    <w:p w14:paraId="38CEBE52"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Create systems that increase visibility, trust, and patient engagement</w:t>
      </w:r>
    </w:p>
    <w:p w14:paraId="6E682C9F"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Develop a cosmetic practice positioning strategy that differentiates your office from competitors</w:t>
      </w:r>
    </w:p>
    <w:p w14:paraId="2D84D1FD" w14:textId="77777777" w:rsidR="0028202D" w:rsidRPr="00470D5D" w:rsidRDefault="00D56883" w:rsidP="0028202D">
      <w:pPr>
        <w:spacing w:after="0" w:line="240" w:lineRule="auto"/>
        <w:contextualSpacing/>
        <w:rPr>
          <w:rFonts w:ascii="Avenir Next" w:eastAsia="Times New Roman" w:hAnsi="Avenir Next" w:cs="Times New Roman"/>
          <w:kern w:val="0"/>
          <w14:ligatures w14:val="none"/>
        </w:rPr>
      </w:pPr>
      <w:r w:rsidRPr="00D56883">
        <w:rPr>
          <w:rFonts w:ascii="Avenir Next" w:eastAsia="Times New Roman" w:hAnsi="Avenir Next" w:cs="Times New Roman"/>
          <w:noProof/>
          <w:kern w:val="0"/>
        </w:rPr>
        <w:pict w14:anchorId="427F9968">
          <v:rect id="_x0000_i1029" alt="" style="width:468pt;height:.05pt;mso-width-percent:0;mso-height-percent:0;mso-width-percent:0;mso-height-percent:0" o:hralign="center" o:hrstd="t" o:hr="t" fillcolor="#a0a0a0" stroked="f"/>
        </w:pict>
      </w:r>
    </w:p>
    <w:p w14:paraId="5B78A4E9" w14:textId="77777777" w:rsidR="0028202D" w:rsidRPr="00470D5D" w:rsidRDefault="0028202D" w:rsidP="0028202D">
      <w:pPr>
        <w:spacing w:before="100" w:beforeAutospacing="1" w:after="100" w:afterAutospacing="1" w:line="240" w:lineRule="auto"/>
        <w:contextualSpacing/>
        <w:outlineLvl w:val="2"/>
        <w:rPr>
          <w:rFonts w:ascii="Avenir Next" w:eastAsia="Times New Roman" w:hAnsi="Avenir Next" w:cs="Times New Roman"/>
          <w:b/>
          <w:bCs/>
          <w:kern w:val="0"/>
          <w:sz w:val="27"/>
          <w:szCs w:val="27"/>
          <w14:ligatures w14:val="none"/>
        </w:rPr>
      </w:pPr>
      <w:r w:rsidRPr="00470D5D">
        <w:rPr>
          <w:rFonts w:ascii="Avenir Next" w:eastAsia="Times New Roman" w:hAnsi="Avenir Next" w:cs="Times New Roman"/>
          <w:b/>
          <w:bCs/>
          <w:kern w:val="0"/>
          <w:sz w:val="27"/>
          <w:szCs w:val="27"/>
          <w14:ligatures w14:val="none"/>
        </w:rPr>
        <w:t>CONVERT</w:t>
      </w:r>
    </w:p>
    <w:p w14:paraId="3E5B5BDB" w14:textId="77777777" w:rsidR="0028202D" w:rsidRPr="00470D5D" w:rsidRDefault="0028202D" w:rsidP="0028202D">
      <w:pPr>
        <w:spacing w:before="100" w:beforeAutospacing="1" w:after="100" w:afterAutospacing="1" w:line="240" w:lineRule="auto"/>
        <w:contextualSpacing/>
        <w:outlineLvl w:val="3"/>
        <w:rPr>
          <w:rFonts w:ascii="Avenir Next" w:eastAsia="Times New Roman" w:hAnsi="Avenir Next" w:cs="Times New Roman"/>
          <w:b/>
          <w:bCs/>
          <w:kern w:val="0"/>
          <w14:ligatures w14:val="none"/>
        </w:rPr>
      </w:pPr>
      <w:r w:rsidRPr="00470D5D">
        <w:rPr>
          <w:rFonts w:ascii="Avenir Next" w:eastAsia="Times New Roman" w:hAnsi="Avenir Next" w:cs="Times New Roman"/>
          <w:b/>
          <w:bCs/>
          <w:kern w:val="0"/>
          <w14:ligatures w14:val="none"/>
        </w:rPr>
        <w:t>Increase Case Acceptance and Patient Commitment</w:t>
      </w:r>
    </w:p>
    <w:p w14:paraId="51DFB8E6"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Improve patient communication and consultation skills</w:t>
      </w:r>
    </w:p>
    <w:p w14:paraId="0EC52F51"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Identify emotional and logical buying triggers that influence treatment decisions</w:t>
      </w:r>
    </w:p>
    <w:p w14:paraId="3DB4EF26"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Present comprehensive treatment plans with greater confidence and clarity</w:t>
      </w:r>
    </w:p>
    <w:p w14:paraId="61474B89"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Utilize smile design concepts to enhance patient understanding and acceptance</w:t>
      </w:r>
    </w:p>
    <w:p w14:paraId="0729B298"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Create predictable workflows for converting elective treatment opportunities</w:t>
      </w:r>
    </w:p>
    <w:p w14:paraId="65B5334E"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Increase acceptance of cosmetic and comprehensive restorative cases</w:t>
      </w:r>
    </w:p>
    <w:p w14:paraId="737E191D" w14:textId="77777777" w:rsidR="0028202D" w:rsidRPr="00470D5D" w:rsidRDefault="00D56883" w:rsidP="0028202D">
      <w:pPr>
        <w:spacing w:after="0" w:line="240" w:lineRule="auto"/>
        <w:rPr>
          <w:rFonts w:ascii="Avenir Next" w:eastAsia="Times New Roman" w:hAnsi="Avenir Next" w:cs="Times New Roman"/>
          <w:kern w:val="0"/>
          <w14:ligatures w14:val="none"/>
        </w:rPr>
      </w:pPr>
      <w:r w:rsidRPr="00D56883">
        <w:rPr>
          <w:rFonts w:ascii="Avenir Next" w:eastAsia="Times New Roman" w:hAnsi="Avenir Next" w:cs="Times New Roman"/>
          <w:noProof/>
          <w:kern w:val="0"/>
        </w:rPr>
        <w:pict w14:anchorId="5E2B21E5">
          <v:rect id="_x0000_i1028" alt="" style="width:468pt;height:.05pt;mso-width-percent:0;mso-height-percent:0;mso-width-percent:0;mso-height-percent:0" o:hralign="center" o:hrstd="t" o:hr="t" fillcolor="#a0a0a0" stroked="f"/>
        </w:pict>
      </w:r>
    </w:p>
    <w:p w14:paraId="47966F50" w14:textId="77777777" w:rsidR="0028202D" w:rsidRPr="00470D5D" w:rsidRDefault="0028202D" w:rsidP="0028202D">
      <w:pPr>
        <w:spacing w:before="100" w:beforeAutospacing="1" w:after="100" w:afterAutospacing="1" w:line="240" w:lineRule="auto"/>
        <w:contextualSpacing/>
        <w:outlineLvl w:val="2"/>
        <w:rPr>
          <w:rFonts w:ascii="Avenir Next" w:eastAsia="Times New Roman" w:hAnsi="Avenir Next" w:cs="Times New Roman"/>
          <w:b/>
          <w:bCs/>
          <w:kern w:val="0"/>
          <w:sz w:val="27"/>
          <w:szCs w:val="27"/>
          <w14:ligatures w14:val="none"/>
        </w:rPr>
      </w:pPr>
      <w:r w:rsidRPr="00470D5D">
        <w:rPr>
          <w:rFonts w:ascii="Avenir Next" w:eastAsia="Times New Roman" w:hAnsi="Avenir Next" w:cs="Times New Roman"/>
          <w:b/>
          <w:bCs/>
          <w:kern w:val="0"/>
          <w:sz w:val="27"/>
          <w:szCs w:val="27"/>
          <w14:ligatures w14:val="none"/>
        </w:rPr>
        <w:t>DELIVER</w:t>
      </w:r>
    </w:p>
    <w:p w14:paraId="71391A9D" w14:textId="77777777" w:rsidR="0028202D" w:rsidRPr="00470D5D" w:rsidRDefault="0028202D" w:rsidP="0028202D">
      <w:pPr>
        <w:spacing w:before="100" w:beforeAutospacing="1" w:after="100" w:afterAutospacing="1" w:line="240" w:lineRule="auto"/>
        <w:contextualSpacing/>
        <w:outlineLvl w:val="3"/>
        <w:rPr>
          <w:rFonts w:ascii="Avenir Next" w:eastAsia="Times New Roman" w:hAnsi="Avenir Next" w:cs="Times New Roman"/>
          <w:b/>
          <w:bCs/>
          <w:kern w:val="0"/>
          <w14:ligatures w14:val="none"/>
        </w:rPr>
      </w:pPr>
      <w:r w:rsidRPr="00470D5D">
        <w:rPr>
          <w:rFonts w:ascii="Avenir Next" w:eastAsia="Times New Roman" w:hAnsi="Avenir Next" w:cs="Times New Roman"/>
          <w:b/>
          <w:bCs/>
          <w:kern w:val="0"/>
          <w14:ligatures w14:val="none"/>
        </w:rPr>
        <w:t>Master Clinical Systems for Predictable Esthetic Results</w:t>
      </w:r>
    </w:p>
    <w:p w14:paraId="36BEEEF9"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Participants will learn:</w:t>
      </w:r>
    </w:p>
    <w:p w14:paraId="55E29C8C"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Comprehensive smile design principles</w:t>
      </w:r>
    </w:p>
    <w:p w14:paraId="719C9BBF"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Digital and analog treatment planning workflows</w:t>
      </w:r>
    </w:p>
    <w:p w14:paraId="200FD604"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Dental photography protocols for diagnosis, communication, and marketing</w:t>
      </w:r>
    </w:p>
    <w:p w14:paraId="1A921306"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Mockups and wax-up techniques for patient visualization and case acceptance</w:t>
      </w:r>
    </w:p>
    <w:p w14:paraId="70F0902A"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Esthetic treatment sequencing and interdisciplinary planning</w:t>
      </w:r>
    </w:p>
    <w:p w14:paraId="57D783EE"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Teeth whitening protocols and integration into cosmetic treatment plans</w:t>
      </w:r>
    </w:p>
    <w:p w14:paraId="01ED383A"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Soft tissue management and esthetic tissue modification techniques</w:t>
      </w:r>
    </w:p>
    <w:p w14:paraId="0492B8BB"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Laser applications for cosmetic dentistry</w:t>
      </w:r>
    </w:p>
    <w:p w14:paraId="0BC57F22"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Tissue contouring and gingival enhancement procedures</w:t>
      </w:r>
    </w:p>
    <w:p w14:paraId="32AAF15F"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Occlusal principles for long-term restorative success</w:t>
      </w:r>
    </w:p>
    <w:p w14:paraId="62FA9A4D"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Posterior direct composite techniques</w:t>
      </w:r>
    </w:p>
    <w:p w14:paraId="42FE6D01"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Anterior composite bonding techniques</w:t>
      </w:r>
    </w:p>
    <w:p w14:paraId="35A8863F"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Veneer preparation, temporization, and delivery protocols</w:t>
      </w:r>
    </w:p>
    <w:p w14:paraId="1D32F249"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Provisional restoration strategies that improve final outcomes</w:t>
      </w:r>
    </w:p>
    <w:p w14:paraId="4685945D"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lastRenderedPageBreak/>
        <w:t>• Material selection and decision-making processes</w:t>
      </w:r>
    </w:p>
    <w:p w14:paraId="0D999652"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Predictable workflows for achieving highly esthetic restorations</w:t>
      </w:r>
    </w:p>
    <w:p w14:paraId="582875CB" w14:textId="77777777" w:rsidR="0028202D" w:rsidRPr="00470D5D" w:rsidRDefault="00D56883" w:rsidP="0028202D">
      <w:pPr>
        <w:spacing w:after="0" w:line="240" w:lineRule="auto"/>
        <w:rPr>
          <w:rFonts w:ascii="Avenir Next" w:eastAsia="Times New Roman" w:hAnsi="Avenir Next" w:cs="Times New Roman"/>
          <w:kern w:val="0"/>
          <w14:ligatures w14:val="none"/>
        </w:rPr>
      </w:pPr>
      <w:r w:rsidRPr="00D56883">
        <w:rPr>
          <w:rFonts w:ascii="Avenir Next" w:eastAsia="Times New Roman" w:hAnsi="Avenir Next" w:cs="Times New Roman"/>
          <w:noProof/>
          <w:kern w:val="0"/>
        </w:rPr>
        <w:pict w14:anchorId="5CF5E1FB">
          <v:rect id="_x0000_i1027" alt="" style="width:468pt;height:.05pt;mso-width-percent:0;mso-height-percent:0;mso-width-percent:0;mso-height-percent:0" o:hralign="center" o:hrstd="t" o:hr="t" fillcolor="#a0a0a0" stroked="f"/>
        </w:pict>
      </w:r>
    </w:p>
    <w:p w14:paraId="233BDAD1" w14:textId="77777777" w:rsidR="0028202D" w:rsidRPr="00470D5D" w:rsidRDefault="0028202D" w:rsidP="0028202D">
      <w:pPr>
        <w:spacing w:before="100" w:beforeAutospacing="1" w:after="100" w:afterAutospacing="1" w:line="240" w:lineRule="auto"/>
        <w:contextualSpacing/>
        <w:outlineLvl w:val="0"/>
        <w:rPr>
          <w:rFonts w:ascii="Avenir Next" w:eastAsia="Times New Roman" w:hAnsi="Avenir Next" w:cs="Times New Roman"/>
          <w:b/>
          <w:bCs/>
          <w:kern w:val="36"/>
          <w:sz w:val="48"/>
          <w:szCs w:val="48"/>
          <w14:ligatures w14:val="none"/>
        </w:rPr>
      </w:pPr>
      <w:r w:rsidRPr="00470D5D">
        <w:rPr>
          <w:rFonts w:ascii="Avenir Next" w:eastAsia="Times New Roman" w:hAnsi="Avenir Next" w:cs="Times New Roman"/>
          <w:b/>
          <w:bCs/>
          <w:kern w:val="36"/>
          <w:sz w:val="48"/>
          <w:szCs w:val="48"/>
          <w14:ligatures w14:val="none"/>
        </w:rPr>
        <w:t>Hands-On Training Includes</w:t>
      </w:r>
    </w:p>
    <w:p w14:paraId="4A46573F"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Smile Design</w:t>
      </w:r>
    </w:p>
    <w:p w14:paraId="078DE521"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Dental Photography</w:t>
      </w:r>
    </w:p>
    <w:p w14:paraId="699BE346"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Mockups &amp; Wax-Ups</w:t>
      </w:r>
    </w:p>
    <w:p w14:paraId="1C6AEECA"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Posterior Direct Composite Techniques</w:t>
      </w:r>
    </w:p>
    <w:p w14:paraId="4D57869C"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Anterior Composite Bonding</w:t>
      </w:r>
    </w:p>
    <w:p w14:paraId="31D3F699"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Veneer Preparation Concepts</w:t>
      </w:r>
    </w:p>
    <w:p w14:paraId="2BA822F3"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Temporization Techniques</w:t>
      </w:r>
    </w:p>
    <w:p w14:paraId="6C51962C"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Soft Tissue Management</w:t>
      </w:r>
    </w:p>
    <w:p w14:paraId="10FB0448"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Laser Applications</w:t>
      </w:r>
    </w:p>
    <w:p w14:paraId="08E00006"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Occlusal Evaluation &amp; Adjustment</w:t>
      </w:r>
    </w:p>
    <w:p w14:paraId="146D8CB2"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pple Color Emoji" w:eastAsia="Times New Roman" w:hAnsi="Apple Color Emoji" w:cs="Apple Color Emoji"/>
          <w:kern w:val="0"/>
          <w14:ligatures w14:val="none"/>
        </w:rPr>
        <w:t>✔</w:t>
      </w:r>
      <w:r w:rsidRPr="00470D5D">
        <w:rPr>
          <w:rFonts w:ascii="Avenir Next" w:eastAsia="Times New Roman" w:hAnsi="Avenir Next" w:cs="Times New Roman"/>
          <w:kern w:val="0"/>
          <w14:ligatures w14:val="none"/>
        </w:rPr>
        <w:t xml:space="preserve"> Treatment Planning &amp; Case Design</w:t>
      </w:r>
    </w:p>
    <w:p w14:paraId="49BB4A14" w14:textId="77777777" w:rsidR="0028202D" w:rsidRPr="00470D5D" w:rsidRDefault="00D56883" w:rsidP="0028202D">
      <w:pPr>
        <w:spacing w:after="0" w:line="240" w:lineRule="auto"/>
        <w:rPr>
          <w:rFonts w:ascii="Avenir Next" w:eastAsia="Times New Roman" w:hAnsi="Avenir Next" w:cs="Times New Roman"/>
          <w:kern w:val="0"/>
          <w14:ligatures w14:val="none"/>
        </w:rPr>
      </w:pPr>
      <w:r w:rsidRPr="00D56883">
        <w:rPr>
          <w:rFonts w:ascii="Avenir Next" w:eastAsia="Times New Roman" w:hAnsi="Avenir Next" w:cs="Times New Roman"/>
          <w:noProof/>
          <w:kern w:val="0"/>
        </w:rPr>
        <w:pict w14:anchorId="4B9FF85A">
          <v:rect id="_x0000_i1026" alt="" style="width:468pt;height:.05pt;mso-width-percent:0;mso-height-percent:0;mso-width-percent:0;mso-height-percent:0" o:hralign="center" o:hrstd="t" o:hr="t" fillcolor="#a0a0a0" stroked="f"/>
        </w:pict>
      </w:r>
    </w:p>
    <w:p w14:paraId="3115AAB2" w14:textId="77777777" w:rsidR="0028202D" w:rsidRPr="00470D5D" w:rsidRDefault="0028202D" w:rsidP="0028202D">
      <w:pPr>
        <w:spacing w:before="100" w:beforeAutospacing="1" w:after="100" w:afterAutospacing="1" w:line="240" w:lineRule="auto"/>
        <w:contextualSpacing/>
        <w:outlineLvl w:val="0"/>
        <w:rPr>
          <w:rFonts w:ascii="Avenir Next" w:eastAsia="Times New Roman" w:hAnsi="Avenir Next" w:cs="Times New Roman"/>
          <w:b/>
          <w:bCs/>
          <w:kern w:val="36"/>
          <w:sz w:val="48"/>
          <w:szCs w:val="48"/>
          <w14:ligatures w14:val="none"/>
        </w:rPr>
      </w:pPr>
      <w:r w:rsidRPr="00470D5D">
        <w:rPr>
          <w:rFonts w:ascii="Avenir Next" w:eastAsia="Times New Roman" w:hAnsi="Avenir Next" w:cs="Times New Roman"/>
          <w:b/>
          <w:bCs/>
          <w:kern w:val="36"/>
          <w:sz w:val="48"/>
          <w:szCs w:val="48"/>
          <w14:ligatures w14:val="none"/>
        </w:rPr>
        <w:t>Who Should Attend?</w:t>
      </w:r>
    </w:p>
    <w:p w14:paraId="274248CE"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Dentists seeking to:</w:t>
      </w:r>
    </w:p>
    <w:p w14:paraId="34EFCE05"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Increase cosmetic case acceptance</w:t>
      </w:r>
    </w:p>
    <w:p w14:paraId="6EBF5EB8"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Improve treatment planning skills</w:t>
      </w:r>
    </w:p>
    <w:p w14:paraId="3EA1AEEE"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Enhance esthetic outcomes</w:t>
      </w:r>
    </w:p>
    <w:p w14:paraId="5BC0C47D"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Incorporate AI and modern systems into practice</w:t>
      </w:r>
    </w:p>
    <w:p w14:paraId="0D3EDC0F"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Create more predictable clinical results</w:t>
      </w:r>
    </w:p>
    <w:p w14:paraId="3F8CED76"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Build a more profitable and enjoyable practice</w:t>
      </w:r>
    </w:p>
    <w:p w14:paraId="1C7EA2AF" w14:textId="77777777" w:rsidR="0028202D" w:rsidRPr="00470D5D" w:rsidRDefault="0028202D" w:rsidP="0028202D">
      <w:pPr>
        <w:spacing w:before="100" w:beforeAutospacing="1" w:after="100" w:afterAutospacing="1" w:line="240" w:lineRule="auto"/>
        <w:contextualSpacing/>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t>• Deliver exceptional patient experiences</w:t>
      </w:r>
    </w:p>
    <w:p w14:paraId="4133CCBF" w14:textId="77777777" w:rsidR="0028202D" w:rsidRPr="00470D5D" w:rsidRDefault="00D56883" w:rsidP="0028202D">
      <w:pPr>
        <w:spacing w:after="0" w:line="240" w:lineRule="auto"/>
        <w:rPr>
          <w:rFonts w:ascii="Avenir Next" w:eastAsia="Times New Roman" w:hAnsi="Avenir Next" w:cs="Times New Roman"/>
          <w:kern w:val="0"/>
          <w14:ligatures w14:val="none"/>
        </w:rPr>
      </w:pPr>
      <w:r w:rsidRPr="00D56883">
        <w:rPr>
          <w:rFonts w:ascii="Avenir Next" w:eastAsia="Times New Roman" w:hAnsi="Avenir Next" w:cs="Times New Roman"/>
          <w:noProof/>
          <w:kern w:val="0"/>
        </w:rPr>
        <w:pict w14:anchorId="3667C641">
          <v:rect id="_x0000_i1025" alt="" style="width:468pt;height:.05pt;mso-width-percent:0;mso-height-percent:0;mso-width-percent:0;mso-height-percent:0" o:hralign="center" o:hrstd="t" o:hr="t" fillcolor="#a0a0a0" stroked="f"/>
        </w:pict>
      </w:r>
    </w:p>
    <w:p w14:paraId="7B428590" w14:textId="77777777" w:rsidR="0028202D" w:rsidRPr="00470D5D" w:rsidRDefault="0028202D" w:rsidP="0028202D">
      <w:pPr>
        <w:spacing w:before="100" w:beforeAutospacing="1" w:after="100" w:afterAutospacing="1" w:line="240" w:lineRule="auto"/>
        <w:outlineLvl w:val="2"/>
        <w:rPr>
          <w:rFonts w:ascii="Avenir Next" w:eastAsia="Times New Roman" w:hAnsi="Avenir Next" w:cs="Times New Roman"/>
          <w:b/>
          <w:bCs/>
          <w:kern w:val="0"/>
          <w:sz w:val="27"/>
          <w:szCs w:val="27"/>
          <w14:ligatures w14:val="none"/>
        </w:rPr>
      </w:pPr>
      <w:r w:rsidRPr="00470D5D">
        <w:rPr>
          <w:rFonts w:ascii="Avenir Next" w:eastAsia="Times New Roman" w:hAnsi="Avenir Next" w:cs="Times New Roman"/>
          <w:b/>
          <w:bCs/>
          <w:kern w:val="0"/>
          <w:sz w:val="27"/>
          <w:szCs w:val="27"/>
          <w14:ligatures w14:val="none"/>
        </w:rPr>
        <w:t>Learn the Complete Cosmetic Dentistry System</w:t>
      </w:r>
    </w:p>
    <w:p w14:paraId="420ADEC5" w14:textId="77777777" w:rsidR="0028202D" w:rsidRPr="00470D5D" w:rsidRDefault="0028202D" w:rsidP="0028202D">
      <w:pPr>
        <w:spacing w:before="100" w:beforeAutospacing="1" w:after="100" w:afterAutospacing="1" w:line="240" w:lineRule="auto"/>
        <w:outlineLvl w:val="2"/>
        <w:rPr>
          <w:rFonts w:ascii="Avenir Next" w:eastAsia="Times New Roman" w:hAnsi="Avenir Next" w:cs="Times New Roman"/>
          <w:b/>
          <w:bCs/>
          <w:kern w:val="0"/>
          <w:sz w:val="27"/>
          <w:szCs w:val="27"/>
          <w14:ligatures w14:val="none"/>
        </w:rPr>
      </w:pPr>
      <w:r w:rsidRPr="00470D5D">
        <w:rPr>
          <w:rFonts w:ascii="Avenir Next" w:eastAsia="Times New Roman" w:hAnsi="Avenir Next" w:cs="Times New Roman"/>
          <w:b/>
          <w:bCs/>
          <w:kern w:val="0"/>
          <w:sz w:val="27"/>
          <w:szCs w:val="27"/>
          <w14:ligatures w14:val="none"/>
        </w:rPr>
        <w:t>Attract the Right Patients. Convert More Opportunities. Deliver Exceptional Results.</w:t>
      </w:r>
    </w:p>
    <w:p w14:paraId="36111657" w14:textId="77777777" w:rsidR="0028202D" w:rsidRPr="00470D5D" w:rsidRDefault="0028202D" w:rsidP="0028202D">
      <w:pPr>
        <w:spacing w:before="100" w:beforeAutospacing="1" w:after="100" w:afterAutospacing="1" w:line="240" w:lineRule="auto"/>
        <w:rPr>
          <w:rFonts w:ascii="Avenir Next" w:eastAsia="Times New Roman" w:hAnsi="Avenir Next" w:cs="Times New Roman"/>
          <w:kern w:val="0"/>
          <w14:ligatures w14:val="none"/>
        </w:rPr>
      </w:pPr>
      <w:r w:rsidRPr="00470D5D">
        <w:rPr>
          <w:rFonts w:ascii="Avenir Next" w:eastAsia="Times New Roman" w:hAnsi="Avenir Next" w:cs="Times New Roman"/>
          <w:b/>
          <w:bCs/>
          <w:kern w:val="0"/>
          <w14:ligatures w14:val="none"/>
        </w:rPr>
        <w:t>The System Dentistry Should Have Taught You—But Never Did.</w:t>
      </w:r>
    </w:p>
    <w:p w14:paraId="4892DB3A" w14:textId="77777777" w:rsidR="0028202D" w:rsidRPr="00470D5D" w:rsidRDefault="0028202D" w:rsidP="0028202D">
      <w:pPr>
        <w:spacing w:before="100" w:beforeAutospacing="1" w:after="100" w:afterAutospacing="1" w:line="240" w:lineRule="auto"/>
        <w:rPr>
          <w:rFonts w:ascii="Avenir Next" w:eastAsia="Times New Roman" w:hAnsi="Avenir Next" w:cs="Times New Roman"/>
          <w:kern w:val="0"/>
          <w14:ligatures w14:val="none"/>
        </w:rPr>
      </w:pPr>
      <w:r w:rsidRPr="00470D5D">
        <w:rPr>
          <w:rFonts w:ascii="Avenir Next" w:eastAsia="Times New Roman" w:hAnsi="Avenir Next" w:cs="Times New Roman"/>
          <w:b/>
          <w:bCs/>
          <w:kern w:val="0"/>
          <w14:ligatures w14:val="none"/>
        </w:rPr>
        <w:t>Presented by Dr. Todd C. Snyder, DDS, FAACD, FASDA, FIADFE, ABAD</w:t>
      </w:r>
      <w:r w:rsidRPr="00470D5D">
        <w:rPr>
          <w:rFonts w:ascii="Avenir Next" w:eastAsia="Times New Roman" w:hAnsi="Avenir Next" w:cs="Times New Roman"/>
          <w:kern w:val="0"/>
          <w14:ligatures w14:val="none"/>
        </w:rPr>
        <w:br/>
      </w:r>
      <w:r w:rsidRPr="00470D5D">
        <w:rPr>
          <w:rFonts w:ascii="Avenir Next" w:eastAsia="Times New Roman" w:hAnsi="Avenir Next" w:cs="Times New Roman"/>
          <w:b/>
          <w:bCs/>
          <w:kern w:val="0"/>
          <w14:ligatures w14:val="none"/>
        </w:rPr>
        <w:t>Founder of LEGION</w:t>
      </w:r>
      <w:r w:rsidRPr="00470D5D">
        <w:rPr>
          <w:rFonts w:ascii="Avenir Next" w:eastAsia="Times New Roman" w:hAnsi="Avenir Next" w:cs="Times New Roman"/>
          <w:kern w:val="0"/>
          <w14:ligatures w14:val="none"/>
        </w:rPr>
        <w:br/>
      </w:r>
      <w:r w:rsidRPr="00470D5D">
        <w:rPr>
          <w:rFonts w:ascii="Avenir Next" w:eastAsia="Times New Roman" w:hAnsi="Avenir Next" w:cs="Times New Roman"/>
          <w:b/>
          <w:bCs/>
          <w:kern w:val="0"/>
          <w14:ligatures w14:val="none"/>
        </w:rPr>
        <w:t>Where Elite Clinicians Are Forged.</w:t>
      </w:r>
      <w:r w:rsidRPr="00470D5D">
        <w:rPr>
          <w:rFonts w:ascii="Avenir Next" w:eastAsia="Times New Roman" w:hAnsi="Avenir Next" w:cs="Times New Roman"/>
          <w:kern w:val="0"/>
          <w14:ligatures w14:val="none"/>
        </w:rPr>
        <w:t> </w:t>
      </w:r>
      <w:r w:rsidRPr="00470D5D">
        <w:rPr>
          <w:rFonts w:ascii="Apple Color Emoji" w:eastAsia="Times New Roman" w:hAnsi="Apple Color Emoji" w:cs="Apple Color Emoji"/>
          <w:kern w:val="0"/>
          <w14:ligatures w14:val="none"/>
        </w:rPr>
        <w:t>⚔️</w:t>
      </w:r>
    </w:p>
    <w:p w14:paraId="44F10ED2" w14:textId="3182045F" w:rsidR="0028202D" w:rsidRDefault="00470D5D" w:rsidP="0028202D">
      <w:pPr>
        <w:spacing w:after="0" w:line="240" w:lineRule="auto"/>
        <w:rPr>
          <w:rFonts w:ascii="Avenir Next" w:eastAsia="Times New Roman" w:hAnsi="Avenir Next" w:cs="Times New Roman"/>
          <w:kern w:val="0"/>
          <w14:ligatures w14:val="none"/>
        </w:rPr>
      </w:pPr>
      <w:r w:rsidRPr="00470D5D">
        <w:rPr>
          <w:rFonts w:ascii="Avenir Next" w:eastAsia="Times New Roman" w:hAnsi="Avenir Next" w:cs="Times New Roman"/>
          <w:kern w:val="0"/>
          <w14:ligatures w14:val="none"/>
        </w:rPr>
        <w:lastRenderedPageBreak/>
        <w:t xml:space="preserve">Dr. Snyder has been lecturing for over 32 years in the dental industry. He provides lectures and hands-on symposiums both nationally and abroad numerous times during the year to educate his colleagues on proper technique, diagnosis, materials and technology in the dental field. </w:t>
      </w:r>
      <w:r w:rsidRPr="00470D5D">
        <w:rPr>
          <w:rFonts w:ascii="Avenir Next" w:eastAsia="Times New Roman" w:hAnsi="Avenir Next" w:cs="Times New Roman"/>
          <w:kern w:val="0"/>
          <w14:ligatures w14:val="none"/>
        </w:rPr>
        <w:t>Furthermore,</w:t>
      </w:r>
      <w:r w:rsidRPr="00470D5D">
        <w:rPr>
          <w:rFonts w:ascii="Avenir Next" w:eastAsia="Times New Roman" w:hAnsi="Avenir Next" w:cs="Times New Roman"/>
          <w:kern w:val="0"/>
          <w14:ligatures w14:val="none"/>
        </w:rPr>
        <w:t xml:space="preserve"> he has authored numerous articles and co-authored a book on elective cosmetic dentistry. He has also invented and patented various products for the cosmetic dental industry and helped improved on products from his input in working with manufacturers.</w:t>
      </w:r>
    </w:p>
    <w:p w14:paraId="2094C357" w14:textId="77777777" w:rsidR="00470D5D" w:rsidRPr="00470D5D" w:rsidRDefault="00470D5D" w:rsidP="0028202D">
      <w:pPr>
        <w:spacing w:after="0" w:line="240" w:lineRule="auto"/>
        <w:rPr>
          <w:rFonts w:ascii="Avenir Next" w:eastAsia="Times New Roman" w:hAnsi="Avenir Next" w:cs="Times New Roman"/>
          <w:kern w:val="0"/>
          <w14:ligatures w14:val="none"/>
        </w:rPr>
      </w:pPr>
    </w:p>
    <w:p w14:paraId="3A529BFD" w14:textId="6C566B3A" w:rsidR="00C945AA" w:rsidRDefault="00470D5D">
      <w:r>
        <w:fldChar w:fldCharType="begin"/>
      </w:r>
      <w:r>
        <w:instrText xml:space="preserve"> INCLUDEPICTURE "https://external-content.duckduckgo.com/iu/?u=https%3A%2F%2Ftse1.mm.bing.net%2Fth%2Fid%2FOIP.P0THrQIBCf7mQT_sslXfZQHaJb%3Fpid%3DApi&amp;f=1&amp;ipt=91d3c08e0cb8978e65fc44a803906ab277cf328e6438b6192fee7c26a6c0affe&amp;ipo=images" \* MERGEFORMATINET </w:instrText>
      </w:r>
      <w:r>
        <w:fldChar w:fldCharType="separate"/>
      </w:r>
      <w:r>
        <w:rPr>
          <w:noProof/>
        </w:rPr>
        <w:drawing>
          <wp:inline distT="0" distB="0" distL="0" distR="0" wp14:anchorId="57F348C7" wp14:editId="337B3E32">
            <wp:extent cx="3059723" cy="3890359"/>
            <wp:effectExtent l="0" t="0" r="1270" b="0"/>
            <wp:docPr id="1952904681" name="Picture 1" descr="Home - Northern California Dental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 - Northern California Dental Societ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0954" cy="3904639"/>
                    </a:xfrm>
                    <a:prstGeom prst="rect">
                      <a:avLst/>
                    </a:prstGeom>
                    <a:noFill/>
                    <a:ln>
                      <a:noFill/>
                    </a:ln>
                  </pic:spPr>
                </pic:pic>
              </a:graphicData>
            </a:graphic>
          </wp:inline>
        </w:drawing>
      </w:r>
      <w:r>
        <w:fldChar w:fldCharType="end"/>
      </w:r>
    </w:p>
    <w:p w14:paraId="52091997" w14:textId="77777777" w:rsidR="00470D5D" w:rsidRDefault="00470D5D"/>
    <w:p w14:paraId="6553DE6A" w14:textId="77777777" w:rsidR="005B50C2" w:rsidRPr="005B50C2" w:rsidRDefault="005B50C2" w:rsidP="005B50C2">
      <w:pPr>
        <w:rPr>
          <w:rFonts w:ascii="Avenir Next" w:hAnsi="Avenir Next"/>
        </w:rPr>
      </w:pPr>
    </w:p>
    <w:p w14:paraId="1854BB8D" w14:textId="77777777" w:rsidR="005B50C2" w:rsidRPr="005B50C2" w:rsidRDefault="005B50C2" w:rsidP="005B50C2">
      <w:pPr>
        <w:rPr>
          <w:rFonts w:ascii="Avenir Next" w:hAnsi="Avenir Next"/>
        </w:rPr>
      </w:pPr>
      <w:r w:rsidRPr="005B50C2">
        <w:rPr>
          <w:rFonts w:ascii="Avenir Next" w:hAnsi="Avenir Next"/>
        </w:rPr>
        <w:t>Refund and Cancellation Policy:</w:t>
      </w:r>
    </w:p>
    <w:p w14:paraId="05ABD1F0" w14:textId="11FF204C" w:rsidR="005B50C2" w:rsidRPr="005B50C2" w:rsidRDefault="005B50C2" w:rsidP="005B50C2">
      <w:pPr>
        <w:pStyle w:val="ListParagraph"/>
        <w:numPr>
          <w:ilvl w:val="0"/>
          <w:numId w:val="1"/>
        </w:numPr>
        <w:spacing w:after="0" w:line="240" w:lineRule="auto"/>
        <w:rPr>
          <w:rFonts w:ascii="Avenir Next" w:hAnsi="Avenir Next"/>
        </w:rPr>
      </w:pPr>
      <w:r w:rsidRPr="005B50C2">
        <w:rPr>
          <w:rFonts w:ascii="Avenir Next" w:hAnsi="Avenir Next"/>
        </w:rPr>
        <w:t>Registrations are subject to a $</w:t>
      </w:r>
      <w:r>
        <w:rPr>
          <w:rFonts w:ascii="Avenir Next" w:hAnsi="Avenir Next"/>
        </w:rPr>
        <w:t>100</w:t>
      </w:r>
      <w:r w:rsidRPr="005B50C2">
        <w:rPr>
          <w:rFonts w:ascii="Avenir Next" w:hAnsi="Avenir Next"/>
        </w:rPr>
        <w:t xml:space="preserve"> non-refundable processing fee.</w:t>
      </w:r>
    </w:p>
    <w:p w14:paraId="2BA1A321" w14:textId="2271205C" w:rsidR="005B50C2" w:rsidRPr="005B50C2" w:rsidRDefault="005B50C2" w:rsidP="005B50C2">
      <w:pPr>
        <w:pStyle w:val="ListParagraph"/>
        <w:numPr>
          <w:ilvl w:val="0"/>
          <w:numId w:val="1"/>
        </w:numPr>
        <w:spacing w:after="0" w:line="240" w:lineRule="auto"/>
        <w:rPr>
          <w:rFonts w:ascii="Avenir Next" w:hAnsi="Avenir Next"/>
        </w:rPr>
      </w:pPr>
      <w:r w:rsidRPr="005B50C2">
        <w:rPr>
          <w:rFonts w:ascii="Avenir Next" w:hAnsi="Avenir Next"/>
        </w:rPr>
        <w:t xml:space="preserve">Cancellations made by email prior to </w:t>
      </w:r>
      <w:r>
        <w:rPr>
          <w:rFonts w:ascii="Avenir Next" w:hAnsi="Avenir Next"/>
        </w:rPr>
        <w:t>9/24</w:t>
      </w:r>
      <w:r w:rsidRPr="005B50C2">
        <w:rPr>
          <w:rFonts w:ascii="Avenir Next" w:hAnsi="Avenir Next"/>
        </w:rPr>
        <w:t>/26 will receive a refund less the $</w:t>
      </w:r>
      <w:r>
        <w:rPr>
          <w:rFonts w:ascii="Avenir Next" w:hAnsi="Avenir Next"/>
        </w:rPr>
        <w:t xml:space="preserve">100 </w:t>
      </w:r>
      <w:r w:rsidRPr="005B50C2">
        <w:rPr>
          <w:rFonts w:ascii="Avenir Next" w:hAnsi="Avenir Next"/>
        </w:rPr>
        <w:t>processing fee.</w:t>
      </w:r>
    </w:p>
    <w:p w14:paraId="72FBF2A4" w14:textId="302CEA99" w:rsidR="005B50C2" w:rsidRPr="005B50C2" w:rsidRDefault="005B50C2" w:rsidP="005B50C2">
      <w:pPr>
        <w:pStyle w:val="ListParagraph"/>
        <w:numPr>
          <w:ilvl w:val="0"/>
          <w:numId w:val="1"/>
        </w:numPr>
        <w:spacing w:after="0" w:line="240" w:lineRule="auto"/>
        <w:rPr>
          <w:rFonts w:ascii="Avenir Next" w:hAnsi="Avenir Next"/>
        </w:rPr>
      </w:pPr>
      <w:r w:rsidRPr="005B50C2">
        <w:rPr>
          <w:rFonts w:ascii="Avenir Next" w:hAnsi="Avenir Next"/>
        </w:rPr>
        <w:t xml:space="preserve">Cancellations made after </w:t>
      </w:r>
      <w:r>
        <w:rPr>
          <w:rFonts w:ascii="Avenir Next" w:hAnsi="Avenir Next"/>
        </w:rPr>
        <w:t>9/24/26</w:t>
      </w:r>
      <w:r w:rsidRPr="005B50C2">
        <w:rPr>
          <w:rFonts w:ascii="Avenir Next" w:hAnsi="Avenir Next"/>
        </w:rPr>
        <w:t xml:space="preserve"> are completely non-refundable.</w:t>
      </w:r>
    </w:p>
    <w:p w14:paraId="46986C9F" w14:textId="758B11FB" w:rsidR="005B50C2" w:rsidRPr="005B50C2" w:rsidRDefault="005B50C2" w:rsidP="005B50C2">
      <w:pPr>
        <w:pStyle w:val="ListParagraph"/>
        <w:numPr>
          <w:ilvl w:val="0"/>
          <w:numId w:val="1"/>
        </w:numPr>
        <w:spacing w:after="0" w:line="240" w:lineRule="auto"/>
        <w:rPr>
          <w:rFonts w:ascii="Avenir Next" w:hAnsi="Avenir Next"/>
        </w:rPr>
      </w:pPr>
      <w:r w:rsidRPr="005B50C2">
        <w:rPr>
          <w:rFonts w:ascii="Avenir Next" w:hAnsi="Avenir Next"/>
        </w:rPr>
        <w:t xml:space="preserve">Transfer of a registration to another name will be considered by email request through </w:t>
      </w:r>
      <w:r>
        <w:rPr>
          <w:rFonts w:ascii="Avenir Next" w:hAnsi="Avenir Next"/>
        </w:rPr>
        <w:t>9/24</w:t>
      </w:r>
      <w:r w:rsidRPr="005B50C2">
        <w:rPr>
          <w:rFonts w:ascii="Avenir Next" w:hAnsi="Avenir Next"/>
        </w:rPr>
        <w:t>/26.</w:t>
      </w:r>
    </w:p>
    <w:p w14:paraId="067AC667" w14:textId="14B5AA58" w:rsidR="00470D5D" w:rsidRPr="005B50C2" w:rsidRDefault="00470D5D" w:rsidP="005B50C2">
      <w:pPr>
        <w:rPr>
          <w:rFonts w:ascii="Avenir Next" w:hAnsi="Avenir Next"/>
        </w:rPr>
      </w:pPr>
    </w:p>
    <w:sectPr w:rsidR="00470D5D" w:rsidRPr="005B50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45FDC"/>
    <w:multiLevelType w:val="hybridMultilevel"/>
    <w:tmpl w:val="70921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9646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02D"/>
    <w:rsid w:val="00124520"/>
    <w:rsid w:val="002511C5"/>
    <w:rsid w:val="0028202D"/>
    <w:rsid w:val="003910F7"/>
    <w:rsid w:val="00470D5D"/>
    <w:rsid w:val="004B64A9"/>
    <w:rsid w:val="005926BC"/>
    <w:rsid w:val="005B08A5"/>
    <w:rsid w:val="005B50C2"/>
    <w:rsid w:val="00A969C9"/>
    <w:rsid w:val="00B96449"/>
    <w:rsid w:val="00C47FB8"/>
    <w:rsid w:val="00C945AA"/>
    <w:rsid w:val="00D56883"/>
    <w:rsid w:val="00FA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5EDB3"/>
  <w15:chartTrackingRefBased/>
  <w15:docId w15:val="{41984947-6673-B443-AD4A-64637167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2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2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82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2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2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82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02D"/>
    <w:rPr>
      <w:rFonts w:eastAsiaTheme="majorEastAsia" w:cstheme="majorBidi"/>
      <w:color w:val="272727" w:themeColor="text1" w:themeTint="D8"/>
    </w:rPr>
  </w:style>
  <w:style w:type="paragraph" w:styleId="Title">
    <w:name w:val="Title"/>
    <w:basedOn w:val="Normal"/>
    <w:next w:val="Normal"/>
    <w:link w:val="TitleChar"/>
    <w:uiPriority w:val="10"/>
    <w:qFormat/>
    <w:rsid w:val="00282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02D"/>
    <w:pPr>
      <w:spacing w:before="160"/>
      <w:jc w:val="center"/>
    </w:pPr>
    <w:rPr>
      <w:i/>
      <w:iCs/>
      <w:color w:val="404040" w:themeColor="text1" w:themeTint="BF"/>
    </w:rPr>
  </w:style>
  <w:style w:type="character" w:customStyle="1" w:styleId="QuoteChar">
    <w:name w:val="Quote Char"/>
    <w:basedOn w:val="DefaultParagraphFont"/>
    <w:link w:val="Quote"/>
    <w:uiPriority w:val="29"/>
    <w:rsid w:val="0028202D"/>
    <w:rPr>
      <w:i/>
      <w:iCs/>
      <w:color w:val="404040" w:themeColor="text1" w:themeTint="BF"/>
    </w:rPr>
  </w:style>
  <w:style w:type="paragraph" w:styleId="ListParagraph">
    <w:name w:val="List Paragraph"/>
    <w:basedOn w:val="Normal"/>
    <w:uiPriority w:val="34"/>
    <w:qFormat/>
    <w:rsid w:val="0028202D"/>
    <w:pPr>
      <w:ind w:left="720"/>
      <w:contextualSpacing/>
    </w:pPr>
  </w:style>
  <w:style w:type="character" w:styleId="IntenseEmphasis">
    <w:name w:val="Intense Emphasis"/>
    <w:basedOn w:val="DefaultParagraphFont"/>
    <w:uiPriority w:val="21"/>
    <w:qFormat/>
    <w:rsid w:val="0028202D"/>
    <w:rPr>
      <w:i/>
      <w:iCs/>
      <w:color w:val="0F4761" w:themeColor="accent1" w:themeShade="BF"/>
    </w:rPr>
  </w:style>
  <w:style w:type="paragraph" w:styleId="IntenseQuote">
    <w:name w:val="Intense Quote"/>
    <w:basedOn w:val="Normal"/>
    <w:next w:val="Normal"/>
    <w:link w:val="IntenseQuoteChar"/>
    <w:uiPriority w:val="30"/>
    <w:qFormat/>
    <w:rsid w:val="00282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02D"/>
    <w:rPr>
      <w:i/>
      <w:iCs/>
      <w:color w:val="0F4761" w:themeColor="accent1" w:themeShade="BF"/>
    </w:rPr>
  </w:style>
  <w:style w:type="character" w:styleId="IntenseReference">
    <w:name w:val="Intense Reference"/>
    <w:basedOn w:val="DefaultParagraphFont"/>
    <w:uiPriority w:val="32"/>
    <w:qFormat/>
    <w:rsid w:val="0028202D"/>
    <w:rPr>
      <w:b/>
      <w:bCs/>
      <w:smallCaps/>
      <w:color w:val="0F4761" w:themeColor="accent1" w:themeShade="BF"/>
      <w:spacing w:val="5"/>
    </w:rPr>
  </w:style>
  <w:style w:type="character" w:styleId="Strong">
    <w:name w:val="Strong"/>
    <w:basedOn w:val="DefaultParagraphFont"/>
    <w:uiPriority w:val="22"/>
    <w:qFormat/>
    <w:rsid w:val="0028202D"/>
    <w:rPr>
      <w:b/>
      <w:bCs/>
    </w:rPr>
  </w:style>
  <w:style w:type="paragraph" w:styleId="NormalWeb">
    <w:name w:val="Normal (Web)"/>
    <w:basedOn w:val="Normal"/>
    <w:uiPriority w:val="99"/>
    <w:semiHidden/>
    <w:unhideWhenUsed/>
    <w:rsid w:val="0028202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282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846</Words>
  <Characters>4981</Characters>
  <Application>Microsoft Office Word</Application>
  <DocSecurity>0</DocSecurity>
  <Lines>155</Lines>
  <Paragraphs>82</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Wong</dc:creator>
  <cp:keywords/>
  <dc:description/>
  <cp:lastModifiedBy>Terri Iwamoto-Wong</cp:lastModifiedBy>
  <cp:revision>3</cp:revision>
  <dcterms:created xsi:type="dcterms:W3CDTF">2026-06-07T05:33:00Z</dcterms:created>
  <dcterms:modified xsi:type="dcterms:W3CDTF">2026-06-09T16:03:00Z</dcterms:modified>
</cp:coreProperties>
</file>