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CA13" w14:textId="7D57EF7B" w:rsidR="008734B2" w:rsidRDefault="00F074DD" w:rsidP="00A739E3">
      <w:pPr>
        <w:tabs>
          <w:tab w:val="left" w:pos="994"/>
        </w:tabs>
        <w:rPr>
          <w:b/>
          <w:bCs/>
          <w:sz w:val="40"/>
          <w:szCs w:val="40"/>
        </w:rPr>
      </w:pPr>
      <w:r>
        <w:rPr>
          <w:b/>
          <w:bCs/>
          <w:noProof/>
          <w:sz w:val="40"/>
          <w:szCs w:val="40"/>
          <w:lang w:eastAsia="en-US"/>
        </w:rPr>
        <w:drawing>
          <wp:inline distT="0" distB="0" distL="0" distR="0" wp14:anchorId="318B36DF" wp14:editId="26A5CF3B">
            <wp:extent cx="3886200" cy="1063752"/>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GD Logo_MASTER BLACK.jpg"/>
                    <pic:cNvPicPr/>
                  </pic:nvPicPr>
                  <pic:blipFill>
                    <a:blip r:embed="rId8">
                      <a:extLst>
                        <a:ext uri="{28A0092B-C50C-407E-A947-70E740481C1C}">
                          <a14:useLocalDpi xmlns:a14="http://schemas.microsoft.com/office/drawing/2010/main" val="0"/>
                        </a:ext>
                      </a:extLst>
                    </a:blip>
                    <a:stretch>
                      <a:fillRect/>
                    </a:stretch>
                  </pic:blipFill>
                  <pic:spPr>
                    <a:xfrm>
                      <a:off x="0" y="0"/>
                      <a:ext cx="3886200" cy="1063752"/>
                    </a:xfrm>
                    <a:prstGeom prst="rect">
                      <a:avLst/>
                    </a:prstGeom>
                  </pic:spPr>
                </pic:pic>
              </a:graphicData>
            </a:graphic>
          </wp:inline>
        </w:drawing>
      </w:r>
      <w:r w:rsidR="009655C9">
        <w:rPr>
          <w:b/>
          <w:bCs/>
          <w:sz w:val="40"/>
          <w:szCs w:val="40"/>
        </w:rPr>
        <w:br w:type="textWrapping" w:clear="all"/>
      </w:r>
    </w:p>
    <w:p w14:paraId="730323F3" w14:textId="77777777" w:rsidR="008734B2" w:rsidRDefault="008734B2" w:rsidP="00A739E3">
      <w:pPr>
        <w:tabs>
          <w:tab w:val="left" w:pos="994"/>
        </w:tabs>
        <w:rPr>
          <w:b/>
          <w:bCs/>
          <w:sz w:val="40"/>
          <w:szCs w:val="40"/>
        </w:rPr>
      </w:pPr>
    </w:p>
    <w:p w14:paraId="5A871471" w14:textId="77777777" w:rsidR="008734B2" w:rsidRDefault="008734B2" w:rsidP="00A739E3">
      <w:pPr>
        <w:tabs>
          <w:tab w:val="left" w:pos="994"/>
        </w:tabs>
        <w:rPr>
          <w:b/>
          <w:bCs/>
          <w:sz w:val="40"/>
          <w:szCs w:val="40"/>
        </w:rPr>
      </w:pPr>
    </w:p>
    <w:p w14:paraId="0B2813F0" w14:textId="77777777" w:rsidR="00B10404" w:rsidRDefault="00B10404">
      <w:pPr>
        <w:tabs>
          <w:tab w:val="left" w:pos="994"/>
        </w:tabs>
        <w:rPr>
          <w:b/>
          <w:bCs/>
          <w:sz w:val="40"/>
          <w:szCs w:val="40"/>
        </w:rPr>
      </w:pPr>
    </w:p>
    <w:p w14:paraId="1B918C59" w14:textId="77777777" w:rsidR="00B10404" w:rsidRDefault="00B10404">
      <w:pPr>
        <w:tabs>
          <w:tab w:val="left" w:pos="994"/>
        </w:tabs>
        <w:rPr>
          <w:b/>
          <w:bCs/>
          <w:sz w:val="40"/>
          <w:szCs w:val="40"/>
        </w:rPr>
      </w:pPr>
    </w:p>
    <w:p w14:paraId="39C1E19D" w14:textId="77777777" w:rsidR="00B10404" w:rsidRDefault="008734B2">
      <w:pPr>
        <w:tabs>
          <w:tab w:val="left" w:pos="994"/>
        </w:tabs>
        <w:rPr>
          <w:rFonts w:ascii="Arial" w:hAnsi="Arial" w:cs="Arial"/>
          <w:b/>
          <w:bCs/>
          <w:sz w:val="52"/>
          <w:szCs w:val="52"/>
        </w:rPr>
      </w:pPr>
      <w:r w:rsidRPr="00D0050C">
        <w:rPr>
          <w:rFonts w:ascii="Arial" w:hAnsi="Arial" w:cs="Arial"/>
          <w:b/>
          <w:bCs/>
          <w:sz w:val="52"/>
          <w:szCs w:val="52"/>
        </w:rPr>
        <w:t xml:space="preserve">AGD Board Policy Manual </w:t>
      </w:r>
    </w:p>
    <w:p w14:paraId="5DF90F1D" w14:textId="77777777" w:rsidR="00B10404" w:rsidRDefault="00B10404">
      <w:pPr>
        <w:tabs>
          <w:tab w:val="left" w:pos="994"/>
        </w:tabs>
        <w:rPr>
          <w:rFonts w:ascii="Arial" w:hAnsi="Arial" w:cs="Arial"/>
          <w:b/>
          <w:bCs/>
          <w:sz w:val="48"/>
          <w:szCs w:val="48"/>
        </w:rPr>
      </w:pPr>
    </w:p>
    <w:p w14:paraId="36C5A586" w14:textId="77777777" w:rsidR="00B10404" w:rsidRDefault="00B10404">
      <w:pPr>
        <w:tabs>
          <w:tab w:val="left" w:pos="994"/>
        </w:tabs>
        <w:rPr>
          <w:rFonts w:ascii="Arial" w:hAnsi="Arial" w:cs="Arial"/>
          <w:sz w:val="24"/>
          <w:szCs w:val="24"/>
        </w:rPr>
      </w:pPr>
    </w:p>
    <w:p w14:paraId="576BE549" w14:textId="77777777" w:rsidR="00B10404" w:rsidRDefault="00B10404">
      <w:pPr>
        <w:tabs>
          <w:tab w:val="left" w:pos="994"/>
        </w:tabs>
        <w:rPr>
          <w:rFonts w:ascii="Arial" w:hAnsi="Arial" w:cs="Arial"/>
          <w:sz w:val="24"/>
          <w:szCs w:val="24"/>
        </w:rPr>
      </w:pPr>
    </w:p>
    <w:p w14:paraId="61481907" w14:textId="77777777" w:rsidR="00B10404" w:rsidRDefault="00B10404">
      <w:pPr>
        <w:tabs>
          <w:tab w:val="left" w:pos="994"/>
        </w:tabs>
        <w:rPr>
          <w:rFonts w:ascii="Arial" w:hAnsi="Arial" w:cs="Arial"/>
          <w:sz w:val="24"/>
          <w:szCs w:val="24"/>
        </w:rPr>
      </w:pPr>
    </w:p>
    <w:p w14:paraId="25F516E2" w14:textId="77777777" w:rsidR="00B10404" w:rsidRDefault="00B10404">
      <w:pPr>
        <w:tabs>
          <w:tab w:val="left" w:pos="994"/>
        </w:tabs>
        <w:rPr>
          <w:rFonts w:ascii="Arial" w:hAnsi="Arial" w:cs="Arial"/>
          <w:sz w:val="24"/>
          <w:szCs w:val="24"/>
        </w:rPr>
      </w:pPr>
    </w:p>
    <w:p w14:paraId="467BA0D0" w14:textId="77777777" w:rsidR="00B10404" w:rsidRDefault="00B10404">
      <w:pPr>
        <w:tabs>
          <w:tab w:val="left" w:pos="994"/>
        </w:tabs>
        <w:rPr>
          <w:rFonts w:ascii="Arial" w:hAnsi="Arial" w:cs="Arial"/>
          <w:sz w:val="24"/>
          <w:szCs w:val="24"/>
        </w:rPr>
      </w:pPr>
    </w:p>
    <w:p w14:paraId="0FD514B2" w14:textId="77777777" w:rsidR="00B10404" w:rsidRDefault="00B10404">
      <w:pPr>
        <w:tabs>
          <w:tab w:val="left" w:pos="994"/>
        </w:tabs>
        <w:rPr>
          <w:rFonts w:ascii="Arial" w:hAnsi="Arial" w:cs="Arial"/>
          <w:sz w:val="24"/>
          <w:szCs w:val="24"/>
        </w:rPr>
      </w:pPr>
    </w:p>
    <w:p w14:paraId="7C87AEED" w14:textId="77777777" w:rsidR="00B10404" w:rsidRDefault="00B10404">
      <w:pPr>
        <w:tabs>
          <w:tab w:val="left" w:pos="994"/>
        </w:tabs>
        <w:rPr>
          <w:rFonts w:ascii="Arial" w:hAnsi="Arial" w:cs="Arial"/>
          <w:sz w:val="24"/>
          <w:szCs w:val="24"/>
        </w:rPr>
      </w:pPr>
    </w:p>
    <w:p w14:paraId="7C4EB820" w14:textId="6540D3A7" w:rsidR="00B10404" w:rsidRPr="0099570F" w:rsidRDefault="00D75763">
      <w:pPr>
        <w:tabs>
          <w:tab w:val="left" w:pos="994"/>
        </w:tabs>
        <w:rPr>
          <w:sz w:val="24"/>
        </w:rPr>
      </w:pPr>
      <w:r w:rsidRPr="0099570F">
        <w:rPr>
          <w:sz w:val="24"/>
        </w:rPr>
        <w:t>Updated</w:t>
      </w:r>
      <w:r w:rsidR="0058770E">
        <w:rPr>
          <w:sz w:val="24"/>
        </w:rPr>
        <w:t xml:space="preserve"> </w:t>
      </w:r>
      <w:r w:rsidR="00E144E5">
        <w:rPr>
          <w:sz w:val="24"/>
        </w:rPr>
        <w:t>September 29</w:t>
      </w:r>
      <w:r w:rsidR="00FD645A">
        <w:rPr>
          <w:sz w:val="24"/>
        </w:rPr>
        <w:t>, 2017</w:t>
      </w:r>
    </w:p>
    <w:p w14:paraId="72FA918B" w14:textId="77777777" w:rsidR="00B10404" w:rsidRDefault="00B10404">
      <w:pPr>
        <w:tabs>
          <w:tab w:val="left" w:pos="994"/>
        </w:tabs>
        <w:rPr>
          <w:rFonts w:ascii="Arial" w:hAnsi="Arial" w:cs="Arial"/>
          <w:sz w:val="24"/>
          <w:szCs w:val="24"/>
        </w:rPr>
      </w:pPr>
    </w:p>
    <w:p w14:paraId="11AE6D5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trike/>
          <w:spacing w:val="-3"/>
          <w:sz w:val="24"/>
          <w:szCs w:val="24"/>
        </w:rPr>
      </w:pPr>
    </w:p>
    <w:p w14:paraId="6BA4A4F3" w14:textId="77777777" w:rsidR="00B10404" w:rsidRDefault="00B10404">
      <w:pPr>
        <w:rPr>
          <w:rFonts w:ascii="Arial" w:hAnsi="Arial" w:cs="Arial"/>
          <w:spacing w:val="-3"/>
          <w:sz w:val="24"/>
          <w:szCs w:val="24"/>
        </w:rPr>
      </w:pPr>
    </w:p>
    <w:p w14:paraId="2658E707" w14:textId="77777777" w:rsidR="00DE2769" w:rsidRPr="00BC2FFB" w:rsidRDefault="00DE2769" w:rsidP="00A739E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rFonts w:ascii="Arial" w:hAnsi="Arial" w:cs="Arial"/>
          <w:spacing w:val="-3"/>
          <w:sz w:val="24"/>
          <w:szCs w:val="24"/>
        </w:rPr>
        <w:sectPr w:rsidR="00DE2769" w:rsidRPr="00BC2FFB" w:rsidSect="00A739E3">
          <w:headerReference w:type="default" r:id="rId9"/>
          <w:footerReference w:type="even" r:id="rId10"/>
          <w:footerReference w:type="default" r:id="rId11"/>
          <w:footerReference w:type="first" r:id="rId12"/>
          <w:pgSz w:w="12240" w:h="15840" w:code="1"/>
          <w:pgMar w:top="1440" w:right="1440" w:bottom="1440" w:left="1440" w:header="1440" w:footer="720" w:gutter="0"/>
          <w:lnNumType w:countBy="1"/>
          <w:pgNumType w:start="1"/>
          <w:cols w:space="720"/>
          <w:noEndnote/>
        </w:sectPr>
      </w:pPr>
    </w:p>
    <w:p w14:paraId="3BA3CEFC"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color w:val="FFFFFF"/>
          <w:spacing w:val="-3"/>
          <w:sz w:val="24"/>
          <w:szCs w:val="24"/>
        </w:rPr>
      </w:pPr>
      <w:bookmarkStart w:id="0" w:name="_Toc187050182"/>
      <w:bookmarkStart w:id="1" w:name="_Toc441062873"/>
      <w:bookmarkStart w:id="2" w:name="_Toc441062944"/>
      <w:bookmarkStart w:id="3" w:name="_Toc494458143"/>
      <w:r w:rsidRPr="00A00288">
        <w:rPr>
          <w:color w:val="FFFFFF"/>
          <w:spacing w:val="-3"/>
          <w:sz w:val="24"/>
          <w:szCs w:val="24"/>
        </w:rPr>
        <w:lastRenderedPageBreak/>
        <w:t>Table of Contents</w:t>
      </w:r>
      <w:bookmarkEnd w:id="0"/>
      <w:bookmarkEnd w:id="1"/>
      <w:bookmarkEnd w:id="2"/>
      <w:bookmarkEnd w:id="3"/>
    </w:p>
    <w:p w14:paraId="44F8266A" w14:textId="77777777" w:rsidR="00DD510E" w:rsidRPr="00DD510E" w:rsidRDefault="00E618E0">
      <w:pPr>
        <w:pStyle w:val="TOC1"/>
        <w:rPr>
          <w:rFonts w:eastAsiaTheme="minorEastAsia"/>
          <w:bCs w:val="0"/>
          <w:i w:val="0"/>
          <w:iCs w:val="0"/>
          <w:spacing w:val="0"/>
          <w:sz w:val="24"/>
          <w:szCs w:val="24"/>
          <w:lang w:eastAsia="en-US"/>
        </w:rPr>
      </w:pPr>
      <w:r w:rsidRPr="00DD510E">
        <w:rPr>
          <w:i w:val="0"/>
          <w:sz w:val="24"/>
          <w:szCs w:val="24"/>
        </w:rPr>
        <w:fldChar w:fldCharType="begin"/>
      </w:r>
      <w:r w:rsidR="008734B2" w:rsidRPr="00DD510E">
        <w:rPr>
          <w:i w:val="0"/>
          <w:sz w:val="24"/>
          <w:szCs w:val="24"/>
        </w:rPr>
        <w:instrText xml:space="preserve"> TOC \o "1-7" \h \z \u </w:instrText>
      </w:r>
      <w:r w:rsidRPr="00DD510E">
        <w:rPr>
          <w:i w:val="0"/>
          <w:sz w:val="24"/>
          <w:szCs w:val="24"/>
        </w:rPr>
        <w:fldChar w:fldCharType="separate"/>
      </w:r>
      <w:hyperlink w:anchor="_Toc494458143" w:history="1">
        <w:r w:rsidR="00DD510E" w:rsidRPr="00DD510E">
          <w:rPr>
            <w:rStyle w:val="Hyperlink"/>
            <w:i w:val="0"/>
            <w:sz w:val="24"/>
            <w:szCs w:val="24"/>
          </w:rPr>
          <w:t>Table of Contents</w:t>
        </w:r>
        <w:r w:rsidR="00DD510E" w:rsidRPr="00DD510E">
          <w:rPr>
            <w:i w:val="0"/>
            <w:webHidden/>
            <w:sz w:val="24"/>
            <w:szCs w:val="24"/>
          </w:rPr>
          <w:tab/>
        </w:r>
        <w:r w:rsidR="00DD510E" w:rsidRPr="00DD510E">
          <w:rPr>
            <w:i w:val="0"/>
            <w:webHidden/>
            <w:sz w:val="24"/>
            <w:szCs w:val="24"/>
          </w:rPr>
          <w:fldChar w:fldCharType="begin"/>
        </w:r>
        <w:r w:rsidR="00DD510E" w:rsidRPr="00DD510E">
          <w:rPr>
            <w:i w:val="0"/>
            <w:webHidden/>
            <w:sz w:val="24"/>
            <w:szCs w:val="24"/>
          </w:rPr>
          <w:instrText xml:space="preserve"> PAGEREF _Toc494458143 \h </w:instrText>
        </w:r>
        <w:r w:rsidR="00DD510E" w:rsidRPr="00DD510E">
          <w:rPr>
            <w:i w:val="0"/>
            <w:webHidden/>
            <w:sz w:val="24"/>
            <w:szCs w:val="24"/>
          </w:rPr>
        </w:r>
        <w:r w:rsidR="00DD510E" w:rsidRPr="00DD510E">
          <w:rPr>
            <w:i w:val="0"/>
            <w:webHidden/>
            <w:sz w:val="24"/>
            <w:szCs w:val="24"/>
          </w:rPr>
          <w:fldChar w:fldCharType="separate"/>
        </w:r>
        <w:r w:rsidR="004156B2">
          <w:rPr>
            <w:i w:val="0"/>
            <w:webHidden/>
            <w:sz w:val="24"/>
            <w:szCs w:val="24"/>
          </w:rPr>
          <w:t>2</w:t>
        </w:r>
        <w:r w:rsidR="00DD510E" w:rsidRPr="00DD510E">
          <w:rPr>
            <w:i w:val="0"/>
            <w:webHidden/>
            <w:sz w:val="24"/>
            <w:szCs w:val="24"/>
          </w:rPr>
          <w:fldChar w:fldCharType="end"/>
        </w:r>
      </w:hyperlink>
    </w:p>
    <w:p w14:paraId="7EE67D88" w14:textId="77777777" w:rsidR="00DD510E" w:rsidRPr="00DD510E" w:rsidRDefault="00DD510E">
      <w:pPr>
        <w:pStyle w:val="TOC1"/>
        <w:rPr>
          <w:rFonts w:eastAsiaTheme="minorEastAsia"/>
          <w:bCs w:val="0"/>
          <w:i w:val="0"/>
          <w:iCs w:val="0"/>
          <w:spacing w:val="0"/>
          <w:sz w:val="24"/>
          <w:szCs w:val="24"/>
          <w:lang w:eastAsia="en-US"/>
        </w:rPr>
      </w:pPr>
      <w:hyperlink w:anchor="_Toc494458144" w:history="1">
        <w:r w:rsidRPr="00DD510E">
          <w:rPr>
            <w:rStyle w:val="Hyperlink"/>
            <w:i w:val="0"/>
            <w:sz w:val="24"/>
            <w:szCs w:val="24"/>
          </w:rPr>
          <w:t>Policy Type:  I. Guiding Documents</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_Toc494458144 \h </w:instrText>
        </w:r>
        <w:r w:rsidRPr="00DD510E">
          <w:rPr>
            <w:i w:val="0"/>
            <w:webHidden/>
            <w:sz w:val="24"/>
            <w:szCs w:val="24"/>
          </w:rPr>
        </w:r>
        <w:r w:rsidRPr="00DD510E">
          <w:rPr>
            <w:i w:val="0"/>
            <w:webHidden/>
            <w:sz w:val="24"/>
            <w:szCs w:val="24"/>
          </w:rPr>
          <w:fldChar w:fldCharType="separate"/>
        </w:r>
        <w:r w:rsidR="004156B2">
          <w:rPr>
            <w:i w:val="0"/>
            <w:webHidden/>
            <w:sz w:val="24"/>
            <w:szCs w:val="24"/>
          </w:rPr>
          <w:t>4</w:t>
        </w:r>
        <w:r w:rsidRPr="00DD510E">
          <w:rPr>
            <w:i w:val="0"/>
            <w:webHidden/>
            <w:sz w:val="24"/>
            <w:szCs w:val="24"/>
          </w:rPr>
          <w:fldChar w:fldCharType="end"/>
        </w:r>
      </w:hyperlink>
    </w:p>
    <w:p w14:paraId="6B6AC01E" w14:textId="77777777" w:rsidR="00DD510E" w:rsidRPr="00DD510E" w:rsidRDefault="00DD510E">
      <w:pPr>
        <w:pStyle w:val="TOC2"/>
        <w:rPr>
          <w:rFonts w:eastAsiaTheme="minorEastAsia"/>
          <w:b/>
          <w:spacing w:val="0"/>
          <w:sz w:val="24"/>
          <w:szCs w:val="24"/>
          <w:lang w:eastAsia="en-US"/>
        </w:rPr>
      </w:pPr>
      <w:hyperlink w:anchor="_Toc494458145" w:history="1">
        <w:r w:rsidRPr="00DD510E">
          <w:rPr>
            <w:rStyle w:val="Hyperlink"/>
            <w:b/>
            <w:bCs/>
            <w:sz w:val="24"/>
            <w:szCs w:val="24"/>
          </w:rPr>
          <w:t>A.  Vision Statement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_Toc494458145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79592685" w14:textId="77777777" w:rsidR="00DD510E" w:rsidRPr="00DD510E" w:rsidRDefault="00DD510E">
      <w:pPr>
        <w:pStyle w:val="TOC2"/>
        <w:rPr>
          <w:rFonts w:eastAsiaTheme="minorEastAsia"/>
          <w:b/>
          <w:spacing w:val="0"/>
          <w:sz w:val="24"/>
          <w:szCs w:val="24"/>
          <w:lang w:eastAsia="en-US"/>
        </w:rPr>
      </w:pPr>
      <w:hyperlink w:anchor="_Toc494458146" w:history="1">
        <w:r w:rsidRPr="00DD510E">
          <w:rPr>
            <w:rStyle w:val="Hyperlink"/>
            <w:b/>
            <w:bCs/>
            <w:sz w:val="24"/>
            <w:szCs w:val="24"/>
          </w:rPr>
          <w:t>B.  Mission Statement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_Toc494458146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6C27C49C" w14:textId="77777777" w:rsidR="00DD510E" w:rsidRPr="00DD510E" w:rsidRDefault="00DD510E">
      <w:pPr>
        <w:pStyle w:val="TOC2"/>
        <w:rPr>
          <w:rFonts w:eastAsiaTheme="minorEastAsia"/>
          <w:b/>
          <w:spacing w:val="0"/>
          <w:sz w:val="24"/>
          <w:szCs w:val="24"/>
          <w:lang w:eastAsia="en-US"/>
        </w:rPr>
      </w:pPr>
      <w:hyperlink w:anchor="_Toc494458147" w:history="1">
        <w:r w:rsidRPr="00DD510E">
          <w:rPr>
            <w:rStyle w:val="Hyperlink"/>
            <w:b/>
            <w:bCs/>
            <w:sz w:val="24"/>
            <w:szCs w:val="24"/>
          </w:rPr>
          <w:t>C.  Brand Statement</w:t>
        </w:r>
        <w:bookmarkStart w:id="4" w:name="_GoBack"/>
        <w:bookmarkEnd w:id="4"/>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_Toc494458147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4CAE7E18" w14:textId="77777777" w:rsidR="00DD510E" w:rsidRPr="00DD510E" w:rsidRDefault="00DD510E">
      <w:pPr>
        <w:pStyle w:val="TOC2"/>
        <w:rPr>
          <w:rFonts w:eastAsiaTheme="minorEastAsia"/>
          <w:b/>
          <w:spacing w:val="0"/>
          <w:sz w:val="24"/>
          <w:szCs w:val="24"/>
          <w:lang w:eastAsia="en-US"/>
        </w:rPr>
      </w:pPr>
      <w:hyperlink w:anchor="_Toc494458148" w:history="1">
        <w:r w:rsidRPr="00DD510E">
          <w:rPr>
            <w:rStyle w:val="Hyperlink"/>
            <w:b/>
            <w:bCs/>
            <w:sz w:val="24"/>
            <w:szCs w:val="24"/>
          </w:rPr>
          <w:t>D.  Core Purpose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_Toc494458148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5D284E6F" w14:textId="77777777" w:rsidR="00DD510E" w:rsidRPr="00DD510E" w:rsidRDefault="00DD510E">
      <w:pPr>
        <w:pStyle w:val="TOC2"/>
        <w:rPr>
          <w:rFonts w:eastAsiaTheme="minorEastAsia"/>
          <w:b/>
          <w:spacing w:val="0"/>
          <w:sz w:val="24"/>
          <w:szCs w:val="24"/>
          <w:lang w:eastAsia="en-US"/>
        </w:rPr>
      </w:pPr>
      <w:hyperlink w:anchor="_Toc494458149" w:history="1">
        <w:r w:rsidRPr="00DD510E">
          <w:rPr>
            <w:rStyle w:val="Hyperlink"/>
            <w:b/>
            <w:bCs/>
            <w:sz w:val="24"/>
            <w:szCs w:val="24"/>
          </w:rPr>
          <w:t>E.  Core Values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_Toc494458149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6E55F1DB" w14:textId="77777777" w:rsidR="00DD510E" w:rsidRPr="00DD510E" w:rsidRDefault="00DD510E">
      <w:pPr>
        <w:pStyle w:val="TOC2"/>
        <w:rPr>
          <w:rFonts w:eastAsiaTheme="minorEastAsia"/>
          <w:b/>
          <w:spacing w:val="0"/>
          <w:sz w:val="24"/>
          <w:szCs w:val="24"/>
          <w:lang w:eastAsia="en-US"/>
        </w:rPr>
      </w:pPr>
      <w:hyperlink w:anchor="_Toc494458150" w:history="1">
        <w:r w:rsidRPr="00DD510E">
          <w:rPr>
            <w:rStyle w:val="Hyperlink"/>
            <w:b/>
            <w:bCs/>
            <w:sz w:val="24"/>
            <w:szCs w:val="24"/>
          </w:rPr>
          <w:t>F.  Tag Line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_Toc494458150 \h </w:instrText>
        </w:r>
        <w:r w:rsidRPr="00DD510E">
          <w:rPr>
            <w:b/>
            <w:webHidden/>
            <w:sz w:val="24"/>
            <w:szCs w:val="24"/>
          </w:rPr>
        </w:r>
        <w:r w:rsidRPr="00DD510E">
          <w:rPr>
            <w:b/>
            <w:webHidden/>
            <w:sz w:val="24"/>
            <w:szCs w:val="24"/>
          </w:rPr>
          <w:fldChar w:fldCharType="separate"/>
        </w:r>
        <w:r w:rsidR="004156B2">
          <w:rPr>
            <w:b/>
            <w:webHidden/>
            <w:sz w:val="24"/>
            <w:szCs w:val="24"/>
          </w:rPr>
          <w:t>4</w:t>
        </w:r>
        <w:r w:rsidRPr="00DD510E">
          <w:rPr>
            <w:b/>
            <w:webHidden/>
            <w:sz w:val="24"/>
            <w:szCs w:val="24"/>
          </w:rPr>
          <w:fldChar w:fldCharType="end"/>
        </w:r>
      </w:hyperlink>
    </w:p>
    <w:p w14:paraId="722C5039" w14:textId="77777777" w:rsidR="00DD510E" w:rsidRPr="00DD510E" w:rsidRDefault="00DD510E">
      <w:pPr>
        <w:pStyle w:val="TOC2"/>
        <w:rPr>
          <w:rFonts w:eastAsiaTheme="minorEastAsia"/>
          <w:b/>
          <w:spacing w:val="0"/>
          <w:sz w:val="24"/>
          <w:szCs w:val="24"/>
          <w:lang w:eastAsia="en-US"/>
        </w:rPr>
      </w:pPr>
      <w:hyperlink w:anchor="_Toc494458151" w:history="1">
        <w:r w:rsidRPr="00DD510E">
          <w:rPr>
            <w:rStyle w:val="Hyperlink"/>
            <w:b/>
            <w:bCs/>
            <w:sz w:val="24"/>
            <w:szCs w:val="24"/>
          </w:rPr>
          <w:t>G.  Strategic Plan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_Toc494458151 \h </w:instrText>
        </w:r>
        <w:r w:rsidRPr="00DD510E">
          <w:rPr>
            <w:b/>
            <w:webHidden/>
            <w:sz w:val="24"/>
            <w:szCs w:val="24"/>
          </w:rPr>
        </w:r>
        <w:r w:rsidRPr="00DD510E">
          <w:rPr>
            <w:b/>
            <w:webHidden/>
            <w:sz w:val="24"/>
            <w:szCs w:val="24"/>
          </w:rPr>
          <w:fldChar w:fldCharType="separate"/>
        </w:r>
        <w:r w:rsidR="004156B2">
          <w:rPr>
            <w:b/>
            <w:webHidden/>
            <w:sz w:val="24"/>
            <w:szCs w:val="24"/>
          </w:rPr>
          <w:t>5</w:t>
        </w:r>
        <w:r w:rsidRPr="00DD510E">
          <w:rPr>
            <w:b/>
            <w:webHidden/>
            <w:sz w:val="24"/>
            <w:szCs w:val="24"/>
          </w:rPr>
          <w:fldChar w:fldCharType="end"/>
        </w:r>
      </w:hyperlink>
    </w:p>
    <w:p w14:paraId="290E89AD" w14:textId="77777777" w:rsidR="00DD510E" w:rsidRPr="00DD510E" w:rsidRDefault="00DD510E">
      <w:pPr>
        <w:pStyle w:val="TOC1"/>
        <w:rPr>
          <w:rFonts w:eastAsiaTheme="minorEastAsia"/>
          <w:bCs w:val="0"/>
          <w:i w:val="0"/>
          <w:iCs w:val="0"/>
          <w:spacing w:val="0"/>
          <w:sz w:val="24"/>
          <w:szCs w:val="24"/>
          <w:lang w:eastAsia="en-US"/>
        </w:rPr>
      </w:pPr>
      <w:hyperlink w:anchor="_Toc494458152" w:history="1">
        <w:r w:rsidRPr="00DD510E">
          <w:rPr>
            <w:rStyle w:val="Hyperlink"/>
            <w:i w:val="0"/>
            <w:sz w:val="24"/>
            <w:szCs w:val="24"/>
          </w:rPr>
          <w:t>Policy Type:  II. Governance Process</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_Toc494458152 \h </w:instrText>
        </w:r>
        <w:r w:rsidRPr="00DD510E">
          <w:rPr>
            <w:i w:val="0"/>
            <w:webHidden/>
            <w:sz w:val="24"/>
            <w:szCs w:val="24"/>
          </w:rPr>
        </w:r>
        <w:r w:rsidRPr="00DD510E">
          <w:rPr>
            <w:i w:val="0"/>
            <w:webHidden/>
            <w:sz w:val="24"/>
            <w:szCs w:val="24"/>
          </w:rPr>
          <w:fldChar w:fldCharType="separate"/>
        </w:r>
        <w:r w:rsidR="004156B2">
          <w:rPr>
            <w:i w:val="0"/>
            <w:webHidden/>
            <w:sz w:val="24"/>
            <w:szCs w:val="24"/>
          </w:rPr>
          <w:t>8</w:t>
        </w:r>
        <w:r w:rsidRPr="00DD510E">
          <w:rPr>
            <w:i w:val="0"/>
            <w:webHidden/>
            <w:sz w:val="24"/>
            <w:szCs w:val="24"/>
          </w:rPr>
          <w:fldChar w:fldCharType="end"/>
        </w:r>
      </w:hyperlink>
    </w:p>
    <w:p w14:paraId="2DC48C23" w14:textId="77777777" w:rsidR="00DD510E" w:rsidRPr="00DD510E" w:rsidRDefault="00DD510E">
      <w:pPr>
        <w:pStyle w:val="TOC2"/>
        <w:rPr>
          <w:rFonts w:eastAsiaTheme="minorEastAsia"/>
          <w:b/>
          <w:spacing w:val="0"/>
          <w:sz w:val="24"/>
          <w:szCs w:val="24"/>
          <w:lang w:eastAsia="en-US"/>
        </w:rPr>
      </w:pPr>
      <w:hyperlink w:anchor="_Toc494458153" w:history="1">
        <w:r w:rsidRPr="00DD510E">
          <w:rPr>
            <w:rStyle w:val="Hyperlink"/>
            <w:b/>
            <w:bCs/>
            <w:sz w:val="24"/>
            <w:szCs w:val="24"/>
          </w:rPr>
          <w:t>A.  Governing Style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_Toc494458153 \h </w:instrText>
        </w:r>
        <w:r w:rsidRPr="00DD510E">
          <w:rPr>
            <w:b/>
            <w:webHidden/>
            <w:sz w:val="24"/>
            <w:szCs w:val="24"/>
          </w:rPr>
        </w:r>
        <w:r w:rsidRPr="00DD510E">
          <w:rPr>
            <w:b/>
            <w:webHidden/>
            <w:sz w:val="24"/>
            <w:szCs w:val="24"/>
          </w:rPr>
          <w:fldChar w:fldCharType="separate"/>
        </w:r>
        <w:r w:rsidR="004156B2">
          <w:rPr>
            <w:b/>
            <w:webHidden/>
            <w:sz w:val="24"/>
            <w:szCs w:val="24"/>
          </w:rPr>
          <w:t>8</w:t>
        </w:r>
        <w:r w:rsidRPr="00DD510E">
          <w:rPr>
            <w:b/>
            <w:webHidden/>
            <w:sz w:val="24"/>
            <w:szCs w:val="24"/>
          </w:rPr>
          <w:fldChar w:fldCharType="end"/>
        </w:r>
      </w:hyperlink>
    </w:p>
    <w:p w14:paraId="6840EFD5" w14:textId="77777777" w:rsidR="00DD510E" w:rsidRPr="00DD510E" w:rsidRDefault="00DD510E">
      <w:pPr>
        <w:pStyle w:val="TOC2"/>
        <w:rPr>
          <w:rFonts w:eastAsiaTheme="minorEastAsia"/>
          <w:b/>
          <w:spacing w:val="0"/>
          <w:sz w:val="24"/>
          <w:szCs w:val="24"/>
          <w:lang w:eastAsia="en-US"/>
        </w:rPr>
      </w:pPr>
      <w:hyperlink w:anchor="_Toc494458154" w:history="1">
        <w:r w:rsidRPr="00DD510E">
          <w:rPr>
            <w:rStyle w:val="Hyperlink"/>
            <w:b/>
            <w:bCs/>
            <w:sz w:val="24"/>
            <w:szCs w:val="24"/>
          </w:rPr>
          <w:t>B.  Board Guidelines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_Toc494458154 \h </w:instrText>
        </w:r>
        <w:r w:rsidRPr="00DD510E">
          <w:rPr>
            <w:b/>
            <w:webHidden/>
            <w:sz w:val="24"/>
            <w:szCs w:val="24"/>
          </w:rPr>
        </w:r>
        <w:r w:rsidRPr="00DD510E">
          <w:rPr>
            <w:b/>
            <w:webHidden/>
            <w:sz w:val="24"/>
            <w:szCs w:val="24"/>
          </w:rPr>
          <w:fldChar w:fldCharType="separate"/>
        </w:r>
        <w:r w:rsidR="004156B2">
          <w:rPr>
            <w:b/>
            <w:webHidden/>
            <w:sz w:val="24"/>
            <w:szCs w:val="24"/>
          </w:rPr>
          <w:t>10</w:t>
        </w:r>
        <w:r w:rsidRPr="00DD510E">
          <w:rPr>
            <w:b/>
            <w:webHidden/>
            <w:sz w:val="24"/>
            <w:szCs w:val="24"/>
          </w:rPr>
          <w:fldChar w:fldCharType="end"/>
        </w:r>
      </w:hyperlink>
    </w:p>
    <w:p w14:paraId="1E3DA568" w14:textId="77777777" w:rsidR="00DD510E" w:rsidRPr="00DD510E" w:rsidRDefault="00DD510E">
      <w:pPr>
        <w:pStyle w:val="TOC2"/>
        <w:rPr>
          <w:rFonts w:eastAsiaTheme="minorEastAsia"/>
          <w:b/>
          <w:spacing w:val="0"/>
          <w:sz w:val="24"/>
          <w:szCs w:val="24"/>
          <w:lang w:eastAsia="en-US"/>
        </w:rPr>
      </w:pPr>
      <w:hyperlink w:anchor="_Toc494458155" w:history="1">
        <w:r w:rsidRPr="00DD510E">
          <w:rPr>
            <w:rStyle w:val="Hyperlink"/>
            <w:b/>
            <w:bCs/>
            <w:sz w:val="24"/>
            <w:szCs w:val="24"/>
          </w:rPr>
          <w:t>C.  Board Operations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_Toc494458155 \h </w:instrText>
        </w:r>
        <w:r w:rsidRPr="00DD510E">
          <w:rPr>
            <w:b/>
            <w:webHidden/>
            <w:sz w:val="24"/>
            <w:szCs w:val="24"/>
          </w:rPr>
        </w:r>
        <w:r w:rsidRPr="00DD510E">
          <w:rPr>
            <w:b/>
            <w:webHidden/>
            <w:sz w:val="24"/>
            <w:szCs w:val="24"/>
          </w:rPr>
          <w:fldChar w:fldCharType="separate"/>
        </w:r>
        <w:r w:rsidR="004156B2">
          <w:rPr>
            <w:b/>
            <w:webHidden/>
            <w:sz w:val="24"/>
            <w:szCs w:val="24"/>
          </w:rPr>
          <w:t>11</w:t>
        </w:r>
        <w:r w:rsidRPr="00DD510E">
          <w:rPr>
            <w:b/>
            <w:webHidden/>
            <w:sz w:val="24"/>
            <w:szCs w:val="24"/>
          </w:rPr>
          <w:fldChar w:fldCharType="end"/>
        </w:r>
      </w:hyperlink>
    </w:p>
    <w:p w14:paraId="3DFF5741" w14:textId="77777777" w:rsidR="00DD510E" w:rsidRPr="00DD510E" w:rsidRDefault="00DD510E">
      <w:pPr>
        <w:pStyle w:val="TOC2"/>
        <w:rPr>
          <w:rFonts w:eastAsiaTheme="minorEastAsia"/>
          <w:b/>
          <w:spacing w:val="0"/>
          <w:sz w:val="24"/>
          <w:szCs w:val="24"/>
          <w:lang w:eastAsia="en-US"/>
        </w:rPr>
      </w:pPr>
      <w:hyperlink w:anchor="_Toc494458156" w:history="1">
        <w:r w:rsidRPr="00DD510E">
          <w:rPr>
            <w:rStyle w:val="Hyperlink"/>
            <w:b/>
            <w:bCs/>
            <w:sz w:val="24"/>
            <w:szCs w:val="24"/>
          </w:rPr>
          <w:t>D.  Board Job Description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_Toc494458156 \h </w:instrText>
        </w:r>
        <w:r w:rsidRPr="00DD510E">
          <w:rPr>
            <w:b/>
            <w:webHidden/>
            <w:sz w:val="24"/>
            <w:szCs w:val="24"/>
          </w:rPr>
        </w:r>
        <w:r w:rsidRPr="00DD510E">
          <w:rPr>
            <w:b/>
            <w:webHidden/>
            <w:sz w:val="24"/>
            <w:szCs w:val="24"/>
          </w:rPr>
          <w:fldChar w:fldCharType="separate"/>
        </w:r>
        <w:r w:rsidR="004156B2">
          <w:rPr>
            <w:b/>
            <w:webHidden/>
            <w:sz w:val="24"/>
            <w:szCs w:val="24"/>
          </w:rPr>
          <w:t>12</w:t>
        </w:r>
        <w:r w:rsidRPr="00DD510E">
          <w:rPr>
            <w:b/>
            <w:webHidden/>
            <w:sz w:val="24"/>
            <w:szCs w:val="24"/>
          </w:rPr>
          <w:fldChar w:fldCharType="end"/>
        </w:r>
      </w:hyperlink>
    </w:p>
    <w:p w14:paraId="07C3359A" w14:textId="77777777" w:rsidR="00DD510E" w:rsidRPr="00DD510E" w:rsidRDefault="00DD510E">
      <w:pPr>
        <w:pStyle w:val="TOC2"/>
        <w:rPr>
          <w:rFonts w:eastAsiaTheme="minorEastAsia"/>
          <w:b/>
          <w:spacing w:val="0"/>
          <w:sz w:val="24"/>
          <w:szCs w:val="24"/>
          <w:lang w:eastAsia="en-US"/>
        </w:rPr>
      </w:pPr>
      <w:hyperlink w:anchor="_Toc494458157" w:history="1">
        <w:r w:rsidRPr="00DD510E">
          <w:rPr>
            <w:rStyle w:val="Hyperlink"/>
            <w:b/>
            <w:bCs/>
            <w:sz w:val="24"/>
            <w:szCs w:val="24"/>
          </w:rPr>
          <w:t>E.  Duties of the Executive Committee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_Toc494458157 \h </w:instrText>
        </w:r>
        <w:r w:rsidRPr="00DD510E">
          <w:rPr>
            <w:b/>
            <w:webHidden/>
            <w:sz w:val="24"/>
            <w:szCs w:val="24"/>
          </w:rPr>
        </w:r>
        <w:r w:rsidRPr="00DD510E">
          <w:rPr>
            <w:b/>
            <w:webHidden/>
            <w:sz w:val="24"/>
            <w:szCs w:val="24"/>
          </w:rPr>
          <w:fldChar w:fldCharType="separate"/>
        </w:r>
        <w:r w:rsidR="004156B2">
          <w:rPr>
            <w:b/>
            <w:webHidden/>
            <w:sz w:val="24"/>
            <w:szCs w:val="24"/>
          </w:rPr>
          <w:t>15</w:t>
        </w:r>
        <w:r w:rsidRPr="00DD510E">
          <w:rPr>
            <w:b/>
            <w:webHidden/>
            <w:sz w:val="24"/>
            <w:szCs w:val="24"/>
          </w:rPr>
          <w:fldChar w:fldCharType="end"/>
        </w:r>
      </w:hyperlink>
    </w:p>
    <w:p w14:paraId="66EC1861" w14:textId="77777777" w:rsidR="00DD510E" w:rsidRPr="00DD510E" w:rsidRDefault="00DD510E">
      <w:pPr>
        <w:pStyle w:val="TOC2"/>
        <w:rPr>
          <w:rFonts w:eastAsiaTheme="minorEastAsia"/>
          <w:b/>
          <w:spacing w:val="0"/>
          <w:sz w:val="24"/>
          <w:szCs w:val="24"/>
          <w:lang w:eastAsia="en-US"/>
        </w:rPr>
      </w:pPr>
      <w:hyperlink w:anchor="_Toc494458158" w:history="1">
        <w:r w:rsidRPr="00DD510E">
          <w:rPr>
            <w:rStyle w:val="Hyperlink"/>
            <w:b/>
            <w:bCs/>
            <w:sz w:val="24"/>
            <w:szCs w:val="24"/>
          </w:rPr>
          <w:t>F.  Officer Duties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_Toc494458158 \h </w:instrText>
        </w:r>
        <w:r w:rsidRPr="00DD510E">
          <w:rPr>
            <w:b/>
            <w:webHidden/>
            <w:sz w:val="24"/>
            <w:szCs w:val="24"/>
          </w:rPr>
        </w:r>
        <w:r w:rsidRPr="00DD510E">
          <w:rPr>
            <w:b/>
            <w:webHidden/>
            <w:sz w:val="24"/>
            <w:szCs w:val="24"/>
          </w:rPr>
          <w:fldChar w:fldCharType="separate"/>
        </w:r>
        <w:r w:rsidR="004156B2">
          <w:rPr>
            <w:b/>
            <w:webHidden/>
            <w:sz w:val="24"/>
            <w:szCs w:val="24"/>
          </w:rPr>
          <w:t>17</w:t>
        </w:r>
        <w:r w:rsidRPr="00DD510E">
          <w:rPr>
            <w:b/>
            <w:webHidden/>
            <w:sz w:val="24"/>
            <w:szCs w:val="24"/>
          </w:rPr>
          <w:fldChar w:fldCharType="end"/>
        </w:r>
      </w:hyperlink>
    </w:p>
    <w:p w14:paraId="0A702D5D" w14:textId="77777777" w:rsidR="00DD510E" w:rsidRPr="00DD510E" w:rsidRDefault="00DD510E">
      <w:pPr>
        <w:pStyle w:val="TOC2"/>
        <w:rPr>
          <w:rFonts w:eastAsiaTheme="minorEastAsia"/>
          <w:b/>
          <w:spacing w:val="0"/>
          <w:sz w:val="24"/>
          <w:szCs w:val="24"/>
          <w:lang w:eastAsia="en-US"/>
        </w:rPr>
      </w:pPr>
      <w:hyperlink w:anchor="_Toc494458159" w:history="1">
        <w:r w:rsidRPr="00DD510E">
          <w:rPr>
            <w:rStyle w:val="Hyperlink"/>
            <w:b/>
            <w:bCs/>
            <w:sz w:val="24"/>
            <w:szCs w:val="24"/>
          </w:rPr>
          <w:t>G.  Executive Committee Operations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_Toc494458159 \h </w:instrText>
        </w:r>
        <w:r w:rsidRPr="00DD510E">
          <w:rPr>
            <w:b/>
            <w:webHidden/>
            <w:sz w:val="24"/>
            <w:szCs w:val="24"/>
          </w:rPr>
        </w:r>
        <w:r w:rsidRPr="00DD510E">
          <w:rPr>
            <w:b/>
            <w:webHidden/>
            <w:sz w:val="24"/>
            <w:szCs w:val="24"/>
          </w:rPr>
          <w:fldChar w:fldCharType="separate"/>
        </w:r>
        <w:r w:rsidR="004156B2">
          <w:rPr>
            <w:b/>
            <w:webHidden/>
            <w:sz w:val="24"/>
            <w:szCs w:val="24"/>
          </w:rPr>
          <w:t>20</w:t>
        </w:r>
        <w:r w:rsidRPr="00DD510E">
          <w:rPr>
            <w:b/>
            <w:webHidden/>
            <w:sz w:val="24"/>
            <w:szCs w:val="24"/>
          </w:rPr>
          <w:fldChar w:fldCharType="end"/>
        </w:r>
      </w:hyperlink>
    </w:p>
    <w:p w14:paraId="0C890063" w14:textId="77777777" w:rsidR="00DD510E" w:rsidRPr="00DD510E" w:rsidRDefault="00DD510E">
      <w:pPr>
        <w:pStyle w:val="TOC2"/>
        <w:rPr>
          <w:rFonts w:eastAsiaTheme="minorEastAsia"/>
          <w:b/>
          <w:spacing w:val="0"/>
          <w:sz w:val="24"/>
          <w:szCs w:val="24"/>
          <w:lang w:eastAsia="en-US"/>
        </w:rPr>
      </w:pPr>
      <w:hyperlink w:anchor="_Toc494458160" w:history="1">
        <w:r w:rsidRPr="00DD510E">
          <w:rPr>
            <w:rStyle w:val="Hyperlink"/>
            <w:b/>
            <w:bCs/>
            <w:sz w:val="24"/>
            <w:szCs w:val="24"/>
          </w:rPr>
          <w:t>H.  Division Coordinator Duties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_Toc494458160 \h </w:instrText>
        </w:r>
        <w:r w:rsidRPr="00DD510E">
          <w:rPr>
            <w:b/>
            <w:webHidden/>
            <w:sz w:val="24"/>
            <w:szCs w:val="24"/>
          </w:rPr>
        </w:r>
        <w:r w:rsidRPr="00DD510E">
          <w:rPr>
            <w:b/>
            <w:webHidden/>
            <w:sz w:val="24"/>
            <w:szCs w:val="24"/>
          </w:rPr>
          <w:fldChar w:fldCharType="separate"/>
        </w:r>
        <w:r w:rsidR="004156B2">
          <w:rPr>
            <w:b/>
            <w:webHidden/>
            <w:sz w:val="24"/>
            <w:szCs w:val="24"/>
          </w:rPr>
          <w:t>21</w:t>
        </w:r>
        <w:r w:rsidRPr="00DD510E">
          <w:rPr>
            <w:b/>
            <w:webHidden/>
            <w:sz w:val="24"/>
            <w:szCs w:val="24"/>
          </w:rPr>
          <w:fldChar w:fldCharType="end"/>
        </w:r>
      </w:hyperlink>
    </w:p>
    <w:p w14:paraId="7EE080E5" w14:textId="77777777" w:rsidR="00DD510E" w:rsidRPr="00DD510E" w:rsidRDefault="00DD510E">
      <w:pPr>
        <w:pStyle w:val="TOC2"/>
        <w:rPr>
          <w:rFonts w:eastAsiaTheme="minorEastAsia"/>
          <w:b/>
          <w:spacing w:val="0"/>
          <w:sz w:val="24"/>
          <w:szCs w:val="24"/>
          <w:lang w:eastAsia="en-US"/>
        </w:rPr>
      </w:pPr>
      <w:hyperlink w:anchor="_Toc494458161" w:history="1">
        <w:r w:rsidRPr="00DD510E">
          <w:rPr>
            <w:rStyle w:val="Hyperlink"/>
            <w:b/>
            <w:bCs/>
            <w:sz w:val="24"/>
            <w:szCs w:val="24"/>
          </w:rPr>
          <w:t>I.  Board Liaison Expectations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_Toc494458161 \h </w:instrText>
        </w:r>
        <w:r w:rsidRPr="00DD510E">
          <w:rPr>
            <w:b/>
            <w:webHidden/>
            <w:sz w:val="24"/>
            <w:szCs w:val="24"/>
          </w:rPr>
        </w:r>
        <w:r w:rsidRPr="00DD510E">
          <w:rPr>
            <w:b/>
            <w:webHidden/>
            <w:sz w:val="24"/>
            <w:szCs w:val="24"/>
          </w:rPr>
          <w:fldChar w:fldCharType="separate"/>
        </w:r>
        <w:r w:rsidR="004156B2">
          <w:rPr>
            <w:b/>
            <w:webHidden/>
            <w:sz w:val="24"/>
            <w:szCs w:val="24"/>
          </w:rPr>
          <w:t>23</w:t>
        </w:r>
        <w:r w:rsidRPr="00DD510E">
          <w:rPr>
            <w:b/>
            <w:webHidden/>
            <w:sz w:val="24"/>
            <w:szCs w:val="24"/>
          </w:rPr>
          <w:fldChar w:fldCharType="end"/>
        </w:r>
      </w:hyperlink>
    </w:p>
    <w:p w14:paraId="05BDD478" w14:textId="77777777" w:rsidR="00DD510E" w:rsidRPr="00DD510E" w:rsidRDefault="00DD510E">
      <w:pPr>
        <w:pStyle w:val="TOC2"/>
        <w:rPr>
          <w:rFonts w:eastAsiaTheme="minorEastAsia"/>
          <w:b/>
          <w:spacing w:val="0"/>
          <w:sz w:val="24"/>
          <w:szCs w:val="24"/>
          <w:lang w:eastAsia="en-US"/>
        </w:rPr>
      </w:pPr>
      <w:hyperlink w:anchor="_Toc494458162" w:history="1">
        <w:r w:rsidRPr="00DD510E">
          <w:rPr>
            <w:rStyle w:val="Hyperlink"/>
            <w:b/>
            <w:bCs/>
            <w:sz w:val="24"/>
            <w:szCs w:val="24"/>
          </w:rPr>
          <w:t>J.  Role of the Regional Director</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_Toc494458162 \h </w:instrText>
        </w:r>
        <w:r w:rsidRPr="00DD510E">
          <w:rPr>
            <w:b/>
            <w:webHidden/>
            <w:sz w:val="24"/>
            <w:szCs w:val="24"/>
          </w:rPr>
        </w:r>
        <w:r w:rsidRPr="00DD510E">
          <w:rPr>
            <w:b/>
            <w:webHidden/>
            <w:sz w:val="24"/>
            <w:szCs w:val="24"/>
          </w:rPr>
          <w:fldChar w:fldCharType="separate"/>
        </w:r>
        <w:r w:rsidR="004156B2">
          <w:rPr>
            <w:b/>
            <w:webHidden/>
            <w:sz w:val="24"/>
            <w:szCs w:val="24"/>
          </w:rPr>
          <w:t>24</w:t>
        </w:r>
        <w:r w:rsidRPr="00DD510E">
          <w:rPr>
            <w:b/>
            <w:webHidden/>
            <w:sz w:val="24"/>
            <w:szCs w:val="24"/>
          </w:rPr>
          <w:fldChar w:fldCharType="end"/>
        </w:r>
      </w:hyperlink>
    </w:p>
    <w:p w14:paraId="5E8CBC0F" w14:textId="77777777" w:rsidR="00DD510E" w:rsidRPr="00DD510E" w:rsidRDefault="00DD510E">
      <w:pPr>
        <w:pStyle w:val="TOC2"/>
        <w:rPr>
          <w:rFonts w:eastAsiaTheme="minorEastAsia"/>
          <w:b/>
          <w:spacing w:val="0"/>
          <w:sz w:val="24"/>
          <w:szCs w:val="24"/>
          <w:lang w:eastAsia="en-US"/>
        </w:rPr>
      </w:pPr>
      <w:hyperlink w:anchor="_Toc494458163" w:history="1">
        <w:r w:rsidRPr="00DD510E">
          <w:rPr>
            <w:rStyle w:val="Hyperlink"/>
            <w:b/>
            <w:bCs/>
            <w:sz w:val="24"/>
            <w:szCs w:val="24"/>
          </w:rPr>
          <w:t>K.  President’s Role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_Toc494458163 \h </w:instrText>
        </w:r>
        <w:r w:rsidRPr="00DD510E">
          <w:rPr>
            <w:b/>
            <w:webHidden/>
            <w:sz w:val="24"/>
            <w:szCs w:val="24"/>
          </w:rPr>
        </w:r>
        <w:r w:rsidRPr="00DD510E">
          <w:rPr>
            <w:b/>
            <w:webHidden/>
            <w:sz w:val="24"/>
            <w:szCs w:val="24"/>
          </w:rPr>
          <w:fldChar w:fldCharType="separate"/>
        </w:r>
        <w:r w:rsidR="004156B2">
          <w:rPr>
            <w:b/>
            <w:webHidden/>
            <w:sz w:val="24"/>
            <w:szCs w:val="24"/>
          </w:rPr>
          <w:t>26</w:t>
        </w:r>
        <w:r w:rsidRPr="00DD510E">
          <w:rPr>
            <w:b/>
            <w:webHidden/>
            <w:sz w:val="24"/>
            <w:szCs w:val="24"/>
          </w:rPr>
          <w:fldChar w:fldCharType="end"/>
        </w:r>
      </w:hyperlink>
    </w:p>
    <w:p w14:paraId="58177BB1" w14:textId="77777777" w:rsidR="00DD510E" w:rsidRPr="00DD510E" w:rsidRDefault="00DD510E">
      <w:pPr>
        <w:pStyle w:val="TOC2"/>
        <w:rPr>
          <w:rFonts w:eastAsiaTheme="minorEastAsia"/>
          <w:b/>
          <w:spacing w:val="0"/>
          <w:sz w:val="24"/>
          <w:szCs w:val="24"/>
          <w:lang w:eastAsia="en-US"/>
        </w:rPr>
      </w:pPr>
      <w:hyperlink w:anchor="_Toc494458164" w:history="1">
        <w:r w:rsidRPr="00DD510E">
          <w:rPr>
            <w:rStyle w:val="Hyperlink"/>
            <w:b/>
            <w:bCs/>
            <w:sz w:val="24"/>
            <w:szCs w:val="24"/>
          </w:rPr>
          <w:t>L.  Board Committee and Task Force Principles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_Toc494458164 \h </w:instrText>
        </w:r>
        <w:r w:rsidRPr="00DD510E">
          <w:rPr>
            <w:b/>
            <w:webHidden/>
            <w:sz w:val="24"/>
            <w:szCs w:val="24"/>
          </w:rPr>
        </w:r>
        <w:r w:rsidRPr="00DD510E">
          <w:rPr>
            <w:b/>
            <w:webHidden/>
            <w:sz w:val="24"/>
            <w:szCs w:val="24"/>
          </w:rPr>
          <w:fldChar w:fldCharType="separate"/>
        </w:r>
        <w:r w:rsidR="004156B2">
          <w:rPr>
            <w:b/>
            <w:webHidden/>
            <w:sz w:val="24"/>
            <w:szCs w:val="24"/>
          </w:rPr>
          <w:t>27</w:t>
        </w:r>
        <w:r w:rsidRPr="00DD510E">
          <w:rPr>
            <w:b/>
            <w:webHidden/>
            <w:sz w:val="24"/>
            <w:szCs w:val="24"/>
          </w:rPr>
          <w:fldChar w:fldCharType="end"/>
        </w:r>
      </w:hyperlink>
    </w:p>
    <w:p w14:paraId="17F112E4" w14:textId="77777777" w:rsidR="00DD510E" w:rsidRPr="00DD510E" w:rsidRDefault="00DD510E">
      <w:pPr>
        <w:pStyle w:val="TOC2"/>
        <w:rPr>
          <w:rFonts w:eastAsiaTheme="minorEastAsia"/>
          <w:b/>
          <w:spacing w:val="0"/>
          <w:sz w:val="24"/>
          <w:szCs w:val="24"/>
          <w:lang w:eastAsia="en-US"/>
        </w:rPr>
      </w:pPr>
      <w:hyperlink w:anchor="_Toc494458165" w:history="1">
        <w:r w:rsidRPr="00DD510E">
          <w:rPr>
            <w:rStyle w:val="Hyperlink"/>
            <w:b/>
            <w:bCs/>
            <w:sz w:val="24"/>
            <w:szCs w:val="24"/>
          </w:rPr>
          <w:t>M.  Charges of Council and Committees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_Toc494458165 \h </w:instrText>
        </w:r>
        <w:r w:rsidRPr="00DD510E">
          <w:rPr>
            <w:b/>
            <w:webHidden/>
            <w:sz w:val="24"/>
            <w:szCs w:val="24"/>
          </w:rPr>
        </w:r>
        <w:r w:rsidRPr="00DD510E">
          <w:rPr>
            <w:b/>
            <w:webHidden/>
            <w:sz w:val="24"/>
            <w:szCs w:val="24"/>
          </w:rPr>
          <w:fldChar w:fldCharType="separate"/>
        </w:r>
        <w:r w:rsidR="004156B2">
          <w:rPr>
            <w:b/>
            <w:webHidden/>
            <w:sz w:val="24"/>
            <w:szCs w:val="24"/>
          </w:rPr>
          <w:t>28</w:t>
        </w:r>
        <w:r w:rsidRPr="00DD510E">
          <w:rPr>
            <w:b/>
            <w:webHidden/>
            <w:sz w:val="24"/>
            <w:szCs w:val="24"/>
          </w:rPr>
          <w:fldChar w:fldCharType="end"/>
        </w:r>
      </w:hyperlink>
    </w:p>
    <w:p w14:paraId="166E6349" w14:textId="77777777" w:rsidR="00DD510E" w:rsidRPr="00DD510E" w:rsidRDefault="00DD510E">
      <w:pPr>
        <w:pStyle w:val="TOC2"/>
        <w:rPr>
          <w:rFonts w:eastAsiaTheme="minorEastAsia"/>
          <w:b/>
          <w:spacing w:val="0"/>
          <w:sz w:val="24"/>
          <w:szCs w:val="24"/>
          <w:lang w:eastAsia="en-US"/>
        </w:rPr>
      </w:pPr>
      <w:hyperlink w:anchor="_Toc494458166" w:history="1">
        <w:r w:rsidRPr="00DD510E">
          <w:rPr>
            <w:rStyle w:val="Hyperlink"/>
            <w:b/>
            <w:bCs/>
            <w:sz w:val="24"/>
            <w:szCs w:val="24"/>
          </w:rPr>
          <w:t>N.  Leader Evaluation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_Toc494458166 \h </w:instrText>
        </w:r>
        <w:r w:rsidRPr="00DD510E">
          <w:rPr>
            <w:b/>
            <w:webHidden/>
            <w:sz w:val="24"/>
            <w:szCs w:val="24"/>
          </w:rPr>
        </w:r>
        <w:r w:rsidRPr="00DD510E">
          <w:rPr>
            <w:b/>
            <w:webHidden/>
            <w:sz w:val="24"/>
            <w:szCs w:val="24"/>
          </w:rPr>
          <w:fldChar w:fldCharType="separate"/>
        </w:r>
        <w:r w:rsidR="004156B2">
          <w:rPr>
            <w:b/>
            <w:webHidden/>
            <w:sz w:val="24"/>
            <w:szCs w:val="24"/>
          </w:rPr>
          <w:t>56</w:t>
        </w:r>
        <w:r w:rsidRPr="00DD510E">
          <w:rPr>
            <w:b/>
            <w:webHidden/>
            <w:sz w:val="24"/>
            <w:szCs w:val="24"/>
          </w:rPr>
          <w:fldChar w:fldCharType="end"/>
        </w:r>
      </w:hyperlink>
    </w:p>
    <w:p w14:paraId="23E3B2AD" w14:textId="77777777" w:rsidR="00DD510E" w:rsidRPr="00DD510E" w:rsidRDefault="00DD510E">
      <w:pPr>
        <w:pStyle w:val="TOC2"/>
        <w:rPr>
          <w:rFonts w:eastAsiaTheme="minorEastAsia"/>
          <w:b/>
          <w:spacing w:val="0"/>
          <w:sz w:val="24"/>
          <w:szCs w:val="24"/>
          <w:lang w:eastAsia="en-US"/>
        </w:rPr>
      </w:pPr>
      <w:hyperlink w:anchor="_Toc494458167" w:history="1">
        <w:r w:rsidRPr="00DD510E">
          <w:rPr>
            <w:rStyle w:val="Hyperlink"/>
            <w:b/>
            <w:bCs/>
            <w:sz w:val="24"/>
            <w:szCs w:val="24"/>
          </w:rPr>
          <w:t>O.  Code of Conduct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_Toc494458167 \h </w:instrText>
        </w:r>
        <w:r w:rsidRPr="00DD510E">
          <w:rPr>
            <w:b/>
            <w:webHidden/>
            <w:sz w:val="24"/>
            <w:szCs w:val="24"/>
          </w:rPr>
        </w:r>
        <w:r w:rsidRPr="00DD510E">
          <w:rPr>
            <w:b/>
            <w:webHidden/>
            <w:sz w:val="24"/>
            <w:szCs w:val="24"/>
          </w:rPr>
          <w:fldChar w:fldCharType="separate"/>
        </w:r>
        <w:r w:rsidR="004156B2">
          <w:rPr>
            <w:b/>
            <w:webHidden/>
            <w:sz w:val="24"/>
            <w:szCs w:val="24"/>
          </w:rPr>
          <w:t>58</w:t>
        </w:r>
        <w:r w:rsidRPr="00DD510E">
          <w:rPr>
            <w:b/>
            <w:webHidden/>
            <w:sz w:val="24"/>
            <w:szCs w:val="24"/>
          </w:rPr>
          <w:fldChar w:fldCharType="end"/>
        </w:r>
      </w:hyperlink>
    </w:p>
    <w:p w14:paraId="714A5170" w14:textId="77777777" w:rsidR="00DD510E" w:rsidRPr="00DD510E" w:rsidRDefault="00DD510E">
      <w:pPr>
        <w:pStyle w:val="TOC2"/>
        <w:rPr>
          <w:rFonts w:eastAsiaTheme="minorEastAsia"/>
          <w:b/>
          <w:spacing w:val="0"/>
          <w:sz w:val="24"/>
          <w:szCs w:val="24"/>
          <w:lang w:eastAsia="en-US"/>
        </w:rPr>
      </w:pPr>
      <w:hyperlink w:anchor="_Toc494458168" w:history="1">
        <w:r w:rsidRPr="00DD510E">
          <w:rPr>
            <w:rStyle w:val="Hyperlink"/>
            <w:b/>
            <w:bCs/>
            <w:sz w:val="24"/>
            <w:szCs w:val="24"/>
          </w:rPr>
          <w:t>P.  Volunteer Copyright and Confidentiality Agreement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_Toc494458168 \h </w:instrText>
        </w:r>
        <w:r w:rsidRPr="00DD510E">
          <w:rPr>
            <w:b/>
            <w:webHidden/>
            <w:sz w:val="24"/>
            <w:szCs w:val="24"/>
          </w:rPr>
        </w:r>
        <w:r w:rsidRPr="00DD510E">
          <w:rPr>
            <w:b/>
            <w:webHidden/>
            <w:sz w:val="24"/>
            <w:szCs w:val="24"/>
          </w:rPr>
          <w:fldChar w:fldCharType="separate"/>
        </w:r>
        <w:r w:rsidR="004156B2">
          <w:rPr>
            <w:b/>
            <w:webHidden/>
            <w:sz w:val="24"/>
            <w:szCs w:val="24"/>
          </w:rPr>
          <w:t>68</w:t>
        </w:r>
        <w:r w:rsidRPr="00DD510E">
          <w:rPr>
            <w:b/>
            <w:webHidden/>
            <w:sz w:val="24"/>
            <w:szCs w:val="24"/>
          </w:rPr>
          <w:fldChar w:fldCharType="end"/>
        </w:r>
      </w:hyperlink>
    </w:p>
    <w:p w14:paraId="4B23378A" w14:textId="77777777" w:rsidR="00DD510E" w:rsidRPr="00DD510E" w:rsidRDefault="00DD510E">
      <w:pPr>
        <w:pStyle w:val="TOC2"/>
        <w:rPr>
          <w:rFonts w:eastAsiaTheme="minorEastAsia"/>
          <w:b/>
          <w:spacing w:val="0"/>
          <w:sz w:val="24"/>
          <w:szCs w:val="24"/>
          <w:lang w:eastAsia="en-US"/>
        </w:rPr>
      </w:pPr>
      <w:hyperlink w:anchor="_Toc494458169" w:history="1">
        <w:r w:rsidRPr="00DD510E">
          <w:rPr>
            <w:rStyle w:val="Hyperlink"/>
            <w:b/>
            <w:bCs/>
            <w:sz w:val="24"/>
            <w:szCs w:val="24"/>
          </w:rPr>
          <w:t>Q.  Board Processes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_Toc494458169 \h </w:instrText>
        </w:r>
        <w:r w:rsidRPr="00DD510E">
          <w:rPr>
            <w:b/>
            <w:webHidden/>
            <w:sz w:val="24"/>
            <w:szCs w:val="24"/>
          </w:rPr>
        </w:r>
        <w:r w:rsidRPr="00DD510E">
          <w:rPr>
            <w:b/>
            <w:webHidden/>
            <w:sz w:val="24"/>
            <w:szCs w:val="24"/>
          </w:rPr>
          <w:fldChar w:fldCharType="separate"/>
        </w:r>
        <w:r w:rsidR="004156B2">
          <w:rPr>
            <w:b/>
            <w:webHidden/>
            <w:sz w:val="24"/>
            <w:szCs w:val="24"/>
          </w:rPr>
          <w:t>69</w:t>
        </w:r>
        <w:r w:rsidRPr="00DD510E">
          <w:rPr>
            <w:b/>
            <w:webHidden/>
            <w:sz w:val="24"/>
            <w:szCs w:val="24"/>
          </w:rPr>
          <w:fldChar w:fldCharType="end"/>
        </w:r>
      </w:hyperlink>
    </w:p>
    <w:p w14:paraId="21167ABB" w14:textId="77777777" w:rsidR="00DD510E" w:rsidRPr="00DD510E" w:rsidRDefault="00DD510E">
      <w:pPr>
        <w:pStyle w:val="TOC2"/>
        <w:rPr>
          <w:rFonts w:eastAsiaTheme="minorEastAsia"/>
          <w:b/>
          <w:spacing w:val="0"/>
          <w:sz w:val="24"/>
          <w:szCs w:val="24"/>
          <w:lang w:eastAsia="en-US"/>
        </w:rPr>
      </w:pPr>
      <w:hyperlink w:anchor="_Toc494458170" w:history="1">
        <w:r w:rsidRPr="00DD510E">
          <w:rPr>
            <w:rStyle w:val="Hyperlink"/>
            <w:b/>
            <w:bCs/>
            <w:sz w:val="24"/>
            <w:szCs w:val="24"/>
          </w:rPr>
          <w:t>R.  Absence of Executive Director Plan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_Toc494458170 \h </w:instrText>
        </w:r>
        <w:r w:rsidRPr="00DD510E">
          <w:rPr>
            <w:b/>
            <w:webHidden/>
            <w:sz w:val="24"/>
            <w:szCs w:val="24"/>
          </w:rPr>
        </w:r>
        <w:r w:rsidRPr="00DD510E">
          <w:rPr>
            <w:b/>
            <w:webHidden/>
            <w:sz w:val="24"/>
            <w:szCs w:val="24"/>
          </w:rPr>
          <w:fldChar w:fldCharType="separate"/>
        </w:r>
        <w:r w:rsidR="004156B2">
          <w:rPr>
            <w:b/>
            <w:webHidden/>
            <w:sz w:val="24"/>
            <w:szCs w:val="24"/>
          </w:rPr>
          <w:t>70</w:t>
        </w:r>
        <w:r w:rsidRPr="00DD510E">
          <w:rPr>
            <w:b/>
            <w:webHidden/>
            <w:sz w:val="24"/>
            <w:szCs w:val="24"/>
          </w:rPr>
          <w:fldChar w:fldCharType="end"/>
        </w:r>
      </w:hyperlink>
    </w:p>
    <w:p w14:paraId="766F2A5A" w14:textId="77777777" w:rsidR="00DD510E" w:rsidRPr="00DD510E" w:rsidRDefault="00DD510E">
      <w:pPr>
        <w:pStyle w:val="TOC1"/>
        <w:rPr>
          <w:rFonts w:eastAsiaTheme="minorEastAsia"/>
          <w:bCs w:val="0"/>
          <w:i w:val="0"/>
          <w:iCs w:val="0"/>
          <w:spacing w:val="0"/>
          <w:sz w:val="24"/>
          <w:szCs w:val="24"/>
          <w:lang w:eastAsia="en-US"/>
        </w:rPr>
      </w:pPr>
      <w:hyperlink w:anchor="_Toc494458171" w:history="1">
        <w:r w:rsidRPr="00DD510E">
          <w:rPr>
            <w:rStyle w:val="Hyperlink"/>
            <w:i w:val="0"/>
            <w:sz w:val="24"/>
            <w:szCs w:val="24"/>
          </w:rPr>
          <w:t>Policy Type:  III.  Board-Executive Director Relationship</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_Toc494458171 \h </w:instrText>
        </w:r>
        <w:r w:rsidRPr="00DD510E">
          <w:rPr>
            <w:i w:val="0"/>
            <w:webHidden/>
            <w:sz w:val="24"/>
            <w:szCs w:val="24"/>
          </w:rPr>
        </w:r>
        <w:r w:rsidRPr="00DD510E">
          <w:rPr>
            <w:i w:val="0"/>
            <w:webHidden/>
            <w:sz w:val="24"/>
            <w:szCs w:val="24"/>
          </w:rPr>
          <w:fldChar w:fldCharType="separate"/>
        </w:r>
        <w:r w:rsidR="004156B2">
          <w:rPr>
            <w:i w:val="0"/>
            <w:webHidden/>
            <w:sz w:val="24"/>
            <w:szCs w:val="24"/>
          </w:rPr>
          <w:t>71</w:t>
        </w:r>
        <w:r w:rsidRPr="00DD510E">
          <w:rPr>
            <w:i w:val="0"/>
            <w:webHidden/>
            <w:sz w:val="24"/>
            <w:szCs w:val="24"/>
          </w:rPr>
          <w:fldChar w:fldCharType="end"/>
        </w:r>
      </w:hyperlink>
    </w:p>
    <w:p w14:paraId="21B8B768" w14:textId="77777777" w:rsidR="00DD510E" w:rsidRPr="00DD510E" w:rsidRDefault="00DD510E">
      <w:pPr>
        <w:pStyle w:val="TOC2"/>
        <w:rPr>
          <w:rFonts w:eastAsiaTheme="minorEastAsia"/>
          <w:b/>
          <w:spacing w:val="0"/>
          <w:sz w:val="24"/>
          <w:szCs w:val="24"/>
          <w:lang w:eastAsia="en-US"/>
        </w:rPr>
      </w:pPr>
      <w:hyperlink w:anchor="_Toc494458172" w:history="1">
        <w:r w:rsidRPr="00DD510E">
          <w:rPr>
            <w:rStyle w:val="Hyperlink"/>
            <w:b/>
            <w:bCs/>
            <w:sz w:val="24"/>
            <w:szCs w:val="24"/>
          </w:rPr>
          <w:t>A.  Delegation to the Executive Director</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_Toc494458172 \h </w:instrText>
        </w:r>
        <w:r w:rsidRPr="00DD510E">
          <w:rPr>
            <w:b/>
            <w:webHidden/>
            <w:sz w:val="24"/>
            <w:szCs w:val="24"/>
          </w:rPr>
        </w:r>
        <w:r w:rsidRPr="00DD510E">
          <w:rPr>
            <w:b/>
            <w:webHidden/>
            <w:sz w:val="24"/>
            <w:szCs w:val="24"/>
          </w:rPr>
          <w:fldChar w:fldCharType="separate"/>
        </w:r>
        <w:r w:rsidR="004156B2">
          <w:rPr>
            <w:b/>
            <w:webHidden/>
            <w:sz w:val="24"/>
            <w:szCs w:val="24"/>
          </w:rPr>
          <w:t>71</w:t>
        </w:r>
        <w:r w:rsidRPr="00DD510E">
          <w:rPr>
            <w:b/>
            <w:webHidden/>
            <w:sz w:val="24"/>
            <w:szCs w:val="24"/>
          </w:rPr>
          <w:fldChar w:fldCharType="end"/>
        </w:r>
      </w:hyperlink>
    </w:p>
    <w:p w14:paraId="4660DC3C" w14:textId="77777777" w:rsidR="00DD510E" w:rsidRPr="00DD510E" w:rsidRDefault="00DD510E">
      <w:pPr>
        <w:pStyle w:val="TOC2"/>
        <w:rPr>
          <w:rFonts w:eastAsiaTheme="minorEastAsia"/>
          <w:b/>
          <w:spacing w:val="0"/>
          <w:sz w:val="24"/>
          <w:szCs w:val="24"/>
          <w:lang w:eastAsia="en-US"/>
        </w:rPr>
      </w:pPr>
      <w:hyperlink w:anchor="_Toc494458173" w:history="1">
        <w:r w:rsidRPr="00DD510E">
          <w:rPr>
            <w:rStyle w:val="Hyperlink"/>
            <w:b/>
            <w:bCs/>
            <w:sz w:val="24"/>
            <w:szCs w:val="24"/>
          </w:rPr>
          <w:t>B.  Executive Director Job Description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_Toc494458173 \h </w:instrText>
        </w:r>
        <w:r w:rsidRPr="00DD510E">
          <w:rPr>
            <w:b/>
            <w:webHidden/>
            <w:sz w:val="24"/>
            <w:szCs w:val="24"/>
          </w:rPr>
        </w:r>
        <w:r w:rsidRPr="00DD510E">
          <w:rPr>
            <w:b/>
            <w:webHidden/>
            <w:sz w:val="24"/>
            <w:szCs w:val="24"/>
          </w:rPr>
          <w:fldChar w:fldCharType="separate"/>
        </w:r>
        <w:r w:rsidR="004156B2">
          <w:rPr>
            <w:b/>
            <w:webHidden/>
            <w:sz w:val="24"/>
            <w:szCs w:val="24"/>
          </w:rPr>
          <w:t>72</w:t>
        </w:r>
        <w:r w:rsidRPr="00DD510E">
          <w:rPr>
            <w:b/>
            <w:webHidden/>
            <w:sz w:val="24"/>
            <w:szCs w:val="24"/>
          </w:rPr>
          <w:fldChar w:fldCharType="end"/>
        </w:r>
      </w:hyperlink>
    </w:p>
    <w:p w14:paraId="0CEDC044" w14:textId="77777777" w:rsidR="00DD510E" w:rsidRPr="00DD510E" w:rsidRDefault="00DD510E">
      <w:pPr>
        <w:pStyle w:val="TOC2"/>
        <w:rPr>
          <w:rFonts w:eastAsiaTheme="minorEastAsia"/>
          <w:b/>
          <w:spacing w:val="0"/>
          <w:sz w:val="24"/>
          <w:szCs w:val="24"/>
          <w:lang w:eastAsia="en-US"/>
        </w:rPr>
      </w:pPr>
      <w:hyperlink w:anchor="_Toc494458174" w:history="1">
        <w:r w:rsidRPr="00DD510E">
          <w:rPr>
            <w:rStyle w:val="Hyperlink"/>
            <w:b/>
            <w:bCs/>
            <w:sz w:val="24"/>
            <w:szCs w:val="24"/>
          </w:rPr>
          <w:t>C.  Monitoring Executive Director Performance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_Toc494458174 \h </w:instrText>
        </w:r>
        <w:r w:rsidRPr="00DD510E">
          <w:rPr>
            <w:b/>
            <w:webHidden/>
            <w:sz w:val="24"/>
            <w:szCs w:val="24"/>
          </w:rPr>
        </w:r>
        <w:r w:rsidRPr="00DD510E">
          <w:rPr>
            <w:b/>
            <w:webHidden/>
            <w:sz w:val="24"/>
            <w:szCs w:val="24"/>
          </w:rPr>
          <w:fldChar w:fldCharType="separate"/>
        </w:r>
        <w:r w:rsidR="004156B2">
          <w:rPr>
            <w:b/>
            <w:webHidden/>
            <w:sz w:val="24"/>
            <w:szCs w:val="24"/>
          </w:rPr>
          <w:t>73</w:t>
        </w:r>
        <w:r w:rsidRPr="00DD510E">
          <w:rPr>
            <w:b/>
            <w:webHidden/>
            <w:sz w:val="24"/>
            <w:szCs w:val="24"/>
          </w:rPr>
          <w:fldChar w:fldCharType="end"/>
        </w:r>
      </w:hyperlink>
    </w:p>
    <w:p w14:paraId="17F5BBB6" w14:textId="77777777" w:rsidR="00DD510E" w:rsidRPr="00DD510E" w:rsidRDefault="00DD510E">
      <w:pPr>
        <w:pStyle w:val="TOC1"/>
        <w:rPr>
          <w:rFonts w:eastAsiaTheme="minorEastAsia"/>
          <w:bCs w:val="0"/>
          <w:i w:val="0"/>
          <w:iCs w:val="0"/>
          <w:spacing w:val="0"/>
          <w:sz w:val="24"/>
          <w:szCs w:val="24"/>
          <w:lang w:eastAsia="en-US"/>
        </w:rPr>
      </w:pPr>
      <w:hyperlink w:anchor="_Toc494458175" w:history="1">
        <w:r w:rsidRPr="00DD510E">
          <w:rPr>
            <w:rStyle w:val="Hyperlink"/>
            <w:i w:val="0"/>
            <w:sz w:val="24"/>
            <w:szCs w:val="24"/>
          </w:rPr>
          <w:t>Policy Type:  IV.  Executive Limitations</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_Toc494458175 \h </w:instrText>
        </w:r>
        <w:r w:rsidRPr="00DD510E">
          <w:rPr>
            <w:i w:val="0"/>
            <w:webHidden/>
            <w:sz w:val="24"/>
            <w:szCs w:val="24"/>
          </w:rPr>
        </w:r>
        <w:r w:rsidRPr="00DD510E">
          <w:rPr>
            <w:i w:val="0"/>
            <w:webHidden/>
            <w:sz w:val="24"/>
            <w:szCs w:val="24"/>
          </w:rPr>
          <w:fldChar w:fldCharType="separate"/>
        </w:r>
        <w:r w:rsidR="004156B2">
          <w:rPr>
            <w:i w:val="0"/>
            <w:webHidden/>
            <w:sz w:val="24"/>
            <w:szCs w:val="24"/>
          </w:rPr>
          <w:t>76</w:t>
        </w:r>
        <w:r w:rsidRPr="00DD510E">
          <w:rPr>
            <w:i w:val="0"/>
            <w:webHidden/>
            <w:sz w:val="24"/>
            <w:szCs w:val="24"/>
          </w:rPr>
          <w:fldChar w:fldCharType="end"/>
        </w:r>
      </w:hyperlink>
    </w:p>
    <w:p w14:paraId="492EE1C6" w14:textId="77777777" w:rsidR="00DD510E" w:rsidRPr="00DD510E" w:rsidRDefault="00DD510E">
      <w:pPr>
        <w:pStyle w:val="TOC2"/>
        <w:rPr>
          <w:rFonts w:eastAsiaTheme="minorEastAsia"/>
          <w:b/>
          <w:spacing w:val="0"/>
          <w:sz w:val="24"/>
          <w:szCs w:val="24"/>
          <w:lang w:eastAsia="en-US"/>
        </w:rPr>
      </w:pPr>
      <w:hyperlink w:anchor="_Toc494458176" w:history="1">
        <w:r w:rsidRPr="00DD510E">
          <w:rPr>
            <w:rStyle w:val="Hyperlink"/>
            <w:b/>
            <w:bCs/>
            <w:sz w:val="24"/>
            <w:szCs w:val="24"/>
          </w:rPr>
          <w:t>A.  General Executive Constraint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_Toc494458176 \h </w:instrText>
        </w:r>
        <w:r w:rsidRPr="00DD510E">
          <w:rPr>
            <w:b/>
            <w:webHidden/>
            <w:sz w:val="24"/>
            <w:szCs w:val="24"/>
          </w:rPr>
        </w:r>
        <w:r w:rsidRPr="00DD510E">
          <w:rPr>
            <w:b/>
            <w:webHidden/>
            <w:sz w:val="24"/>
            <w:szCs w:val="24"/>
          </w:rPr>
          <w:fldChar w:fldCharType="separate"/>
        </w:r>
        <w:r w:rsidR="004156B2">
          <w:rPr>
            <w:b/>
            <w:webHidden/>
            <w:sz w:val="24"/>
            <w:szCs w:val="24"/>
          </w:rPr>
          <w:t>76</w:t>
        </w:r>
        <w:r w:rsidRPr="00DD510E">
          <w:rPr>
            <w:b/>
            <w:webHidden/>
            <w:sz w:val="24"/>
            <w:szCs w:val="24"/>
          </w:rPr>
          <w:fldChar w:fldCharType="end"/>
        </w:r>
      </w:hyperlink>
    </w:p>
    <w:p w14:paraId="26984CA9" w14:textId="77777777" w:rsidR="00DD510E" w:rsidRPr="00DD510E" w:rsidRDefault="00DD510E">
      <w:pPr>
        <w:pStyle w:val="TOC2"/>
        <w:rPr>
          <w:rFonts w:eastAsiaTheme="minorEastAsia"/>
          <w:b/>
          <w:spacing w:val="0"/>
          <w:sz w:val="24"/>
          <w:szCs w:val="24"/>
          <w:lang w:eastAsia="en-US"/>
        </w:rPr>
      </w:pPr>
      <w:hyperlink w:anchor="_Toc494458177" w:history="1">
        <w:r w:rsidRPr="00DD510E">
          <w:rPr>
            <w:rStyle w:val="Hyperlink"/>
            <w:b/>
            <w:bCs/>
            <w:sz w:val="24"/>
            <w:szCs w:val="24"/>
          </w:rPr>
          <w:t>B.  Staff/Volunteer Treatment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_Toc494458177 \h </w:instrText>
        </w:r>
        <w:r w:rsidRPr="00DD510E">
          <w:rPr>
            <w:b/>
            <w:webHidden/>
            <w:sz w:val="24"/>
            <w:szCs w:val="24"/>
          </w:rPr>
        </w:r>
        <w:r w:rsidRPr="00DD510E">
          <w:rPr>
            <w:b/>
            <w:webHidden/>
            <w:sz w:val="24"/>
            <w:szCs w:val="24"/>
          </w:rPr>
          <w:fldChar w:fldCharType="separate"/>
        </w:r>
        <w:r w:rsidR="004156B2">
          <w:rPr>
            <w:b/>
            <w:webHidden/>
            <w:sz w:val="24"/>
            <w:szCs w:val="24"/>
          </w:rPr>
          <w:t>77</w:t>
        </w:r>
        <w:r w:rsidRPr="00DD510E">
          <w:rPr>
            <w:b/>
            <w:webHidden/>
            <w:sz w:val="24"/>
            <w:szCs w:val="24"/>
          </w:rPr>
          <w:fldChar w:fldCharType="end"/>
        </w:r>
      </w:hyperlink>
    </w:p>
    <w:p w14:paraId="3BC1C02B" w14:textId="77777777" w:rsidR="00DD510E" w:rsidRPr="00DD510E" w:rsidRDefault="00DD510E">
      <w:pPr>
        <w:pStyle w:val="TOC2"/>
        <w:rPr>
          <w:rFonts w:eastAsiaTheme="minorEastAsia"/>
          <w:b/>
          <w:spacing w:val="0"/>
          <w:sz w:val="24"/>
          <w:szCs w:val="24"/>
          <w:lang w:eastAsia="en-US"/>
        </w:rPr>
      </w:pPr>
      <w:hyperlink w:anchor="_Toc494458178" w:history="1">
        <w:r w:rsidRPr="00DD510E">
          <w:rPr>
            <w:rStyle w:val="Hyperlink"/>
            <w:b/>
            <w:bCs/>
            <w:sz w:val="24"/>
            <w:szCs w:val="24"/>
          </w:rPr>
          <w:t>C.  Budgeting</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_Toc494458178 \h </w:instrText>
        </w:r>
        <w:r w:rsidRPr="00DD510E">
          <w:rPr>
            <w:b/>
            <w:webHidden/>
            <w:sz w:val="24"/>
            <w:szCs w:val="24"/>
          </w:rPr>
        </w:r>
        <w:r w:rsidRPr="00DD510E">
          <w:rPr>
            <w:b/>
            <w:webHidden/>
            <w:sz w:val="24"/>
            <w:szCs w:val="24"/>
          </w:rPr>
          <w:fldChar w:fldCharType="separate"/>
        </w:r>
        <w:r w:rsidR="004156B2">
          <w:rPr>
            <w:b/>
            <w:webHidden/>
            <w:sz w:val="24"/>
            <w:szCs w:val="24"/>
          </w:rPr>
          <w:t>78</w:t>
        </w:r>
        <w:r w:rsidRPr="00DD510E">
          <w:rPr>
            <w:b/>
            <w:webHidden/>
            <w:sz w:val="24"/>
            <w:szCs w:val="24"/>
          </w:rPr>
          <w:fldChar w:fldCharType="end"/>
        </w:r>
      </w:hyperlink>
    </w:p>
    <w:p w14:paraId="12F6041F" w14:textId="77777777" w:rsidR="00DD510E" w:rsidRPr="00DD510E" w:rsidRDefault="00DD510E">
      <w:pPr>
        <w:pStyle w:val="TOC2"/>
        <w:rPr>
          <w:rFonts w:eastAsiaTheme="minorEastAsia"/>
          <w:b/>
          <w:spacing w:val="0"/>
          <w:sz w:val="24"/>
          <w:szCs w:val="24"/>
          <w:lang w:eastAsia="en-US"/>
        </w:rPr>
      </w:pPr>
      <w:hyperlink w:anchor="_Toc494458179" w:history="1">
        <w:r w:rsidRPr="00DD510E">
          <w:rPr>
            <w:rStyle w:val="Hyperlink"/>
            <w:b/>
            <w:bCs/>
            <w:sz w:val="24"/>
            <w:szCs w:val="24"/>
          </w:rPr>
          <w:t>D.  Financial Condition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_Toc494458179 \h </w:instrText>
        </w:r>
        <w:r w:rsidRPr="00DD510E">
          <w:rPr>
            <w:b/>
            <w:webHidden/>
            <w:sz w:val="24"/>
            <w:szCs w:val="24"/>
          </w:rPr>
        </w:r>
        <w:r w:rsidRPr="00DD510E">
          <w:rPr>
            <w:b/>
            <w:webHidden/>
            <w:sz w:val="24"/>
            <w:szCs w:val="24"/>
          </w:rPr>
          <w:fldChar w:fldCharType="separate"/>
        </w:r>
        <w:r w:rsidR="004156B2">
          <w:rPr>
            <w:b/>
            <w:webHidden/>
            <w:sz w:val="24"/>
            <w:szCs w:val="24"/>
          </w:rPr>
          <w:t>79</w:t>
        </w:r>
        <w:r w:rsidRPr="00DD510E">
          <w:rPr>
            <w:b/>
            <w:webHidden/>
            <w:sz w:val="24"/>
            <w:szCs w:val="24"/>
          </w:rPr>
          <w:fldChar w:fldCharType="end"/>
        </w:r>
      </w:hyperlink>
    </w:p>
    <w:p w14:paraId="0308CC38" w14:textId="77777777" w:rsidR="00DD510E" w:rsidRPr="00DD510E" w:rsidRDefault="00DD510E">
      <w:pPr>
        <w:pStyle w:val="TOC2"/>
        <w:rPr>
          <w:rFonts w:eastAsiaTheme="minorEastAsia"/>
          <w:b/>
          <w:spacing w:val="0"/>
          <w:sz w:val="24"/>
          <w:szCs w:val="24"/>
          <w:lang w:eastAsia="en-US"/>
        </w:rPr>
      </w:pPr>
      <w:hyperlink w:anchor="_Toc494458180" w:history="1">
        <w:r w:rsidRPr="00DD510E">
          <w:rPr>
            <w:rStyle w:val="Hyperlink"/>
            <w:b/>
            <w:bCs/>
            <w:sz w:val="24"/>
            <w:szCs w:val="24"/>
          </w:rPr>
          <w:t>E.  Emergency Executive Succession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_Toc494458180 \h </w:instrText>
        </w:r>
        <w:r w:rsidRPr="00DD510E">
          <w:rPr>
            <w:b/>
            <w:webHidden/>
            <w:sz w:val="24"/>
            <w:szCs w:val="24"/>
          </w:rPr>
        </w:r>
        <w:r w:rsidRPr="00DD510E">
          <w:rPr>
            <w:b/>
            <w:webHidden/>
            <w:sz w:val="24"/>
            <w:szCs w:val="24"/>
          </w:rPr>
          <w:fldChar w:fldCharType="separate"/>
        </w:r>
        <w:r w:rsidR="004156B2">
          <w:rPr>
            <w:b/>
            <w:webHidden/>
            <w:sz w:val="24"/>
            <w:szCs w:val="24"/>
          </w:rPr>
          <w:t>80</w:t>
        </w:r>
        <w:r w:rsidRPr="00DD510E">
          <w:rPr>
            <w:b/>
            <w:webHidden/>
            <w:sz w:val="24"/>
            <w:szCs w:val="24"/>
          </w:rPr>
          <w:fldChar w:fldCharType="end"/>
        </w:r>
      </w:hyperlink>
    </w:p>
    <w:p w14:paraId="038F213E" w14:textId="77777777" w:rsidR="00DD510E" w:rsidRPr="00DD510E" w:rsidRDefault="00DD510E">
      <w:pPr>
        <w:pStyle w:val="TOC2"/>
        <w:rPr>
          <w:rFonts w:eastAsiaTheme="minorEastAsia"/>
          <w:b/>
          <w:spacing w:val="0"/>
          <w:sz w:val="24"/>
          <w:szCs w:val="24"/>
          <w:lang w:eastAsia="en-US"/>
        </w:rPr>
      </w:pPr>
      <w:hyperlink w:anchor="_Toc494458181" w:history="1">
        <w:r w:rsidRPr="00DD510E">
          <w:rPr>
            <w:rStyle w:val="Hyperlink"/>
            <w:b/>
            <w:bCs/>
            <w:sz w:val="24"/>
            <w:szCs w:val="24"/>
          </w:rPr>
          <w:t>F.  Asset Protection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_Toc494458181 \h </w:instrText>
        </w:r>
        <w:r w:rsidRPr="00DD510E">
          <w:rPr>
            <w:b/>
            <w:webHidden/>
            <w:sz w:val="24"/>
            <w:szCs w:val="24"/>
          </w:rPr>
        </w:r>
        <w:r w:rsidRPr="00DD510E">
          <w:rPr>
            <w:b/>
            <w:webHidden/>
            <w:sz w:val="24"/>
            <w:szCs w:val="24"/>
          </w:rPr>
          <w:fldChar w:fldCharType="separate"/>
        </w:r>
        <w:r w:rsidR="004156B2">
          <w:rPr>
            <w:b/>
            <w:webHidden/>
            <w:sz w:val="24"/>
            <w:szCs w:val="24"/>
          </w:rPr>
          <w:t>81</w:t>
        </w:r>
        <w:r w:rsidRPr="00DD510E">
          <w:rPr>
            <w:b/>
            <w:webHidden/>
            <w:sz w:val="24"/>
            <w:szCs w:val="24"/>
          </w:rPr>
          <w:fldChar w:fldCharType="end"/>
        </w:r>
      </w:hyperlink>
    </w:p>
    <w:p w14:paraId="24FAF10A" w14:textId="77777777" w:rsidR="00DD510E" w:rsidRPr="00DD510E" w:rsidRDefault="00DD510E">
      <w:pPr>
        <w:pStyle w:val="TOC2"/>
        <w:rPr>
          <w:rFonts w:eastAsiaTheme="minorEastAsia"/>
          <w:b/>
          <w:spacing w:val="0"/>
          <w:sz w:val="24"/>
          <w:szCs w:val="24"/>
          <w:lang w:eastAsia="en-US"/>
        </w:rPr>
      </w:pPr>
      <w:hyperlink w:anchor="_Toc494458182" w:history="1">
        <w:r w:rsidRPr="00DD510E">
          <w:rPr>
            <w:rStyle w:val="Hyperlink"/>
            <w:b/>
            <w:bCs/>
            <w:sz w:val="24"/>
            <w:szCs w:val="24"/>
          </w:rPr>
          <w:t>G.  Compensation and Benefits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_Toc494458182 \h </w:instrText>
        </w:r>
        <w:r w:rsidRPr="00DD510E">
          <w:rPr>
            <w:b/>
            <w:webHidden/>
            <w:sz w:val="24"/>
            <w:szCs w:val="24"/>
          </w:rPr>
        </w:r>
        <w:r w:rsidRPr="00DD510E">
          <w:rPr>
            <w:b/>
            <w:webHidden/>
            <w:sz w:val="24"/>
            <w:szCs w:val="24"/>
          </w:rPr>
          <w:fldChar w:fldCharType="separate"/>
        </w:r>
        <w:r w:rsidR="004156B2">
          <w:rPr>
            <w:b/>
            <w:webHidden/>
            <w:sz w:val="24"/>
            <w:szCs w:val="24"/>
          </w:rPr>
          <w:t>82</w:t>
        </w:r>
        <w:r w:rsidRPr="00DD510E">
          <w:rPr>
            <w:b/>
            <w:webHidden/>
            <w:sz w:val="24"/>
            <w:szCs w:val="24"/>
          </w:rPr>
          <w:fldChar w:fldCharType="end"/>
        </w:r>
      </w:hyperlink>
    </w:p>
    <w:p w14:paraId="49FDC8DE" w14:textId="77777777" w:rsidR="00DD510E" w:rsidRPr="00DD510E" w:rsidRDefault="00DD510E">
      <w:pPr>
        <w:pStyle w:val="TOC2"/>
        <w:rPr>
          <w:rFonts w:eastAsiaTheme="minorEastAsia"/>
          <w:b/>
          <w:spacing w:val="0"/>
          <w:sz w:val="24"/>
          <w:szCs w:val="24"/>
          <w:lang w:eastAsia="en-US"/>
        </w:rPr>
      </w:pPr>
      <w:hyperlink w:anchor="_Toc494458183" w:history="1">
        <w:r w:rsidRPr="00DD510E">
          <w:rPr>
            <w:rStyle w:val="Hyperlink"/>
            <w:b/>
            <w:bCs/>
            <w:sz w:val="24"/>
            <w:szCs w:val="24"/>
          </w:rPr>
          <w:t>H.  Communication and Counsel to the Board</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_Toc494458183 \h </w:instrText>
        </w:r>
        <w:r w:rsidRPr="00DD510E">
          <w:rPr>
            <w:b/>
            <w:webHidden/>
            <w:sz w:val="24"/>
            <w:szCs w:val="24"/>
          </w:rPr>
        </w:r>
        <w:r w:rsidRPr="00DD510E">
          <w:rPr>
            <w:b/>
            <w:webHidden/>
            <w:sz w:val="24"/>
            <w:szCs w:val="24"/>
          </w:rPr>
          <w:fldChar w:fldCharType="separate"/>
        </w:r>
        <w:r w:rsidR="004156B2">
          <w:rPr>
            <w:b/>
            <w:webHidden/>
            <w:sz w:val="24"/>
            <w:szCs w:val="24"/>
          </w:rPr>
          <w:t>83</w:t>
        </w:r>
        <w:r w:rsidRPr="00DD510E">
          <w:rPr>
            <w:b/>
            <w:webHidden/>
            <w:sz w:val="24"/>
            <w:szCs w:val="24"/>
          </w:rPr>
          <w:fldChar w:fldCharType="end"/>
        </w:r>
      </w:hyperlink>
    </w:p>
    <w:p w14:paraId="280FB8BD" w14:textId="77777777" w:rsidR="00DD510E" w:rsidRPr="00DD510E" w:rsidRDefault="00DD510E">
      <w:pPr>
        <w:pStyle w:val="TOC1"/>
        <w:rPr>
          <w:rFonts w:eastAsiaTheme="minorEastAsia"/>
          <w:bCs w:val="0"/>
          <w:i w:val="0"/>
          <w:iCs w:val="0"/>
          <w:spacing w:val="0"/>
          <w:sz w:val="24"/>
          <w:szCs w:val="24"/>
          <w:lang w:eastAsia="en-US"/>
        </w:rPr>
      </w:pPr>
      <w:hyperlink w:anchor="_Toc494458184" w:history="1">
        <w:r w:rsidRPr="00DD510E">
          <w:rPr>
            <w:rStyle w:val="Hyperlink"/>
            <w:i w:val="0"/>
            <w:sz w:val="24"/>
            <w:szCs w:val="24"/>
          </w:rPr>
          <w:t>Policy Type:  V. Board Policy Statements</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_Toc494458184 \h </w:instrText>
        </w:r>
        <w:r w:rsidRPr="00DD510E">
          <w:rPr>
            <w:i w:val="0"/>
            <w:webHidden/>
            <w:sz w:val="24"/>
            <w:szCs w:val="24"/>
          </w:rPr>
        </w:r>
        <w:r w:rsidRPr="00DD510E">
          <w:rPr>
            <w:i w:val="0"/>
            <w:webHidden/>
            <w:sz w:val="24"/>
            <w:szCs w:val="24"/>
          </w:rPr>
          <w:fldChar w:fldCharType="separate"/>
        </w:r>
        <w:r w:rsidR="004156B2">
          <w:rPr>
            <w:i w:val="0"/>
            <w:webHidden/>
            <w:sz w:val="24"/>
            <w:szCs w:val="24"/>
          </w:rPr>
          <w:t>84</w:t>
        </w:r>
        <w:r w:rsidRPr="00DD510E">
          <w:rPr>
            <w:i w:val="0"/>
            <w:webHidden/>
            <w:sz w:val="24"/>
            <w:szCs w:val="24"/>
          </w:rPr>
          <w:fldChar w:fldCharType="end"/>
        </w:r>
      </w:hyperlink>
    </w:p>
    <w:p w14:paraId="7E2F02C6" w14:textId="77777777" w:rsidR="00DD510E" w:rsidRPr="00DD510E" w:rsidRDefault="00DD510E">
      <w:pPr>
        <w:pStyle w:val="TOC2"/>
        <w:rPr>
          <w:rFonts w:eastAsiaTheme="minorEastAsia"/>
          <w:b/>
          <w:spacing w:val="0"/>
          <w:sz w:val="24"/>
          <w:szCs w:val="24"/>
          <w:lang w:eastAsia="en-US"/>
        </w:rPr>
      </w:pPr>
      <w:hyperlink w:anchor="_Toc494458185" w:history="1">
        <w:r w:rsidRPr="00DD510E">
          <w:rPr>
            <w:rStyle w:val="Hyperlink"/>
            <w:b/>
            <w:bCs/>
            <w:sz w:val="24"/>
            <w:szCs w:val="24"/>
          </w:rPr>
          <w:t>A.  Advertising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_Toc494458185 \h </w:instrText>
        </w:r>
        <w:r w:rsidRPr="00DD510E">
          <w:rPr>
            <w:b/>
            <w:webHidden/>
            <w:sz w:val="24"/>
            <w:szCs w:val="24"/>
          </w:rPr>
        </w:r>
        <w:r w:rsidRPr="00DD510E">
          <w:rPr>
            <w:b/>
            <w:webHidden/>
            <w:sz w:val="24"/>
            <w:szCs w:val="24"/>
          </w:rPr>
          <w:fldChar w:fldCharType="separate"/>
        </w:r>
        <w:r w:rsidR="004156B2">
          <w:rPr>
            <w:b/>
            <w:webHidden/>
            <w:sz w:val="24"/>
            <w:szCs w:val="24"/>
          </w:rPr>
          <w:t>84</w:t>
        </w:r>
        <w:r w:rsidRPr="00DD510E">
          <w:rPr>
            <w:b/>
            <w:webHidden/>
            <w:sz w:val="24"/>
            <w:szCs w:val="24"/>
          </w:rPr>
          <w:fldChar w:fldCharType="end"/>
        </w:r>
      </w:hyperlink>
    </w:p>
    <w:p w14:paraId="6C8A5725" w14:textId="77777777" w:rsidR="00DD510E" w:rsidRPr="00DD510E" w:rsidRDefault="00DD510E">
      <w:pPr>
        <w:pStyle w:val="TOC2"/>
        <w:rPr>
          <w:rFonts w:eastAsiaTheme="minorEastAsia"/>
          <w:b/>
          <w:spacing w:val="0"/>
          <w:sz w:val="24"/>
          <w:szCs w:val="24"/>
          <w:lang w:eastAsia="en-US"/>
        </w:rPr>
      </w:pPr>
      <w:hyperlink w:anchor="_Toc494458186" w:history="1">
        <w:r w:rsidRPr="00DD510E">
          <w:rPr>
            <w:rStyle w:val="Hyperlink"/>
            <w:b/>
            <w:bCs/>
            <w:sz w:val="24"/>
            <w:szCs w:val="24"/>
          </w:rPr>
          <w:t>B.  AGD Advocacy Fund Operational Protocols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_Toc494458186 \h </w:instrText>
        </w:r>
        <w:r w:rsidRPr="00DD510E">
          <w:rPr>
            <w:b/>
            <w:webHidden/>
            <w:sz w:val="24"/>
            <w:szCs w:val="24"/>
          </w:rPr>
        </w:r>
        <w:r w:rsidRPr="00DD510E">
          <w:rPr>
            <w:b/>
            <w:webHidden/>
            <w:sz w:val="24"/>
            <w:szCs w:val="24"/>
          </w:rPr>
          <w:fldChar w:fldCharType="separate"/>
        </w:r>
        <w:r w:rsidR="004156B2">
          <w:rPr>
            <w:b/>
            <w:webHidden/>
            <w:sz w:val="24"/>
            <w:szCs w:val="24"/>
          </w:rPr>
          <w:t>88</w:t>
        </w:r>
        <w:r w:rsidRPr="00DD510E">
          <w:rPr>
            <w:b/>
            <w:webHidden/>
            <w:sz w:val="24"/>
            <w:szCs w:val="24"/>
          </w:rPr>
          <w:fldChar w:fldCharType="end"/>
        </w:r>
      </w:hyperlink>
    </w:p>
    <w:p w14:paraId="123E11F7" w14:textId="77777777" w:rsidR="00DD510E" w:rsidRPr="00DD510E" w:rsidRDefault="00DD510E">
      <w:pPr>
        <w:pStyle w:val="TOC2"/>
        <w:rPr>
          <w:rFonts w:eastAsiaTheme="minorEastAsia"/>
          <w:b/>
          <w:spacing w:val="0"/>
          <w:sz w:val="24"/>
          <w:szCs w:val="24"/>
          <w:lang w:eastAsia="en-US"/>
        </w:rPr>
      </w:pPr>
      <w:hyperlink w:anchor="_Toc494458187" w:history="1">
        <w:r w:rsidRPr="00DD510E">
          <w:rPr>
            <w:rStyle w:val="Hyperlink"/>
            <w:b/>
            <w:bCs/>
            <w:sz w:val="24"/>
            <w:szCs w:val="24"/>
          </w:rPr>
          <w:t>C.  Alliances and Coalitions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_Toc494458187 \h </w:instrText>
        </w:r>
        <w:r w:rsidRPr="00DD510E">
          <w:rPr>
            <w:b/>
            <w:webHidden/>
            <w:sz w:val="24"/>
            <w:szCs w:val="24"/>
          </w:rPr>
        </w:r>
        <w:r w:rsidRPr="00DD510E">
          <w:rPr>
            <w:b/>
            <w:webHidden/>
            <w:sz w:val="24"/>
            <w:szCs w:val="24"/>
          </w:rPr>
          <w:fldChar w:fldCharType="separate"/>
        </w:r>
        <w:r w:rsidR="004156B2">
          <w:rPr>
            <w:b/>
            <w:webHidden/>
            <w:sz w:val="24"/>
            <w:szCs w:val="24"/>
          </w:rPr>
          <w:t>92</w:t>
        </w:r>
        <w:r w:rsidRPr="00DD510E">
          <w:rPr>
            <w:b/>
            <w:webHidden/>
            <w:sz w:val="24"/>
            <w:szCs w:val="24"/>
          </w:rPr>
          <w:fldChar w:fldCharType="end"/>
        </w:r>
      </w:hyperlink>
    </w:p>
    <w:p w14:paraId="7243FD61" w14:textId="77777777" w:rsidR="00DD510E" w:rsidRPr="00DD510E" w:rsidRDefault="00DD510E">
      <w:pPr>
        <w:pStyle w:val="TOC2"/>
        <w:rPr>
          <w:rFonts w:eastAsiaTheme="minorEastAsia"/>
          <w:b/>
          <w:spacing w:val="0"/>
          <w:sz w:val="24"/>
          <w:szCs w:val="24"/>
          <w:lang w:eastAsia="en-US"/>
        </w:rPr>
      </w:pPr>
      <w:hyperlink w:anchor="_Toc494458188" w:history="1">
        <w:r w:rsidRPr="00DD510E">
          <w:rPr>
            <w:rStyle w:val="Hyperlink"/>
            <w:b/>
            <w:bCs/>
            <w:sz w:val="24"/>
            <w:szCs w:val="24"/>
          </w:rPr>
          <w:t>D.  Awards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_Toc494458188 \h </w:instrText>
        </w:r>
        <w:r w:rsidRPr="00DD510E">
          <w:rPr>
            <w:b/>
            <w:webHidden/>
            <w:sz w:val="24"/>
            <w:szCs w:val="24"/>
          </w:rPr>
        </w:r>
        <w:r w:rsidRPr="00DD510E">
          <w:rPr>
            <w:b/>
            <w:webHidden/>
            <w:sz w:val="24"/>
            <w:szCs w:val="24"/>
          </w:rPr>
          <w:fldChar w:fldCharType="separate"/>
        </w:r>
        <w:r w:rsidR="004156B2">
          <w:rPr>
            <w:b/>
            <w:webHidden/>
            <w:sz w:val="24"/>
            <w:szCs w:val="24"/>
          </w:rPr>
          <w:t>101</w:t>
        </w:r>
        <w:r w:rsidRPr="00DD510E">
          <w:rPr>
            <w:b/>
            <w:webHidden/>
            <w:sz w:val="24"/>
            <w:szCs w:val="24"/>
          </w:rPr>
          <w:fldChar w:fldCharType="end"/>
        </w:r>
      </w:hyperlink>
    </w:p>
    <w:p w14:paraId="355C6B79" w14:textId="77777777" w:rsidR="00DD510E" w:rsidRPr="00DD510E" w:rsidRDefault="00DD510E">
      <w:pPr>
        <w:pStyle w:val="TOC2"/>
        <w:rPr>
          <w:rFonts w:eastAsiaTheme="minorEastAsia"/>
          <w:b/>
          <w:spacing w:val="0"/>
          <w:sz w:val="24"/>
          <w:szCs w:val="24"/>
          <w:lang w:eastAsia="en-US"/>
        </w:rPr>
      </w:pPr>
      <w:hyperlink w:anchor="_Toc494458189" w:history="1">
        <w:r w:rsidRPr="00DD510E">
          <w:rPr>
            <w:rStyle w:val="Hyperlink"/>
            <w:b/>
            <w:bCs/>
            <w:sz w:val="24"/>
            <w:szCs w:val="24"/>
          </w:rPr>
          <w:t>E.  Board Meetings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_Toc494458189 \h </w:instrText>
        </w:r>
        <w:r w:rsidRPr="00DD510E">
          <w:rPr>
            <w:b/>
            <w:webHidden/>
            <w:sz w:val="24"/>
            <w:szCs w:val="24"/>
          </w:rPr>
        </w:r>
        <w:r w:rsidRPr="00DD510E">
          <w:rPr>
            <w:b/>
            <w:webHidden/>
            <w:sz w:val="24"/>
            <w:szCs w:val="24"/>
          </w:rPr>
          <w:fldChar w:fldCharType="separate"/>
        </w:r>
        <w:r w:rsidR="004156B2">
          <w:rPr>
            <w:b/>
            <w:webHidden/>
            <w:sz w:val="24"/>
            <w:szCs w:val="24"/>
          </w:rPr>
          <w:t>106</w:t>
        </w:r>
        <w:r w:rsidRPr="00DD510E">
          <w:rPr>
            <w:b/>
            <w:webHidden/>
            <w:sz w:val="24"/>
            <w:szCs w:val="24"/>
          </w:rPr>
          <w:fldChar w:fldCharType="end"/>
        </w:r>
      </w:hyperlink>
    </w:p>
    <w:p w14:paraId="3593D6E7" w14:textId="77777777" w:rsidR="00DD510E" w:rsidRPr="00DD510E" w:rsidRDefault="00DD510E">
      <w:pPr>
        <w:pStyle w:val="TOC2"/>
        <w:rPr>
          <w:rFonts w:eastAsiaTheme="minorEastAsia"/>
          <w:b/>
          <w:spacing w:val="0"/>
          <w:sz w:val="24"/>
          <w:szCs w:val="24"/>
          <w:lang w:eastAsia="en-US"/>
        </w:rPr>
      </w:pPr>
      <w:hyperlink w:anchor="_Toc494458190" w:history="1">
        <w:r w:rsidRPr="00DD510E">
          <w:rPr>
            <w:rStyle w:val="Hyperlink"/>
            <w:b/>
            <w:bCs/>
            <w:sz w:val="24"/>
            <w:szCs w:val="24"/>
          </w:rPr>
          <w:t>F.  Dues Stabilization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_Toc494458190 \h </w:instrText>
        </w:r>
        <w:r w:rsidRPr="00DD510E">
          <w:rPr>
            <w:b/>
            <w:webHidden/>
            <w:sz w:val="24"/>
            <w:szCs w:val="24"/>
          </w:rPr>
        </w:r>
        <w:r w:rsidRPr="00DD510E">
          <w:rPr>
            <w:b/>
            <w:webHidden/>
            <w:sz w:val="24"/>
            <w:szCs w:val="24"/>
          </w:rPr>
          <w:fldChar w:fldCharType="separate"/>
        </w:r>
        <w:r w:rsidR="004156B2">
          <w:rPr>
            <w:b/>
            <w:webHidden/>
            <w:sz w:val="24"/>
            <w:szCs w:val="24"/>
          </w:rPr>
          <w:t>107</w:t>
        </w:r>
        <w:r w:rsidRPr="00DD510E">
          <w:rPr>
            <w:b/>
            <w:webHidden/>
            <w:sz w:val="24"/>
            <w:szCs w:val="24"/>
          </w:rPr>
          <w:fldChar w:fldCharType="end"/>
        </w:r>
      </w:hyperlink>
    </w:p>
    <w:p w14:paraId="03A81C83" w14:textId="77777777" w:rsidR="00DD510E" w:rsidRPr="00DD510E" w:rsidRDefault="00DD510E">
      <w:pPr>
        <w:pStyle w:val="TOC2"/>
        <w:rPr>
          <w:rFonts w:eastAsiaTheme="minorEastAsia"/>
          <w:b/>
          <w:spacing w:val="0"/>
          <w:sz w:val="24"/>
          <w:szCs w:val="24"/>
          <w:lang w:eastAsia="en-US"/>
        </w:rPr>
      </w:pPr>
      <w:hyperlink w:anchor="_Toc494458191" w:history="1">
        <w:r w:rsidRPr="00DD510E">
          <w:rPr>
            <w:rStyle w:val="Hyperlink"/>
            <w:b/>
            <w:bCs/>
            <w:sz w:val="24"/>
            <w:szCs w:val="24"/>
          </w:rPr>
          <w:t>G.  PACE Fees Stabilization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_Toc494458191 \h </w:instrText>
        </w:r>
        <w:r w:rsidRPr="00DD510E">
          <w:rPr>
            <w:b/>
            <w:webHidden/>
            <w:sz w:val="24"/>
            <w:szCs w:val="24"/>
          </w:rPr>
        </w:r>
        <w:r w:rsidRPr="00DD510E">
          <w:rPr>
            <w:b/>
            <w:webHidden/>
            <w:sz w:val="24"/>
            <w:szCs w:val="24"/>
          </w:rPr>
          <w:fldChar w:fldCharType="separate"/>
        </w:r>
        <w:r w:rsidR="004156B2">
          <w:rPr>
            <w:b/>
            <w:webHidden/>
            <w:sz w:val="24"/>
            <w:szCs w:val="24"/>
          </w:rPr>
          <w:t>108</w:t>
        </w:r>
        <w:r w:rsidRPr="00DD510E">
          <w:rPr>
            <w:b/>
            <w:webHidden/>
            <w:sz w:val="24"/>
            <w:szCs w:val="24"/>
          </w:rPr>
          <w:fldChar w:fldCharType="end"/>
        </w:r>
      </w:hyperlink>
    </w:p>
    <w:p w14:paraId="635A70BB" w14:textId="77777777" w:rsidR="00DD510E" w:rsidRPr="00DD510E" w:rsidRDefault="00DD510E">
      <w:pPr>
        <w:pStyle w:val="TOC2"/>
        <w:rPr>
          <w:rFonts w:eastAsiaTheme="minorEastAsia"/>
          <w:b/>
          <w:spacing w:val="0"/>
          <w:sz w:val="24"/>
          <w:szCs w:val="24"/>
          <w:lang w:eastAsia="en-US"/>
        </w:rPr>
      </w:pPr>
      <w:hyperlink w:anchor="_Toc494458192" w:history="1">
        <w:r w:rsidRPr="00DD510E">
          <w:rPr>
            <w:rStyle w:val="Hyperlink"/>
            <w:b/>
            <w:bCs/>
            <w:sz w:val="24"/>
            <w:szCs w:val="24"/>
          </w:rPr>
          <w:t>H.  Investment Policy Statement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_Toc494458192 \h </w:instrText>
        </w:r>
        <w:r w:rsidRPr="00DD510E">
          <w:rPr>
            <w:b/>
            <w:webHidden/>
            <w:sz w:val="24"/>
            <w:szCs w:val="24"/>
          </w:rPr>
        </w:r>
        <w:r w:rsidRPr="00DD510E">
          <w:rPr>
            <w:b/>
            <w:webHidden/>
            <w:sz w:val="24"/>
            <w:szCs w:val="24"/>
          </w:rPr>
          <w:fldChar w:fldCharType="separate"/>
        </w:r>
        <w:r w:rsidR="004156B2">
          <w:rPr>
            <w:b/>
            <w:webHidden/>
            <w:sz w:val="24"/>
            <w:szCs w:val="24"/>
          </w:rPr>
          <w:t>109</w:t>
        </w:r>
        <w:r w:rsidRPr="00DD510E">
          <w:rPr>
            <w:b/>
            <w:webHidden/>
            <w:sz w:val="24"/>
            <w:szCs w:val="24"/>
          </w:rPr>
          <w:fldChar w:fldCharType="end"/>
        </w:r>
      </w:hyperlink>
    </w:p>
    <w:p w14:paraId="1FA3970B" w14:textId="77777777" w:rsidR="00DD510E" w:rsidRPr="00DD510E" w:rsidRDefault="00DD510E">
      <w:pPr>
        <w:pStyle w:val="TOC2"/>
        <w:rPr>
          <w:rFonts w:eastAsiaTheme="minorEastAsia"/>
          <w:b/>
          <w:spacing w:val="0"/>
          <w:sz w:val="24"/>
          <w:szCs w:val="24"/>
          <w:lang w:eastAsia="en-US"/>
        </w:rPr>
      </w:pPr>
      <w:hyperlink w:anchor="_Toc494458193" w:history="1">
        <w:r w:rsidRPr="00DD510E">
          <w:rPr>
            <w:rStyle w:val="Hyperlink"/>
            <w:b/>
            <w:bCs/>
            <w:sz w:val="24"/>
            <w:szCs w:val="24"/>
          </w:rPr>
          <w:t>I.  Membership Maintenance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_Toc494458193 \h </w:instrText>
        </w:r>
        <w:r w:rsidRPr="00DD510E">
          <w:rPr>
            <w:b/>
            <w:webHidden/>
            <w:sz w:val="24"/>
            <w:szCs w:val="24"/>
          </w:rPr>
        </w:r>
        <w:r w:rsidRPr="00DD510E">
          <w:rPr>
            <w:b/>
            <w:webHidden/>
            <w:sz w:val="24"/>
            <w:szCs w:val="24"/>
          </w:rPr>
          <w:fldChar w:fldCharType="separate"/>
        </w:r>
        <w:r w:rsidR="004156B2">
          <w:rPr>
            <w:b/>
            <w:webHidden/>
            <w:sz w:val="24"/>
            <w:szCs w:val="24"/>
          </w:rPr>
          <w:t>137</w:t>
        </w:r>
        <w:r w:rsidRPr="00DD510E">
          <w:rPr>
            <w:b/>
            <w:webHidden/>
            <w:sz w:val="24"/>
            <w:szCs w:val="24"/>
          </w:rPr>
          <w:fldChar w:fldCharType="end"/>
        </w:r>
      </w:hyperlink>
    </w:p>
    <w:p w14:paraId="61E6440E" w14:textId="77777777" w:rsidR="00DD510E" w:rsidRPr="00DD510E" w:rsidRDefault="00DD510E">
      <w:pPr>
        <w:pStyle w:val="TOC2"/>
        <w:rPr>
          <w:rFonts w:eastAsiaTheme="minorEastAsia"/>
          <w:b/>
          <w:spacing w:val="0"/>
          <w:sz w:val="24"/>
          <w:szCs w:val="24"/>
          <w:lang w:eastAsia="en-US"/>
        </w:rPr>
      </w:pPr>
      <w:hyperlink w:anchor="_Toc494458194" w:history="1">
        <w:r w:rsidRPr="00DD510E">
          <w:rPr>
            <w:rStyle w:val="Hyperlink"/>
            <w:b/>
            <w:bCs/>
            <w:sz w:val="24"/>
            <w:szCs w:val="24"/>
          </w:rPr>
          <w:t>K.  Travel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_Toc494458194 \h </w:instrText>
        </w:r>
        <w:r w:rsidRPr="00DD510E">
          <w:rPr>
            <w:b/>
            <w:webHidden/>
            <w:sz w:val="24"/>
            <w:szCs w:val="24"/>
          </w:rPr>
        </w:r>
        <w:r w:rsidRPr="00DD510E">
          <w:rPr>
            <w:b/>
            <w:webHidden/>
            <w:sz w:val="24"/>
            <w:szCs w:val="24"/>
          </w:rPr>
          <w:fldChar w:fldCharType="separate"/>
        </w:r>
        <w:r w:rsidR="004156B2">
          <w:rPr>
            <w:b/>
            <w:webHidden/>
            <w:sz w:val="24"/>
            <w:szCs w:val="24"/>
          </w:rPr>
          <w:t>138</w:t>
        </w:r>
        <w:r w:rsidRPr="00DD510E">
          <w:rPr>
            <w:b/>
            <w:webHidden/>
            <w:sz w:val="24"/>
            <w:szCs w:val="24"/>
          </w:rPr>
          <w:fldChar w:fldCharType="end"/>
        </w:r>
      </w:hyperlink>
    </w:p>
    <w:p w14:paraId="59CDBCBA" w14:textId="77777777" w:rsidR="00DD510E" w:rsidRPr="00DD510E" w:rsidRDefault="00DD510E">
      <w:pPr>
        <w:pStyle w:val="TOC2"/>
        <w:rPr>
          <w:rFonts w:eastAsiaTheme="minorEastAsia"/>
          <w:b/>
          <w:spacing w:val="0"/>
          <w:sz w:val="24"/>
          <w:szCs w:val="24"/>
          <w:lang w:eastAsia="en-US"/>
        </w:rPr>
      </w:pPr>
      <w:hyperlink w:anchor="_Toc494458195" w:history="1">
        <w:r w:rsidRPr="00DD510E">
          <w:rPr>
            <w:rStyle w:val="Hyperlink"/>
            <w:b/>
            <w:bCs/>
            <w:sz w:val="24"/>
            <w:szCs w:val="24"/>
          </w:rPr>
          <w:t>L.  Trustee and EC Funding and Allotment Toolkit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_Toc494458195 \h </w:instrText>
        </w:r>
        <w:r w:rsidRPr="00DD510E">
          <w:rPr>
            <w:b/>
            <w:webHidden/>
            <w:sz w:val="24"/>
            <w:szCs w:val="24"/>
          </w:rPr>
        </w:r>
        <w:r w:rsidRPr="00DD510E">
          <w:rPr>
            <w:b/>
            <w:webHidden/>
            <w:sz w:val="24"/>
            <w:szCs w:val="24"/>
          </w:rPr>
          <w:fldChar w:fldCharType="separate"/>
        </w:r>
        <w:r w:rsidR="004156B2">
          <w:rPr>
            <w:b/>
            <w:webHidden/>
            <w:sz w:val="24"/>
            <w:szCs w:val="24"/>
          </w:rPr>
          <w:t>142</w:t>
        </w:r>
        <w:r w:rsidRPr="00DD510E">
          <w:rPr>
            <w:b/>
            <w:webHidden/>
            <w:sz w:val="24"/>
            <w:szCs w:val="24"/>
          </w:rPr>
          <w:fldChar w:fldCharType="end"/>
        </w:r>
      </w:hyperlink>
    </w:p>
    <w:p w14:paraId="44CE1E23" w14:textId="77777777" w:rsidR="00DD510E" w:rsidRPr="00DD510E" w:rsidRDefault="00DD510E">
      <w:pPr>
        <w:pStyle w:val="TOC2"/>
        <w:rPr>
          <w:rFonts w:eastAsiaTheme="minorEastAsia"/>
          <w:b/>
          <w:spacing w:val="0"/>
          <w:sz w:val="24"/>
          <w:szCs w:val="24"/>
          <w:lang w:eastAsia="en-US"/>
        </w:rPr>
      </w:pPr>
      <w:hyperlink w:anchor="_Toc494458196" w:history="1">
        <w:r w:rsidRPr="00DD510E">
          <w:rPr>
            <w:rStyle w:val="Hyperlink"/>
            <w:b/>
            <w:bCs/>
            <w:sz w:val="24"/>
            <w:szCs w:val="24"/>
          </w:rPr>
          <w:t>M.  Use of AGD Letterhead By Volunteers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_Toc494458196 \h </w:instrText>
        </w:r>
        <w:r w:rsidRPr="00DD510E">
          <w:rPr>
            <w:b/>
            <w:webHidden/>
            <w:sz w:val="24"/>
            <w:szCs w:val="24"/>
          </w:rPr>
        </w:r>
        <w:r w:rsidRPr="00DD510E">
          <w:rPr>
            <w:b/>
            <w:webHidden/>
            <w:sz w:val="24"/>
            <w:szCs w:val="24"/>
          </w:rPr>
          <w:fldChar w:fldCharType="separate"/>
        </w:r>
        <w:r w:rsidR="004156B2">
          <w:rPr>
            <w:b/>
            <w:webHidden/>
            <w:sz w:val="24"/>
            <w:szCs w:val="24"/>
          </w:rPr>
          <w:t>144</w:t>
        </w:r>
        <w:r w:rsidRPr="00DD510E">
          <w:rPr>
            <w:b/>
            <w:webHidden/>
            <w:sz w:val="24"/>
            <w:szCs w:val="24"/>
          </w:rPr>
          <w:fldChar w:fldCharType="end"/>
        </w:r>
      </w:hyperlink>
    </w:p>
    <w:p w14:paraId="3266F424" w14:textId="77777777" w:rsidR="00DD510E" w:rsidRPr="00DD510E" w:rsidRDefault="00DD510E">
      <w:pPr>
        <w:pStyle w:val="TOC2"/>
        <w:rPr>
          <w:rFonts w:eastAsiaTheme="minorEastAsia"/>
          <w:b/>
          <w:spacing w:val="0"/>
          <w:sz w:val="24"/>
          <w:szCs w:val="24"/>
          <w:lang w:eastAsia="en-US"/>
        </w:rPr>
      </w:pPr>
      <w:hyperlink w:anchor="_Toc494458197" w:history="1">
        <w:r w:rsidRPr="00DD510E">
          <w:rPr>
            <w:rStyle w:val="Hyperlink"/>
            <w:b/>
            <w:bCs/>
            <w:sz w:val="24"/>
            <w:szCs w:val="24"/>
          </w:rPr>
          <w:t>N.  Whistleblower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_Toc494458197 \h </w:instrText>
        </w:r>
        <w:r w:rsidRPr="00DD510E">
          <w:rPr>
            <w:b/>
            <w:webHidden/>
            <w:sz w:val="24"/>
            <w:szCs w:val="24"/>
          </w:rPr>
        </w:r>
        <w:r w:rsidRPr="00DD510E">
          <w:rPr>
            <w:b/>
            <w:webHidden/>
            <w:sz w:val="24"/>
            <w:szCs w:val="24"/>
          </w:rPr>
          <w:fldChar w:fldCharType="separate"/>
        </w:r>
        <w:r w:rsidR="004156B2">
          <w:rPr>
            <w:b/>
            <w:webHidden/>
            <w:sz w:val="24"/>
            <w:szCs w:val="24"/>
          </w:rPr>
          <w:t>145</w:t>
        </w:r>
        <w:r w:rsidRPr="00DD510E">
          <w:rPr>
            <w:b/>
            <w:webHidden/>
            <w:sz w:val="24"/>
            <w:szCs w:val="24"/>
          </w:rPr>
          <w:fldChar w:fldCharType="end"/>
        </w:r>
      </w:hyperlink>
    </w:p>
    <w:p w14:paraId="32B0D13C" w14:textId="77777777" w:rsidR="00DD510E" w:rsidRPr="00DD510E" w:rsidRDefault="00DD510E">
      <w:pPr>
        <w:pStyle w:val="TOC2"/>
        <w:rPr>
          <w:rFonts w:eastAsiaTheme="minorEastAsia"/>
          <w:b/>
          <w:spacing w:val="0"/>
          <w:sz w:val="24"/>
          <w:szCs w:val="24"/>
          <w:lang w:eastAsia="en-US"/>
        </w:rPr>
      </w:pPr>
      <w:hyperlink w:anchor="_Toc494458198" w:history="1">
        <w:r w:rsidRPr="00DD510E">
          <w:rPr>
            <w:rStyle w:val="Hyperlink"/>
            <w:b/>
            <w:bCs/>
            <w:sz w:val="24"/>
            <w:szCs w:val="24"/>
          </w:rPr>
          <w:t>O.  Terminology and Definition of Board Roles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_Toc494458198 \h </w:instrText>
        </w:r>
        <w:r w:rsidRPr="00DD510E">
          <w:rPr>
            <w:b/>
            <w:webHidden/>
            <w:sz w:val="24"/>
            <w:szCs w:val="24"/>
          </w:rPr>
        </w:r>
        <w:r w:rsidRPr="00DD510E">
          <w:rPr>
            <w:b/>
            <w:webHidden/>
            <w:sz w:val="24"/>
            <w:szCs w:val="24"/>
          </w:rPr>
          <w:fldChar w:fldCharType="separate"/>
        </w:r>
        <w:r w:rsidR="004156B2">
          <w:rPr>
            <w:b/>
            <w:webHidden/>
            <w:sz w:val="24"/>
            <w:szCs w:val="24"/>
          </w:rPr>
          <w:t>148</w:t>
        </w:r>
        <w:r w:rsidRPr="00DD510E">
          <w:rPr>
            <w:b/>
            <w:webHidden/>
            <w:sz w:val="24"/>
            <w:szCs w:val="24"/>
          </w:rPr>
          <w:fldChar w:fldCharType="end"/>
        </w:r>
      </w:hyperlink>
    </w:p>
    <w:p w14:paraId="4457C190" w14:textId="77777777" w:rsidR="00DD510E" w:rsidRPr="00DD510E" w:rsidRDefault="00DD510E">
      <w:pPr>
        <w:pStyle w:val="TOC2"/>
        <w:rPr>
          <w:rFonts w:eastAsiaTheme="minorEastAsia"/>
          <w:b/>
          <w:spacing w:val="0"/>
          <w:sz w:val="24"/>
          <w:szCs w:val="24"/>
          <w:lang w:eastAsia="en-US"/>
        </w:rPr>
      </w:pPr>
      <w:hyperlink w:anchor="_Toc494458199" w:history="1">
        <w:r w:rsidRPr="00DD510E">
          <w:rPr>
            <w:rStyle w:val="Hyperlink"/>
            <w:b/>
            <w:bCs/>
            <w:sz w:val="24"/>
            <w:szCs w:val="24"/>
          </w:rPr>
          <w:t>P.  Delegate Reimbursement</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_Toc494458199 \h </w:instrText>
        </w:r>
        <w:r w:rsidRPr="00DD510E">
          <w:rPr>
            <w:b/>
            <w:webHidden/>
            <w:sz w:val="24"/>
            <w:szCs w:val="24"/>
          </w:rPr>
        </w:r>
        <w:r w:rsidRPr="00DD510E">
          <w:rPr>
            <w:b/>
            <w:webHidden/>
            <w:sz w:val="24"/>
            <w:szCs w:val="24"/>
          </w:rPr>
          <w:fldChar w:fldCharType="separate"/>
        </w:r>
        <w:r w:rsidR="004156B2">
          <w:rPr>
            <w:b/>
            <w:webHidden/>
            <w:sz w:val="24"/>
            <w:szCs w:val="24"/>
          </w:rPr>
          <w:t>149</w:t>
        </w:r>
        <w:r w:rsidRPr="00DD510E">
          <w:rPr>
            <w:b/>
            <w:webHidden/>
            <w:sz w:val="24"/>
            <w:szCs w:val="24"/>
          </w:rPr>
          <w:fldChar w:fldCharType="end"/>
        </w:r>
      </w:hyperlink>
    </w:p>
    <w:p w14:paraId="75A99830" w14:textId="77777777" w:rsidR="00DD510E" w:rsidRPr="00DD510E" w:rsidRDefault="00DD510E">
      <w:pPr>
        <w:pStyle w:val="TOC2"/>
        <w:rPr>
          <w:rFonts w:eastAsiaTheme="minorEastAsia"/>
          <w:b/>
          <w:spacing w:val="0"/>
          <w:sz w:val="24"/>
          <w:szCs w:val="24"/>
          <w:lang w:eastAsia="en-US"/>
        </w:rPr>
      </w:pPr>
      <w:hyperlink w:anchor="_Toc494458200" w:history="1">
        <w:r w:rsidRPr="00DD510E">
          <w:rPr>
            <w:rStyle w:val="Hyperlink"/>
            <w:b/>
            <w:bCs/>
            <w:sz w:val="24"/>
            <w:szCs w:val="24"/>
          </w:rPr>
          <w:t>Q.  Sunset Review Process and Schedule</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_Toc494458200 \h </w:instrText>
        </w:r>
        <w:r w:rsidRPr="00DD510E">
          <w:rPr>
            <w:b/>
            <w:webHidden/>
            <w:sz w:val="24"/>
            <w:szCs w:val="24"/>
          </w:rPr>
        </w:r>
        <w:r w:rsidRPr="00DD510E">
          <w:rPr>
            <w:b/>
            <w:webHidden/>
            <w:sz w:val="24"/>
            <w:szCs w:val="24"/>
          </w:rPr>
          <w:fldChar w:fldCharType="separate"/>
        </w:r>
        <w:r w:rsidR="004156B2">
          <w:rPr>
            <w:b/>
            <w:webHidden/>
            <w:sz w:val="24"/>
            <w:szCs w:val="24"/>
          </w:rPr>
          <w:t>150</w:t>
        </w:r>
        <w:r w:rsidRPr="00DD510E">
          <w:rPr>
            <w:b/>
            <w:webHidden/>
            <w:sz w:val="24"/>
            <w:szCs w:val="24"/>
          </w:rPr>
          <w:fldChar w:fldCharType="end"/>
        </w:r>
      </w:hyperlink>
    </w:p>
    <w:p w14:paraId="06405257" w14:textId="77777777" w:rsidR="00DD510E" w:rsidRPr="00DD510E" w:rsidRDefault="00DD510E">
      <w:pPr>
        <w:pStyle w:val="TOC2"/>
        <w:rPr>
          <w:rFonts w:eastAsiaTheme="minorEastAsia"/>
          <w:b/>
          <w:spacing w:val="0"/>
          <w:sz w:val="24"/>
          <w:szCs w:val="24"/>
          <w:lang w:eastAsia="en-US"/>
        </w:rPr>
      </w:pPr>
      <w:hyperlink w:anchor="_Toc494458201" w:history="1">
        <w:r w:rsidRPr="00DD510E">
          <w:rPr>
            <w:rStyle w:val="Hyperlink"/>
            <w:b/>
            <w:bCs/>
            <w:sz w:val="24"/>
            <w:szCs w:val="24"/>
          </w:rPr>
          <w:t>R.  MasterTrack®</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_Toc494458201 \h </w:instrText>
        </w:r>
        <w:r w:rsidRPr="00DD510E">
          <w:rPr>
            <w:b/>
            <w:webHidden/>
            <w:sz w:val="24"/>
            <w:szCs w:val="24"/>
          </w:rPr>
        </w:r>
        <w:r w:rsidRPr="00DD510E">
          <w:rPr>
            <w:b/>
            <w:webHidden/>
            <w:sz w:val="24"/>
            <w:szCs w:val="24"/>
          </w:rPr>
          <w:fldChar w:fldCharType="separate"/>
        </w:r>
        <w:r w:rsidR="004156B2">
          <w:rPr>
            <w:b/>
            <w:webHidden/>
            <w:sz w:val="24"/>
            <w:szCs w:val="24"/>
          </w:rPr>
          <w:t>152</w:t>
        </w:r>
        <w:r w:rsidRPr="00DD510E">
          <w:rPr>
            <w:b/>
            <w:webHidden/>
            <w:sz w:val="24"/>
            <w:szCs w:val="24"/>
          </w:rPr>
          <w:fldChar w:fldCharType="end"/>
        </w:r>
      </w:hyperlink>
    </w:p>
    <w:p w14:paraId="6CA39278" w14:textId="77777777" w:rsidR="00DD510E" w:rsidRPr="00DD510E" w:rsidRDefault="00DD510E">
      <w:pPr>
        <w:pStyle w:val="TOC2"/>
        <w:rPr>
          <w:rFonts w:eastAsiaTheme="minorEastAsia"/>
          <w:b/>
          <w:spacing w:val="0"/>
          <w:sz w:val="24"/>
          <w:szCs w:val="24"/>
          <w:lang w:eastAsia="en-US"/>
        </w:rPr>
      </w:pPr>
      <w:hyperlink w:anchor="_Toc494458202" w:history="1">
        <w:r w:rsidRPr="00DD510E">
          <w:rPr>
            <w:rStyle w:val="Hyperlink"/>
            <w:b/>
            <w:bCs/>
            <w:sz w:val="24"/>
            <w:szCs w:val="24"/>
          </w:rPr>
          <w:t>S.  Management of Records used in Preparation of Minutes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_Toc494458202 \h </w:instrText>
        </w:r>
        <w:r w:rsidRPr="00DD510E">
          <w:rPr>
            <w:b/>
            <w:webHidden/>
            <w:sz w:val="24"/>
            <w:szCs w:val="24"/>
          </w:rPr>
        </w:r>
        <w:r w:rsidRPr="00DD510E">
          <w:rPr>
            <w:b/>
            <w:webHidden/>
            <w:sz w:val="24"/>
            <w:szCs w:val="24"/>
          </w:rPr>
          <w:fldChar w:fldCharType="separate"/>
        </w:r>
        <w:r w:rsidR="004156B2">
          <w:rPr>
            <w:b/>
            <w:webHidden/>
            <w:sz w:val="24"/>
            <w:szCs w:val="24"/>
          </w:rPr>
          <w:t>161</w:t>
        </w:r>
        <w:r w:rsidRPr="00DD510E">
          <w:rPr>
            <w:b/>
            <w:webHidden/>
            <w:sz w:val="24"/>
            <w:szCs w:val="24"/>
          </w:rPr>
          <w:fldChar w:fldCharType="end"/>
        </w:r>
      </w:hyperlink>
    </w:p>
    <w:p w14:paraId="5A36EEA4" w14:textId="77777777" w:rsidR="00DD510E" w:rsidRPr="00DD510E" w:rsidRDefault="00DD510E">
      <w:pPr>
        <w:pStyle w:val="TOC2"/>
        <w:rPr>
          <w:rFonts w:eastAsiaTheme="minorEastAsia"/>
          <w:b/>
          <w:spacing w:val="0"/>
          <w:sz w:val="24"/>
          <w:szCs w:val="24"/>
          <w:lang w:eastAsia="en-US"/>
        </w:rPr>
      </w:pPr>
      <w:hyperlink w:anchor="_Toc494458203" w:history="1">
        <w:r w:rsidRPr="00DD510E">
          <w:rPr>
            <w:rStyle w:val="Hyperlink"/>
            <w:b/>
            <w:sz w:val="24"/>
            <w:szCs w:val="24"/>
          </w:rPr>
          <w:t>T.  Town Hall</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_Toc494458203 \h </w:instrText>
        </w:r>
        <w:r w:rsidRPr="00DD510E">
          <w:rPr>
            <w:b/>
            <w:webHidden/>
            <w:sz w:val="24"/>
            <w:szCs w:val="24"/>
          </w:rPr>
        </w:r>
        <w:r w:rsidRPr="00DD510E">
          <w:rPr>
            <w:b/>
            <w:webHidden/>
            <w:sz w:val="24"/>
            <w:szCs w:val="24"/>
          </w:rPr>
          <w:fldChar w:fldCharType="separate"/>
        </w:r>
        <w:r w:rsidR="004156B2">
          <w:rPr>
            <w:b/>
            <w:webHidden/>
            <w:sz w:val="24"/>
            <w:szCs w:val="24"/>
          </w:rPr>
          <w:t>162</w:t>
        </w:r>
        <w:r w:rsidRPr="00DD510E">
          <w:rPr>
            <w:b/>
            <w:webHidden/>
            <w:sz w:val="24"/>
            <w:szCs w:val="24"/>
          </w:rPr>
          <w:fldChar w:fldCharType="end"/>
        </w:r>
      </w:hyperlink>
    </w:p>
    <w:p w14:paraId="086DFCE5" w14:textId="77777777" w:rsidR="00DD510E" w:rsidRPr="00DD510E" w:rsidRDefault="00DD510E">
      <w:pPr>
        <w:pStyle w:val="TOC2"/>
        <w:rPr>
          <w:rFonts w:eastAsiaTheme="minorEastAsia"/>
          <w:b/>
          <w:spacing w:val="0"/>
          <w:sz w:val="24"/>
          <w:szCs w:val="24"/>
          <w:lang w:eastAsia="en-US"/>
        </w:rPr>
      </w:pPr>
      <w:hyperlink w:anchor="_Toc494458204" w:history="1">
        <w:r w:rsidRPr="00DD510E">
          <w:rPr>
            <w:rStyle w:val="Hyperlink"/>
            <w:b/>
            <w:sz w:val="24"/>
            <w:szCs w:val="24"/>
          </w:rPr>
          <w:t>U.  Alcohol Policy</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_Toc494458204 \h </w:instrText>
        </w:r>
        <w:r w:rsidRPr="00DD510E">
          <w:rPr>
            <w:b/>
            <w:webHidden/>
            <w:sz w:val="24"/>
            <w:szCs w:val="24"/>
          </w:rPr>
        </w:r>
        <w:r w:rsidRPr="00DD510E">
          <w:rPr>
            <w:b/>
            <w:webHidden/>
            <w:sz w:val="24"/>
            <w:szCs w:val="24"/>
          </w:rPr>
          <w:fldChar w:fldCharType="separate"/>
        </w:r>
        <w:r w:rsidR="004156B2">
          <w:rPr>
            <w:b/>
            <w:webHidden/>
            <w:sz w:val="24"/>
            <w:szCs w:val="24"/>
          </w:rPr>
          <w:t>163</w:t>
        </w:r>
        <w:r w:rsidRPr="00DD510E">
          <w:rPr>
            <w:b/>
            <w:webHidden/>
            <w:sz w:val="24"/>
            <w:szCs w:val="24"/>
          </w:rPr>
          <w:fldChar w:fldCharType="end"/>
        </w:r>
      </w:hyperlink>
    </w:p>
    <w:p w14:paraId="7E8BA592" w14:textId="77777777" w:rsidR="00DD510E" w:rsidRPr="00DD510E" w:rsidRDefault="00DD510E">
      <w:pPr>
        <w:pStyle w:val="TOC2"/>
        <w:rPr>
          <w:rFonts w:eastAsiaTheme="minorEastAsia"/>
          <w:b/>
          <w:spacing w:val="0"/>
          <w:sz w:val="24"/>
          <w:szCs w:val="24"/>
          <w:lang w:eastAsia="en-US"/>
        </w:rPr>
      </w:pPr>
      <w:hyperlink w:anchor="_Toc494458205" w:history="1">
        <w:r w:rsidRPr="00DD510E">
          <w:rPr>
            <w:rStyle w:val="Hyperlink"/>
            <w:b/>
            <w:bCs/>
            <w:sz w:val="24"/>
            <w:szCs w:val="24"/>
          </w:rPr>
          <w:t>V.  Legal Counsel</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_Toc494458205 \h </w:instrText>
        </w:r>
        <w:r w:rsidRPr="00DD510E">
          <w:rPr>
            <w:b/>
            <w:webHidden/>
            <w:sz w:val="24"/>
            <w:szCs w:val="24"/>
          </w:rPr>
        </w:r>
        <w:r w:rsidRPr="00DD510E">
          <w:rPr>
            <w:b/>
            <w:webHidden/>
            <w:sz w:val="24"/>
            <w:szCs w:val="24"/>
          </w:rPr>
          <w:fldChar w:fldCharType="separate"/>
        </w:r>
        <w:r w:rsidR="004156B2">
          <w:rPr>
            <w:b/>
            <w:webHidden/>
            <w:sz w:val="24"/>
            <w:szCs w:val="24"/>
          </w:rPr>
          <w:t>164</w:t>
        </w:r>
        <w:r w:rsidRPr="00DD510E">
          <w:rPr>
            <w:b/>
            <w:webHidden/>
            <w:sz w:val="24"/>
            <w:szCs w:val="24"/>
          </w:rPr>
          <w:fldChar w:fldCharType="end"/>
        </w:r>
      </w:hyperlink>
    </w:p>
    <w:p w14:paraId="4E5BBDB6" w14:textId="77777777" w:rsidR="00DD510E" w:rsidRPr="00DD510E" w:rsidRDefault="00DD510E">
      <w:pPr>
        <w:pStyle w:val="TOC2"/>
        <w:rPr>
          <w:rFonts w:eastAsiaTheme="minorEastAsia"/>
          <w:b/>
          <w:spacing w:val="0"/>
          <w:sz w:val="24"/>
          <w:szCs w:val="24"/>
          <w:lang w:eastAsia="en-US"/>
        </w:rPr>
      </w:pPr>
      <w:hyperlink w:anchor="_Toc494458206" w:history="1">
        <w:r w:rsidRPr="00DD510E">
          <w:rPr>
            <w:rStyle w:val="Hyperlink"/>
            <w:b/>
            <w:sz w:val="24"/>
            <w:szCs w:val="24"/>
          </w:rPr>
          <w:t>W. Educational Collaboration Guidelines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_Toc494458206 \h </w:instrText>
        </w:r>
        <w:r w:rsidRPr="00DD510E">
          <w:rPr>
            <w:b/>
            <w:webHidden/>
            <w:sz w:val="24"/>
            <w:szCs w:val="24"/>
          </w:rPr>
        </w:r>
        <w:r w:rsidRPr="00DD510E">
          <w:rPr>
            <w:b/>
            <w:webHidden/>
            <w:sz w:val="24"/>
            <w:szCs w:val="24"/>
          </w:rPr>
          <w:fldChar w:fldCharType="separate"/>
        </w:r>
        <w:r w:rsidR="004156B2">
          <w:rPr>
            <w:b/>
            <w:webHidden/>
            <w:sz w:val="24"/>
            <w:szCs w:val="24"/>
          </w:rPr>
          <w:t>165</w:t>
        </w:r>
        <w:r w:rsidRPr="00DD510E">
          <w:rPr>
            <w:b/>
            <w:webHidden/>
            <w:sz w:val="24"/>
            <w:szCs w:val="24"/>
          </w:rPr>
          <w:fldChar w:fldCharType="end"/>
        </w:r>
      </w:hyperlink>
    </w:p>
    <w:p w14:paraId="3089C9B5" w14:textId="77777777" w:rsidR="00DD510E" w:rsidRPr="00DD510E" w:rsidRDefault="00DD510E">
      <w:pPr>
        <w:pStyle w:val="TOC2"/>
        <w:rPr>
          <w:rFonts w:eastAsiaTheme="minorEastAsia"/>
          <w:b/>
          <w:spacing w:val="0"/>
          <w:sz w:val="24"/>
          <w:szCs w:val="24"/>
          <w:lang w:eastAsia="en-US"/>
        </w:rPr>
      </w:pPr>
      <w:hyperlink w:anchor="_Toc494458207" w:history="1">
        <w:r w:rsidRPr="00DD510E">
          <w:rPr>
            <w:rStyle w:val="Hyperlink"/>
            <w:b/>
            <w:sz w:val="24"/>
            <w:szCs w:val="24"/>
          </w:rPr>
          <w:t>X.  International Membership Opportunities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_Toc494458207 \h </w:instrText>
        </w:r>
        <w:r w:rsidRPr="00DD510E">
          <w:rPr>
            <w:b/>
            <w:webHidden/>
            <w:sz w:val="24"/>
            <w:szCs w:val="24"/>
          </w:rPr>
        </w:r>
        <w:r w:rsidRPr="00DD510E">
          <w:rPr>
            <w:b/>
            <w:webHidden/>
            <w:sz w:val="24"/>
            <w:szCs w:val="24"/>
          </w:rPr>
          <w:fldChar w:fldCharType="separate"/>
        </w:r>
        <w:r w:rsidR="004156B2">
          <w:rPr>
            <w:b/>
            <w:webHidden/>
            <w:sz w:val="24"/>
            <w:szCs w:val="24"/>
          </w:rPr>
          <w:t>168</w:t>
        </w:r>
        <w:r w:rsidRPr="00DD510E">
          <w:rPr>
            <w:b/>
            <w:webHidden/>
            <w:sz w:val="24"/>
            <w:szCs w:val="24"/>
          </w:rPr>
          <w:fldChar w:fldCharType="end"/>
        </w:r>
      </w:hyperlink>
    </w:p>
    <w:p w14:paraId="310BEF62" w14:textId="77777777" w:rsidR="00DD510E" w:rsidRPr="00DD510E" w:rsidRDefault="00DD510E">
      <w:pPr>
        <w:pStyle w:val="TOC1"/>
        <w:rPr>
          <w:rFonts w:eastAsiaTheme="minorEastAsia"/>
          <w:bCs w:val="0"/>
          <w:i w:val="0"/>
          <w:iCs w:val="0"/>
          <w:spacing w:val="0"/>
          <w:sz w:val="24"/>
          <w:szCs w:val="24"/>
          <w:lang w:eastAsia="en-US"/>
        </w:rPr>
      </w:pPr>
      <w:hyperlink w:anchor="_Toc494458208" w:history="1">
        <w:r w:rsidRPr="00DD510E">
          <w:rPr>
            <w:rStyle w:val="Hyperlink"/>
            <w:i w:val="0"/>
            <w:sz w:val="24"/>
            <w:szCs w:val="24"/>
          </w:rPr>
          <w:t>Policy Type:  VI. Board Guidelines</w:t>
        </w:r>
        <w:r w:rsidRPr="00DD510E">
          <w:rPr>
            <w:i w:val="0"/>
            <w:webHidden/>
            <w:sz w:val="24"/>
            <w:szCs w:val="24"/>
          </w:rPr>
          <w:tab/>
        </w:r>
        <w:r w:rsidRPr="00DD510E">
          <w:rPr>
            <w:i w:val="0"/>
            <w:webHidden/>
            <w:sz w:val="24"/>
            <w:szCs w:val="24"/>
          </w:rPr>
          <w:fldChar w:fldCharType="begin"/>
        </w:r>
        <w:r w:rsidRPr="00DD510E">
          <w:rPr>
            <w:i w:val="0"/>
            <w:webHidden/>
            <w:sz w:val="24"/>
            <w:szCs w:val="24"/>
          </w:rPr>
          <w:instrText xml:space="preserve"> PAGEREF _Toc494458208 \h </w:instrText>
        </w:r>
        <w:r w:rsidRPr="00DD510E">
          <w:rPr>
            <w:i w:val="0"/>
            <w:webHidden/>
            <w:sz w:val="24"/>
            <w:szCs w:val="24"/>
          </w:rPr>
        </w:r>
        <w:r w:rsidRPr="00DD510E">
          <w:rPr>
            <w:i w:val="0"/>
            <w:webHidden/>
            <w:sz w:val="24"/>
            <w:szCs w:val="24"/>
          </w:rPr>
          <w:fldChar w:fldCharType="separate"/>
        </w:r>
        <w:r w:rsidR="004156B2">
          <w:rPr>
            <w:i w:val="0"/>
            <w:webHidden/>
            <w:sz w:val="24"/>
            <w:szCs w:val="24"/>
          </w:rPr>
          <w:t>170</w:t>
        </w:r>
        <w:r w:rsidRPr="00DD510E">
          <w:rPr>
            <w:i w:val="0"/>
            <w:webHidden/>
            <w:sz w:val="24"/>
            <w:szCs w:val="24"/>
          </w:rPr>
          <w:fldChar w:fldCharType="end"/>
        </w:r>
      </w:hyperlink>
    </w:p>
    <w:p w14:paraId="31EB5925" w14:textId="77777777" w:rsidR="00DD510E" w:rsidRPr="00DD510E" w:rsidRDefault="00DD510E">
      <w:pPr>
        <w:pStyle w:val="TOC2"/>
        <w:rPr>
          <w:rFonts w:eastAsiaTheme="minorEastAsia"/>
          <w:b/>
          <w:spacing w:val="0"/>
          <w:sz w:val="24"/>
          <w:szCs w:val="24"/>
          <w:lang w:eastAsia="en-US"/>
        </w:rPr>
      </w:pPr>
      <w:hyperlink w:anchor="_Toc494458209" w:history="1">
        <w:r w:rsidRPr="00DD510E">
          <w:rPr>
            <w:rStyle w:val="Hyperlink"/>
            <w:b/>
            <w:bCs/>
            <w:sz w:val="24"/>
            <w:szCs w:val="24"/>
          </w:rPr>
          <w:t>A.  Convocation Waiver Guidelines</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_Toc494458209 \h </w:instrText>
        </w:r>
        <w:r w:rsidRPr="00DD510E">
          <w:rPr>
            <w:b/>
            <w:webHidden/>
            <w:sz w:val="24"/>
            <w:szCs w:val="24"/>
          </w:rPr>
        </w:r>
        <w:r w:rsidRPr="00DD510E">
          <w:rPr>
            <w:b/>
            <w:webHidden/>
            <w:sz w:val="24"/>
            <w:szCs w:val="24"/>
          </w:rPr>
          <w:fldChar w:fldCharType="separate"/>
        </w:r>
        <w:r w:rsidR="004156B2">
          <w:rPr>
            <w:b/>
            <w:webHidden/>
            <w:sz w:val="24"/>
            <w:szCs w:val="24"/>
          </w:rPr>
          <w:t>170</w:t>
        </w:r>
        <w:r w:rsidRPr="00DD510E">
          <w:rPr>
            <w:b/>
            <w:webHidden/>
            <w:sz w:val="24"/>
            <w:szCs w:val="24"/>
          </w:rPr>
          <w:fldChar w:fldCharType="end"/>
        </w:r>
      </w:hyperlink>
    </w:p>
    <w:p w14:paraId="2CC7B26A" w14:textId="77777777" w:rsidR="00DD510E" w:rsidRPr="00DD510E" w:rsidRDefault="00DD510E">
      <w:pPr>
        <w:pStyle w:val="TOC2"/>
        <w:rPr>
          <w:rFonts w:eastAsiaTheme="minorEastAsia"/>
          <w:b/>
          <w:spacing w:val="0"/>
          <w:sz w:val="24"/>
          <w:szCs w:val="24"/>
          <w:lang w:eastAsia="en-US"/>
        </w:rPr>
      </w:pPr>
      <w:hyperlink w:anchor="_Toc494458210" w:history="1">
        <w:r w:rsidRPr="00DD510E">
          <w:rPr>
            <w:rStyle w:val="Hyperlink"/>
            <w:b/>
            <w:bCs/>
            <w:sz w:val="24"/>
            <w:szCs w:val="24"/>
          </w:rPr>
          <w:t>B.  Complimentary Scientific Session Registration</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_Toc494458210 \h </w:instrText>
        </w:r>
        <w:r w:rsidRPr="00DD510E">
          <w:rPr>
            <w:b/>
            <w:webHidden/>
            <w:sz w:val="24"/>
            <w:szCs w:val="24"/>
          </w:rPr>
        </w:r>
        <w:r w:rsidRPr="00DD510E">
          <w:rPr>
            <w:b/>
            <w:webHidden/>
            <w:sz w:val="24"/>
            <w:szCs w:val="24"/>
          </w:rPr>
          <w:fldChar w:fldCharType="separate"/>
        </w:r>
        <w:r w:rsidR="004156B2">
          <w:rPr>
            <w:b/>
            <w:webHidden/>
            <w:sz w:val="24"/>
            <w:szCs w:val="24"/>
          </w:rPr>
          <w:t>171</w:t>
        </w:r>
        <w:r w:rsidRPr="00DD510E">
          <w:rPr>
            <w:b/>
            <w:webHidden/>
            <w:sz w:val="24"/>
            <w:szCs w:val="24"/>
          </w:rPr>
          <w:fldChar w:fldCharType="end"/>
        </w:r>
      </w:hyperlink>
    </w:p>
    <w:p w14:paraId="04145B69" w14:textId="77777777" w:rsidR="00DD510E" w:rsidRPr="00DD510E" w:rsidRDefault="00DD510E">
      <w:pPr>
        <w:pStyle w:val="TOC2"/>
        <w:rPr>
          <w:rFonts w:eastAsiaTheme="minorEastAsia"/>
          <w:b/>
          <w:spacing w:val="0"/>
          <w:sz w:val="24"/>
          <w:szCs w:val="24"/>
          <w:lang w:eastAsia="en-US"/>
        </w:rPr>
      </w:pPr>
      <w:hyperlink w:anchor="_Toc494458211" w:history="1">
        <w:r w:rsidRPr="00DD510E">
          <w:rPr>
            <w:rStyle w:val="Hyperlink"/>
            <w:b/>
            <w:bCs/>
            <w:sz w:val="24"/>
            <w:szCs w:val="24"/>
          </w:rPr>
          <w:t>C.  Protocol for Approving Amendments to BPM</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_Toc494458211 \h </w:instrText>
        </w:r>
        <w:r w:rsidRPr="00DD510E">
          <w:rPr>
            <w:b/>
            <w:webHidden/>
            <w:sz w:val="24"/>
            <w:szCs w:val="24"/>
          </w:rPr>
        </w:r>
        <w:r w:rsidRPr="00DD510E">
          <w:rPr>
            <w:b/>
            <w:webHidden/>
            <w:sz w:val="24"/>
            <w:szCs w:val="24"/>
          </w:rPr>
          <w:fldChar w:fldCharType="separate"/>
        </w:r>
        <w:r w:rsidR="004156B2">
          <w:rPr>
            <w:b/>
            <w:webHidden/>
            <w:sz w:val="24"/>
            <w:szCs w:val="24"/>
          </w:rPr>
          <w:t>172</w:t>
        </w:r>
        <w:r w:rsidRPr="00DD510E">
          <w:rPr>
            <w:b/>
            <w:webHidden/>
            <w:sz w:val="24"/>
            <w:szCs w:val="24"/>
          </w:rPr>
          <w:fldChar w:fldCharType="end"/>
        </w:r>
      </w:hyperlink>
    </w:p>
    <w:p w14:paraId="1C0388E3" w14:textId="77777777" w:rsidR="00DD510E" w:rsidRPr="00DD510E" w:rsidRDefault="00DD510E">
      <w:pPr>
        <w:pStyle w:val="TOC2"/>
        <w:rPr>
          <w:rFonts w:eastAsiaTheme="minorEastAsia"/>
          <w:b/>
          <w:spacing w:val="0"/>
          <w:sz w:val="24"/>
          <w:szCs w:val="24"/>
          <w:lang w:eastAsia="en-US"/>
        </w:rPr>
      </w:pPr>
      <w:hyperlink w:anchor="_Toc494458212" w:history="1">
        <w:r w:rsidRPr="00DD510E">
          <w:rPr>
            <w:rStyle w:val="Hyperlink"/>
            <w:b/>
            <w:bCs/>
            <w:sz w:val="24"/>
            <w:szCs w:val="24"/>
          </w:rPr>
          <w:t>D.  Scientific Session Schedule Approval</w:t>
        </w:r>
        <w:r w:rsidRPr="00DD510E">
          <w:rPr>
            <w:b/>
            <w:webHidden/>
            <w:sz w:val="24"/>
            <w:szCs w:val="24"/>
          </w:rPr>
          <w:tab/>
        </w:r>
        <w:r w:rsidRPr="00DD510E">
          <w:rPr>
            <w:b/>
            <w:webHidden/>
            <w:sz w:val="24"/>
            <w:szCs w:val="24"/>
          </w:rPr>
          <w:fldChar w:fldCharType="begin"/>
        </w:r>
        <w:r w:rsidRPr="00DD510E">
          <w:rPr>
            <w:b/>
            <w:webHidden/>
            <w:sz w:val="24"/>
            <w:szCs w:val="24"/>
          </w:rPr>
          <w:instrText xml:space="preserve"> PAGEREF _Toc494458212 \h </w:instrText>
        </w:r>
        <w:r w:rsidRPr="00DD510E">
          <w:rPr>
            <w:b/>
            <w:webHidden/>
            <w:sz w:val="24"/>
            <w:szCs w:val="24"/>
          </w:rPr>
        </w:r>
        <w:r w:rsidRPr="00DD510E">
          <w:rPr>
            <w:b/>
            <w:webHidden/>
            <w:sz w:val="24"/>
            <w:szCs w:val="24"/>
          </w:rPr>
          <w:fldChar w:fldCharType="separate"/>
        </w:r>
        <w:r w:rsidR="004156B2">
          <w:rPr>
            <w:b/>
            <w:webHidden/>
            <w:sz w:val="24"/>
            <w:szCs w:val="24"/>
          </w:rPr>
          <w:t>173</w:t>
        </w:r>
        <w:r w:rsidRPr="00DD510E">
          <w:rPr>
            <w:b/>
            <w:webHidden/>
            <w:sz w:val="24"/>
            <w:szCs w:val="24"/>
          </w:rPr>
          <w:fldChar w:fldCharType="end"/>
        </w:r>
      </w:hyperlink>
    </w:p>
    <w:p w14:paraId="1EDF3CCC" w14:textId="77777777" w:rsidR="00B10404" w:rsidRDefault="00E618E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4"/>
          <w:szCs w:val="24"/>
        </w:rPr>
      </w:pPr>
      <w:r w:rsidRPr="00DD510E">
        <w:rPr>
          <w:b/>
          <w:spacing w:val="-3"/>
          <w:sz w:val="24"/>
          <w:szCs w:val="24"/>
        </w:rPr>
        <w:fldChar w:fldCharType="end"/>
      </w:r>
    </w:p>
    <w:p w14:paraId="752C14E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4"/>
          <w:szCs w:val="24"/>
        </w:rPr>
      </w:pPr>
    </w:p>
    <w:p w14:paraId="3729F37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rFonts w:ascii="Arial" w:hAnsi="Arial" w:cs="Arial"/>
          <w:i/>
          <w:iCs/>
          <w:spacing w:val="-3"/>
          <w:sz w:val="24"/>
          <w:szCs w:val="24"/>
        </w:rPr>
      </w:pPr>
      <w:r w:rsidRPr="00B745E8">
        <w:rPr>
          <w:b/>
          <w:bCs/>
          <w:i/>
          <w:iCs/>
          <w:spacing w:val="-3"/>
          <w:sz w:val="24"/>
          <w:szCs w:val="24"/>
        </w:rPr>
        <w:br w:type="page"/>
      </w:r>
      <w:bookmarkStart w:id="5" w:name="_Toc441062874"/>
      <w:bookmarkStart w:id="6" w:name="_Toc441062945"/>
      <w:bookmarkStart w:id="7" w:name="_Toc494458144"/>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w:t>
      </w:r>
      <w:r w:rsidRPr="003272F3">
        <w:rPr>
          <w:rFonts w:ascii="Arial" w:hAnsi="Arial" w:cs="Arial"/>
          <w:b/>
          <w:bCs/>
          <w:i/>
          <w:iCs/>
          <w:spacing w:val="-3"/>
          <w:sz w:val="24"/>
          <w:szCs w:val="24"/>
        </w:rPr>
        <w:t xml:space="preserve">. </w:t>
      </w:r>
      <w:r w:rsidR="00C97247">
        <w:rPr>
          <w:rFonts w:ascii="Arial" w:hAnsi="Arial" w:cs="Arial"/>
          <w:i/>
          <w:iCs/>
          <w:spacing w:val="-3"/>
          <w:sz w:val="24"/>
          <w:szCs w:val="24"/>
        </w:rPr>
        <w:t>Guiding Documents</w:t>
      </w:r>
      <w:bookmarkEnd w:id="5"/>
      <w:bookmarkEnd w:id="6"/>
      <w:bookmarkEnd w:id="7"/>
    </w:p>
    <w:p w14:paraId="5F6E4CF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258C4C32"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8" w:name="_Toc441062875"/>
      <w:bookmarkStart w:id="9" w:name="_Toc441062946"/>
      <w:bookmarkStart w:id="10" w:name="_Toc494458145"/>
      <w:r>
        <w:rPr>
          <w:rFonts w:ascii="Arial" w:hAnsi="Arial" w:cs="Arial"/>
          <w:b/>
          <w:bCs/>
          <w:spacing w:val="-3"/>
          <w:sz w:val="40"/>
          <w:szCs w:val="40"/>
        </w:rPr>
        <w:t>A.  Vision Statement</w:t>
      </w:r>
      <w:bookmarkEnd w:id="8"/>
      <w:bookmarkEnd w:id="9"/>
      <w:bookmarkEnd w:id="10"/>
    </w:p>
    <w:p w14:paraId="1253DC2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36328529"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24448" behindDoc="1" locked="0" layoutInCell="1" allowOverlap="1" wp14:anchorId="53739A95" wp14:editId="14FE22AB">
                <wp:simplePos x="0" y="0"/>
                <wp:positionH relativeFrom="margin">
                  <wp:posOffset>-62865</wp:posOffset>
                </wp:positionH>
                <wp:positionV relativeFrom="paragraph">
                  <wp:posOffset>0</wp:posOffset>
                </wp:positionV>
                <wp:extent cx="5943600" cy="45720"/>
                <wp:effectExtent l="0" t="0" r="0" b="0"/>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7C390" id="Rectangle 2" o:spid="_x0000_s1026" style="position:absolute;margin-left:-4.95pt;margin-top:0;width:468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t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" fillcolor="black" stroked="f" strokeweight=".05pt">
                <w10:wrap anchorx="margin"/>
              </v:rect>
            </w:pict>
          </mc:Fallback>
        </mc:AlternateContent>
      </w:r>
    </w:p>
    <w:p w14:paraId="4B2B556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napToGrid w:val="0"/>
          <w:spacing w:val="-2"/>
          <w:sz w:val="22"/>
          <w:szCs w:val="22"/>
          <w:lang w:eastAsia="en-US"/>
        </w:rPr>
      </w:pPr>
    </w:p>
    <w:p w14:paraId="58792724"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sidRPr="00792BC3">
        <w:rPr>
          <w:spacing w:val="-3"/>
          <w:sz w:val="22"/>
          <w:szCs w:val="22"/>
        </w:rPr>
        <w:t>Policy 20</w:t>
      </w:r>
      <w:r w:rsidR="005A4029">
        <w:rPr>
          <w:spacing w:val="-3"/>
          <w:sz w:val="22"/>
          <w:szCs w:val="22"/>
        </w:rPr>
        <w:t>1</w:t>
      </w:r>
      <w:r w:rsidR="00F13725">
        <w:rPr>
          <w:spacing w:val="-3"/>
          <w:sz w:val="22"/>
          <w:szCs w:val="22"/>
        </w:rPr>
        <w:t>5</w:t>
      </w:r>
      <w:r w:rsidRPr="00792BC3">
        <w:rPr>
          <w:spacing w:val="-3"/>
          <w:sz w:val="22"/>
          <w:szCs w:val="22"/>
        </w:rPr>
        <w:t>:</w:t>
      </w:r>
      <w:r w:rsidR="00F13725">
        <w:rPr>
          <w:spacing w:val="-3"/>
          <w:sz w:val="22"/>
          <w:szCs w:val="22"/>
        </w:rPr>
        <w:t>102A</w:t>
      </w:r>
      <w:r w:rsidRPr="00792BC3">
        <w:rPr>
          <w:spacing w:val="-3"/>
          <w:sz w:val="22"/>
          <w:szCs w:val="22"/>
        </w:rPr>
        <w:t>-H-</w:t>
      </w:r>
      <w:r w:rsidR="005A4029">
        <w:rPr>
          <w:spacing w:val="-3"/>
          <w:sz w:val="22"/>
          <w:szCs w:val="22"/>
        </w:rPr>
        <w:t>6</w:t>
      </w:r>
    </w:p>
    <w:p w14:paraId="3ADF632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p>
    <w:p w14:paraId="26EC79AF" w14:textId="77777777" w:rsidR="00B10404" w:rsidRDefault="00F1372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sidRPr="00F13725">
        <w:rPr>
          <w:spacing w:val="-3"/>
          <w:sz w:val="22"/>
          <w:szCs w:val="22"/>
        </w:rPr>
        <w:t>Oral health and better lives through the Academy of General Dentistry</w:t>
      </w:r>
    </w:p>
    <w:p w14:paraId="5904FB3A" w14:textId="77777777" w:rsidR="00F13725" w:rsidRDefault="00F1372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p>
    <w:p w14:paraId="2F26B2F1"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11" w:name="_Toc441062876"/>
      <w:bookmarkStart w:id="12" w:name="_Toc441062947"/>
      <w:bookmarkStart w:id="13" w:name="_Toc494458146"/>
      <w:r>
        <w:rPr>
          <w:rFonts w:ascii="Arial" w:hAnsi="Arial" w:cs="Arial"/>
          <w:b/>
          <w:bCs/>
          <w:spacing w:val="-3"/>
          <w:sz w:val="40"/>
          <w:szCs w:val="40"/>
        </w:rPr>
        <w:t>B.  Mission Statement</w:t>
      </w:r>
      <w:bookmarkEnd w:id="11"/>
      <w:bookmarkEnd w:id="12"/>
      <w:bookmarkEnd w:id="13"/>
    </w:p>
    <w:p w14:paraId="7AAB9D5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24C011FC"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25472" behindDoc="1" locked="0" layoutInCell="1" allowOverlap="1" wp14:anchorId="7484BA1B" wp14:editId="22E4A2A9">
                <wp:simplePos x="0" y="0"/>
                <wp:positionH relativeFrom="margin">
                  <wp:posOffset>-62865</wp:posOffset>
                </wp:positionH>
                <wp:positionV relativeFrom="paragraph">
                  <wp:posOffset>0</wp:posOffset>
                </wp:positionV>
                <wp:extent cx="5943600" cy="45720"/>
                <wp:effectExtent l="0" t="0" r="0" b="0"/>
                <wp:wrapNone/>
                <wp:docPr id="1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0C67" id="Rectangle 3" o:spid="_x0000_s1026" style="position:absolute;margin-left:-4.95pt;margin-top:0;width:468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" fillcolor="black" stroked="f" strokeweight=".05pt">
                <w10:wrap anchorx="margin"/>
              </v:rect>
            </w:pict>
          </mc:Fallback>
        </mc:AlternateContent>
      </w:r>
    </w:p>
    <w:p w14:paraId="777EC24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p>
    <w:p w14:paraId="54F0979A" w14:textId="77777777" w:rsidR="00B10404" w:rsidRDefault="00F1372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napToGrid w:val="0"/>
          <w:spacing w:val="-2"/>
          <w:sz w:val="22"/>
          <w:szCs w:val="22"/>
          <w:lang w:eastAsia="en-US"/>
        </w:rPr>
      </w:pPr>
      <w:r>
        <w:rPr>
          <w:snapToGrid w:val="0"/>
          <w:spacing w:val="-2"/>
          <w:sz w:val="22"/>
          <w:szCs w:val="22"/>
          <w:lang w:eastAsia="en-US"/>
        </w:rPr>
        <w:t>Policy 2015</w:t>
      </w:r>
      <w:r w:rsidR="008734B2" w:rsidRPr="00792BC3">
        <w:rPr>
          <w:snapToGrid w:val="0"/>
          <w:spacing w:val="-2"/>
          <w:sz w:val="22"/>
          <w:szCs w:val="22"/>
          <w:lang w:eastAsia="en-US"/>
        </w:rPr>
        <w:t>:1</w:t>
      </w:r>
      <w:r>
        <w:rPr>
          <w:snapToGrid w:val="0"/>
          <w:spacing w:val="-2"/>
          <w:sz w:val="22"/>
          <w:szCs w:val="22"/>
          <w:lang w:eastAsia="en-US"/>
        </w:rPr>
        <w:t>02A-H-6</w:t>
      </w:r>
      <w:r w:rsidR="008734B2" w:rsidRPr="00792BC3">
        <w:rPr>
          <w:snapToGrid w:val="0"/>
          <w:spacing w:val="-2"/>
          <w:sz w:val="22"/>
          <w:szCs w:val="22"/>
          <w:lang w:eastAsia="en-US"/>
        </w:rPr>
        <w:tab/>
      </w:r>
    </w:p>
    <w:p w14:paraId="2CF4DF9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napToGrid w:val="0"/>
          <w:spacing w:val="-2"/>
          <w:sz w:val="22"/>
          <w:szCs w:val="22"/>
          <w:lang w:eastAsia="en-US"/>
        </w:rPr>
      </w:pPr>
    </w:p>
    <w:p w14:paraId="49317160" w14:textId="77777777" w:rsidR="00B10404" w:rsidRDefault="00F1372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napToGrid w:val="0"/>
          <w:spacing w:val="-2"/>
          <w:sz w:val="22"/>
          <w:szCs w:val="22"/>
          <w:lang w:eastAsia="en-US"/>
        </w:rPr>
      </w:pPr>
      <w:r w:rsidRPr="00F13725">
        <w:rPr>
          <w:snapToGrid w:val="0"/>
          <w:spacing w:val="-2"/>
          <w:sz w:val="22"/>
          <w:szCs w:val="22"/>
          <w:lang w:eastAsia="en-US"/>
        </w:rPr>
        <w:t>Advancing general dentistry and oral health through quality continuing education and advocacy.</w:t>
      </w:r>
    </w:p>
    <w:p w14:paraId="08D75675" w14:textId="77777777" w:rsidR="00F13725" w:rsidRDefault="00F1372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p>
    <w:p w14:paraId="481C6D2B" w14:textId="77777777" w:rsidR="00B10404" w:rsidRDefault="0094559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14" w:name="_Toc441062877"/>
      <w:bookmarkStart w:id="15" w:name="_Toc441062948"/>
      <w:bookmarkStart w:id="16" w:name="_Toc494458147"/>
      <w:r>
        <w:rPr>
          <w:rFonts w:ascii="Arial" w:hAnsi="Arial" w:cs="Arial"/>
          <w:b/>
          <w:bCs/>
          <w:spacing w:val="-3"/>
          <w:sz w:val="40"/>
          <w:szCs w:val="40"/>
        </w:rPr>
        <w:t xml:space="preserve">C. </w:t>
      </w:r>
      <w:r w:rsidR="00884E3E">
        <w:rPr>
          <w:rFonts w:ascii="Arial" w:hAnsi="Arial" w:cs="Arial"/>
          <w:b/>
          <w:bCs/>
          <w:spacing w:val="-3"/>
          <w:sz w:val="40"/>
          <w:szCs w:val="40"/>
        </w:rPr>
        <w:t xml:space="preserve"> Brand Statement</w:t>
      </w:r>
      <w:bookmarkEnd w:id="14"/>
      <w:bookmarkEnd w:id="15"/>
      <w:bookmarkEnd w:id="16"/>
    </w:p>
    <w:p w14:paraId="0594D9F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3A7AE6A5"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61312" behindDoc="1" locked="0" layoutInCell="1" allowOverlap="1" wp14:anchorId="3840E2D2" wp14:editId="2C4A5953">
                <wp:simplePos x="0" y="0"/>
                <wp:positionH relativeFrom="margin">
                  <wp:posOffset>-62865</wp:posOffset>
                </wp:positionH>
                <wp:positionV relativeFrom="paragraph">
                  <wp:posOffset>0</wp:posOffset>
                </wp:positionV>
                <wp:extent cx="5943600" cy="45720"/>
                <wp:effectExtent l="0" t="0" r="0" b="0"/>
                <wp:wrapNone/>
                <wp:docPr id="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A9D0" id="Rectangle 60" o:spid="_x0000_s1026" style="position:absolute;margin-left:-4.95pt;margin-top:0;width:468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" fillcolor="black" stroked="f" strokeweight=".05pt">
                <w10:wrap anchorx="margin"/>
              </v:rect>
            </w:pict>
          </mc:Fallback>
        </mc:AlternateContent>
      </w:r>
    </w:p>
    <w:p w14:paraId="17EF22D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Cs/>
          <w:iCs/>
          <w:spacing w:val="-3"/>
          <w:sz w:val="24"/>
          <w:szCs w:val="24"/>
        </w:rPr>
      </w:pPr>
    </w:p>
    <w:p w14:paraId="4C180584" w14:textId="77777777" w:rsidR="00B10404" w:rsidRDefault="0094559E">
      <w:pPr>
        <w:rPr>
          <w:sz w:val="22"/>
          <w:szCs w:val="22"/>
        </w:rPr>
      </w:pPr>
      <w:r w:rsidRPr="00EB7D10">
        <w:rPr>
          <w:sz w:val="22"/>
          <w:szCs w:val="22"/>
        </w:rPr>
        <w:t>The Academy of General Dentistry (AGD) is committed to excellence in oral health care by promoting</w:t>
      </w:r>
      <w:r w:rsidR="00F174C0">
        <w:rPr>
          <w:sz w:val="22"/>
          <w:szCs w:val="22"/>
        </w:rPr>
        <w:t xml:space="preserve"> </w:t>
      </w:r>
      <w:r w:rsidRPr="00EB7D10">
        <w:rPr>
          <w:sz w:val="22"/>
          <w:szCs w:val="22"/>
        </w:rPr>
        <w:t xml:space="preserve">life-long learning. As the voice of </w:t>
      </w:r>
      <w:r w:rsidR="00DC6376">
        <w:rPr>
          <w:sz w:val="22"/>
          <w:szCs w:val="22"/>
        </w:rPr>
        <w:t>g</w:t>
      </w:r>
      <w:r w:rsidRPr="00EB7D10">
        <w:rPr>
          <w:sz w:val="22"/>
          <w:szCs w:val="22"/>
        </w:rPr>
        <w:t>eneral</w:t>
      </w:r>
      <w:r w:rsidR="00DC6376">
        <w:rPr>
          <w:sz w:val="22"/>
          <w:szCs w:val="22"/>
        </w:rPr>
        <w:t xml:space="preserve"> d</w:t>
      </w:r>
      <w:r w:rsidRPr="00EB7D10">
        <w:rPr>
          <w:sz w:val="22"/>
          <w:szCs w:val="22"/>
        </w:rPr>
        <w:t>entistry, the AGD advocates for general dentist</w:t>
      </w:r>
      <w:r w:rsidR="00DC6376">
        <w:rPr>
          <w:sz w:val="22"/>
          <w:szCs w:val="22"/>
        </w:rPr>
        <w:t>s</w:t>
      </w:r>
      <w:r w:rsidRPr="00EB7D10">
        <w:rPr>
          <w:sz w:val="22"/>
          <w:szCs w:val="22"/>
        </w:rPr>
        <w:t xml:space="preserve"> and the patients they serve.</w:t>
      </w:r>
    </w:p>
    <w:p w14:paraId="50988560" w14:textId="77777777" w:rsidR="00B10404" w:rsidRDefault="00B10404">
      <w:pPr>
        <w:rPr>
          <w:b/>
        </w:rPr>
      </w:pPr>
    </w:p>
    <w:p w14:paraId="06418759" w14:textId="77777777" w:rsidR="00B10404" w:rsidRDefault="00DC7B7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17" w:name="_Toc441062878"/>
      <w:bookmarkStart w:id="18" w:name="_Toc441062949"/>
      <w:bookmarkStart w:id="19" w:name="_Toc494458148"/>
      <w:r>
        <w:rPr>
          <w:rFonts w:ascii="Arial" w:hAnsi="Arial" w:cs="Arial"/>
          <w:b/>
          <w:bCs/>
          <w:spacing w:val="-3"/>
          <w:sz w:val="40"/>
          <w:szCs w:val="40"/>
        </w:rPr>
        <w:t>D.  Core Purpose</w:t>
      </w:r>
      <w:bookmarkEnd w:id="17"/>
      <w:bookmarkEnd w:id="18"/>
      <w:bookmarkEnd w:id="19"/>
    </w:p>
    <w:p w14:paraId="1AF2222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5614C3DA"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65408" behindDoc="1" locked="0" layoutInCell="1" allowOverlap="1" wp14:anchorId="3B51801F" wp14:editId="40ACFD3A">
                <wp:simplePos x="0" y="0"/>
                <wp:positionH relativeFrom="margin">
                  <wp:posOffset>-62865</wp:posOffset>
                </wp:positionH>
                <wp:positionV relativeFrom="paragraph">
                  <wp:posOffset>0</wp:posOffset>
                </wp:positionV>
                <wp:extent cx="5943600" cy="45720"/>
                <wp:effectExtent l="0" t="0" r="0" b="0"/>
                <wp:wrapNone/>
                <wp:docPr id="9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A386" id="Rectangle 69" o:spid="_x0000_s1026" style="position:absolute;margin-left:-4.95pt;margin-top:0;width:468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SO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" fillcolor="black" stroked="f" strokeweight=".05pt">
                <w10:wrap anchorx="margin"/>
              </v:rect>
            </w:pict>
          </mc:Fallback>
        </mc:AlternateContent>
      </w:r>
    </w:p>
    <w:p w14:paraId="75AA56F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Cs/>
          <w:iCs/>
          <w:spacing w:val="-3"/>
          <w:sz w:val="24"/>
          <w:szCs w:val="24"/>
        </w:rPr>
      </w:pPr>
    </w:p>
    <w:p w14:paraId="22D61FBD" w14:textId="77777777" w:rsidR="00B10404" w:rsidRDefault="00DC7B74">
      <w:pPr>
        <w:rPr>
          <w:sz w:val="22"/>
          <w:szCs w:val="22"/>
        </w:rPr>
      </w:pPr>
      <w:r w:rsidRPr="00792BC3">
        <w:rPr>
          <w:sz w:val="22"/>
          <w:szCs w:val="22"/>
        </w:rPr>
        <w:t>Advance the value and excellence of general dentistry.</w:t>
      </w:r>
    </w:p>
    <w:p w14:paraId="0B8C5487" w14:textId="77777777" w:rsidR="00B10404" w:rsidRDefault="00B10404">
      <w:pPr>
        <w:rPr>
          <w:sz w:val="22"/>
          <w:szCs w:val="22"/>
        </w:rPr>
      </w:pPr>
    </w:p>
    <w:p w14:paraId="219381BB" w14:textId="77777777" w:rsidR="00B10404" w:rsidRDefault="00DC7B7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20" w:name="_Toc441062879"/>
      <w:bookmarkStart w:id="21" w:name="_Toc441062950"/>
      <w:bookmarkStart w:id="22" w:name="_Toc494458149"/>
      <w:r>
        <w:rPr>
          <w:rFonts w:ascii="Arial" w:hAnsi="Arial" w:cs="Arial"/>
          <w:b/>
          <w:bCs/>
          <w:spacing w:val="-3"/>
          <w:sz w:val="40"/>
          <w:szCs w:val="40"/>
        </w:rPr>
        <w:t>E.  Core Values</w:t>
      </w:r>
      <w:bookmarkEnd w:id="20"/>
      <w:bookmarkEnd w:id="21"/>
      <w:bookmarkEnd w:id="22"/>
    </w:p>
    <w:p w14:paraId="32E4AFB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0A36A01C"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66432" behindDoc="1" locked="0" layoutInCell="1" allowOverlap="1" wp14:anchorId="477B7D5A" wp14:editId="6784B305">
                <wp:simplePos x="0" y="0"/>
                <wp:positionH relativeFrom="margin">
                  <wp:posOffset>-62865</wp:posOffset>
                </wp:positionH>
                <wp:positionV relativeFrom="paragraph">
                  <wp:posOffset>0</wp:posOffset>
                </wp:positionV>
                <wp:extent cx="5943600" cy="45720"/>
                <wp:effectExtent l="0" t="0" r="0" b="0"/>
                <wp:wrapNone/>
                <wp:docPr id="9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F7EC" id="Rectangle 70" o:spid="_x0000_s1026" style="position:absolute;margin-left:-4.95pt;margin-top:0;width:468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" fillcolor="black" stroked="f" strokeweight=".05pt">
                <w10:wrap anchorx="margin"/>
              </v:rect>
            </w:pict>
          </mc:Fallback>
        </mc:AlternateContent>
      </w:r>
    </w:p>
    <w:p w14:paraId="6CA8F95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Cs/>
          <w:iCs/>
          <w:spacing w:val="-3"/>
          <w:sz w:val="24"/>
          <w:szCs w:val="24"/>
        </w:rPr>
      </w:pPr>
    </w:p>
    <w:p w14:paraId="29731830" w14:textId="77777777" w:rsidR="00B10404" w:rsidRDefault="00DC7B74">
      <w:pPr>
        <w:rPr>
          <w:sz w:val="22"/>
          <w:szCs w:val="22"/>
        </w:rPr>
      </w:pPr>
      <w:r w:rsidRPr="00792BC3">
        <w:rPr>
          <w:b/>
          <w:bCs/>
          <w:sz w:val="22"/>
          <w:szCs w:val="22"/>
        </w:rPr>
        <w:t>E</w:t>
      </w:r>
      <w:r w:rsidRPr="00792BC3">
        <w:rPr>
          <w:sz w:val="22"/>
          <w:szCs w:val="22"/>
        </w:rPr>
        <w:t>xcellence in oral health care</w:t>
      </w:r>
    </w:p>
    <w:p w14:paraId="3F73B44B" w14:textId="77777777" w:rsidR="00B10404" w:rsidRDefault="00DC7B74">
      <w:pPr>
        <w:rPr>
          <w:sz w:val="22"/>
          <w:szCs w:val="22"/>
        </w:rPr>
      </w:pPr>
      <w:r w:rsidRPr="00792BC3">
        <w:rPr>
          <w:b/>
          <w:bCs/>
          <w:sz w:val="22"/>
          <w:szCs w:val="22"/>
        </w:rPr>
        <w:t>D</w:t>
      </w:r>
      <w:r w:rsidRPr="00792BC3">
        <w:rPr>
          <w:sz w:val="22"/>
          <w:szCs w:val="22"/>
        </w:rPr>
        <w:t>iversity</w:t>
      </w:r>
    </w:p>
    <w:p w14:paraId="54D86654" w14:textId="77777777" w:rsidR="00B10404" w:rsidRDefault="00DC7B74">
      <w:pPr>
        <w:rPr>
          <w:sz w:val="22"/>
          <w:szCs w:val="22"/>
        </w:rPr>
      </w:pPr>
      <w:r w:rsidRPr="00792BC3">
        <w:rPr>
          <w:b/>
          <w:bCs/>
          <w:sz w:val="22"/>
          <w:szCs w:val="22"/>
        </w:rPr>
        <w:t>U</w:t>
      </w:r>
      <w:r w:rsidRPr="00792BC3">
        <w:rPr>
          <w:sz w:val="22"/>
          <w:szCs w:val="22"/>
        </w:rPr>
        <w:t>niversal acceptance of the general dentist as the gatekeeper of oral health care</w:t>
      </w:r>
    </w:p>
    <w:p w14:paraId="0CDA907E" w14:textId="77777777" w:rsidR="00B10404" w:rsidRDefault="00DC7B74">
      <w:pPr>
        <w:rPr>
          <w:sz w:val="22"/>
          <w:szCs w:val="22"/>
        </w:rPr>
      </w:pPr>
      <w:r w:rsidRPr="00792BC3">
        <w:rPr>
          <w:b/>
          <w:bCs/>
          <w:sz w:val="22"/>
          <w:szCs w:val="22"/>
        </w:rPr>
        <w:t>C</w:t>
      </w:r>
      <w:r w:rsidRPr="00792BC3">
        <w:rPr>
          <w:sz w:val="22"/>
          <w:szCs w:val="22"/>
        </w:rPr>
        <w:t>ontinuous life-long learning</w:t>
      </w:r>
    </w:p>
    <w:p w14:paraId="37E5DB6F" w14:textId="77777777" w:rsidR="00B10404" w:rsidRDefault="00DC7B74">
      <w:pPr>
        <w:rPr>
          <w:sz w:val="22"/>
          <w:szCs w:val="22"/>
        </w:rPr>
      </w:pPr>
      <w:r w:rsidRPr="00792BC3">
        <w:rPr>
          <w:b/>
          <w:bCs/>
          <w:sz w:val="22"/>
          <w:szCs w:val="22"/>
        </w:rPr>
        <w:t>A</w:t>
      </w:r>
      <w:r w:rsidRPr="00792BC3">
        <w:rPr>
          <w:sz w:val="22"/>
          <w:szCs w:val="22"/>
        </w:rPr>
        <w:t>dvocacy/representation</w:t>
      </w:r>
    </w:p>
    <w:p w14:paraId="08200ADE" w14:textId="77777777" w:rsidR="00B10404" w:rsidRDefault="00DC7B74">
      <w:pPr>
        <w:rPr>
          <w:sz w:val="22"/>
          <w:szCs w:val="22"/>
        </w:rPr>
      </w:pPr>
      <w:r w:rsidRPr="00792BC3">
        <w:rPr>
          <w:b/>
          <w:bCs/>
          <w:sz w:val="22"/>
          <w:szCs w:val="22"/>
        </w:rPr>
        <w:t>T</w:t>
      </w:r>
      <w:r w:rsidRPr="00792BC3">
        <w:rPr>
          <w:sz w:val="22"/>
          <w:szCs w:val="22"/>
        </w:rPr>
        <w:t>eamwork; camaraderie; mentorship</w:t>
      </w:r>
    </w:p>
    <w:p w14:paraId="504D9C72" w14:textId="77777777" w:rsidR="00B10404" w:rsidRDefault="00DC7B74">
      <w:pPr>
        <w:rPr>
          <w:sz w:val="22"/>
          <w:szCs w:val="22"/>
        </w:rPr>
      </w:pPr>
      <w:r w:rsidRPr="00792BC3">
        <w:rPr>
          <w:b/>
          <w:bCs/>
          <w:sz w:val="22"/>
          <w:szCs w:val="22"/>
        </w:rPr>
        <w:t>E</w:t>
      </w:r>
      <w:r w:rsidRPr="00792BC3">
        <w:rPr>
          <w:sz w:val="22"/>
          <w:szCs w:val="22"/>
        </w:rPr>
        <w:t>thical, honest and credible behavior</w:t>
      </w:r>
    </w:p>
    <w:p w14:paraId="4C77AB4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p>
    <w:p w14:paraId="25F3029C" w14:textId="77777777" w:rsidR="00B10404" w:rsidRDefault="00CB6A8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23" w:name="_Toc441062880"/>
      <w:bookmarkStart w:id="24" w:name="_Toc441062951"/>
      <w:bookmarkStart w:id="25" w:name="_Toc494458150"/>
      <w:r>
        <w:rPr>
          <w:rFonts w:ascii="Arial" w:hAnsi="Arial" w:cs="Arial"/>
          <w:b/>
          <w:bCs/>
          <w:spacing w:val="-3"/>
          <w:sz w:val="40"/>
          <w:szCs w:val="40"/>
        </w:rPr>
        <w:t>F</w:t>
      </w:r>
      <w:r w:rsidR="00D637ED">
        <w:rPr>
          <w:rFonts w:ascii="Arial" w:hAnsi="Arial" w:cs="Arial"/>
          <w:b/>
          <w:bCs/>
          <w:spacing w:val="-3"/>
          <w:sz w:val="40"/>
          <w:szCs w:val="40"/>
        </w:rPr>
        <w:t xml:space="preserve">.  </w:t>
      </w:r>
      <w:r>
        <w:rPr>
          <w:rFonts w:ascii="Arial" w:hAnsi="Arial" w:cs="Arial"/>
          <w:b/>
          <w:bCs/>
          <w:spacing w:val="-3"/>
          <w:sz w:val="40"/>
          <w:szCs w:val="40"/>
        </w:rPr>
        <w:t>Tag Line</w:t>
      </w:r>
      <w:bookmarkEnd w:id="23"/>
      <w:bookmarkEnd w:id="24"/>
      <w:bookmarkEnd w:id="25"/>
    </w:p>
    <w:p w14:paraId="76B7F48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0A2C1744"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667456" behindDoc="1" locked="0" layoutInCell="1" allowOverlap="1" wp14:anchorId="68D4B209" wp14:editId="42BF00B3">
                <wp:simplePos x="0" y="0"/>
                <wp:positionH relativeFrom="margin">
                  <wp:posOffset>-62865</wp:posOffset>
                </wp:positionH>
                <wp:positionV relativeFrom="paragraph">
                  <wp:posOffset>0</wp:posOffset>
                </wp:positionV>
                <wp:extent cx="5943600" cy="45720"/>
                <wp:effectExtent l="0" t="0" r="0" b="0"/>
                <wp:wrapNone/>
                <wp:docPr id="9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32E2" id="Rectangle 72" o:spid="_x0000_s1026" style="position:absolute;margin-left:-4.95pt;margin-top:0;width:468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Bodg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" fillcolor="black" stroked="f" strokeweight=".05pt">
                <w10:wrap anchorx="margin"/>
              </v:rect>
            </w:pict>
          </mc:Fallback>
        </mc:AlternateContent>
      </w:r>
    </w:p>
    <w:p w14:paraId="58853EE1"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4"/>
        </w:rPr>
      </w:pPr>
    </w:p>
    <w:p w14:paraId="0ACA19E7" w14:textId="77777777" w:rsidR="00B10404" w:rsidRPr="006F1B31" w:rsidRDefault="008829F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bCs/>
          <w:iCs/>
          <w:spacing w:val="-3"/>
          <w:sz w:val="22"/>
          <w:szCs w:val="22"/>
        </w:rPr>
      </w:pPr>
      <w:r w:rsidRPr="006F1B31">
        <w:rPr>
          <w:bCs/>
          <w:iCs/>
          <w:spacing w:val="-3"/>
          <w:sz w:val="22"/>
          <w:szCs w:val="22"/>
        </w:rPr>
        <w:t>Your voice for excellence through education and advocacy.</w:t>
      </w:r>
    </w:p>
    <w:p w14:paraId="0650766F"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rFonts w:ascii="Arial" w:hAnsi="Arial" w:cs="Arial"/>
          <w:b/>
          <w:bCs/>
          <w:i/>
          <w:iCs/>
          <w:spacing w:val="-3"/>
          <w:sz w:val="24"/>
          <w:szCs w:val="24"/>
        </w:rPr>
        <w:br w:type="page"/>
      </w: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w:t>
      </w:r>
      <w:r w:rsidRPr="003272F3">
        <w:rPr>
          <w:rFonts w:ascii="Arial" w:hAnsi="Arial" w:cs="Arial"/>
          <w:b/>
          <w:bCs/>
          <w:i/>
          <w:iCs/>
          <w:spacing w:val="-3"/>
          <w:sz w:val="24"/>
          <w:szCs w:val="24"/>
        </w:rPr>
        <w:t xml:space="preserve">. </w:t>
      </w:r>
      <w:r w:rsidR="003A0B7F" w:rsidRPr="003A0B7F">
        <w:rPr>
          <w:rFonts w:ascii="Arial" w:hAnsi="Arial" w:cs="Arial"/>
          <w:bCs/>
          <w:i/>
          <w:iCs/>
          <w:spacing w:val="-3"/>
          <w:sz w:val="24"/>
          <w:szCs w:val="24"/>
        </w:rPr>
        <w:t>Guiding Documents</w:t>
      </w:r>
    </w:p>
    <w:p w14:paraId="57DC26B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bookmarkStart w:id="26" w:name="_Toc441062881"/>
    <w:bookmarkStart w:id="27" w:name="_Toc441062952"/>
    <w:bookmarkStart w:id="28" w:name="_Toc494458151"/>
    <w:p w14:paraId="33C507C7" w14:textId="79B3B50C" w:rsidR="00B10404" w:rsidRDefault="0099570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r>
        <w:rPr>
          <w:noProof/>
          <w:lang w:eastAsia="en-US"/>
        </w:rPr>
        <mc:AlternateContent>
          <mc:Choice Requires="wps">
            <w:drawing>
              <wp:anchor distT="0" distB="0" distL="114300" distR="114300" simplePos="0" relativeHeight="251756544" behindDoc="1" locked="0" layoutInCell="1" allowOverlap="1" wp14:anchorId="48E3B1DF" wp14:editId="313FC371">
                <wp:simplePos x="0" y="0"/>
                <wp:positionH relativeFrom="margin">
                  <wp:posOffset>-12065</wp:posOffset>
                </wp:positionH>
                <wp:positionV relativeFrom="paragraph">
                  <wp:posOffset>303340</wp:posOffset>
                </wp:positionV>
                <wp:extent cx="5943600" cy="45720"/>
                <wp:effectExtent l="0" t="0" r="0" b="0"/>
                <wp:wrapNone/>
                <wp:docPr id="19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FB68" id="Rectangle 72" o:spid="_x0000_s1026" style="position:absolute;margin-left:-.95pt;margin-top:23.9pt;width:468pt;height:3.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WedgIAAPw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" fillcolor="black" stroked="f" strokeweight=".05pt">
                <w10:wrap anchorx="margin"/>
              </v:rect>
            </w:pict>
          </mc:Fallback>
        </mc:AlternateContent>
      </w:r>
      <w:r w:rsidR="008829F5">
        <w:rPr>
          <w:rFonts w:ascii="Arial" w:hAnsi="Arial" w:cs="Arial"/>
          <w:b/>
          <w:bCs/>
          <w:spacing w:val="-3"/>
          <w:sz w:val="40"/>
          <w:szCs w:val="40"/>
        </w:rPr>
        <w:t>G</w:t>
      </w:r>
      <w:r w:rsidR="008734B2">
        <w:rPr>
          <w:rFonts w:ascii="Arial" w:hAnsi="Arial" w:cs="Arial"/>
          <w:b/>
          <w:bCs/>
          <w:spacing w:val="-3"/>
          <w:sz w:val="40"/>
          <w:szCs w:val="40"/>
        </w:rPr>
        <w:t xml:space="preserve">.  </w:t>
      </w:r>
      <w:r w:rsidR="002B2C11">
        <w:rPr>
          <w:rFonts w:ascii="Arial" w:hAnsi="Arial" w:cs="Arial"/>
          <w:b/>
          <w:bCs/>
          <w:spacing w:val="-3"/>
          <w:sz w:val="40"/>
          <w:szCs w:val="40"/>
        </w:rPr>
        <w:t>Strategic Plan</w:t>
      </w:r>
      <w:bookmarkEnd w:id="26"/>
      <w:bookmarkEnd w:id="27"/>
      <w:bookmarkEnd w:id="28"/>
    </w:p>
    <w:p w14:paraId="79F08C99" w14:textId="77777777" w:rsidR="0099570F" w:rsidRDefault="0099570F" w:rsidP="0044592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p>
    <w:p w14:paraId="22BE931F" w14:textId="13CEA59A" w:rsidR="00445924" w:rsidRDefault="00445924" w:rsidP="0044592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sidRPr="00792BC3">
        <w:rPr>
          <w:spacing w:val="-3"/>
          <w:sz w:val="22"/>
          <w:szCs w:val="22"/>
        </w:rPr>
        <w:t>Policy 20</w:t>
      </w:r>
      <w:r w:rsidR="00A35DA4">
        <w:rPr>
          <w:spacing w:val="-3"/>
          <w:sz w:val="22"/>
          <w:szCs w:val="22"/>
        </w:rPr>
        <w:t>15</w:t>
      </w:r>
      <w:r w:rsidRPr="00792BC3">
        <w:rPr>
          <w:spacing w:val="-3"/>
          <w:sz w:val="22"/>
          <w:szCs w:val="22"/>
        </w:rPr>
        <w:t>:</w:t>
      </w:r>
      <w:r w:rsidR="00A35DA4">
        <w:rPr>
          <w:spacing w:val="-3"/>
          <w:sz w:val="22"/>
          <w:szCs w:val="22"/>
        </w:rPr>
        <w:t>102B</w:t>
      </w:r>
      <w:r w:rsidRPr="00792BC3">
        <w:rPr>
          <w:spacing w:val="-3"/>
          <w:sz w:val="22"/>
          <w:szCs w:val="22"/>
        </w:rPr>
        <w:t>-H-</w:t>
      </w:r>
      <w:r>
        <w:rPr>
          <w:spacing w:val="-3"/>
          <w:sz w:val="22"/>
          <w:szCs w:val="22"/>
        </w:rPr>
        <w:t>6</w:t>
      </w:r>
    </w:p>
    <w:p w14:paraId="041EDA7E" w14:textId="77777777" w:rsidR="00445924" w:rsidRPr="0099570F" w:rsidRDefault="00445924" w:rsidP="0044592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rPr>
      </w:pPr>
    </w:p>
    <w:p w14:paraId="2EB0B92A" w14:textId="77777777" w:rsidR="00A35DA4" w:rsidRPr="0099570F" w:rsidRDefault="00A35DA4" w:rsidP="00A35DA4">
      <w:pPr>
        <w:widowControl w:val="0"/>
        <w:autoSpaceDE w:val="0"/>
        <w:autoSpaceDN w:val="0"/>
        <w:adjustRightInd w:val="0"/>
        <w:ind w:left="571" w:right="-20"/>
        <w:rPr>
          <w:b/>
          <w:sz w:val="24"/>
        </w:rPr>
      </w:pPr>
      <w:r w:rsidRPr="0099570F">
        <w:rPr>
          <w:b/>
          <w:sz w:val="24"/>
        </w:rPr>
        <w:t>2016-2018 Strategic Plan</w:t>
      </w:r>
    </w:p>
    <w:p w14:paraId="4CBC4C3C" w14:textId="77777777" w:rsidR="00A35DA4" w:rsidRPr="0099570F" w:rsidRDefault="00A35DA4" w:rsidP="00A35DA4">
      <w:pPr>
        <w:widowControl w:val="0"/>
        <w:autoSpaceDE w:val="0"/>
        <w:autoSpaceDN w:val="0"/>
        <w:adjustRightInd w:val="0"/>
        <w:ind w:left="571" w:right="-20"/>
        <w:rPr>
          <w:b/>
          <w:sz w:val="24"/>
        </w:rPr>
      </w:pPr>
    </w:p>
    <w:p w14:paraId="6EC57AAD" w14:textId="77777777" w:rsidR="00A35DA4" w:rsidRPr="0099570F" w:rsidRDefault="00A35DA4" w:rsidP="00A35DA4">
      <w:pPr>
        <w:widowControl w:val="0"/>
        <w:autoSpaceDE w:val="0"/>
        <w:autoSpaceDN w:val="0"/>
        <w:adjustRightInd w:val="0"/>
        <w:ind w:left="571" w:right="-20"/>
        <w:rPr>
          <w:b/>
          <w:sz w:val="24"/>
        </w:rPr>
      </w:pPr>
      <w:r w:rsidRPr="0099570F">
        <w:rPr>
          <w:b/>
          <w:sz w:val="24"/>
        </w:rPr>
        <w:t>Goal 1 - Education: Become the most valued resource of quality dental continuing education for general dentists at all stages of their career.</w:t>
      </w:r>
    </w:p>
    <w:p w14:paraId="290039BB" w14:textId="77777777" w:rsidR="00A35DA4" w:rsidRPr="0099570F" w:rsidRDefault="00A35DA4" w:rsidP="00A35DA4">
      <w:pPr>
        <w:widowControl w:val="0"/>
        <w:autoSpaceDE w:val="0"/>
        <w:autoSpaceDN w:val="0"/>
        <w:adjustRightInd w:val="0"/>
        <w:ind w:left="571" w:right="-20"/>
        <w:rPr>
          <w:b/>
          <w:sz w:val="24"/>
        </w:rPr>
      </w:pPr>
    </w:p>
    <w:p w14:paraId="08B39095"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1: Create a Scientific Session that will annually attract at least 25% of AGD members by the end of 2018.</w:t>
      </w:r>
    </w:p>
    <w:p w14:paraId="6BBE48D7" w14:textId="77777777" w:rsidR="00A35DA4" w:rsidRPr="0099570F" w:rsidRDefault="00A35DA4" w:rsidP="00A35DA4">
      <w:pPr>
        <w:widowControl w:val="0"/>
        <w:autoSpaceDE w:val="0"/>
        <w:autoSpaceDN w:val="0"/>
        <w:adjustRightInd w:val="0"/>
        <w:ind w:left="571" w:right="-20"/>
        <w:rPr>
          <w:b/>
          <w:sz w:val="24"/>
        </w:rPr>
      </w:pPr>
    </w:p>
    <w:p w14:paraId="7DFD6074"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2: Facilitate education programs that promote members’ success and advancement through all stages of their dental career using traditional as well as innovative, cutting edge methods.</w:t>
      </w:r>
    </w:p>
    <w:p w14:paraId="7C6A482F" w14:textId="77777777" w:rsidR="00A35DA4" w:rsidRPr="0099570F" w:rsidRDefault="00A35DA4" w:rsidP="00A35DA4">
      <w:pPr>
        <w:widowControl w:val="0"/>
        <w:autoSpaceDE w:val="0"/>
        <w:autoSpaceDN w:val="0"/>
        <w:adjustRightInd w:val="0"/>
        <w:ind w:left="571" w:right="-20"/>
        <w:rPr>
          <w:b/>
          <w:sz w:val="24"/>
        </w:rPr>
      </w:pPr>
    </w:p>
    <w:p w14:paraId="146031A2"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3: Partner with AGD constituents in the development and delivery of continuing education programs.</w:t>
      </w:r>
    </w:p>
    <w:p w14:paraId="495CBF62" w14:textId="77777777" w:rsidR="00A35DA4" w:rsidRPr="0099570F" w:rsidRDefault="00A35DA4" w:rsidP="00A35DA4">
      <w:pPr>
        <w:widowControl w:val="0"/>
        <w:autoSpaceDE w:val="0"/>
        <w:autoSpaceDN w:val="0"/>
        <w:adjustRightInd w:val="0"/>
        <w:ind w:left="571" w:right="-20"/>
        <w:rPr>
          <w:b/>
          <w:sz w:val="24"/>
        </w:rPr>
      </w:pPr>
    </w:p>
    <w:p w14:paraId="062700E6"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4: Protect PACE and increase the number of PACE providers.</w:t>
      </w:r>
    </w:p>
    <w:p w14:paraId="215A396B" w14:textId="77777777" w:rsidR="00A35DA4" w:rsidRPr="0099570F" w:rsidRDefault="00A35DA4" w:rsidP="00A35DA4">
      <w:pPr>
        <w:widowControl w:val="0"/>
        <w:autoSpaceDE w:val="0"/>
        <w:autoSpaceDN w:val="0"/>
        <w:adjustRightInd w:val="0"/>
        <w:ind w:left="571" w:right="-20"/>
        <w:rPr>
          <w:b/>
          <w:sz w:val="24"/>
        </w:rPr>
      </w:pPr>
    </w:p>
    <w:p w14:paraId="1D598AC0" w14:textId="77777777" w:rsidR="00A35DA4" w:rsidRPr="0099570F" w:rsidRDefault="00A35DA4" w:rsidP="00A35DA4">
      <w:pPr>
        <w:widowControl w:val="0"/>
        <w:autoSpaceDE w:val="0"/>
        <w:autoSpaceDN w:val="0"/>
        <w:adjustRightInd w:val="0"/>
        <w:ind w:left="571" w:right="-20"/>
        <w:rPr>
          <w:b/>
          <w:sz w:val="24"/>
        </w:rPr>
      </w:pPr>
      <w:r w:rsidRPr="0099570F">
        <w:rPr>
          <w:b/>
          <w:sz w:val="24"/>
        </w:rPr>
        <w:t>Goal 2 - Advocacy: Strengthen and protect the general dentistry profession and the oral health of the public.</w:t>
      </w:r>
    </w:p>
    <w:p w14:paraId="0F2CA92A" w14:textId="77777777" w:rsidR="00A35DA4" w:rsidRPr="0099570F" w:rsidRDefault="00A35DA4" w:rsidP="00A35DA4">
      <w:pPr>
        <w:widowControl w:val="0"/>
        <w:autoSpaceDE w:val="0"/>
        <w:autoSpaceDN w:val="0"/>
        <w:adjustRightInd w:val="0"/>
        <w:ind w:left="571" w:right="-20"/>
        <w:rPr>
          <w:b/>
          <w:sz w:val="24"/>
        </w:rPr>
      </w:pPr>
    </w:p>
    <w:p w14:paraId="3F6279B0"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1: Represent the unique interests of general dentists in all advocacy arenas.</w:t>
      </w:r>
    </w:p>
    <w:p w14:paraId="3FE32F14" w14:textId="77777777" w:rsidR="00A35DA4" w:rsidRPr="0099570F" w:rsidRDefault="00A35DA4" w:rsidP="00A35DA4">
      <w:pPr>
        <w:widowControl w:val="0"/>
        <w:autoSpaceDE w:val="0"/>
        <w:autoSpaceDN w:val="0"/>
        <w:adjustRightInd w:val="0"/>
        <w:ind w:left="571" w:right="-20"/>
        <w:rPr>
          <w:b/>
          <w:sz w:val="24"/>
        </w:rPr>
      </w:pPr>
    </w:p>
    <w:p w14:paraId="0991D973"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2: Advocate on behalf of the general dentistry profession as relates to policy making, insurance, licensing, education, and all levels of government.</w:t>
      </w:r>
    </w:p>
    <w:p w14:paraId="3B4FD9AF" w14:textId="77777777" w:rsidR="00A35DA4" w:rsidRPr="0099570F" w:rsidRDefault="00A35DA4" w:rsidP="00A35DA4">
      <w:pPr>
        <w:widowControl w:val="0"/>
        <w:autoSpaceDE w:val="0"/>
        <w:autoSpaceDN w:val="0"/>
        <w:adjustRightInd w:val="0"/>
        <w:ind w:left="571" w:right="-20"/>
        <w:rPr>
          <w:b/>
          <w:sz w:val="24"/>
        </w:rPr>
      </w:pPr>
    </w:p>
    <w:p w14:paraId="015EDE4D"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3: Advocate on behalf of the public to ensure safe, best quality dentistry practices and appropriate access to care.</w:t>
      </w:r>
    </w:p>
    <w:p w14:paraId="2F82EDA4" w14:textId="77777777" w:rsidR="00A35DA4" w:rsidRPr="0099570F" w:rsidRDefault="00A35DA4" w:rsidP="00A35DA4">
      <w:pPr>
        <w:widowControl w:val="0"/>
        <w:autoSpaceDE w:val="0"/>
        <w:autoSpaceDN w:val="0"/>
        <w:adjustRightInd w:val="0"/>
        <w:ind w:left="571" w:right="-20"/>
        <w:rPr>
          <w:b/>
          <w:sz w:val="24"/>
        </w:rPr>
      </w:pPr>
    </w:p>
    <w:p w14:paraId="4CE372DD"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4: Develop strong working relationships where appropriate with the AGD constituents, the ADA, and dental specialty organizations in addressing issues of common interest.</w:t>
      </w:r>
    </w:p>
    <w:p w14:paraId="4CBA55CC" w14:textId="77777777" w:rsidR="00A35DA4" w:rsidRPr="0099570F" w:rsidRDefault="00A35DA4" w:rsidP="00A35DA4">
      <w:pPr>
        <w:widowControl w:val="0"/>
        <w:autoSpaceDE w:val="0"/>
        <w:autoSpaceDN w:val="0"/>
        <w:adjustRightInd w:val="0"/>
        <w:ind w:left="571" w:right="-20"/>
        <w:rPr>
          <w:b/>
          <w:sz w:val="24"/>
        </w:rPr>
      </w:pPr>
    </w:p>
    <w:p w14:paraId="237A5C9C"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5: Pursue instruments and resources to empower the AGD’s advocacy agenda.</w:t>
      </w:r>
    </w:p>
    <w:p w14:paraId="283F9CEC" w14:textId="77777777" w:rsidR="00A35DA4" w:rsidRPr="0099570F" w:rsidRDefault="00A35DA4" w:rsidP="00A35DA4">
      <w:pPr>
        <w:widowControl w:val="0"/>
        <w:autoSpaceDE w:val="0"/>
        <w:autoSpaceDN w:val="0"/>
        <w:adjustRightInd w:val="0"/>
        <w:ind w:left="571" w:right="-20"/>
        <w:rPr>
          <w:b/>
          <w:sz w:val="24"/>
        </w:rPr>
      </w:pPr>
    </w:p>
    <w:p w14:paraId="2B73D1D1" w14:textId="77777777" w:rsidR="00A35DA4" w:rsidRPr="0099570F" w:rsidRDefault="00A35DA4" w:rsidP="00A35DA4">
      <w:pPr>
        <w:widowControl w:val="0"/>
        <w:autoSpaceDE w:val="0"/>
        <w:autoSpaceDN w:val="0"/>
        <w:adjustRightInd w:val="0"/>
        <w:ind w:left="571" w:right="-20"/>
        <w:rPr>
          <w:b/>
          <w:sz w:val="24"/>
        </w:rPr>
      </w:pPr>
      <w:r w:rsidRPr="0099570F">
        <w:rPr>
          <w:b/>
          <w:sz w:val="24"/>
        </w:rPr>
        <w:t>Goal 3 - Membership: Achieve a 25% increase in full-dues-equivalent members and student members by the end of 2018.</w:t>
      </w:r>
    </w:p>
    <w:p w14:paraId="15450EBA" w14:textId="77777777" w:rsidR="00A35DA4" w:rsidRPr="0099570F" w:rsidRDefault="00A35DA4" w:rsidP="00A35DA4">
      <w:pPr>
        <w:widowControl w:val="0"/>
        <w:autoSpaceDE w:val="0"/>
        <w:autoSpaceDN w:val="0"/>
        <w:adjustRightInd w:val="0"/>
        <w:ind w:left="571" w:right="-20"/>
        <w:rPr>
          <w:b/>
          <w:sz w:val="24"/>
        </w:rPr>
      </w:pPr>
    </w:p>
    <w:p w14:paraId="1552BA35" w14:textId="77777777" w:rsidR="00A35DA4" w:rsidRPr="0099570F" w:rsidRDefault="00A35DA4" w:rsidP="00A35DA4">
      <w:pPr>
        <w:widowControl w:val="0"/>
        <w:autoSpaceDE w:val="0"/>
        <w:autoSpaceDN w:val="0"/>
        <w:adjustRightInd w:val="0"/>
        <w:ind w:left="571" w:right="-20"/>
        <w:rPr>
          <w:b/>
          <w:sz w:val="24"/>
        </w:rPr>
      </w:pPr>
      <w:r w:rsidRPr="0099570F">
        <w:rPr>
          <w:b/>
          <w:sz w:val="24"/>
        </w:rPr>
        <w:t xml:space="preserve">Strategy 1: Utilize market and member research to determine which current and new </w:t>
      </w:r>
      <w:r w:rsidRPr="0099570F">
        <w:rPr>
          <w:b/>
          <w:sz w:val="24"/>
        </w:rPr>
        <w:lastRenderedPageBreak/>
        <w:t>member benefits will best serve AGD in attracting and retaining members.</w:t>
      </w:r>
    </w:p>
    <w:p w14:paraId="21BE456B" w14:textId="77777777" w:rsidR="00A35DA4" w:rsidRPr="0099570F" w:rsidRDefault="00A35DA4" w:rsidP="00A35DA4">
      <w:pPr>
        <w:widowControl w:val="0"/>
        <w:autoSpaceDE w:val="0"/>
        <w:autoSpaceDN w:val="0"/>
        <w:adjustRightInd w:val="0"/>
        <w:ind w:left="571" w:right="-20"/>
        <w:rPr>
          <w:b/>
          <w:sz w:val="24"/>
        </w:rPr>
      </w:pPr>
    </w:p>
    <w:p w14:paraId="1B79DC43"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2: Provide and promote products and services that meet the current and future needs of members and prospective members in all stages of practice and career paths.</w:t>
      </w:r>
    </w:p>
    <w:p w14:paraId="2D03A745" w14:textId="77777777" w:rsidR="00A35DA4" w:rsidRPr="0099570F" w:rsidRDefault="00A35DA4" w:rsidP="00A35DA4">
      <w:pPr>
        <w:widowControl w:val="0"/>
        <w:autoSpaceDE w:val="0"/>
        <w:autoSpaceDN w:val="0"/>
        <w:adjustRightInd w:val="0"/>
        <w:ind w:left="571" w:right="-20"/>
        <w:rPr>
          <w:b/>
          <w:sz w:val="24"/>
        </w:rPr>
      </w:pPr>
    </w:p>
    <w:p w14:paraId="0034CD00"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3: Achieve at least a 10% increase in members’ assessments of AGD value by the end of 2018.</w:t>
      </w:r>
    </w:p>
    <w:p w14:paraId="04A91EB1" w14:textId="77777777" w:rsidR="00A35DA4" w:rsidRPr="0099570F" w:rsidRDefault="00A35DA4" w:rsidP="00A35DA4">
      <w:pPr>
        <w:widowControl w:val="0"/>
        <w:autoSpaceDE w:val="0"/>
        <w:autoSpaceDN w:val="0"/>
        <w:adjustRightInd w:val="0"/>
        <w:ind w:left="571" w:right="-20"/>
        <w:rPr>
          <w:b/>
          <w:sz w:val="24"/>
        </w:rPr>
      </w:pPr>
    </w:p>
    <w:p w14:paraId="670B2DCA"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4: Actively recruit dental student members and retain them when they become practicing dentists.</w:t>
      </w:r>
    </w:p>
    <w:p w14:paraId="32E87D27" w14:textId="77777777" w:rsidR="00A35DA4" w:rsidRPr="0099570F" w:rsidRDefault="00A35DA4" w:rsidP="00A35DA4">
      <w:pPr>
        <w:widowControl w:val="0"/>
        <w:autoSpaceDE w:val="0"/>
        <w:autoSpaceDN w:val="0"/>
        <w:adjustRightInd w:val="0"/>
        <w:ind w:left="571" w:right="-20"/>
        <w:rPr>
          <w:b/>
          <w:sz w:val="24"/>
        </w:rPr>
      </w:pPr>
    </w:p>
    <w:p w14:paraId="1C1621E7" w14:textId="77777777" w:rsidR="00A35DA4" w:rsidRPr="0099570F" w:rsidRDefault="00A35DA4" w:rsidP="00A35DA4">
      <w:pPr>
        <w:widowControl w:val="0"/>
        <w:autoSpaceDE w:val="0"/>
        <w:autoSpaceDN w:val="0"/>
        <w:adjustRightInd w:val="0"/>
        <w:ind w:left="571" w:right="-20"/>
        <w:rPr>
          <w:b/>
          <w:sz w:val="24"/>
        </w:rPr>
      </w:pPr>
      <w:r w:rsidRPr="0099570F">
        <w:rPr>
          <w:b/>
          <w:sz w:val="24"/>
        </w:rPr>
        <w:t xml:space="preserve">Strategy 5: Attract non-member general dentists by promoting the value of a lifelong learning mindset. </w:t>
      </w:r>
    </w:p>
    <w:p w14:paraId="181F6181" w14:textId="77777777" w:rsidR="00A35DA4" w:rsidRPr="0099570F" w:rsidRDefault="00A35DA4" w:rsidP="00A35DA4">
      <w:pPr>
        <w:widowControl w:val="0"/>
        <w:autoSpaceDE w:val="0"/>
        <w:autoSpaceDN w:val="0"/>
        <w:adjustRightInd w:val="0"/>
        <w:ind w:left="571" w:right="-20"/>
        <w:rPr>
          <w:b/>
          <w:sz w:val="24"/>
        </w:rPr>
      </w:pPr>
    </w:p>
    <w:p w14:paraId="06EC4964" w14:textId="77777777" w:rsidR="00A35DA4" w:rsidRPr="0099570F" w:rsidRDefault="00A35DA4" w:rsidP="00A35DA4">
      <w:pPr>
        <w:widowControl w:val="0"/>
        <w:autoSpaceDE w:val="0"/>
        <w:autoSpaceDN w:val="0"/>
        <w:adjustRightInd w:val="0"/>
        <w:ind w:left="571" w:right="-20"/>
        <w:rPr>
          <w:b/>
          <w:sz w:val="24"/>
        </w:rPr>
      </w:pPr>
      <w:r w:rsidRPr="0099570F">
        <w:rPr>
          <w:b/>
          <w:sz w:val="24"/>
        </w:rPr>
        <w:t>Goal 4 – Communications: Promote the AGD as an organization dedicated to advancing general dentistry through quality continuing education and advocacy.</w:t>
      </w:r>
    </w:p>
    <w:p w14:paraId="31C8254B" w14:textId="77777777" w:rsidR="00A35DA4" w:rsidRPr="0099570F" w:rsidRDefault="00A35DA4" w:rsidP="00A35DA4">
      <w:pPr>
        <w:widowControl w:val="0"/>
        <w:autoSpaceDE w:val="0"/>
        <w:autoSpaceDN w:val="0"/>
        <w:adjustRightInd w:val="0"/>
        <w:ind w:left="571" w:right="-20"/>
        <w:rPr>
          <w:b/>
          <w:sz w:val="24"/>
        </w:rPr>
      </w:pPr>
    </w:p>
    <w:p w14:paraId="664B8F47"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1: Position the AGD as the leading source of information on oral health issues for general dentistry.</w:t>
      </w:r>
    </w:p>
    <w:p w14:paraId="7BC4793F" w14:textId="77777777" w:rsidR="00A35DA4" w:rsidRPr="0099570F" w:rsidRDefault="00A35DA4" w:rsidP="00A35DA4">
      <w:pPr>
        <w:widowControl w:val="0"/>
        <w:autoSpaceDE w:val="0"/>
        <w:autoSpaceDN w:val="0"/>
        <w:adjustRightInd w:val="0"/>
        <w:ind w:left="571" w:right="-20"/>
        <w:rPr>
          <w:b/>
          <w:sz w:val="24"/>
        </w:rPr>
      </w:pPr>
    </w:p>
    <w:p w14:paraId="3B6C59A7"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2: Create and promote a consistent AGD brand that is applied to all marketing vehicles and collateral materials.</w:t>
      </w:r>
    </w:p>
    <w:p w14:paraId="46B82792" w14:textId="77777777" w:rsidR="00A35DA4" w:rsidRPr="0099570F" w:rsidRDefault="00A35DA4" w:rsidP="00A35DA4">
      <w:pPr>
        <w:widowControl w:val="0"/>
        <w:autoSpaceDE w:val="0"/>
        <w:autoSpaceDN w:val="0"/>
        <w:adjustRightInd w:val="0"/>
        <w:ind w:left="571" w:right="-20"/>
        <w:rPr>
          <w:b/>
          <w:sz w:val="24"/>
        </w:rPr>
      </w:pPr>
    </w:p>
    <w:p w14:paraId="21D2E5F5"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3: Increase public awareness of the value AGD general dentists bring as gatekeepers to oral health.</w:t>
      </w:r>
    </w:p>
    <w:p w14:paraId="32CC9A48" w14:textId="77777777" w:rsidR="00A35DA4" w:rsidRPr="0099570F" w:rsidRDefault="00A35DA4" w:rsidP="00A35DA4">
      <w:pPr>
        <w:widowControl w:val="0"/>
        <w:autoSpaceDE w:val="0"/>
        <w:autoSpaceDN w:val="0"/>
        <w:adjustRightInd w:val="0"/>
        <w:ind w:left="571" w:right="-20"/>
        <w:rPr>
          <w:b/>
          <w:sz w:val="24"/>
        </w:rPr>
      </w:pPr>
    </w:p>
    <w:p w14:paraId="6E47916C"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4: Focus communication efforts on engaging members to advocate on behalf of general dentistry.</w:t>
      </w:r>
    </w:p>
    <w:p w14:paraId="4AA2D132" w14:textId="77777777" w:rsidR="00A35DA4" w:rsidRPr="0099570F" w:rsidRDefault="00A35DA4" w:rsidP="00A35DA4">
      <w:pPr>
        <w:widowControl w:val="0"/>
        <w:autoSpaceDE w:val="0"/>
        <w:autoSpaceDN w:val="0"/>
        <w:adjustRightInd w:val="0"/>
        <w:ind w:left="571" w:right="-20"/>
        <w:rPr>
          <w:b/>
          <w:sz w:val="24"/>
        </w:rPr>
      </w:pPr>
    </w:p>
    <w:p w14:paraId="634059D5"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5: Enhance AGD publications and digital-based communication vehicles to effectively communicate to all AGD stakeholders.</w:t>
      </w:r>
    </w:p>
    <w:p w14:paraId="36C32515" w14:textId="77777777" w:rsidR="00A35DA4" w:rsidRPr="0099570F" w:rsidRDefault="00A35DA4" w:rsidP="00A35DA4">
      <w:pPr>
        <w:widowControl w:val="0"/>
        <w:autoSpaceDE w:val="0"/>
        <w:autoSpaceDN w:val="0"/>
        <w:adjustRightInd w:val="0"/>
        <w:ind w:left="571" w:right="-20"/>
        <w:rPr>
          <w:b/>
          <w:sz w:val="24"/>
        </w:rPr>
      </w:pPr>
    </w:p>
    <w:p w14:paraId="77727543" w14:textId="77777777" w:rsidR="00A35DA4" w:rsidRPr="0099570F" w:rsidRDefault="00A35DA4" w:rsidP="00A35DA4">
      <w:pPr>
        <w:widowControl w:val="0"/>
        <w:autoSpaceDE w:val="0"/>
        <w:autoSpaceDN w:val="0"/>
        <w:adjustRightInd w:val="0"/>
        <w:ind w:left="571" w:right="-20"/>
        <w:rPr>
          <w:b/>
          <w:sz w:val="24"/>
        </w:rPr>
      </w:pPr>
      <w:r w:rsidRPr="0099570F">
        <w:rPr>
          <w:b/>
          <w:sz w:val="24"/>
        </w:rPr>
        <w:t>Goal 5 – Organizational Excellence: Ensure that the AGD is financially viable, functions efficiently in a cost-effective manner, and has a mutually supportive relationship with its constituents.</w:t>
      </w:r>
    </w:p>
    <w:p w14:paraId="7D0974FC" w14:textId="77777777" w:rsidR="00A35DA4" w:rsidRPr="0099570F" w:rsidRDefault="00A35DA4" w:rsidP="00A35DA4">
      <w:pPr>
        <w:widowControl w:val="0"/>
        <w:autoSpaceDE w:val="0"/>
        <w:autoSpaceDN w:val="0"/>
        <w:adjustRightInd w:val="0"/>
        <w:ind w:left="571" w:right="-20"/>
        <w:rPr>
          <w:b/>
          <w:sz w:val="24"/>
        </w:rPr>
      </w:pPr>
    </w:p>
    <w:p w14:paraId="6ED9EC3E"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1: Ensure the fiscal soundness of AGD.</w:t>
      </w:r>
    </w:p>
    <w:p w14:paraId="3948FABD" w14:textId="77777777" w:rsidR="00A35DA4" w:rsidRPr="0099570F" w:rsidRDefault="00A35DA4" w:rsidP="00A35DA4">
      <w:pPr>
        <w:widowControl w:val="0"/>
        <w:autoSpaceDE w:val="0"/>
        <w:autoSpaceDN w:val="0"/>
        <w:adjustRightInd w:val="0"/>
        <w:ind w:left="571" w:right="-20"/>
        <w:rPr>
          <w:b/>
          <w:sz w:val="24"/>
        </w:rPr>
      </w:pPr>
    </w:p>
    <w:p w14:paraId="3FC7F402"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2: Improve the effectiveness and efficiency of AGD headquarters operations.</w:t>
      </w:r>
    </w:p>
    <w:p w14:paraId="74E8D846" w14:textId="77777777" w:rsidR="00A35DA4" w:rsidRPr="0099570F" w:rsidRDefault="00A35DA4" w:rsidP="00A35DA4">
      <w:pPr>
        <w:widowControl w:val="0"/>
        <w:autoSpaceDE w:val="0"/>
        <w:autoSpaceDN w:val="0"/>
        <w:adjustRightInd w:val="0"/>
        <w:ind w:left="571" w:right="-20"/>
        <w:rPr>
          <w:b/>
          <w:sz w:val="24"/>
        </w:rPr>
      </w:pPr>
    </w:p>
    <w:p w14:paraId="23BDF6AF"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3: Streamline the AGD governance structure and operations.</w:t>
      </w:r>
    </w:p>
    <w:p w14:paraId="49AD57CA" w14:textId="77777777" w:rsidR="00A35DA4" w:rsidRPr="0099570F" w:rsidRDefault="00A35DA4" w:rsidP="00A35DA4">
      <w:pPr>
        <w:widowControl w:val="0"/>
        <w:autoSpaceDE w:val="0"/>
        <w:autoSpaceDN w:val="0"/>
        <w:adjustRightInd w:val="0"/>
        <w:ind w:left="571" w:right="-20"/>
        <w:rPr>
          <w:b/>
          <w:sz w:val="24"/>
        </w:rPr>
      </w:pPr>
    </w:p>
    <w:p w14:paraId="1A0DAD69" w14:textId="77777777" w:rsidR="00A35DA4" w:rsidRPr="0099570F" w:rsidRDefault="00A35DA4" w:rsidP="00A35DA4">
      <w:pPr>
        <w:widowControl w:val="0"/>
        <w:autoSpaceDE w:val="0"/>
        <w:autoSpaceDN w:val="0"/>
        <w:adjustRightInd w:val="0"/>
        <w:ind w:left="571" w:right="-20"/>
        <w:rPr>
          <w:b/>
          <w:sz w:val="24"/>
        </w:rPr>
      </w:pPr>
      <w:r w:rsidRPr="0099570F">
        <w:rPr>
          <w:b/>
          <w:sz w:val="24"/>
        </w:rPr>
        <w:t>Strategy 4: Promote an organizational culture that best supports attainment of strategic goals and a healthy operating environment</w:t>
      </w:r>
    </w:p>
    <w:p w14:paraId="19C2647F" w14:textId="77777777" w:rsidR="00A35DA4" w:rsidRPr="0099570F" w:rsidRDefault="00A35DA4" w:rsidP="00A35DA4">
      <w:pPr>
        <w:widowControl w:val="0"/>
        <w:autoSpaceDE w:val="0"/>
        <w:autoSpaceDN w:val="0"/>
        <w:adjustRightInd w:val="0"/>
        <w:ind w:left="571" w:right="-20"/>
        <w:rPr>
          <w:b/>
          <w:sz w:val="24"/>
        </w:rPr>
      </w:pPr>
    </w:p>
    <w:p w14:paraId="51961D53" w14:textId="77777777" w:rsidR="00B10404" w:rsidRPr="0099570F" w:rsidRDefault="00A35DA4" w:rsidP="00A35DA4">
      <w:pPr>
        <w:widowControl w:val="0"/>
        <w:autoSpaceDE w:val="0"/>
        <w:autoSpaceDN w:val="0"/>
        <w:adjustRightInd w:val="0"/>
        <w:ind w:left="571" w:right="-20"/>
      </w:pPr>
      <w:r w:rsidRPr="0099570F">
        <w:rPr>
          <w:b/>
          <w:sz w:val="24"/>
        </w:rPr>
        <w:lastRenderedPageBreak/>
        <w:t>Strategy 5: Ensure the success of constituents in meeting the needs of grassroots members.</w:t>
      </w:r>
    </w:p>
    <w:p w14:paraId="06EFD40B" w14:textId="77777777" w:rsidR="003A0B7F" w:rsidRPr="003A0B7F" w:rsidRDefault="003A0B7F" w:rsidP="00A739E3">
      <w:pPr>
        <w:widowControl w:val="0"/>
        <w:autoSpaceDE w:val="0"/>
        <w:autoSpaceDN w:val="0"/>
        <w:adjustRightInd w:val="0"/>
        <w:spacing w:before="100"/>
        <w:ind w:left="571" w:right="-20"/>
        <w:sectPr w:rsidR="003A0B7F" w:rsidRPr="003A0B7F" w:rsidSect="00A739E3">
          <w:footerReference w:type="default" r:id="rId13"/>
          <w:pgSz w:w="12240" w:h="15840" w:code="1"/>
          <w:pgMar w:top="1440" w:right="1440" w:bottom="1440" w:left="1440" w:header="1440" w:footer="720" w:gutter="0"/>
          <w:lnNumType w:countBy="1"/>
          <w:cols w:space="720"/>
          <w:noEndnote/>
        </w:sectPr>
      </w:pPr>
    </w:p>
    <w:p w14:paraId="39A66A2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rFonts w:ascii="Arial" w:hAnsi="Arial" w:cs="Arial"/>
          <w:i/>
          <w:iCs/>
          <w:spacing w:val="-3"/>
          <w:sz w:val="24"/>
          <w:szCs w:val="24"/>
        </w:rPr>
      </w:pPr>
      <w:bookmarkStart w:id="29" w:name="_Toc441062882"/>
      <w:bookmarkStart w:id="30" w:name="_Toc441062953"/>
      <w:bookmarkStart w:id="31" w:name="_Toc494458152"/>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bookmarkEnd w:id="29"/>
      <w:bookmarkEnd w:id="30"/>
      <w:bookmarkEnd w:id="31"/>
    </w:p>
    <w:p w14:paraId="404286C6"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b/>
          <w:i/>
          <w:spacing w:val="-3"/>
          <w:sz w:val="22"/>
        </w:rPr>
      </w:pPr>
    </w:p>
    <w:p w14:paraId="53392D66"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32" w:name="_Toc187050184"/>
      <w:bookmarkStart w:id="33" w:name="_Toc441062883"/>
      <w:bookmarkStart w:id="34" w:name="_Toc441062954"/>
      <w:bookmarkStart w:id="35" w:name="_Toc494458153"/>
      <w:r>
        <w:rPr>
          <w:rFonts w:ascii="Arial" w:hAnsi="Arial" w:cs="Arial"/>
          <w:b/>
          <w:bCs/>
          <w:spacing w:val="-3"/>
          <w:sz w:val="40"/>
          <w:szCs w:val="40"/>
        </w:rPr>
        <w:t>A.  Governing Style</w:t>
      </w:r>
      <w:bookmarkEnd w:id="32"/>
      <w:bookmarkEnd w:id="33"/>
      <w:bookmarkEnd w:id="34"/>
      <w:bookmarkEnd w:id="35"/>
    </w:p>
    <w:p w14:paraId="538F893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44907AD8"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560960" behindDoc="1" locked="0" layoutInCell="1" allowOverlap="1" wp14:anchorId="6D523D75" wp14:editId="070CB2D5">
                <wp:simplePos x="0" y="0"/>
                <wp:positionH relativeFrom="margin">
                  <wp:posOffset>-62865</wp:posOffset>
                </wp:positionH>
                <wp:positionV relativeFrom="paragraph">
                  <wp:posOffset>0</wp:posOffset>
                </wp:positionV>
                <wp:extent cx="5943600" cy="45720"/>
                <wp:effectExtent l="0" t="0" r="0" b="0"/>
                <wp:wrapNone/>
                <wp:docPr id="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0F86" id="Rectangle 13" o:spid="_x0000_s1026" style="position:absolute;margin-left:-4.95pt;margin-top:0;width:468pt;height:3.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8e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" fillcolor="black" stroked="f" strokeweight=".05pt">
                <w10:wrap anchorx="margin"/>
              </v:rect>
            </w:pict>
          </mc:Fallback>
        </mc:AlternateContent>
      </w:r>
    </w:p>
    <w:p w14:paraId="75C58536" w14:textId="77777777" w:rsidR="00B10404" w:rsidRPr="0099570F"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rPr>
      </w:pPr>
    </w:p>
    <w:p w14:paraId="3594532B" w14:textId="77777777" w:rsidR="00B10404" w:rsidRPr="00D64F00" w:rsidRDefault="002114BA">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z w:val="22"/>
          <w:szCs w:val="22"/>
        </w:rPr>
      </w:pPr>
      <w:r w:rsidRPr="00D64F00">
        <w:rPr>
          <w:sz w:val="22"/>
          <w:szCs w:val="22"/>
        </w:rPr>
        <w:t>The Board is committed to continually improving its governance process. The Board will approach its task with a style that emphasizes outward vision, encouragement of diversity in viewpoints, strategic leadership and planning, clear distinction of Board and staff roles, collective decisions, and proactive engagement.  </w:t>
      </w:r>
    </w:p>
    <w:p w14:paraId="1647577D" w14:textId="77777777" w:rsidR="00B10404" w:rsidRPr="00D64F00"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49F41919" w14:textId="77777777" w:rsidR="00B10404" w:rsidRPr="00D64F00" w:rsidRDefault="008734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r w:rsidRPr="00D64F00">
        <w:rPr>
          <w:spacing w:val="-2"/>
          <w:sz w:val="22"/>
          <w:szCs w:val="22"/>
        </w:rPr>
        <w:t>More specifically, the Board will:</w:t>
      </w:r>
    </w:p>
    <w:p w14:paraId="3473A0E2" w14:textId="77777777" w:rsidR="00B10404" w:rsidRPr="00D64F00"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2EFDEE8" w14:textId="7777777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1.</w:t>
      </w:r>
      <w:r w:rsidRPr="00D64F00">
        <w:rPr>
          <w:spacing w:val="-2"/>
          <w:sz w:val="22"/>
          <w:szCs w:val="22"/>
        </w:rPr>
        <w:tab/>
        <w:t>Operate in all ways mindful of its trusteeship duties to the membership.</w:t>
      </w:r>
    </w:p>
    <w:p w14:paraId="57475E32"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67F57DED" w14:textId="5EA2D8A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2.</w:t>
      </w:r>
      <w:r w:rsidRPr="00D64F00">
        <w:rPr>
          <w:spacing w:val="-2"/>
          <w:sz w:val="22"/>
          <w:szCs w:val="22"/>
        </w:rPr>
        <w:tab/>
        <w:t>Enforce upon itself wh</w:t>
      </w:r>
      <w:r w:rsidR="00986C34" w:rsidRPr="00D64F00">
        <w:rPr>
          <w:spacing w:val="-2"/>
          <w:sz w:val="22"/>
          <w:szCs w:val="22"/>
        </w:rPr>
        <w:t>ich</w:t>
      </w:r>
      <w:r w:rsidRPr="00D64F00">
        <w:rPr>
          <w:spacing w:val="-2"/>
          <w:sz w:val="22"/>
          <w:szCs w:val="22"/>
        </w:rPr>
        <w:t>ever discipline is needed to govern with excellence. Discipline will apply to matters such as attendance, policy-making principles, respect of roles, and speaking with one voice.</w:t>
      </w:r>
    </w:p>
    <w:p w14:paraId="4FECDE2A"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4D13CEC5" w14:textId="285E59C8"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3.</w:t>
      </w:r>
      <w:r w:rsidRPr="00D64F00">
        <w:rPr>
          <w:spacing w:val="-2"/>
          <w:sz w:val="22"/>
          <w:szCs w:val="22"/>
        </w:rPr>
        <w:tab/>
        <w:t>Direct and inspire the organization through the careful establishment of</w:t>
      </w:r>
      <w:r w:rsidR="00953298" w:rsidRPr="00D64F00">
        <w:rPr>
          <w:spacing w:val="-2"/>
          <w:sz w:val="22"/>
          <w:szCs w:val="22"/>
        </w:rPr>
        <w:t xml:space="preserve"> </w:t>
      </w:r>
      <w:r w:rsidRPr="00D64F00">
        <w:rPr>
          <w:spacing w:val="-2"/>
          <w:sz w:val="22"/>
          <w:szCs w:val="22"/>
        </w:rPr>
        <w:t xml:space="preserve">the broadest organizational values and perspectives through written policies. </w:t>
      </w:r>
    </w:p>
    <w:p w14:paraId="0BF0296C"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1771BD26" w14:textId="46A722B3"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4.</w:t>
      </w:r>
      <w:r w:rsidRPr="00D64F00">
        <w:rPr>
          <w:spacing w:val="-2"/>
          <w:sz w:val="22"/>
          <w:szCs w:val="22"/>
        </w:rPr>
        <w:tab/>
        <w:t>Focus chiefly on intended</w:t>
      </w:r>
      <w:r w:rsidR="00953298" w:rsidRPr="00D64F00">
        <w:rPr>
          <w:spacing w:val="-2"/>
          <w:sz w:val="22"/>
          <w:szCs w:val="22"/>
        </w:rPr>
        <w:t xml:space="preserve"> </w:t>
      </w:r>
      <w:r w:rsidRPr="00D64F00">
        <w:rPr>
          <w:spacing w:val="-2"/>
          <w:sz w:val="22"/>
          <w:szCs w:val="22"/>
        </w:rPr>
        <w:t>long-term</w:t>
      </w:r>
      <w:r w:rsidR="00953298" w:rsidRPr="00D64F00">
        <w:rPr>
          <w:spacing w:val="-2"/>
          <w:sz w:val="22"/>
          <w:szCs w:val="22"/>
        </w:rPr>
        <w:t xml:space="preserve"> </w:t>
      </w:r>
      <w:r w:rsidRPr="00D64F00">
        <w:rPr>
          <w:spacing w:val="-2"/>
          <w:sz w:val="22"/>
          <w:szCs w:val="22"/>
        </w:rPr>
        <w:t xml:space="preserve">impacts on </w:t>
      </w:r>
      <w:r w:rsidRPr="00D64F00">
        <w:rPr>
          <w:sz w:val="22"/>
          <w:szCs w:val="22"/>
        </w:rPr>
        <w:t>constituents</w:t>
      </w:r>
      <w:r w:rsidRPr="00D64F00">
        <w:rPr>
          <w:spacing w:val="-2"/>
          <w:sz w:val="22"/>
          <w:szCs w:val="22"/>
        </w:rPr>
        <w:t xml:space="preserve"> and members on the world outside the organization (strategic outcomes) including establishing priorities among competing goals.</w:t>
      </w:r>
    </w:p>
    <w:p w14:paraId="01721507"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109D6631" w14:textId="7777777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5.</w:t>
      </w:r>
      <w:r w:rsidRPr="00D64F00">
        <w:rPr>
          <w:spacing w:val="-2"/>
          <w:sz w:val="22"/>
          <w:szCs w:val="22"/>
        </w:rPr>
        <w:tab/>
        <w:t>Be an initiator of policy. The Board will be responsible for Board performance.</w:t>
      </w:r>
    </w:p>
    <w:p w14:paraId="01662592"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46BC00C2" w14:textId="7777777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6.</w:t>
      </w:r>
      <w:r w:rsidRPr="00D64F00">
        <w:rPr>
          <w:spacing w:val="-2"/>
          <w:sz w:val="22"/>
          <w:szCs w:val="22"/>
        </w:rPr>
        <w:tab/>
        <w:t>Use the expertise of individual members to enhance the ability of the Board as a body, reflecting the group</w:t>
      </w:r>
      <w:r w:rsidR="00986C34" w:rsidRPr="00D64F00">
        <w:rPr>
          <w:spacing w:val="-2"/>
          <w:sz w:val="22"/>
          <w:szCs w:val="22"/>
        </w:rPr>
        <w:t>’</w:t>
      </w:r>
      <w:r w:rsidRPr="00D64F00">
        <w:rPr>
          <w:spacing w:val="-2"/>
          <w:sz w:val="22"/>
          <w:szCs w:val="22"/>
        </w:rPr>
        <w:t xml:space="preserve">s values. </w:t>
      </w:r>
    </w:p>
    <w:p w14:paraId="3575E2D7"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068C1CF6" w14:textId="7777777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7.</w:t>
      </w:r>
      <w:r w:rsidRPr="00D64F00">
        <w:rPr>
          <w:spacing w:val="-2"/>
          <w:sz w:val="22"/>
          <w:szCs w:val="22"/>
        </w:rPr>
        <w:tab/>
        <w:t>Monitor and regularly discuss the Board</w:t>
      </w:r>
      <w:r w:rsidR="00986C34" w:rsidRPr="00D64F00">
        <w:rPr>
          <w:spacing w:val="-2"/>
          <w:sz w:val="22"/>
          <w:szCs w:val="22"/>
        </w:rPr>
        <w:t>’</w:t>
      </w:r>
      <w:r w:rsidRPr="00D64F00">
        <w:rPr>
          <w:spacing w:val="-2"/>
          <w:sz w:val="22"/>
          <w:szCs w:val="22"/>
        </w:rPr>
        <w:t xml:space="preserve">s process and performance </w:t>
      </w:r>
      <w:r w:rsidRPr="00D64F00">
        <w:rPr>
          <w:i/>
          <w:spacing w:val="-2"/>
          <w:sz w:val="22"/>
          <w:szCs w:val="22"/>
        </w:rPr>
        <w:t>(see Group Norms listed below).</w:t>
      </w:r>
      <w:r w:rsidRPr="00D64F00">
        <w:rPr>
          <w:spacing w:val="-2"/>
          <w:sz w:val="22"/>
          <w:szCs w:val="22"/>
        </w:rPr>
        <w:t xml:space="preserve"> Ensure the continuity of its governance capability by continued training and development.</w:t>
      </w:r>
    </w:p>
    <w:p w14:paraId="483FCE73"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52DFFDC0" w14:textId="14EB0D1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sidRPr="00D64F00">
        <w:rPr>
          <w:spacing w:val="-2"/>
          <w:sz w:val="22"/>
          <w:szCs w:val="22"/>
        </w:rPr>
        <w:tab/>
        <w:t>A.</w:t>
      </w:r>
      <w:r w:rsidRPr="00D64F00">
        <w:rPr>
          <w:spacing w:val="-2"/>
          <w:sz w:val="22"/>
          <w:szCs w:val="22"/>
        </w:rPr>
        <w:tab/>
        <w:t>Self-monitoring will include periodic comparison of</w:t>
      </w:r>
      <w:r w:rsidR="00953298" w:rsidRPr="00D64F00">
        <w:rPr>
          <w:spacing w:val="-2"/>
          <w:sz w:val="22"/>
          <w:szCs w:val="22"/>
        </w:rPr>
        <w:t xml:space="preserve"> </w:t>
      </w:r>
      <w:r w:rsidRPr="00D64F00">
        <w:rPr>
          <w:spacing w:val="-2"/>
          <w:sz w:val="22"/>
          <w:szCs w:val="22"/>
        </w:rPr>
        <w:t>Board activity and discipline to its governance process and Board-staff relationship policies.</w:t>
      </w:r>
    </w:p>
    <w:p w14:paraId="76167EC5"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580A4B78" w14:textId="1861D997"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sidRPr="00D64F00">
        <w:rPr>
          <w:spacing w:val="-2"/>
          <w:sz w:val="22"/>
          <w:szCs w:val="22"/>
        </w:rPr>
        <w:tab/>
        <w:t>B.</w:t>
      </w:r>
      <w:r w:rsidRPr="00D64F00">
        <w:rPr>
          <w:spacing w:val="-2"/>
          <w:sz w:val="22"/>
          <w:szCs w:val="22"/>
        </w:rPr>
        <w:tab/>
        <w:t>Continued</w:t>
      </w:r>
      <w:r w:rsidR="00B62AAE" w:rsidRPr="00D64F00">
        <w:rPr>
          <w:spacing w:val="-2"/>
          <w:sz w:val="22"/>
          <w:szCs w:val="22"/>
        </w:rPr>
        <w:t xml:space="preserve"> </w:t>
      </w:r>
      <w:r w:rsidRPr="00D64F00">
        <w:rPr>
          <w:spacing w:val="-2"/>
          <w:sz w:val="22"/>
          <w:szCs w:val="22"/>
        </w:rPr>
        <w:t>redevelopment will include orientation of new members in the Board</w:t>
      </w:r>
      <w:r w:rsidR="00986C34" w:rsidRPr="00D64F00">
        <w:rPr>
          <w:spacing w:val="-2"/>
          <w:sz w:val="22"/>
          <w:szCs w:val="22"/>
        </w:rPr>
        <w:t>’</w:t>
      </w:r>
      <w:r w:rsidRPr="00D64F00">
        <w:rPr>
          <w:spacing w:val="-2"/>
          <w:sz w:val="22"/>
          <w:szCs w:val="22"/>
        </w:rPr>
        <w:t>s adopted governance process and periodic Board discussion of process improvement.</w:t>
      </w:r>
    </w:p>
    <w:p w14:paraId="1DFE16D5"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rPr>
      </w:pPr>
    </w:p>
    <w:p w14:paraId="37BEB3DC" w14:textId="25047648" w:rsidR="00B10404" w:rsidRPr="00D64F00"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8.</w:t>
      </w:r>
      <w:r w:rsidRPr="00D64F00">
        <w:rPr>
          <w:spacing w:val="-2"/>
          <w:sz w:val="22"/>
          <w:szCs w:val="22"/>
        </w:rPr>
        <w:tab/>
        <w:t>Be accountable to the membership for competent, conscientious</w:t>
      </w:r>
      <w:r w:rsidR="00986C34" w:rsidRPr="00D64F00">
        <w:rPr>
          <w:spacing w:val="-2"/>
          <w:sz w:val="22"/>
          <w:szCs w:val="22"/>
        </w:rPr>
        <w:t>,</w:t>
      </w:r>
      <w:r w:rsidRPr="00D64F00">
        <w:rPr>
          <w:spacing w:val="-2"/>
          <w:sz w:val="22"/>
          <w:szCs w:val="22"/>
        </w:rPr>
        <w:t xml:space="preserve"> and effective accomplishment of its obligations as a body. It will allow no officer, individual</w:t>
      </w:r>
      <w:r w:rsidR="00986C34" w:rsidRPr="00D64F00">
        <w:rPr>
          <w:spacing w:val="-2"/>
          <w:sz w:val="22"/>
          <w:szCs w:val="22"/>
        </w:rPr>
        <w:t>,</w:t>
      </w:r>
      <w:r w:rsidRPr="00D64F00">
        <w:rPr>
          <w:spacing w:val="-2"/>
          <w:sz w:val="22"/>
          <w:szCs w:val="22"/>
        </w:rPr>
        <w:t xml:space="preserve"> or committee of the Board to usurp this role or hinder this commitment.</w:t>
      </w:r>
    </w:p>
    <w:p w14:paraId="2A06C787"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rPr>
      </w:pPr>
    </w:p>
    <w:p w14:paraId="61216041" w14:textId="47B3D269" w:rsidR="00B10404" w:rsidRPr="00D64F00" w:rsidRDefault="009164D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9.</w:t>
      </w:r>
      <w:r w:rsidRPr="00D64F00">
        <w:rPr>
          <w:spacing w:val="-2"/>
          <w:sz w:val="22"/>
          <w:szCs w:val="22"/>
        </w:rPr>
        <w:tab/>
      </w:r>
      <w:r w:rsidR="008734B2" w:rsidRPr="00D64F00">
        <w:rPr>
          <w:spacing w:val="-2"/>
          <w:sz w:val="22"/>
          <w:szCs w:val="22"/>
        </w:rPr>
        <w:t xml:space="preserve">Subjects for possible Board action should be sent to the </w:t>
      </w:r>
      <w:r w:rsidR="00927665">
        <w:rPr>
          <w:spacing w:val="-2"/>
          <w:sz w:val="22"/>
          <w:szCs w:val="22"/>
        </w:rPr>
        <w:t>President</w:t>
      </w:r>
      <w:r w:rsidR="008734B2" w:rsidRPr="00D64F00">
        <w:rPr>
          <w:spacing w:val="-2"/>
          <w:sz w:val="22"/>
          <w:szCs w:val="22"/>
        </w:rPr>
        <w:t xml:space="preserve"> with copies to the </w:t>
      </w:r>
      <w:r w:rsidR="00927665">
        <w:rPr>
          <w:spacing w:val="-2"/>
          <w:sz w:val="22"/>
          <w:szCs w:val="22"/>
        </w:rPr>
        <w:t>Executive Director</w:t>
      </w:r>
      <w:r w:rsidR="008734B2" w:rsidRPr="00D64F00">
        <w:rPr>
          <w:spacing w:val="-2"/>
          <w:sz w:val="22"/>
          <w:szCs w:val="22"/>
        </w:rPr>
        <w:t xml:space="preserve">, </w:t>
      </w:r>
      <w:r w:rsidR="00927665">
        <w:rPr>
          <w:spacing w:val="-2"/>
          <w:sz w:val="22"/>
          <w:szCs w:val="22"/>
        </w:rPr>
        <w:t>President-Elect</w:t>
      </w:r>
      <w:r w:rsidR="00986C34" w:rsidRPr="00D64F00">
        <w:rPr>
          <w:spacing w:val="-2"/>
          <w:sz w:val="22"/>
          <w:szCs w:val="22"/>
        </w:rPr>
        <w:t>,</w:t>
      </w:r>
      <w:r w:rsidR="008734B2" w:rsidRPr="00D64F00">
        <w:rPr>
          <w:spacing w:val="-2"/>
          <w:sz w:val="22"/>
          <w:szCs w:val="22"/>
        </w:rPr>
        <w:t xml:space="preserve"> and </w:t>
      </w:r>
      <w:r w:rsidR="00927665">
        <w:rPr>
          <w:spacing w:val="-2"/>
          <w:sz w:val="22"/>
          <w:szCs w:val="22"/>
        </w:rPr>
        <w:t>Vice President</w:t>
      </w:r>
      <w:r w:rsidR="008734B2" w:rsidRPr="00D64F00">
        <w:rPr>
          <w:spacing w:val="-2"/>
          <w:sz w:val="22"/>
          <w:szCs w:val="22"/>
        </w:rPr>
        <w:t xml:space="preserve">. Administrative concerns should be sent to the </w:t>
      </w:r>
      <w:r w:rsidR="00927665">
        <w:rPr>
          <w:spacing w:val="-2"/>
          <w:sz w:val="22"/>
          <w:szCs w:val="22"/>
        </w:rPr>
        <w:t>Executive Director</w:t>
      </w:r>
      <w:r w:rsidR="008734B2" w:rsidRPr="00D64F00">
        <w:rPr>
          <w:spacing w:val="-2"/>
          <w:sz w:val="22"/>
          <w:szCs w:val="22"/>
        </w:rPr>
        <w:t xml:space="preserve"> with copies to the </w:t>
      </w:r>
      <w:r w:rsidR="00927665">
        <w:rPr>
          <w:spacing w:val="-2"/>
          <w:sz w:val="22"/>
          <w:szCs w:val="22"/>
        </w:rPr>
        <w:t>President</w:t>
      </w:r>
      <w:r w:rsidR="008734B2" w:rsidRPr="00D64F00">
        <w:rPr>
          <w:spacing w:val="-2"/>
          <w:sz w:val="22"/>
          <w:szCs w:val="22"/>
        </w:rPr>
        <w:t xml:space="preserve">, </w:t>
      </w:r>
      <w:r w:rsidR="00927665">
        <w:rPr>
          <w:spacing w:val="-2"/>
          <w:sz w:val="22"/>
          <w:szCs w:val="22"/>
        </w:rPr>
        <w:t>President-Elect</w:t>
      </w:r>
      <w:r w:rsidR="00986C34" w:rsidRPr="00D64F00">
        <w:rPr>
          <w:spacing w:val="-2"/>
          <w:sz w:val="22"/>
          <w:szCs w:val="22"/>
        </w:rPr>
        <w:t>,</w:t>
      </w:r>
      <w:r w:rsidR="008734B2" w:rsidRPr="00D64F00">
        <w:rPr>
          <w:spacing w:val="-2"/>
          <w:sz w:val="22"/>
          <w:szCs w:val="22"/>
        </w:rPr>
        <w:t xml:space="preserve"> and </w:t>
      </w:r>
      <w:r w:rsidR="00927665">
        <w:rPr>
          <w:spacing w:val="-2"/>
          <w:sz w:val="22"/>
          <w:szCs w:val="22"/>
        </w:rPr>
        <w:t>Vice President</w:t>
      </w:r>
      <w:r w:rsidR="008734B2" w:rsidRPr="00D64F00">
        <w:rPr>
          <w:spacing w:val="-2"/>
          <w:sz w:val="22"/>
          <w:szCs w:val="22"/>
        </w:rPr>
        <w:t xml:space="preserve">. </w:t>
      </w:r>
    </w:p>
    <w:p w14:paraId="58769220"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rPr>
      </w:pPr>
    </w:p>
    <w:p w14:paraId="57D0C0C5" w14:textId="5CA97A65" w:rsidR="00B10404" w:rsidRPr="00D64F00" w:rsidRDefault="009164D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64F00">
        <w:rPr>
          <w:spacing w:val="-2"/>
          <w:sz w:val="22"/>
          <w:szCs w:val="22"/>
        </w:rPr>
        <w:t xml:space="preserve">10. When a trustee is appointed or elected to the </w:t>
      </w:r>
      <w:r w:rsidR="000F5A03" w:rsidRPr="00D64F00">
        <w:rPr>
          <w:spacing w:val="-2"/>
          <w:sz w:val="22"/>
          <w:szCs w:val="22"/>
        </w:rPr>
        <w:t>Board</w:t>
      </w:r>
      <w:r w:rsidR="0034223C" w:rsidRPr="00D64F00">
        <w:rPr>
          <w:spacing w:val="-2"/>
          <w:sz w:val="22"/>
          <w:szCs w:val="22"/>
        </w:rPr>
        <w:t xml:space="preserve"> </w:t>
      </w:r>
      <w:r w:rsidRPr="00D64F00">
        <w:rPr>
          <w:spacing w:val="-2"/>
          <w:sz w:val="22"/>
          <w:szCs w:val="22"/>
        </w:rPr>
        <w:t>to fill the remaining time of a previous trustee’s unexpired term, that appointment or election will count as the</w:t>
      </w:r>
      <w:r w:rsidR="00986C34" w:rsidRPr="00D64F00">
        <w:rPr>
          <w:spacing w:val="-2"/>
          <w:sz w:val="22"/>
          <w:szCs w:val="22"/>
        </w:rPr>
        <w:t xml:space="preserve"> trustee’s</w:t>
      </w:r>
      <w:r w:rsidRPr="00D64F00">
        <w:rPr>
          <w:spacing w:val="-2"/>
          <w:sz w:val="22"/>
          <w:szCs w:val="22"/>
        </w:rPr>
        <w:t xml:space="preserve"> first term, unless there is one </w:t>
      </w:r>
      <w:r w:rsidR="00986C34" w:rsidRPr="00D64F00">
        <w:rPr>
          <w:spacing w:val="-2"/>
          <w:sz w:val="22"/>
          <w:szCs w:val="22"/>
        </w:rPr>
        <w:t xml:space="preserve">(1) </w:t>
      </w:r>
      <w:r w:rsidRPr="00D64F00">
        <w:rPr>
          <w:spacing w:val="-2"/>
          <w:sz w:val="22"/>
          <w:szCs w:val="22"/>
        </w:rPr>
        <w:t xml:space="preserve">year </w:t>
      </w:r>
      <w:r w:rsidR="00DC46FC" w:rsidRPr="00D64F00">
        <w:rPr>
          <w:spacing w:val="-2"/>
          <w:sz w:val="22"/>
          <w:szCs w:val="22"/>
        </w:rPr>
        <w:t xml:space="preserve">or less </w:t>
      </w:r>
      <w:r w:rsidRPr="00D64F00">
        <w:rPr>
          <w:spacing w:val="-2"/>
          <w:sz w:val="22"/>
          <w:szCs w:val="22"/>
        </w:rPr>
        <w:t xml:space="preserve">remaining. Upon completion of that term, the trustee </w:t>
      </w:r>
      <w:r w:rsidR="00986C34" w:rsidRPr="00D64F00">
        <w:rPr>
          <w:spacing w:val="-2"/>
          <w:sz w:val="22"/>
          <w:szCs w:val="22"/>
        </w:rPr>
        <w:t xml:space="preserve">then </w:t>
      </w:r>
      <w:r w:rsidRPr="00D64F00">
        <w:rPr>
          <w:spacing w:val="-2"/>
          <w:sz w:val="22"/>
          <w:szCs w:val="22"/>
        </w:rPr>
        <w:t>would be eligible for one</w:t>
      </w:r>
      <w:r w:rsidR="00986C34" w:rsidRPr="00D64F00">
        <w:rPr>
          <w:spacing w:val="-2"/>
          <w:sz w:val="22"/>
          <w:szCs w:val="22"/>
        </w:rPr>
        <w:t xml:space="preserve"> (1) </w:t>
      </w:r>
      <w:r w:rsidRPr="00D64F00">
        <w:rPr>
          <w:spacing w:val="-2"/>
          <w:sz w:val="22"/>
          <w:szCs w:val="22"/>
        </w:rPr>
        <w:t>additional term.</w:t>
      </w:r>
    </w:p>
    <w:p w14:paraId="7E803C06" w14:textId="77777777" w:rsidR="00B10404" w:rsidRPr="0099570F"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rPr>
      </w:pPr>
    </w:p>
    <w:p w14:paraId="188BB90E" w14:textId="77777777" w:rsidR="00B10404" w:rsidRPr="00D64F00"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4346FFC3" w14:textId="04DE0FA5" w:rsidR="00B10404" w:rsidRPr="00D64F00" w:rsidRDefault="00374346">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spacing w:val="-2"/>
          <w:sz w:val="22"/>
          <w:szCs w:val="22"/>
        </w:rPr>
      </w:pPr>
      <w:r w:rsidRPr="00D64F00">
        <w:rPr>
          <w:b/>
          <w:spacing w:val="-2"/>
          <w:sz w:val="22"/>
          <w:szCs w:val="22"/>
        </w:rPr>
        <w:t>Monitoring:</w:t>
      </w:r>
      <w:r w:rsidRPr="00D64F00">
        <w:rPr>
          <w:spacing w:val="-2"/>
          <w:sz w:val="22"/>
          <w:szCs w:val="22"/>
        </w:rPr>
        <w:tab/>
      </w:r>
      <w:r w:rsidR="00E91403" w:rsidRPr="00D64F00">
        <w:rPr>
          <w:spacing w:val="-2"/>
          <w:sz w:val="22"/>
          <w:szCs w:val="22"/>
        </w:rPr>
        <w:t>Board Assessment and Board Member Self</w:t>
      </w:r>
      <w:r w:rsidR="00B62AAE" w:rsidRPr="00D64F00">
        <w:rPr>
          <w:spacing w:val="-2"/>
          <w:sz w:val="22"/>
          <w:szCs w:val="22"/>
        </w:rPr>
        <w:t>-</w:t>
      </w:r>
      <w:r w:rsidR="00E91403" w:rsidRPr="00D64F00">
        <w:rPr>
          <w:spacing w:val="-2"/>
          <w:sz w:val="22"/>
          <w:szCs w:val="22"/>
        </w:rPr>
        <w:t xml:space="preserve">Assessment completed following </w:t>
      </w:r>
      <w:r w:rsidR="002B2B91" w:rsidRPr="00D64F00">
        <w:rPr>
          <w:spacing w:val="-2"/>
          <w:sz w:val="22"/>
          <w:szCs w:val="22"/>
        </w:rPr>
        <w:t>Board M</w:t>
      </w:r>
      <w:r w:rsidR="00E91403" w:rsidRPr="00D64F00">
        <w:rPr>
          <w:spacing w:val="-2"/>
          <w:sz w:val="22"/>
          <w:szCs w:val="22"/>
        </w:rPr>
        <w:t>eeting</w:t>
      </w:r>
      <w:r w:rsidR="002B2B91" w:rsidRPr="00D64F00">
        <w:rPr>
          <w:spacing w:val="-2"/>
          <w:sz w:val="22"/>
          <w:szCs w:val="22"/>
        </w:rPr>
        <w:t xml:space="preserve"> IV</w:t>
      </w:r>
      <w:r w:rsidR="00E91403" w:rsidRPr="00D64F00">
        <w:rPr>
          <w:spacing w:val="-2"/>
          <w:sz w:val="22"/>
          <w:szCs w:val="22"/>
        </w:rPr>
        <w:t>.</w:t>
      </w:r>
    </w:p>
    <w:p w14:paraId="75BCCA27" w14:textId="77777777" w:rsidR="00FA7EB2" w:rsidRDefault="001C73D2" w:rsidP="00B03F03">
      <w:pPr>
        <w:rPr>
          <w:rFonts w:ascii="Arial" w:hAnsi="Arial" w:cs="Arial"/>
          <w:i/>
          <w:iCs/>
          <w:spacing w:val="-3"/>
          <w:sz w:val="24"/>
          <w:szCs w:val="24"/>
        </w:rPr>
      </w:pPr>
      <w:r>
        <w:rPr>
          <w:spacing w:val="-2"/>
          <w:sz w:val="22"/>
          <w:szCs w:val="22"/>
        </w:rPr>
        <w:br w:type="page"/>
      </w:r>
      <w:r w:rsidR="00FA7EB2" w:rsidRPr="003272F3">
        <w:rPr>
          <w:rFonts w:ascii="Arial" w:hAnsi="Arial" w:cs="Arial"/>
          <w:b/>
          <w:bCs/>
          <w:i/>
          <w:iCs/>
          <w:spacing w:val="-3"/>
          <w:sz w:val="24"/>
          <w:szCs w:val="24"/>
        </w:rPr>
        <w:lastRenderedPageBreak/>
        <w:t>P</w:t>
      </w:r>
      <w:r w:rsidR="00FA7EB2">
        <w:rPr>
          <w:rFonts w:ascii="Arial" w:hAnsi="Arial" w:cs="Arial"/>
          <w:b/>
          <w:bCs/>
          <w:i/>
          <w:iCs/>
          <w:spacing w:val="-3"/>
          <w:sz w:val="24"/>
          <w:szCs w:val="24"/>
        </w:rPr>
        <w:t>olicy Type:  II</w:t>
      </w:r>
      <w:r w:rsidR="00FA7EB2" w:rsidRPr="003272F3">
        <w:rPr>
          <w:rFonts w:ascii="Arial" w:hAnsi="Arial" w:cs="Arial"/>
          <w:b/>
          <w:bCs/>
          <w:i/>
          <w:iCs/>
          <w:spacing w:val="-3"/>
          <w:sz w:val="24"/>
          <w:szCs w:val="24"/>
        </w:rPr>
        <w:t xml:space="preserve">. </w:t>
      </w:r>
      <w:r w:rsidR="00FA7EB2" w:rsidRPr="003272F3">
        <w:rPr>
          <w:rFonts w:ascii="Arial" w:hAnsi="Arial" w:cs="Arial"/>
          <w:i/>
          <w:iCs/>
          <w:spacing w:val="-3"/>
          <w:sz w:val="24"/>
          <w:szCs w:val="24"/>
        </w:rPr>
        <w:t>G</w:t>
      </w:r>
      <w:r w:rsidR="00FA7EB2">
        <w:rPr>
          <w:rFonts w:ascii="Arial" w:hAnsi="Arial" w:cs="Arial"/>
          <w:i/>
          <w:iCs/>
          <w:spacing w:val="-3"/>
          <w:sz w:val="24"/>
          <w:szCs w:val="24"/>
        </w:rPr>
        <w:t>overnance Process</w:t>
      </w:r>
    </w:p>
    <w:p w14:paraId="66A43CEA" w14:textId="77777777" w:rsidR="00FA7EB2" w:rsidRPr="0099570F" w:rsidRDefault="00FA7EB2" w:rsidP="00FA7E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b/>
          <w:i/>
          <w:spacing w:val="-3"/>
          <w:sz w:val="22"/>
        </w:rPr>
      </w:pPr>
    </w:p>
    <w:p w14:paraId="45C1DBDD" w14:textId="78EB8C0D" w:rsidR="00FA7EB2" w:rsidRDefault="00FA7EB2" w:rsidP="00FA7E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36" w:name="_Toc494458154"/>
      <w:r>
        <w:rPr>
          <w:rFonts w:ascii="Arial" w:hAnsi="Arial" w:cs="Arial"/>
          <w:b/>
          <w:bCs/>
          <w:spacing w:val="-3"/>
          <w:sz w:val="40"/>
          <w:szCs w:val="40"/>
        </w:rPr>
        <w:t>B.  Board Guidelines</w:t>
      </w:r>
      <w:bookmarkEnd w:id="36"/>
    </w:p>
    <w:p w14:paraId="391C749E" w14:textId="77777777" w:rsidR="00FA7EB2" w:rsidRDefault="00FA7EB2" w:rsidP="00FA7E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13B2A83E" w14:textId="77777777" w:rsidR="00FA7EB2" w:rsidRDefault="00FA7EB2" w:rsidP="00FA7E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762688" behindDoc="1" locked="0" layoutInCell="1" allowOverlap="1" wp14:anchorId="6E0B7D24" wp14:editId="49CCB3AE">
                <wp:simplePos x="0" y="0"/>
                <wp:positionH relativeFrom="margin">
                  <wp:posOffset>-62865</wp:posOffset>
                </wp:positionH>
                <wp:positionV relativeFrom="paragraph">
                  <wp:posOffset>0</wp:posOffset>
                </wp:positionV>
                <wp:extent cx="5943600" cy="45720"/>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FB19" id="Rectangle 13" o:spid="_x0000_s1026" style="position:absolute;margin-left:-4.95pt;margin-top:0;width:468pt;height:3.6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" fillcolor="black" stroked="f" strokeweight=".05pt">
                <w10:wrap anchorx="margin"/>
              </v:rect>
            </w:pict>
          </mc:Fallback>
        </mc:AlternateContent>
      </w:r>
    </w:p>
    <w:p w14:paraId="47ED1A01" w14:textId="3016994A" w:rsidR="00FA7EB2" w:rsidRDefault="00FD70BF" w:rsidP="00FA7E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rPr>
      </w:pPr>
      <w:r>
        <w:rPr>
          <w:spacing w:val="-2"/>
          <w:sz w:val="22"/>
        </w:rPr>
        <w:t>Approved at the 2016-2017 Board Meeting III</w:t>
      </w:r>
    </w:p>
    <w:p w14:paraId="4967D9AD" w14:textId="77777777" w:rsidR="00FD70BF" w:rsidRPr="0099570F" w:rsidRDefault="00FD70BF" w:rsidP="00FA7E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rPr>
      </w:pPr>
    </w:p>
    <w:p w14:paraId="38922990" w14:textId="0C296101" w:rsidR="00B10404" w:rsidRDefault="00212D06" w:rsidP="00B03F0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z w:val="22"/>
          <w:szCs w:val="22"/>
        </w:rPr>
      </w:pPr>
      <w:r w:rsidRPr="006E6AD7">
        <w:rPr>
          <w:sz w:val="22"/>
          <w:szCs w:val="22"/>
        </w:rPr>
        <w:t xml:space="preserve">As a group of </w:t>
      </w:r>
      <w:r w:rsidR="00FA7EB2">
        <w:rPr>
          <w:sz w:val="22"/>
          <w:szCs w:val="22"/>
        </w:rPr>
        <w:t xml:space="preserve">dedicated </w:t>
      </w:r>
      <w:r w:rsidRPr="006E6AD7">
        <w:rPr>
          <w:sz w:val="22"/>
          <w:szCs w:val="22"/>
        </w:rPr>
        <w:t xml:space="preserve">individuals committed to serving the AGD to the best of our ability, we agree to the following </w:t>
      </w:r>
      <w:r w:rsidR="00911C0E">
        <w:rPr>
          <w:sz w:val="22"/>
          <w:szCs w:val="22"/>
        </w:rPr>
        <w:t>guidelines</w:t>
      </w:r>
      <w:r w:rsidR="00986C34">
        <w:rPr>
          <w:sz w:val="22"/>
          <w:szCs w:val="22"/>
        </w:rPr>
        <w:t>:</w:t>
      </w:r>
    </w:p>
    <w:p w14:paraId="5A513E8C" w14:textId="77777777" w:rsidR="00B10404" w:rsidRDefault="00212D06">
      <w:pPr>
        <w:ind w:left="360"/>
        <w:jc w:val="center"/>
        <w:rPr>
          <w:sz w:val="22"/>
          <w:szCs w:val="22"/>
        </w:rPr>
      </w:pPr>
      <w:r w:rsidRPr="006E6AD7">
        <w:rPr>
          <w:sz w:val="22"/>
          <w:szCs w:val="22"/>
        </w:rPr>
        <w:t> </w:t>
      </w:r>
    </w:p>
    <w:p w14:paraId="79D95467" w14:textId="73386412" w:rsidR="00B10404" w:rsidRDefault="00212D06" w:rsidP="00020535">
      <w:pPr>
        <w:numPr>
          <w:ilvl w:val="0"/>
          <w:numId w:val="76"/>
        </w:numPr>
        <w:rPr>
          <w:sz w:val="22"/>
          <w:szCs w:val="22"/>
        </w:rPr>
      </w:pPr>
      <w:r w:rsidRPr="006E6AD7">
        <w:rPr>
          <w:sz w:val="22"/>
          <w:szCs w:val="22"/>
        </w:rPr>
        <w:t xml:space="preserve">Each </w:t>
      </w:r>
      <w:r w:rsidR="00FA7EB2">
        <w:rPr>
          <w:sz w:val="22"/>
          <w:szCs w:val="22"/>
        </w:rPr>
        <w:t>Board member</w:t>
      </w:r>
      <w:r w:rsidR="00FA7EB2" w:rsidRPr="006E6AD7">
        <w:rPr>
          <w:sz w:val="22"/>
          <w:szCs w:val="22"/>
        </w:rPr>
        <w:t xml:space="preserve"> </w:t>
      </w:r>
      <w:r w:rsidRPr="006E6AD7">
        <w:rPr>
          <w:sz w:val="22"/>
          <w:szCs w:val="22"/>
        </w:rPr>
        <w:t xml:space="preserve">will check </w:t>
      </w:r>
      <w:r w:rsidR="00FA7EB2">
        <w:rPr>
          <w:sz w:val="22"/>
          <w:szCs w:val="22"/>
        </w:rPr>
        <w:t>electronic communications within 72 hours.</w:t>
      </w:r>
      <w:r w:rsidRPr="006E6AD7">
        <w:rPr>
          <w:sz w:val="22"/>
          <w:szCs w:val="22"/>
        </w:rPr>
        <w:t xml:space="preserve"> </w:t>
      </w:r>
    </w:p>
    <w:p w14:paraId="2187E191" w14:textId="6ED8C3D1" w:rsidR="00B10404" w:rsidRDefault="00212D06" w:rsidP="00020535">
      <w:pPr>
        <w:numPr>
          <w:ilvl w:val="0"/>
          <w:numId w:val="76"/>
        </w:numPr>
        <w:rPr>
          <w:sz w:val="22"/>
          <w:szCs w:val="22"/>
        </w:rPr>
      </w:pPr>
      <w:r w:rsidRPr="006E6AD7">
        <w:rPr>
          <w:sz w:val="22"/>
          <w:szCs w:val="22"/>
        </w:rPr>
        <w:t xml:space="preserve">All information </w:t>
      </w:r>
      <w:r w:rsidR="00FA7EB2">
        <w:rPr>
          <w:sz w:val="22"/>
          <w:szCs w:val="22"/>
        </w:rPr>
        <w:t xml:space="preserve">considered privileged and confidential </w:t>
      </w:r>
      <w:r w:rsidRPr="006E6AD7">
        <w:rPr>
          <w:sz w:val="22"/>
          <w:szCs w:val="22"/>
        </w:rPr>
        <w:t xml:space="preserve">sent to a Board member is meant for his or her eyes only. </w:t>
      </w:r>
      <w:r w:rsidR="00986C34">
        <w:rPr>
          <w:sz w:val="22"/>
          <w:szCs w:val="22"/>
        </w:rPr>
        <w:t xml:space="preserve">The recipient should not forward </w:t>
      </w:r>
      <w:r w:rsidR="00FA7EB2">
        <w:rPr>
          <w:sz w:val="22"/>
          <w:szCs w:val="22"/>
        </w:rPr>
        <w:t>Board information</w:t>
      </w:r>
      <w:r w:rsidRPr="006E6AD7">
        <w:rPr>
          <w:sz w:val="22"/>
          <w:szCs w:val="22"/>
        </w:rPr>
        <w:t xml:space="preserve"> without the consent of the originator.  </w:t>
      </w:r>
    </w:p>
    <w:p w14:paraId="371ADE9C" w14:textId="18FBC5B5" w:rsidR="0010647C" w:rsidRDefault="00212D06" w:rsidP="00020535">
      <w:pPr>
        <w:numPr>
          <w:ilvl w:val="0"/>
          <w:numId w:val="76"/>
        </w:numPr>
        <w:rPr>
          <w:sz w:val="22"/>
          <w:szCs w:val="22"/>
        </w:rPr>
      </w:pPr>
      <w:r w:rsidRPr="006E6AD7">
        <w:rPr>
          <w:sz w:val="22"/>
          <w:szCs w:val="22"/>
        </w:rPr>
        <w:t xml:space="preserve">If there is an issue with a fellow Board member, then the concern should </w:t>
      </w:r>
      <w:r w:rsidR="00D21A31">
        <w:rPr>
          <w:sz w:val="22"/>
          <w:szCs w:val="22"/>
        </w:rPr>
        <w:t>first</w:t>
      </w:r>
      <w:r w:rsidR="00FA7EB2">
        <w:rPr>
          <w:sz w:val="22"/>
          <w:szCs w:val="22"/>
        </w:rPr>
        <w:t xml:space="preserve"> be addressed member to member. If the matter cannot be resolved, or if the member is not comfortable with addressing the matter with the other member, then the concern should be shared with the president who will address the issue, or if necessary, have the discretion to take the matter</w:t>
      </w:r>
      <w:r w:rsidR="00D21A31">
        <w:rPr>
          <w:sz w:val="22"/>
          <w:szCs w:val="22"/>
        </w:rPr>
        <w:t xml:space="preserve"> </w:t>
      </w:r>
      <w:r w:rsidRPr="006E6AD7">
        <w:rPr>
          <w:sz w:val="22"/>
          <w:szCs w:val="22"/>
        </w:rPr>
        <w:t>to the Executive Committee (EC)</w:t>
      </w:r>
      <w:r w:rsidR="00FA7EB2">
        <w:rPr>
          <w:sz w:val="22"/>
          <w:szCs w:val="22"/>
        </w:rPr>
        <w:t xml:space="preserve"> for resolution.</w:t>
      </w:r>
      <w:r w:rsidRPr="006E6AD7">
        <w:rPr>
          <w:sz w:val="22"/>
          <w:szCs w:val="22"/>
        </w:rPr>
        <w:t xml:space="preserve"> </w:t>
      </w:r>
    </w:p>
    <w:p w14:paraId="74E52BBF" w14:textId="5F39FCC6" w:rsidR="00B10404" w:rsidRPr="00B03F03" w:rsidRDefault="0010647C" w:rsidP="00B03F03">
      <w:pPr>
        <w:pStyle w:val="ListParagraph"/>
        <w:numPr>
          <w:ilvl w:val="0"/>
          <w:numId w:val="76"/>
        </w:numPr>
        <w:rPr>
          <w:sz w:val="22"/>
          <w:szCs w:val="22"/>
        </w:rPr>
      </w:pPr>
      <w:r w:rsidRPr="0010647C">
        <w:rPr>
          <w:sz w:val="22"/>
          <w:szCs w:val="22"/>
          <w:lang w:eastAsia="ja-JP"/>
        </w:rPr>
        <w:t xml:space="preserve">If there is an issue between a Board member and an AGD staff member, the concern should be first shared with the president who will consult and interact with the ED in order to resolve the matter. </w:t>
      </w:r>
    </w:p>
    <w:p w14:paraId="16CC47CF" w14:textId="65151463" w:rsidR="00B10404" w:rsidRDefault="00212D06" w:rsidP="0010647C">
      <w:pPr>
        <w:numPr>
          <w:ilvl w:val="0"/>
          <w:numId w:val="76"/>
        </w:numPr>
        <w:rPr>
          <w:sz w:val="22"/>
          <w:szCs w:val="22"/>
        </w:rPr>
      </w:pPr>
      <w:r w:rsidRPr="003478CF">
        <w:rPr>
          <w:sz w:val="22"/>
          <w:szCs w:val="22"/>
        </w:rPr>
        <w:t xml:space="preserve">When the Board makes a decision, </w:t>
      </w:r>
      <w:r w:rsidR="0010647C" w:rsidRPr="0010647C">
        <w:rPr>
          <w:sz w:val="22"/>
          <w:szCs w:val="22"/>
        </w:rPr>
        <w:t xml:space="preserve">then it is the obligation of each Board member to support that decision regardless of personal opinion. </w:t>
      </w:r>
    </w:p>
    <w:p w14:paraId="35EB88C5" w14:textId="6AE96778" w:rsidR="00B10404" w:rsidRDefault="0010647C" w:rsidP="0010647C">
      <w:pPr>
        <w:numPr>
          <w:ilvl w:val="0"/>
          <w:numId w:val="76"/>
        </w:numPr>
        <w:rPr>
          <w:sz w:val="22"/>
          <w:szCs w:val="22"/>
        </w:rPr>
      </w:pPr>
      <w:r>
        <w:rPr>
          <w:sz w:val="22"/>
          <w:szCs w:val="22"/>
        </w:rPr>
        <w:t>Board members</w:t>
      </w:r>
      <w:r w:rsidRPr="006E6AD7">
        <w:rPr>
          <w:sz w:val="22"/>
          <w:szCs w:val="22"/>
        </w:rPr>
        <w:t xml:space="preserve"> </w:t>
      </w:r>
      <w:r w:rsidR="00212D06" w:rsidRPr="006E6AD7">
        <w:rPr>
          <w:sz w:val="22"/>
          <w:szCs w:val="22"/>
        </w:rPr>
        <w:t>should follow parliamentary procedure as accurately as possible during meetings</w:t>
      </w:r>
      <w:r w:rsidRPr="0010647C">
        <w:t xml:space="preserve"> </w:t>
      </w:r>
      <w:r w:rsidRPr="0010647C">
        <w:rPr>
          <w:sz w:val="22"/>
          <w:szCs w:val="22"/>
        </w:rPr>
        <w:t>as established by the Speaker of the House whether in person or through electronic communication.</w:t>
      </w:r>
    </w:p>
    <w:p w14:paraId="27EACCBA" w14:textId="459CDEF4" w:rsidR="00B10404" w:rsidRDefault="00212D06" w:rsidP="00020535">
      <w:pPr>
        <w:numPr>
          <w:ilvl w:val="0"/>
          <w:numId w:val="76"/>
        </w:numPr>
        <w:rPr>
          <w:sz w:val="22"/>
          <w:szCs w:val="22"/>
        </w:rPr>
      </w:pPr>
      <w:r w:rsidRPr="006E6AD7">
        <w:rPr>
          <w:sz w:val="22"/>
          <w:szCs w:val="22"/>
        </w:rPr>
        <w:t xml:space="preserve">If a </w:t>
      </w:r>
      <w:r w:rsidR="0010647C">
        <w:rPr>
          <w:sz w:val="22"/>
          <w:szCs w:val="22"/>
        </w:rPr>
        <w:t>Board member</w:t>
      </w:r>
      <w:r w:rsidR="0010647C" w:rsidRPr="006E6AD7">
        <w:rPr>
          <w:sz w:val="22"/>
          <w:szCs w:val="22"/>
        </w:rPr>
        <w:t xml:space="preserve"> </w:t>
      </w:r>
      <w:r w:rsidRPr="006E6AD7">
        <w:rPr>
          <w:sz w:val="22"/>
          <w:szCs w:val="22"/>
        </w:rPr>
        <w:t>is going to be unavailable for more than</w:t>
      </w:r>
      <w:r w:rsidR="004274D3" w:rsidRPr="006E6AD7">
        <w:rPr>
          <w:sz w:val="22"/>
          <w:szCs w:val="22"/>
        </w:rPr>
        <w:t xml:space="preserve"> two</w:t>
      </w:r>
      <w:r w:rsidR="00923841">
        <w:rPr>
          <w:sz w:val="22"/>
          <w:szCs w:val="22"/>
        </w:rPr>
        <w:t xml:space="preserve"> </w:t>
      </w:r>
      <w:r w:rsidR="00A039A3">
        <w:rPr>
          <w:sz w:val="22"/>
          <w:szCs w:val="22"/>
        </w:rPr>
        <w:t xml:space="preserve">(2) </w:t>
      </w:r>
      <w:r w:rsidRPr="006E6AD7">
        <w:rPr>
          <w:sz w:val="22"/>
          <w:szCs w:val="22"/>
        </w:rPr>
        <w:t>business days</w:t>
      </w:r>
      <w:r w:rsidR="00A039A3">
        <w:rPr>
          <w:sz w:val="22"/>
          <w:szCs w:val="22"/>
        </w:rPr>
        <w:t>, he or she must</w:t>
      </w:r>
      <w:r w:rsidRPr="006E6AD7">
        <w:rPr>
          <w:sz w:val="22"/>
          <w:szCs w:val="22"/>
        </w:rPr>
        <w:t xml:space="preserve"> </w:t>
      </w:r>
      <w:r w:rsidR="0010647C">
        <w:rPr>
          <w:sz w:val="22"/>
          <w:szCs w:val="22"/>
        </w:rPr>
        <w:t>inform</w:t>
      </w:r>
      <w:r w:rsidR="0010647C" w:rsidRPr="006E6AD7">
        <w:rPr>
          <w:sz w:val="22"/>
          <w:szCs w:val="22"/>
        </w:rPr>
        <w:t xml:space="preserve"> </w:t>
      </w:r>
      <w:r w:rsidRPr="006E6AD7">
        <w:rPr>
          <w:sz w:val="22"/>
          <w:szCs w:val="22"/>
        </w:rPr>
        <w:t xml:space="preserve">the </w:t>
      </w:r>
      <w:r w:rsidR="00A039A3">
        <w:rPr>
          <w:sz w:val="22"/>
          <w:szCs w:val="22"/>
        </w:rPr>
        <w:t>ED</w:t>
      </w:r>
      <w:r w:rsidRPr="006E6AD7">
        <w:rPr>
          <w:sz w:val="22"/>
          <w:szCs w:val="22"/>
        </w:rPr>
        <w:t xml:space="preserve"> </w:t>
      </w:r>
      <w:r w:rsidR="0010647C">
        <w:rPr>
          <w:sz w:val="22"/>
          <w:szCs w:val="22"/>
        </w:rPr>
        <w:t>and</w:t>
      </w:r>
      <w:r w:rsidRPr="006E6AD7">
        <w:rPr>
          <w:sz w:val="22"/>
          <w:szCs w:val="22"/>
        </w:rPr>
        <w:t xml:space="preserve"> </w:t>
      </w:r>
      <w:r w:rsidR="00927665">
        <w:rPr>
          <w:sz w:val="22"/>
          <w:szCs w:val="22"/>
        </w:rPr>
        <w:t>President</w:t>
      </w:r>
      <w:r w:rsidRPr="006E6AD7">
        <w:rPr>
          <w:sz w:val="22"/>
          <w:szCs w:val="22"/>
        </w:rPr>
        <w:t xml:space="preserve"> of the absence. </w:t>
      </w:r>
    </w:p>
    <w:p w14:paraId="75BCC945" w14:textId="2E220697" w:rsidR="00B10404" w:rsidRDefault="00212D06" w:rsidP="00020535">
      <w:pPr>
        <w:numPr>
          <w:ilvl w:val="0"/>
          <w:numId w:val="76"/>
        </w:numPr>
        <w:rPr>
          <w:sz w:val="22"/>
          <w:szCs w:val="22"/>
        </w:rPr>
      </w:pPr>
      <w:r w:rsidRPr="006E6AD7">
        <w:rPr>
          <w:sz w:val="22"/>
          <w:szCs w:val="22"/>
        </w:rPr>
        <w:t xml:space="preserve">The </w:t>
      </w:r>
      <w:r w:rsidR="00E91403">
        <w:rPr>
          <w:sz w:val="22"/>
          <w:szCs w:val="22"/>
        </w:rPr>
        <w:t>B</w:t>
      </w:r>
      <w:r w:rsidRPr="006E6AD7">
        <w:rPr>
          <w:sz w:val="22"/>
          <w:szCs w:val="22"/>
        </w:rPr>
        <w:t xml:space="preserve">oard members will make every effort to remain current with technology and training. The AGD will offer updates to the </w:t>
      </w:r>
      <w:r w:rsidR="00043B32">
        <w:rPr>
          <w:sz w:val="22"/>
          <w:szCs w:val="22"/>
        </w:rPr>
        <w:t>B</w:t>
      </w:r>
      <w:r w:rsidRPr="006E6AD7">
        <w:rPr>
          <w:sz w:val="22"/>
          <w:szCs w:val="22"/>
        </w:rPr>
        <w:t xml:space="preserve">oard </w:t>
      </w:r>
      <w:r w:rsidR="00043B32">
        <w:rPr>
          <w:sz w:val="22"/>
          <w:szCs w:val="22"/>
        </w:rPr>
        <w:t xml:space="preserve">members </w:t>
      </w:r>
      <w:r w:rsidRPr="006E6AD7">
        <w:rPr>
          <w:sz w:val="22"/>
          <w:szCs w:val="22"/>
        </w:rPr>
        <w:t>through the I</w:t>
      </w:r>
      <w:r w:rsidR="004274D3" w:rsidRPr="006E6AD7">
        <w:rPr>
          <w:sz w:val="22"/>
          <w:szCs w:val="22"/>
        </w:rPr>
        <w:t xml:space="preserve">nformation </w:t>
      </w:r>
      <w:r w:rsidRPr="006E6AD7">
        <w:rPr>
          <w:sz w:val="22"/>
          <w:szCs w:val="22"/>
        </w:rPr>
        <w:t>T</w:t>
      </w:r>
      <w:r w:rsidR="004274D3" w:rsidRPr="006E6AD7">
        <w:rPr>
          <w:sz w:val="22"/>
          <w:szCs w:val="22"/>
        </w:rPr>
        <w:t>echnology (IT)</w:t>
      </w:r>
      <w:r w:rsidRPr="006E6AD7">
        <w:rPr>
          <w:sz w:val="22"/>
          <w:szCs w:val="22"/>
        </w:rPr>
        <w:t xml:space="preserve"> department to advise them of changes occurring in electronic communication and to assist where possible in the </w:t>
      </w:r>
      <w:r w:rsidR="00B96EA7">
        <w:rPr>
          <w:sz w:val="22"/>
          <w:szCs w:val="22"/>
        </w:rPr>
        <w:t>B</w:t>
      </w:r>
      <w:r w:rsidRPr="006E6AD7">
        <w:rPr>
          <w:sz w:val="22"/>
          <w:szCs w:val="22"/>
        </w:rPr>
        <w:t xml:space="preserve">oard members ongoing training and with equipment </w:t>
      </w:r>
      <w:r w:rsidR="00043B32">
        <w:rPr>
          <w:sz w:val="22"/>
          <w:szCs w:val="22"/>
        </w:rPr>
        <w:t>and</w:t>
      </w:r>
      <w:r w:rsidRPr="006E6AD7">
        <w:rPr>
          <w:sz w:val="22"/>
          <w:szCs w:val="22"/>
        </w:rPr>
        <w:t xml:space="preserve"> software upgrades.</w:t>
      </w:r>
    </w:p>
    <w:p w14:paraId="0E6F3DEE" w14:textId="77777777" w:rsidR="0010647C" w:rsidRDefault="00845DF4" w:rsidP="00B03F03">
      <w:pPr>
        <w:pStyle w:val="ListParagraph"/>
        <w:numPr>
          <w:ilvl w:val="0"/>
          <w:numId w:val="77"/>
        </w:numPr>
        <w:rPr>
          <w:bCs/>
          <w:sz w:val="22"/>
          <w:szCs w:val="22"/>
        </w:rPr>
      </w:pPr>
      <w:r w:rsidRPr="00AB1650">
        <w:rPr>
          <w:bCs/>
          <w:sz w:val="22"/>
          <w:szCs w:val="22"/>
        </w:rPr>
        <w:t>Any Board member who has breached the</w:t>
      </w:r>
      <w:r w:rsidR="00D21A31" w:rsidRPr="00AB1650">
        <w:rPr>
          <w:bCs/>
          <w:sz w:val="22"/>
          <w:szCs w:val="22"/>
        </w:rPr>
        <w:t xml:space="preserve"> confidentiality of the Board is subject to discipline, which may include censure and notification of </w:t>
      </w:r>
      <w:r w:rsidR="0010647C" w:rsidRPr="00AB1650">
        <w:rPr>
          <w:bCs/>
          <w:sz w:val="22"/>
          <w:szCs w:val="22"/>
        </w:rPr>
        <w:t>the appropriate governing body.</w:t>
      </w:r>
    </w:p>
    <w:p w14:paraId="36020461" w14:textId="77777777" w:rsidR="0010647C" w:rsidRPr="0010647C" w:rsidRDefault="0010647C" w:rsidP="0010647C">
      <w:pPr>
        <w:pStyle w:val="ListParagraph"/>
        <w:numPr>
          <w:ilvl w:val="0"/>
          <w:numId w:val="77"/>
        </w:numPr>
        <w:rPr>
          <w:bCs/>
          <w:sz w:val="22"/>
          <w:szCs w:val="22"/>
        </w:rPr>
      </w:pPr>
      <w:r w:rsidRPr="0010647C">
        <w:rPr>
          <w:bCs/>
          <w:sz w:val="22"/>
          <w:szCs w:val="22"/>
        </w:rPr>
        <w:t>Attendance at all scheduled meetings is expected. The president and ED should be notified in advance of any anticipated absence.</w:t>
      </w:r>
    </w:p>
    <w:p w14:paraId="220555B4" w14:textId="77777777" w:rsidR="0010647C" w:rsidRDefault="0010647C">
      <w:pPr>
        <w:rPr>
          <w:bCs/>
          <w:sz w:val="22"/>
          <w:szCs w:val="22"/>
          <w:lang w:eastAsia="en-US"/>
        </w:rPr>
      </w:pPr>
      <w:r>
        <w:rPr>
          <w:bCs/>
          <w:sz w:val="22"/>
          <w:szCs w:val="22"/>
        </w:rPr>
        <w:br w:type="page"/>
      </w:r>
    </w:p>
    <w:p w14:paraId="6A0014B2" w14:textId="77777777" w:rsidR="0010647C" w:rsidRDefault="0010647C" w:rsidP="00B03F03">
      <w:pPr>
        <w:rPr>
          <w:rFonts w:ascii="Arial" w:hAnsi="Arial" w:cs="Arial"/>
          <w:i/>
          <w:iCs/>
          <w:spacing w:val="-3"/>
          <w:sz w:val="24"/>
          <w:szCs w:val="24"/>
        </w:rPr>
      </w:pP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p>
    <w:p w14:paraId="2026F06B" w14:textId="77777777" w:rsidR="0010647C" w:rsidRPr="0099570F" w:rsidRDefault="0010647C" w:rsidP="0010647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b/>
          <w:i/>
          <w:spacing w:val="-3"/>
          <w:sz w:val="22"/>
        </w:rPr>
      </w:pPr>
    </w:p>
    <w:p w14:paraId="10E20719" w14:textId="223A2413" w:rsidR="0010647C" w:rsidRDefault="0010647C" w:rsidP="0010647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37" w:name="_Toc494458155"/>
      <w:r>
        <w:rPr>
          <w:rFonts w:ascii="Arial" w:hAnsi="Arial" w:cs="Arial"/>
          <w:b/>
          <w:bCs/>
          <w:spacing w:val="-3"/>
          <w:sz w:val="40"/>
          <w:szCs w:val="40"/>
        </w:rPr>
        <w:t>C.  Board Operations</w:t>
      </w:r>
      <w:bookmarkEnd w:id="37"/>
    </w:p>
    <w:p w14:paraId="4A3715D6" w14:textId="77777777" w:rsidR="0010647C" w:rsidRDefault="0010647C" w:rsidP="0010647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p>
    <w:p w14:paraId="3E4D7EB8" w14:textId="77777777" w:rsidR="0010647C" w:rsidRDefault="0010647C" w:rsidP="0010647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2"/>
        </w:rPr>
      </w:pPr>
      <w:r>
        <w:rPr>
          <w:noProof/>
          <w:lang w:eastAsia="en-US"/>
        </w:rPr>
        <mc:AlternateContent>
          <mc:Choice Requires="wps">
            <w:drawing>
              <wp:anchor distT="0" distB="0" distL="114300" distR="114300" simplePos="0" relativeHeight="251764736" behindDoc="1" locked="0" layoutInCell="1" allowOverlap="1" wp14:anchorId="1CCA6918" wp14:editId="1C2E6D00">
                <wp:simplePos x="0" y="0"/>
                <wp:positionH relativeFrom="margin">
                  <wp:posOffset>-62865</wp:posOffset>
                </wp:positionH>
                <wp:positionV relativeFrom="paragraph">
                  <wp:posOffset>0</wp:posOffset>
                </wp:positionV>
                <wp:extent cx="5943600" cy="45720"/>
                <wp:effectExtent l="0" t="0" r="0" b="0"/>
                <wp:wrapNone/>
                <wp:docPr id="9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D98D" id="Rectangle 13" o:spid="_x0000_s1026" style="position:absolute;margin-left:-4.95pt;margin-top:0;width:468pt;height:3.6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tb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" fillcolor="black" stroked="f" strokeweight=".05pt">
                <w10:wrap anchorx="margin"/>
              </v:rect>
            </w:pict>
          </mc:Fallback>
        </mc:AlternateContent>
      </w:r>
    </w:p>
    <w:p w14:paraId="3E0339BA" w14:textId="2F2E4489" w:rsidR="0010647C" w:rsidRPr="0099570F" w:rsidRDefault="00FD70BF" w:rsidP="0010647C">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rPr>
      </w:pPr>
      <w:r>
        <w:rPr>
          <w:spacing w:val="-2"/>
          <w:sz w:val="22"/>
        </w:rPr>
        <w:t>Approved at the 2016-2017 Board Meeting III</w:t>
      </w:r>
    </w:p>
    <w:p w14:paraId="2E6E9F07" w14:textId="77777777" w:rsidR="00B10404" w:rsidRPr="00AB1650" w:rsidRDefault="00B10404" w:rsidP="00B03F03">
      <w:pPr>
        <w:pStyle w:val="ListParagraph"/>
        <w:rPr>
          <w:sz w:val="22"/>
          <w:szCs w:val="22"/>
        </w:rPr>
      </w:pPr>
    </w:p>
    <w:p w14:paraId="6F8E4C5E" w14:textId="77777777" w:rsidR="00B10404" w:rsidRDefault="004A4E05" w:rsidP="00020535">
      <w:pPr>
        <w:numPr>
          <w:ilvl w:val="0"/>
          <w:numId w:val="76"/>
        </w:numPr>
        <w:rPr>
          <w:sz w:val="22"/>
          <w:szCs w:val="22"/>
        </w:rPr>
      </w:pPr>
      <w:r w:rsidRPr="006E6AD7">
        <w:rPr>
          <w:sz w:val="22"/>
          <w:szCs w:val="22"/>
        </w:rPr>
        <w:t xml:space="preserve">At each Board meeting, at least one </w:t>
      </w:r>
      <w:r>
        <w:rPr>
          <w:sz w:val="22"/>
          <w:szCs w:val="22"/>
        </w:rPr>
        <w:t xml:space="preserve">(1) </w:t>
      </w:r>
      <w:r w:rsidRPr="006E6AD7">
        <w:rPr>
          <w:sz w:val="22"/>
          <w:szCs w:val="22"/>
        </w:rPr>
        <w:t xml:space="preserve">evening will be dedicated to a social event. </w:t>
      </w:r>
    </w:p>
    <w:p w14:paraId="4114967A" w14:textId="6C60B138" w:rsidR="00B10404" w:rsidRPr="00B03F03" w:rsidRDefault="004A4E05" w:rsidP="00B03F03">
      <w:pPr>
        <w:pStyle w:val="ListParagraph"/>
        <w:numPr>
          <w:ilvl w:val="0"/>
          <w:numId w:val="76"/>
        </w:numPr>
        <w:rPr>
          <w:sz w:val="22"/>
          <w:szCs w:val="22"/>
        </w:rPr>
      </w:pPr>
      <w:r w:rsidRPr="0010647C">
        <w:rPr>
          <w:sz w:val="22"/>
          <w:szCs w:val="22"/>
        </w:rPr>
        <w:t>All materials must be made available two weeks (2) prior to a meeting</w:t>
      </w:r>
      <w:r w:rsidR="0010647C">
        <w:rPr>
          <w:sz w:val="22"/>
          <w:szCs w:val="22"/>
        </w:rPr>
        <w:t>,</w:t>
      </w:r>
      <w:r w:rsidR="0010647C" w:rsidRPr="0010647C">
        <w:t xml:space="preserve"> </w:t>
      </w:r>
      <w:r w:rsidR="0010647C" w:rsidRPr="0010647C">
        <w:rPr>
          <w:sz w:val="22"/>
          <w:szCs w:val="22"/>
          <w:lang w:eastAsia="ja-JP"/>
        </w:rPr>
        <w:t>except in the case of an emergency meeting.</w:t>
      </w:r>
    </w:p>
    <w:p w14:paraId="4DDDA88D" w14:textId="2187C329" w:rsidR="00B10404" w:rsidRDefault="004A4E05" w:rsidP="0010647C">
      <w:pPr>
        <w:numPr>
          <w:ilvl w:val="0"/>
          <w:numId w:val="76"/>
        </w:numPr>
        <w:rPr>
          <w:sz w:val="22"/>
          <w:szCs w:val="22"/>
        </w:rPr>
      </w:pPr>
      <w:r w:rsidRPr="006E6AD7">
        <w:rPr>
          <w:sz w:val="22"/>
          <w:szCs w:val="22"/>
        </w:rPr>
        <w:t xml:space="preserve">The subject line of an e-mail should begin with “AGD” in order to indicate the message </w:t>
      </w:r>
      <w:r>
        <w:rPr>
          <w:sz w:val="22"/>
          <w:szCs w:val="22"/>
        </w:rPr>
        <w:t>references</w:t>
      </w:r>
      <w:r w:rsidRPr="006E6AD7">
        <w:rPr>
          <w:sz w:val="22"/>
          <w:szCs w:val="22"/>
        </w:rPr>
        <w:t xml:space="preserve"> AGD business. </w:t>
      </w:r>
      <w:r w:rsidR="0010647C">
        <w:rPr>
          <w:sz w:val="22"/>
          <w:szCs w:val="22"/>
        </w:rPr>
        <w:t xml:space="preserve"> </w:t>
      </w:r>
      <w:r w:rsidR="0010647C" w:rsidRPr="0010647C">
        <w:rPr>
          <w:sz w:val="22"/>
          <w:szCs w:val="22"/>
        </w:rPr>
        <w:t xml:space="preserve">Privileged and confidential subject matter should be labeled as “Privileged and Confidential”.  </w:t>
      </w:r>
      <w:r w:rsidRPr="006E6AD7">
        <w:rPr>
          <w:sz w:val="22"/>
          <w:szCs w:val="22"/>
        </w:rPr>
        <w:t>The terms “NRN” (</w:t>
      </w:r>
      <w:r>
        <w:rPr>
          <w:sz w:val="22"/>
          <w:szCs w:val="22"/>
        </w:rPr>
        <w:t>n</w:t>
      </w:r>
      <w:r w:rsidRPr="006E6AD7">
        <w:rPr>
          <w:sz w:val="22"/>
          <w:szCs w:val="22"/>
        </w:rPr>
        <w:t xml:space="preserve">o </w:t>
      </w:r>
      <w:r>
        <w:rPr>
          <w:sz w:val="22"/>
          <w:szCs w:val="22"/>
        </w:rPr>
        <w:t>r</w:t>
      </w:r>
      <w:r w:rsidRPr="006E6AD7">
        <w:rPr>
          <w:sz w:val="22"/>
          <w:szCs w:val="22"/>
        </w:rPr>
        <w:t xml:space="preserve">esponse </w:t>
      </w:r>
      <w:r>
        <w:rPr>
          <w:sz w:val="22"/>
          <w:szCs w:val="22"/>
        </w:rPr>
        <w:t>n</w:t>
      </w:r>
      <w:r w:rsidRPr="006E6AD7">
        <w:rPr>
          <w:sz w:val="22"/>
          <w:szCs w:val="22"/>
        </w:rPr>
        <w:t xml:space="preserve">ecessary), “Response Requested,” and “Information Only” also should be used to indicate the level of response that is expected. In order to reduce unnecessary e-mail to the entire Board, attention should be made to respond only to the sender and not </w:t>
      </w:r>
      <w:r>
        <w:rPr>
          <w:sz w:val="22"/>
          <w:szCs w:val="22"/>
        </w:rPr>
        <w:t>“</w:t>
      </w:r>
      <w:r w:rsidRPr="006E6AD7">
        <w:rPr>
          <w:sz w:val="22"/>
          <w:szCs w:val="22"/>
        </w:rPr>
        <w:t>respond to all</w:t>
      </w:r>
      <w:r>
        <w:rPr>
          <w:sz w:val="22"/>
          <w:szCs w:val="22"/>
        </w:rPr>
        <w:t>”</w:t>
      </w:r>
      <w:r w:rsidRPr="006E6AD7">
        <w:rPr>
          <w:sz w:val="22"/>
          <w:szCs w:val="22"/>
        </w:rPr>
        <w:t xml:space="preserve"> when appropriate, as in instances when the sender is asking for direct </w:t>
      </w:r>
      <w:r w:rsidR="00544609" w:rsidRPr="006E6AD7">
        <w:rPr>
          <w:sz w:val="22"/>
          <w:szCs w:val="22"/>
        </w:rPr>
        <w:t>feedback only</w:t>
      </w:r>
      <w:r w:rsidRPr="006E6AD7">
        <w:rPr>
          <w:sz w:val="22"/>
          <w:szCs w:val="22"/>
        </w:rPr>
        <w:t>.</w:t>
      </w:r>
    </w:p>
    <w:p w14:paraId="4B980815" w14:textId="54980BB6" w:rsidR="00B10404" w:rsidRPr="00B03F03" w:rsidRDefault="004A4E05" w:rsidP="00B03F03">
      <w:pPr>
        <w:pStyle w:val="ListParagraph"/>
        <w:numPr>
          <w:ilvl w:val="0"/>
          <w:numId w:val="76"/>
        </w:numPr>
        <w:rPr>
          <w:sz w:val="22"/>
          <w:szCs w:val="22"/>
        </w:rPr>
      </w:pPr>
      <w:r w:rsidRPr="00FD70BF">
        <w:rPr>
          <w:sz w:val="22"/>
          <w:szCs w:val="22"/>
        </w:rPr>
        <w:t xml:space="preserve">The Board minutes will be </w:t>
      </w:r>
      <w:r w:rsidR="0010647C" w:rsidRPr="00FD70BF">
        <w:rPr>
          <w:sz w:val="22"/>
          <w:szCs w:val="22"/>
        </w:rPr>
        <w:t xml:space="preserve">posted online for review </w:t>
      </w:r>
      <w:r w:rsidRPr="00FD70BF">
        <w:rPr>
          <w:sz w:val="22"/>
          <w:szCs w:val="22"/>
        </w:rPr>
        <w:t xml:space="preserve">within </w:t>
      </w:r>
      <w:r w:rsidR="007874C8" w:rsidRPr="00FD70BF">
        <w:rPr>
          <w:sz w:val="22"/>
          <w:szCs w:val="22"/>
        </w:rPr>
        <w:t>three (3) weeks</w:t>
      </w:r>
      <w:r w:rsidRPr="00FD70BF">
        <w:rPr>
          <w:sz w:val="22"/>
          <w:szCs w:val="22"/>
        </w:rPr>
        <w:t> of the meeting</w:t>
      </w:r>
      <w:r w:rsidR="0010647C" w:rsidRPr="00FD70BF">
        <w:rPr>
          <w:sz w:val="22"/>
          <w:szCs w:val="22"/>
        </w:rPr>
        <w:t>.</w:t>
      </w:r>
      <w:r w:rsidRPr="00FD70BF">
        <w:rPr>
          <w:sz w:val="22"/>
          <w:szCs w:val="22"/>
        </w:rPr>
        <w:t xml:space="preserve"> </w:t>
      </w:r>
      <w:r w:rsidR="007874C8" w:rsidRPr="00FD70BF">
        <w:rPr>
          <w:sz w:val="22"/>
          <w:szCs w:val="22"/>
        </w:rPr>
        <w:t xml:space="preserve">Staff should have the minutes ready for review by the </w:t>
      </w:r>
      <w:r w:rsidR="00927665" w:rsidRPr="00FD70BF">
        <w:rPr>
          <w:sz w:val="22"/>
          <w:szCs w:val="22"/>
        </w:rPr>
        <w:t>Executive Director</w:t>
      </w:r>
      <w:r w:rsidR="007874C8" w:rsidRPr="00FD70BF">
        <w:rPr>
          <w:sz w:val="22"/>
          <w:szCs w:val="22"/>
        </w:rPr>
        <w:t xml:space="preserve">, </w:t>
      </w:r>
      <w:r w:rsidR="00927665" w:rsidRPr="00FD70BF">
        <w:rPr>
          <w:sz w:val="22"/>
          <w:szCs w:val="22"/>
        </w:rPr>
        <w:t>President</w:t>
      </w:r>
      <w:r w:rsidR="007874C8" w:rsidRPr="00FD70BF">
        <w:rPr>
          <w:sz w:val="22"/>
          <w:szCs w:val="22"/>
        </w:rPr>
        <w:t xml:space="preserve">, </w:t>
      </w:r>
      <w:r w:rsidR="00927665" w:rsidRPr="00FD70BF">
        <w:rPr>
          <w:sz w:val="22"/>
          <w:szCs w:val="22"/>
        </w:rPr>
        <w:t>Secretary</w:t>
      </w:r>
      <w:r w:rsidR="007874C8" w:rsidRPr="00FD70BF">
        <w:rPr>
          <w:sz w:val="22"/>
          <w:szCs w:val="22"/>
        </w:rPr>
        <w:t xml:space="preserve"> and </w:t>
      </w:r>
      <w:r w:rsidR="00927665" w:rsidRPr="00FD70BF">
        <w:rPr>
          <w:sz w:val="22"/>
          <w:szCs w:val="22"/>
        </w:rPr>
        <w:t>Speaker of the House</w:t>
      </w:r>
      <w:r w:rsidR="004C3ED2" w:rsidRPr="00FD70BF">
        <w:rPr>
          <w:sz w:val="22"/>
          <w:szCs w:val="22"/>
        </w:rPr>
        <w:t xml:space="preserve"> </w:t>
      </w:r>
      <w:r w:rsidR="007874C8" w:rsidRPr="00FD70BF">
        <w:rPr>
          <w:sz w:val="22"/>
          <w:szCs w:val="22"/>
        </w:rPr>
        <w:t xml:space="preserve">two </w:t>
      </w:r>
      <w:r w:rsidR="00BA145A" w:rsidRPr="00FD70BF">
        <w:rPr>
          <w:sz w:val="22"/>
          <w:szCs w:val="22"/>
        </w:rPr>
        <w:t xml:space="preserve">(2) </w:t>
      </w:r>
      <w:r w:rsidR="007874C8" w:rsidRPr="00FD70BF">
        <w:rPr>
          <w:sz w:val="22"/>
          <w:szCs w:val="22"/>
        </w:rPr>
        <w:t xml:space="preserve">weeks </w:t>
      </w:r>
      <w:r w:rsidR="00CB3E79" w:rsidRPr="00FD70BF">
        <w:rPr>
          <w:sz w:val="22"/>
          <w:szCs w:val="22"/>
        </w:rPr>
        <w:t>after the meeting</w:t>
      </w:r>
      <w:r w:rsidR="00BA145A" w:rsidRPr="00FD70BF">
        <w:rPr>
          <w:sz w:val="22"/>
          <w:szCs w:val="22"/>
        </w:rPr>
        <w:t>.</w:t>
      </w:r>
      <w:r w:rsidR="00CB3E79" w:rsidRPr="00FD70BF">
        <w:rPr>
          <w:sz w:val="22"/>
          <w:szCs w:val="22"/>
        </w:rPr>
        <w:t xml:space="preserve">  The </w:t>
      </w:r>
      <w:r w:rsidR="00927665" w:rsidRPr="00FD70BF">
        <w:rPr>
          <w:sz w:val="22"/>
          <w:szCs w:val="22"/>
        </w:rPr>
        <w:t>Executive Director</w:t>
      </w:r>
      <w:r w:rsidR="00CB3E79" w:rsidRPr="00FD70BF">
        <w:rPr>
          <w:sz w:val="22"/>
          <w:szCs w:val="22"/>
        </w:rPr>
        <w:t xml:space="preserve">, </w:t>
      </w:r>
      <w:r w:rsidR="00927665" w:rsidRPr="00FD70BF">
        <w:rPr>
          <w:sz w:val="22"/>
          <w:szCs w:val="22"/>
        </w:rPr>
        <w:t>President</w:t>
      </w:r>
      <w:r w:rsidR="00CB3E79" w:rsidRPr="00FD70BF">
        <w:rPr>
          <w:sz w:val="22"/>
          <w:szCs w:val="22"/>
        </w:rPr>
        <w:t xml:space="preserve">, </w:t>
      </w:r>
      <w:r w:rsidR="00927665" w:rsidRPr="00FD70BF">
        <w:rPr>
          <w:sz w:val="22"/>
          <w:szCs w:val="22"/>
        </w:rPr>
        <w:t>Secretary</w:t>
      </w:r>
      <w:r w:rsidR="00CB3E79" w:rsidRPr="00FD70BF">
        <w:rPr>
          <w:sz w:val="22"/>
          <w:szCs w:val="22"/>
        </w:rPr>
        <w:t xml:space="preserve"> and </w:t>
      </w:r>
      <w:r w:rsidR="00927665" w:rsidRPr="00FD70BF">
        <w:rPr>
          <w:sz w:val="22"/>
          <w:szCs w:val="22"/>
        </w:rPr>
        <w:t>Speaker of the House</w:t>
      </w:r>
      <w:r w:rsidR="00BA145A" w:rsidRPr="00FD70BF">
        <w:rPr>
          <w:sz w:val="22"/>
          <w:szCs w:val="22"/>
        </w:rPr>
        <w:t xml:space="preserve"> </w:t>
      </w:r>
      <w:r w:rsidR="00CB3E79" w:rsidRPr="00FD70BF">
        <w:rPr>
          <w:sz w:val="22"/>
          <w:szCs w:val="22"/>
        </w:rPr>
        <w:t xml:space="preserve">should complete the review within </w:t>
      </w:r>
      <w:r w:rsidR="00C615B4" w:rsidRPr="00FD70BF">
        <w:rPr>
          <w:sz w:val="22"/>
          <w:szCs w:val="22"/>
        </w:rPr>
        <w:t>four (</w:t>
      </w:r>
      <w:r w:rsidR="00CB3E79" w:rsidRPr="00FD70BF">
        <w:rPr>
          <w:sz w:val="22"/>
          <w:szCs w:val="22"/>
        </w:rPr>
        <w:t>4</w:t>
      </w:r>
      <w:r w:rsidR="00C615B4" w:rsidRPr="00FD70BF">
        <w:rPr>
          <w:sz w:val="22"/>
          <w:szCs w:val="22"/>
        </w:rPr>
        <w:t>)</w:t>
      </w:r>
      <w:r w:rsidR="00CB3E79" w:rsidRPr="00FD70BF">
        <w:rPr>
          <w:sz w:val="22"/>
          <w:szCs w:val="22"/>
        </w:rPr>
        <w:t xml:space="preserve"> days.  </w:t>
      </w:r>
      <w:r w:rsidR="0010647C" w:rsidRPr="00FD70BF">
        <w:rPr>
          <w:sz w:val="22"/>
          <w:szCs w:val="22"/>
        </w:rPr>
        <w:t xml:space="preserve">Staff will have three (3) days to finalize the minutes so the minutes can be posted online for review within three (3) weeks of the meeting.  </w:t>
      </w:r>
      <w:r w:rsidR="008712EF" w:rsidRPr="00FD70BF">
        <w:rPr>
          <w:sz w:val="22"/>
          <w:szCs w:val="22"/>
        </w:rPr>
        <w:t xml:space="preserve">There will be a one </w:t>
      </w:r>
      <w:r w:rsidR="00C615B4" w:rsidRPr="00FD70BF">
        <w:rPr>
          <w:sz w:val="22"/>
          <w:szCs w:val="22"/>
        </w:rPr>
        <w:t xml:space="preserve">(1) </w:t>
      </w:r>
      <w:r w:rsidR="008712EF" w:rsidRPr="00FD70BF">
        <w:rPr>
          <w:sz w:val="22"/>
          <w:szCs w:val="22"/>
        </w:rPr>
        <w:t>week comment period</w:t>
      </w:r>
      <w:r w:rsidR="0010647C" w:rsidRPr="00FD70BF">
        <w:rPr>
          <w:sz w:val="22"/>
          <w:szCs w:val="22"/>
        </w:rPr>
        <w:t>, during which Board members may comment or recommend editions.  At the end of the week, no further comments or edits will be permitted</w:t>
      </w:r>
      <w:r w:rsidR="008712EF" w:rsidRPr="00FD70BF">
        <w:rPr>
          <w:sz w:val="22"/>
          <w:szCs w:val="22"/>
        </w:rPr>
        <w:t xml:space="preserve"> and a survey will be posted </w:t>
      </w:r>
      <w:r w:rsidR="0010647C" w:rsidRPr="00FD70BF">
        <w:rPr>
          <w:sz w:val="22"/>
          <w:szCs w:val="22"/>
        </w:rPr>
        <w:t xml:space="preserve">to the Board </w:t>
      </w:r>
      <w:r w:rsidR="008712EF" w:rsidRPr="00FD70BF">
        <w:rPr>
          <w:sz w:val="22"/>
          <w:szCs w:val="22"/>
        </w:rPr>
        <w:t>for a vote.</w:t>
      </w:r>
      <w:r w:rsidR="005B53E7" w:rsidRPr="00FD70BF">
        <w:rPr>
          <w:sz w:val="22"/>
          <w:szCs w:val="22"/>
        </w:rPr>
        <w:t xml:space="preserve">  </w:t>
      </w:r>
      <w:r w:rsidR="0010647C" w:rsidRPr="00FD70BF">
        <w:rPr>
          <w:sz w:val="22"/>
          <w:szCs w:val="22"/>
        </w:rPr>
        <w:t>If the survey is not completed with 100% participation one (1) week after posting, the minutes will be included in the next Board agenda.  If</w:t>
      </w:r>
      <w:r w:rsidR="005B53E7" w:rsidRPr="00FD70BF">
        <w:rPr>
          <w:sz w:val="22"/>
          <w:szCs w:val="22"/>
        </w:rPr>
        <w:t xml:space="preserve"> approved, the minutes will be posted to the Board</w:t>
      </w:r>
      <w:r w:rsidR="00BB1686" w:rsidRPr="00FD70BF">
        <w:rPr>
          <w:sz w:val="22"/>
          <w:szCs w:val="22"/>
        </w:rPr>
        <w:t xml:space="preserve">, </w:t>
      </w:r>
      <w:r w:rsidR="000867CC" w:rsidRPr="00FD70BF">
        <w:rPr>
          <w:sz w:val="22"/>
          <w:szCs w:val="22"/>
        </w:rPr>
        <w:t>Regional Director</w:t>
      </w:r>
      <w:r w:rsidR="005B53E7" w:rsidRPr="00FD70BF">
        <w:rPr>
          <w:sz w:val="22"/>
          <w:szCs w:val="22"/>
        </w:rPr>
        <w:t>s</w:t>
      </w:r>
      <w:r w:rsidR="00BB1686" w:rsidRPr="00FD70BF">
        <w:rPr>
          <w:sz w:val="22"/>
          <w:szCs w:val="22"/>
        </w:rPr>
        <w:t>, House of Delegates and Council Chairs</w:t>
      </w:r>
      <w:r w:rsidR="005B53E7" w:rsidRPr="00FD70BF">
        <w:rPr>
          <w:sz w:val="22"/>
          <w:szCs w:val="22"/>
        </w:rPr>
        <w:t xml:space="preserve"> </w:t>
      </w:r>
      <w:r w:rsidR="00FD70BF" w:rsidRPr="00FD70BF">
        <w:rPr>
          <w:sz w:val="22"/>
          <w:szCs w:val="22"/>
        </w:rPr>
        <w:t>via the AGD web platform</w:t>
      </w:r>
      <w:r w:rsidR="005B53E7" w:rsidRPr="00FD70BF">
        <w:rPr>
          <w:sz w:val="22"/>
          <w:szCs w:val="22"/>
        </w:rPr>
        <w:t>.</w:t>
      </w:r>
      <w:r w:rsidR="00FD70BF" w:rsidRPr="00FD70BF">
        <w:t xml:space="preserve"> </w:t>
      </w:r>
      <w:r w:rsidR="00FD70BF" w:rsidRPr="00FD70BF">
        <w:rPr>
          <w:sz w:val="22"/>
          <w:szCs w:val="22"/>
          <w:lang w:eastAsia="ja-JP"/>
        </w:rPr>
        <w:t xml:space="preserve">If not approved, the minutes will be repopulated with the Board for discussion and correction.  After one (1) week of discussion and editing, the Board will again vote upon the minutes.  This process will repeat until the minutes are accepted. </w:t>
      </w:r>
    </w:p>
    <w:p w14:paraId="227AE5D2" w14:textId="77777777" w:rsidR="00B10404" w:rsidRDefault="00F45B1C" w:rsidP="00020535">
      <w:pPr>
        <w:numPr>
          <w:ilvl w:val="0"/>
          <w:numId w:val="76"/>
        </w:numPr>
        <w:rPr>
          <w:sz w:val="22"/>
          <w:szCs w:val="22"/>
        </w:rPr>
      </w:pPr>
      <w:r>
        <w:rPr>
          <w:sz w:val="22"/>
          <w:szCs w:val="22"/>
        </w:rPr>
        <w:t>At the conclusion of the Board m</w:t>
      </w:r>
      <w:r w:rsidR="00BA145A">
        <w:rPr>
          <w:sz w:val="22"/>
          <w:szCs w:val="22"/>
        </w:rPr>
        <w:t>ee</w:t>
      </w:r>
      <w:r>
        <w:rPr>
          <w:sz w:val="22"/>
          <w:szCs w:val="22"/>
        </w:rPr>
        <w:t>t</w:t>
      </w:r>
      <w:r w:rsidR="00BA145A">
        <w:rPr>
          <w:sz w:val="22"/>
          <w:szCs w:val="22"/>
        </w:rPr>
        <w:t>in</w:t>
      </w:r>
      <w:r>
        <w:rPr>
          <w:sz w:val="22"/>
          <w:szCs w:val="22"/>
        </w:rPr>
        <w:t>g the balance of the Board contingency fund will be reported in the minutes.</w:t>
      </w:r>
    </w:p>
    <w:p w14:paraId="5FCF7B1C" w14:textId="68062373" w:rsidR="00B10404" w:rsidRDefault="004A4E05" w:rsidP="00020535">
      <w:pPr>
        <w:numPr>
          <w:ilvl w:val="0"/>
          <w:numId w:val="76"/>
        </w:numPr>
        <w:rPr>
          <w:sz w:val="22"/>
          <w:szCs w:val="22"/>
        </w:rPr>
      </w:pPr>
      <w:r w:rsidRPr="006E6AD7">
        <w:rPr>
          <w:sz w:val="22"/>
          <w:szCs w:val="22"/>
        </w:rPr>
        <w:t xml:space="preserve">The Board represents the AGD, and each </w:t>
      </w:r>
      <w:r w:rsidR="00FD70BF">
        <w:rPr>
          <w:sz w:val="22"/>
          <w:szCs w:val="22"/>
        </w:rPr>
        <w:t xml:space="preserve">Board member individually </w:t>
      </w:r>
      <w:r w:rsidRPr="006E6AD7">
        <w:rPr>
          <w:sz w:val="22"/>
          <w:szCs w:val="22"/>
        </w:rPr>
        <w:t>in turn represents the AGD</w:t>
      </w:r>
      <w:r w:rsidR="00FD70BF">
        <w:rPr>
          <w:sz w:val="22"/>
          <w:szCs w:val="22"/>
        </w:rPr>
        <w:t xml:space="preserve"> both to external parties and to internal components</w:t>
      </w:r>
      <w:r w:rsidRPr="006E6AD7">
        <w:rPr>
          <w:sz w:val="22"/>
          <w:szCs w:val="22"/>
        </w:rPr>
        <w:t xml:space="preserve">. </w:t>
      </w:r>
    </w:p>
    <w:p w14:paraId="47DF65F6" w14:textId="7114626C" w:rsidR="00FD70BF" w:rsidRDefault="003837CC" w:rsidP="00B03F03">
      <w:pPr>
        <w:numPr>
          <w:ilvl w:val="0"/>
          <w:numId w:val="76"/>
        </w:numPr>
        <w:rPr>
          <w:sz w:val="22"/>
          <w:szCs w:val="22"/>
        </w:rPr>
      </w:pPr>
      <w:r w:rsidRPr="006E6AD7">
        <w:rPr>
          <w:sz w:val="22"/>
          <w:szCs w:val="22"/>
        </w:rPr>
        <w:t xml:space="preserve">Any information requested </w:t>
      </w:r>
      <w:r w:rsidR="00FD70BF">
        <w:rPr>
          <w:sz w:val="22"/>
          <w:szCs w:val="22"/>
        </w:rPr>
        <w:t xml:space="preserve">by a Board member </w:t>
      </w:r>
      <w:r>
        <w:rPr>
          <w:sz w:val="22"/>
          <w:szCs w:val="22"/>
        </w:rPr>
        <w:t>from</w:t>
      </w:r>
      <w:r w:rsidRPr="006E6AD7">
        <w:rPr>
          <w:sz w:val="22"/>
          <w:szCs w:val="22"/>
        </w:rPr>
        <w:t xml:space="preserve"> staff </w:t>
      </w:r>
      <w:r>
        <w:rPr>
          <w:sz w:val="22"/>
          <w:szCs w:val="22"/>
        </w:rPr>
        <w:t>that</w:t>
      </w:r>
      <w:r w:rsidRPr="006E6AD7">
        <w:rPr>
          <w:sz w:val="22"/>
          <w:szCs w:val="22"/>
        </w:rPr>
        <w:t xml:space="preserve"> will require more than</w:t>
      </w:r>
      <w:r w:rsidR="00FD70BF">
        <w:rPr>
          <w:sz w:val="22"/>
          <w:szCs w:val="22"/>
        </w:rPr>
        <w:t xml:space="preserve"> two (2) hours of staff time must be requested through the Executive Director or Associate Executive Director.</w:t>
      </w:r>
    </w:p>
    <w:p w14:paraId="26C29C7C" w14:textId="1E93FFBE" w:rsidR="00541540" w:rsidRDefault="009E6C49" w:rsidP="00B03F03">
      <w:pPr>
        <w:numPr>
          <w:ilvl w:val="0"/>
          <w:numId w:val="76"/>
        </w:numPr>
        <w:rPr>
          <w:sz w:val="22"/>
          <w:szCs w:val="22"/>
        </w:rPr>
      </w:pPr>
      <w:r w:rsidRPr="009E6C49">
        <w:rPr>
          <w:sz w:val="22"/>
          <w:szCs w:val="22"/>
        </w:rPr>
        <w:t>New business</w:t>
      </w:r>
      <w:r w:rsidR="00FD70BF">
        <w:rPr>
          <w:sz w:val="22"/>
          <w:szCs w:val="22"/>
        </w:rPr>
        <w:t xml:space="preserve"> not already on the meeting agenda</w:t>
      </w:r>
      <w:r w:rsidRPr="009E6C49">
        <w:rPr>
          <w:sz w:val="22"/>
          <w:szCs w:val="22"/>
        </w:rPr>
        <w:t xml:space="preserve"> will be addressed by the </w:t>
      </w:r>
      <w:r w:rsidR="00B96EA7">
        <w:rPr>
          <w:sz w:val="22"/>
          <w:szCs w:val="22"/>
        </w:rPr>
        <w:t>B</w:t>
      </w:r>
      <w:r w:rsidRPr="009E6C49">
        <w:rPr>
          <w:sz w:val="22"/>
          <w:szCs w:val="22"/>
        </w:rPr>
        <w:t xml:space="preserve">oard under a 2/3 majority vote of the </w:t>
      </w:r>
      <w:r w:rsidR="00B96EA7">
        <w:rPr>
          <w:sz w:val="22"/>
          <w:szCs w:val="22"/>
        </w:rPr>
        <w:t>B</w:t>
      </w:r>
      <w:r w:rsidRPr="009E6C49">
        <w:rPr>
          <w:sz w:val="22"/>
          <w:szCs w:val="22"/>
        </w:rPr>
        <w:t xml:space="preserve">oard. </w:t>
      </w:r>
    </w:p>
    <w:p w14:paraId="12FA0D8D" w14:textId="2973F550" w:rsidR="00541540" w:rsidRDefault="00FD70BF" w:rsidP="00020535">
      <w:pPr>
        <w:pStyle w:val="ListParagraph"/>
        <w:numPr>
          <w:ilvl w:val="0"/>
          <w:numId w:val="77"/>
        </w:numPr>
        <w:rPr>
          <w:sz w:val="22"/>
          <w:szCs w:val="22"/>
        </w:rPr>
      </w:pPr>
      <w:r>
        <w:rPr>
          <w:sz w:val="22"/>
          <w:szCs w:val="22"/>
        </w:rPr>
        <w:t xml:space="preserve">Travel dates and meeting location </w:t>
      </w:r>
      <w:r w:rsidR="009E6C49" w:rsidRPr="009E6C49">
        <w:rPr>
          <w:sz w:val="22"/>
          <w:szCs w:val="22"/>
        </w:rPr>
        <w:t xml:space="preserve">will be </w:t>
      </w:r>
      <w:r>
        <w:rPr>
          <w:sz w:val="22"/>
          <w:szCs w:val="22"/>
        </w:rPr>
        <w:t xml:space="preserve">posted </w:t>
      </w:r>
      <w:r w:rsidR="009E6C49" w:rsidRPr="009E6C49">
        <w:rPr>
          <w:sz w:val="22"/>
          <w:szCs w:val="22"/>
        </w:rPr>
        <w:t>s</w:t>
      </w:r>
      <w:r>
        <w:rPr>
          <w:sz w:val="22"/>
          <w:szCs w:val="22"/>
        </w:rPr>
        <w:t>ix</w:t>
      </w:r>
      <w:r w:rsidR="009E6C49" w:rsidRPr="009E6C49">
        <w:rPr>
          <w:sz w:val="22"/>
          <w:szCs w:val="22"/>
        </w:rPr>
        <w:t xml:space="preserve"> </w:t>
      </w:r>
      <w:r>
        <w:rPr>
          <w:sz w:val="22"/>
          <w:szCs w:val="22"/>
        </w:rPr>
        <w:t>(</w:t>
      </w:r>
      <w:r w:rsidR="009E6C49" w:rsidRPr="009E6C49">
        <w:rPr>
          <w:sz w:val="22"/>
          <w:szCs w:val="22"/>
        </w:rPr>
        <w:t>6</w:t>
      </w:r>
      <w:r>
        <w:rPr>
          <w:sz w:val="22"/>
          <w:szCs w:val="22"/>
        </w:rPr>
        <w:t>)</w:t>
      </w:r>
      <w:r w:rsidR="009E6C49" w:rsidRPr="009E6C49">
        <w:rPr>
          <w:sz w:val="22"/>
          <w:szCs w:val="22"/>
        </w:rPr>
        <w:t xml:space="preserve"> months prior to Board meetings.  A more detailed notice will be sent </w:t>
      </w:r>
      <w:r>
        <w:rPr>
          <w:sz w:val="22"/>
          <w:szCs w:val="22"/>
        </w:rPr>
        <w:t>60</w:t>
      </w:r>
      <w:r w:rsidR="009E6C49" w:rsidRPr="009E6C49">
        <w:rPr>
          <w:sz w:val="22"/>
          <w:szCs w:val="22"/>
        </w:rPr>
        <w:t xml:space="preserve"> days prior to the meeting.</w:t>
      </w:r>
    </w:p>
    <w:p w14:paraId="1DE69F29" w14:textId="77777777" w:rsidR="00541540" w:rsidRDefault="00541540">
      <w:pPr>
        <w:ind w:left="720"/>
        <w:rPr>
          <w:sz w:val="22"/>
          <w:szCs w:val="22"/>
        </w:rPr>
      </w:pPr>
    </w:p>
    <w:p w14:paraId="33749F91" w14:textId="77777777" w:rsidR="00B10404" w:rsidRDefault="008734B2" w:rsidP="0099570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spacing w:val="-2"/>
          <w:sz w:val="22"/>
          <w:szCs w:val="22"/>
        </w:rPr>
      </w:pPr>
      <w:r w:rsidRPr="006E6AD7">
        <w:rPr>
          <w:b/>
          <w:bCs/>
          <w:spacing w:val="-2"/>
          <w:sz w:val="22"/>
          <w:szCs w:val="22"/>
        </w:rPr>
        <w:t>Monitoring:</w:t>
      </w:r>
      <w:r w:rsidRPr="006E6AD7">
        <w:rPr>
          <w:spacing w:val="-2"/>
          <w:sz w:val="22"/>
          <w:szCs w:val="22"/>
        </w:rPr>
        <w:tab/>
      </w:r>
      <w:r w:rsidR="00E91403">
        <w:rPr>
          <w:spacing w:val="-2"/>
          <w:sz w:val="22"/>
          <w:szCs w:val="22"/>
        </w:rPr>
        <w:t>Board Assessment and Board Member Self</w:t>
      </w:r>
      <w:r w:rsidR="00043B32">
        <w:rPr>
          <w:spacing w:val="-2"/>
          <w:sz w:val="22"/>
          <w:szCs w:val="22"/>
        </w:rPr>
        <w:t>-</w:t>
      </w:r>
      <w:r w:rsidR="00E91403">
        <w:rPr>
          <w:spacing w:val="-2"/>
          <w:sz w:val="22"/>
          <w:szCs w:val="22"/>
        </w:rPr>
        <w:t xml:space="preserve">Assessment completed following </w:t>
      </w:r>
      <w:r w:rsidR="002B2B91">
        <w:rPr>
          <w:spacing w:val="-2"/>
          <w:sz w:val="22"/>
          <w:szCs w:val="22"/>
        </w:rPr>
        <w:t>Board M</w:t>
      </w:r>
      <w:r w:rsidR="00E91403">
        <w:rPr>
          <w:spacing w:val="-2"/>
          <w:sz w:val="22"/>
          <w:szCs w:val="22"/>
        </w:rPr>
        <w:t>eeting</w:t>
      </w:r>
      <w:r w:rsidR="002B2B91">
        <w:rPr>
          <w:spacing w:val="-2"/>
          <w:sz w:val="22"/>
          <w:szCs w:val="22"/>
        </w:rPr>
        <w:t xml:space="preserve"> IV</w:t>
      </w:r>
    </w:p>
    <w:p w14:paraId="1C1A55F2"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r w:rsidRPr="006E6AD7">
        <w:rPr>
          <w:spacing w:val="-2"/>
          <w:sz w:val="22"/>
          <w:szCs w:val="22"/>
        </w:rPr>
        <w:br w:type="page"/>
      </w:r>
      <w:r w:rsidRPr="002478D9">
        <w:rPr>
          <w:rFonts w:ascii="Arial" w:hAnsi="Arial" w:cs="Arial"/>
          <w:b/>
          <w:bCs/>
          <w:i/>
          <w:iCs/>
          <w:spacing w:val="-3"/>
          <w:sz w:val="24"/>
          <w:szCs w:val="24"/>
        </w:rPr>
        <w:lastRenderedPageBreak/>
        <w:t xml:space="preserve">Policy Type:  II.  </w:t>
      </w:r>
      <w:r w:rsidRPr="002478D9">
        <w:rPr>
          <w:rFonts w:ascii="Arial" w:hAnsi="Arial" w:cs="Arial"/>
          <w:i/>
          <w:iCs/>
          <w:spacing w:val="-3"/>
          <w:sz w:val="24"/>
          <w:szCs w:val="24"/>
        </w:rPr>
        <w:t>Governance Process</w:t>
      </w:r>
    </w:p>
    <w:p w14:paraId="395FD75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2CD507D0" w14:textId="6096D86D"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spacing w:val="-3"/>
        </w:rPr>
      </w:pPr>
      <w:bookmarkStart w:id="38" w:name="_Toc187050185"/>
      <w:bookmarkStart w:id="39" w:name="_Toc441062884"/>
      <w:bookmarkStart w:id="40" w:name="_Toc441062955"/>
      <w:bookmarkStart w:id="41" w:name="_Toc494458156"/>
      <w:r>
        <w:rPr>
          <w:rFonts w:ascii="Arial" w:hAnsi="Arial" w:cs="Arial"/>
          <w:b/>
          <w:bCs/>
          <w:spacing w:val="-3"/>
          <w:sz w:val="40"/>
          <w:szCs w:val="40"/>
        </w:rPr>
        <w:t>D</w:t>
      </w:r>
      <w:r w:rsidR="008734B2" w:rsidRPr="002478D9">
        <w:rPr>
          <w:rFonts w:ascii="Arial" w:hAnsi="Arial" w:cs="Arial"/>
          <w:b/>
          <w:bCs/>
          <w:spacing w:val="-3"/>
          <w:sz w:val="40"/>
          <w:szCs w:val="40"/>
        </w:rPr>
        <w:t>.</w:t>
      </w:r>
      <w:r w:rsidR="00544609">
        <w:rPr>
          <w:rFonts w:ascii="Arial" w:hAnsi="Arial" w:cs="Arial"/>
          <w:b/>
          <w:bCs/>
          <w:spacing w:val="-3"/>
          <w:sz w:val="40"/>
          <w:szCs w:val="40"/>
        </w:rPr>
        <w:t xml:space="preserve">  </w:t>
      </w:r>
      <w:r w:rsidR="008734B2">
        <w:rPr>
          <w:rFonts w:ascii="Arial" w:hAnsi="Arial" w:cs="Arial"/>
          <w:b/>
          <w:bCs/>
          <w:spacing w:val="-3"/>
          <w:sz w:val="40"/>
          <w:szCs w:val="40"/>
        </w:rPr>
        <w:t>Board Job Description</w:t>
      </w:r>
      <w:bookmarkEnd w:id="38"/>
      <w:bookmarkEnd w:id="39"/>
      <w:bookmarkEnd w:id="40"/>
      <w:bookmarkEnd w:id="41"/>
    </w:p>
    <w:p w14:paraId="03997CED"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63008" behindDoc="1" locked="0" layoutInCell="1" allowOverlap="1" wp14:anchorId="0D355CA4" wp14:editId="532FA916">
                <wp:simplePos x="0" y="0"/>
                <wp:positionH relativeFrom="margin">
                  <wp:posOffset>-62865</wp:posOffset>
                </wp:positionH>
                <wp:positionV relativeFrom="paragraph">
                  <wp:posOffset>45720</wp:posOffset>
                </wp:positionV>
                <wp:extent cx="5943600" cy="45720"/>
                <wp:effectExtent l="0" t="0" r="0" b="0"/>
                <wp:wrapNone/>
                <wp:docPr id="9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9ABC" id="Rectangle 14" o:spid="_x0000_s1026" style="position:absolute;margin-left:-4.95pt;margin-top:3.6pt;width:468pt;height:3.6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X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IyHr5d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325A32B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4"/>
          <w:szCs w:val="24"/>
        </w:rPr>
      </w:pPr>
    </w:p>
    <w:p w14:paraId="49586D2C"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The job of the Board is to make certain contributions that lead the organization toward the desired performance and assure that it occurs. The Board</w:t>
      </w:r>
      <w:r w:rsidR="00043B32">
        <w:rPr>
          <w:spacing w:val="-2"/>
          <w:sz w:val="22"/>
          <w:szCs w:val="22"/>
        </w:rPr>
        <w:t>’</w:t>
      </w:r>
      <w:r>
        <w:rPr>
          <w:spacing w:val="-2"/>
          <w:sz w:val="22"/>
          <w:szCs w:val="22"/>
        </w:rPr>
        <w:t xml:space="preserve">s specific contributions are </w:t>
      </w:r>
      <w:r>
        <w:rPr>
          <w:i/>
          <w:iCs/>
          <w:spacing w:val="-2"/>
          <w:sz w:val="22"/>
          <w:szCs w:val="22"/>
        </w:rPr>
        <w:t>unique</w:t>
      </w:r>
      <w:r>
        <w:rPr>
          <w:spacing w:val="-2"/>
          <w:sz w:val="22"/>
          <w:szCs w:val="22"/>
        </w:rPr>
        <w:t xml:space="preserve"> to its trusteeship role and </w:t>
      </w:r>
      <w:r>
        <w:rPr>
          <w:i/>
          <w:iCs/>
          <w:spacing w:val="-2"/>
          <w:sz w:val="22"/>
          <w:szCs w:val="22"/>
        </w:rPr>
        <w:t>necessary</w:t>
      </w:r>
      <w:r>
        <w:rPr>
          <w:spacing w:val="-2"/>
          <w:sz w:val="22"/>
          <w:szCs w:val="22"/>
        </w:rPr>
        <w:t xml:space="preserve"> for proper governance and management. Board members should have:</w:t>
      </w:r>
    </w:p>
    <w:p w14:paraId="606110E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6D1E7DA"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Pr>
          <w:spacing w:val="-2"/>
          <w:sz w:val="22"/>
          <w:szCs w:val="22"/>
        </w:rPr>
      </w:pPr>
      <w:r>
        <w:rPr>
          <w:spacing w:val="-2"/>
          <w:sz w:val="22"/>
          <w:szCs w:val="22"/>
        </w:rPr>
        <w:t>Commitment to AGD and its mission;</w:t>
      </w:r>
    </w:p>
    <w:p w14:paraId="3DB854B0"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6395AA25"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Knowledge about the programs and goals of the association as well as the activities of organized dentistry;</w:t>
      </w:r>
    </w:p>
    <w:p w14:paraId="7FAD2ED8"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ight="316"/>
        <w:rPr>
          <w:spacing w:val="-2"/>
          <w:sz w:val="22"/>
          <w:szCs w:val="22"/>
        </w:rPr>
      </w:pPr>
    </w:p>
    <w:p w14:paraId="31EB19C4"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Capacity to focus that knowledge on decision making that benefits the organization as a whole;</w:t>
      </w:r>
    </w:p>
    <w:p w14:paraId="23485370"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ight="316"/>
        <w:rPr>
          <w:spacing w:val="-2"/>
          <w:sz w:val="22"/>
          <w:szCs w:val="22"/>
        </w:rPr>
      </w:pPr>
    </w:p>
    <w:p w14:paraId="28B5C45C"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Ability and eagerness to deal with values, vision</w:t>
      </w:r>
      <w:r w:rsidR="00043B32">
        <w:rPr>
          <w:spacing w:val="-2"/>
          <w:sz w:val="22"/>
          <w:szCs w:val="22"/>
        </w:rPr>
        <w:t>,</w:t>
      </w:r>
      <w:r>
        <w:rPr>
          <w:spacing w:val="-2"/>
          <w:sz w:val="22"/>
          <w:szCs w:val="22"/>
        </w:rPr>
        <w:t xml:space="preserve"> and the long-term future of the organization; </w:t>
      </w:r>
    </w:p>
    <w:p w14:paraId="603ABAA3"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ight="316"/>
        <w:rPr>
          <w:spacing w:val="-2"/>
          <w:sz w:val="22"/>
          <w:szCs w:val="22"/>
        </w:rPr>
      </w:pPr>
    </w:p>
    <w:p w14:paraId="4816E86A"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Ability to participate assertively in deliberation;</w:t>
      </w:r>
    </w:p>
    <w:p w14:paraId="31DF053F"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ight="316"/>
        <w:rPr>
          <w:spacing w:val="-2"/>
          <w:sz w:val="22"/>
          <w:szCs w:val="22"/>
        </w:rPr>
      </w:pPr>
    </w:p>
    <w:p w14:paraId="53D91A73" w14:textId="77777777" w:rsidR="00541540" w:rsidRDefault="008734B2">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 xml:space="preserve">Awareness of the needs of the members </w:t>
      </w:r>
      <w:r w:rsidR="009A57F6">
        <w:rPr>
          <w:spacing w:val="-2"/>
          <w:sz w:val="22"/>
          <w:szCs w:val="22"/>
        </w:rPr>
        <w:t>as related to the Strategic Plan; and</w:t>
      </w:r>
    </w:p>
    <w:p w14:paraId="4AD8A271" w14:textId="77777777" w:rsidR="00B10404" w:rsidRDefault="00B10404">
      <w:pPr>
        <w:tabs>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360" w:right="316"/>
        <w:rPr>
          <w:spacing w:val="-2"/>
          <w:sz w:val="22"/>
          <w:szCs w:val="22"/>
        </w:rPr>
      </w:pPr>
    </w:p>
    <w:p w14:paraId="73DC9BC5" w14:textId="36AFC003" w:rsidR="00541540" w:rsidRDefault="009A57F6">
      <w:pPr>
        <w:numPr>
          <w:ilvl w:val="0"/>
          <w:numId w:val="1"/>
        </w:numPr>
        <w:tabs>
          <w:tab w:val="clear" w:pos="360"/>
          <w:tab w:val="left" w:pos="-1440"/>
          <w:tab w:val="left" w:pos="-720"/>
          <w:tab w:val="left" w:leader="dot" w:pos="0"/>
          <w:tab w:val="left" w:pos="720"/>
          <w:tab w:val="left" w:pos="994"/>
          <w:tab w:val="left" w:pos="1032"/>
          <w:tab w:val="left" w:pos="1440"/>
          <w:tab w:val="left" w:pos="1756"/>
          <w:tab w:val="left" w:pos="2160"/>
          <w:tab w:val="left" w:pos="2880"/>
          <w:tab w:val="left" w:pos="3196"/>
          <w:tab w:val="left" w:pos="3600"/>
        </w:tabs>
        <w:suppressAutoHyphens/>
        <w:ind w:left="720" w:right="316"/>
        <w:rPr>
          <w:spacing w:val="-2"/>
          <w:sz w:val="22"/>
          <w:szCs w:val="22"/>
        </w:rPr>
      </w:pPr>
      <w:r>
        <w:rPr>
          <w:spacing w:val="-2"/>
          <w:sz w:val="22"/>
          <w:szCs w:val="22"/>
        </w:rPr>
        <w:t>C</w:t>
      </w:r>
      <w:r w:rsidR="008734B2">
        <w:rPr>
          <w:spacing w:val="-2"/>
          <w:sz w:val="22"/>
          <w:szCs w:val="22"/>
        </w:rPr>
        <w:t xml:space="preserve">ommunicate directly on a regular basis with the </w:t>
      </w:r>
      <w:r w:rsidR="000867CC">
        <w:rPr>
          <w:spacing w:val="-2"/>
          <w:sz w:val="22"/>
          <w:szCs w:val="22"/>
        </w:rPr>
        <w:t>Regional Director</w:t>
      </w:r>
      <w:r w:rsidR="008734B2">
        <w:rPr>
          <w:spacing w:val="-2"/>
          <w:sz w:val="22"/>
          <w:szCs w:val="22"/>
        </w:rPr>
        <w:t xml:space="preserve"> and the constituents in the region. </w:t>
      </w:r>
    </w:p>
    <w:p w14:paraId="7150C2C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b/>
          <w:bCs/>
          <w:spacing w:val="-2"/>
          <w:sz w:val="22"/>
          <w:szCs w:val="22"/>
        </w:rPr>
      </w:pPr>
    </w:p>
    <w:p w14:paraId="424D7A5A" w14:textId="77777777" w:rsidR="00B10404" w:rsidRDefault="008734B2">
      <w:pPr>
        <w:pStyle w:val="BodyText3"/>
        <w:tabs>
          <w:tab w:val="left" w:pos="994"/>
        </w:tabs>
        <w:rPr>
          <w:b w:val="0"/>
          <w:bCs w:val="0"/>
          <w:sz w:val="22"/>
          <w:szCs w:val="22"/>
        </w:rPr>
      </w:pPr>
      <w:r w:rsidRPr="006E675B">
        <w:rPr>
          <w:b w:val="0"/>
          <w:bCs w:val="0"/>
          <w:sz w:val="22"/>
          <w:szCs w:val="22"/>
        </w:rPr>
        <w:t>A member of the Board is encouraged to attend one or more constituent meetings for the purposes of providing information and promoting the programs of the association, to maintain a linkage to the membership, and to act as a resource to provide guidance in constituent administration, direction</w:t>
      </w:r>
      <w:r w:rsidR="00043B32">
        <w:rPr>
          <w:b w:val="0"/>
          <w:bCs w:val="0"/>
          <w:sz w:val="22"/>
          <w:szCs w:val="22"/>
        </w:rPr>
        <w:t>,</w:t>
      </w:r>
      <w:r w:rsidRPr="006E675B">
        <w:rPr>
          <w:b w:val="0"/>
          <w:bCs w:val="0"/>
          <w:sz w:val="22"/>
          <w:szCs w:val="22"/>
        </w:rPr>
        <w:t xml:space="preserve"> and goals as they relate to AGD. The </w:t>
      </w:r>
      <w:r w:rsidR="00E8728A">
        <w:rPr>
          <w:b w:val="0"/>
          <w:bCs w:val="0"/>
          <w:sz w:val="22"/>
          <w:szCs w:val="22"/>
        </w:rPr>
        <w:t>member</w:t>
      </w:r>
      <w:r w:rsidRPr="006E675B">
        <w:rPr>
          <w:b w:val="0"/>
          <w:bCs w:val="0"/>
          <w:sz w:val="22"/>
          <w:szCs w:val="22"/>
        </w:rPr>
        <w:t xml:space="preserve"> will have a plan of action with dates, budget, assignments</w:t>
      </w:r>
      <w:r w:rsidR="00043B32">
        <w:rPr>
          <w:b w:val="0"/>
          <w:bCs w:val="0"/>
          <w:sz w:val="22"/>
          <w:szCs w:val="22"/>
        </w:rPr>
        <w:t>,</w:t>
      </w:r>
      <w:r w:rsidRPr="006E675B">
        <w:rPr>
          <w:b w:val="0"/>
          <w:bCs w:val="0"/>
          <w:sz w:val="22"/>
          <w:szCs w:val="22"/>
        </w:rPr>
        <w:t xml:space="preserve"> and charges to accomplish its job.</w:t>
      </w:r>
    </w:p>
    <w:p w14:paraId="315BA6BD" w14:textId="77777777" w:rsidR="00B10404" w:rsidRDefault="00B10404">
      <w:pPr>
        <w:pStyle w:val="BodyText3"/>
        <w:tabs>
          <w:tab w:val="left" w:pos="994"/>
        </w:tabs>
        <w:rPr>
          <w:b w:val="0"/>
          <w:bCs w:val="0"/>
          <w:sz w:val="22"/>
          <w:szCs w:val="22"/>
        </w:rPr>
      </w:pPr>
    </w:p>
    <w:p w14:paraId="2418648C" w14:textId="6F6A18A7" w:rsidR="00B10404" w:rsidRDefault="00891E1E">
      <w:pPr>
        <w:tabs>
          <w:tab w:val="left" w:pos="994"/>
        </w:tabs>
        <w:rPr>
          <w:sz w:val="22"/>
          <w:szCs w:val="22"/>
        </w:rPr>
      </w:pPr>
      <w:r>
        <w:rPr>
          <w:sz w:val="22"/>
          <w:szCs w:val="22"/>
        </w:rPr>
        <w:t>It</w:t>
      </w:r>
      <w:r w:rsidR="008734B2" w:rsidRPr="006E675B">
        <w:rPr>
          <w:sz w:val="22"/>
          <w:szCs w:val="22"/>
        </w:rPr>
        <w:t xml:space="preserve"> shall be the duty of the Board:</w:t>
      </w:r>
    </w:p>
    <w:p w14:paraId="2741EDC8" w14:textId="77777777" w:rsidR="003412C7" w:rsidRDefault="003412C7" w:rsidP="0099570F">
      <w:pPr>
        <w:tabs>
          <w:tab w:val="left" w:pos="360"/>
          <w:tab w:val="left" w:pos="994"/>
        </w:tabs>
        <w:ind w:left="360"/>
        <w:rPr>
          <w:rFonts w:eastAsia="Arial Unicode MS"/>
          <w:sz w:val="22"/>
          <w:szCs w:val="22"/>
        </w:rPr>
      </w:pPr>
    </w:p>
    <w:p w14:paraId="583BA371" w14:textId="77777777" w:rsidR="00891E1E" w:rsidRDefault="00891E1E" w:rsidP="00891E1E">
      <w:pPr>
        <w:numPr>
          <w:ilvl w:val="0"/>
          <w:numId w:val="172"/>
        </w:numPr>
        <w:tabs>
          <w:tab w:val="left" w:pos="994"/>
        </w:tabs>
        <w:rPr>
          <w:sz w:val="22"/>
          <w:szCs w:val="22"/>
        </w:rPr>
      </w:pPr>
      <w:r w:rsidRPr="00F1499E">
        <w:rPr>
          <w:sz w:val="22"/>
          <w:szCs w:val="22"/>
        </w:rPr>
        <w:t xml:space="preserve">To be informed and prepared for </w:t>
      </w:r>
      <w:r>
        <w:rPr>
          <w:sz w:val="22"/>
          <w:szCs w:val="22"/>
        </w:rPr>
        <w:t>Board</w:t>
      </w:r>
      <w:r w:rsidRPr="00F1499E">
        <w:rPr>
          <w:sz w:val="22"/>
          <w:szCs w:val="22"/>
        </w:rPr>
        <w:t xml:space="preserve"> meetings and participate in online </w:t>
      </w:r>
      <w:r>
        <w:rPr>
          <w:sz w:val="22"/>
          <w:szCs w:val="22"/>
        </w:rPr>
        <w:t>discussions and telephone discussions;</w:t>
      </w:r>
    </w:p>
    <w:p w14:paraId="02FA1AB8" w14:textId="77777777" w:rsidR="00891E1E" w:rsidRDefault="00891E1E" w:rsidP="00891E1E">
      <w:pPr>
        <w:tabs>
          <w:tab w:val="left" w:pos="994"/>
        </w:tabs>
        <w:ind w:left="720"/>
        <w:rPr>
          <w:sz w:val="22"/>
          <w:szCs w:val="22"/>
        </w:rPr>
      </w:pPr>
    </w:p>
    <w:p w14:paraId="4FDFB133"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Pr>
          <w:rFonts w:eastAsia="Arial Unicode MS"/>
          <w:sz w:val="22"/>
          <w:szCs w:val="22"/>
        </w:rPr>
        <w:t>To annually review the AGD’</w:t>
      </w:r>
      <w:r w:rsidRPr="006E675B">
        <w:rPr>
          <w:rFonts w:eastAsia="Arial Unicode MS"/>
          <w:sz w:val="22"/>
          <w:szCs w:val="22"/>
        </w:rPr>
        <w:t>s mission, vision, and strategic goals and recommend appropriate modifications to the House of Delegates</w:t>
      </w:r>
      <w:r>
        <w:rPr>
          <w:rFonts w:eastAsia="Arial Unicode MS"/>
          <w:sz w:val="22"/>
          <w:szCs w:val="22"/>
        </w:rPr>
        <w:t xml:space="preserve"> (HOD);</w:t>
      </w:r>
    </w:p>
    <w:p w14:paraId="539DDFC0" w14:textId="77777777" w:rsidR="00891E1E" w:rsidRDefault="00891E1E" w:rsidP="00891E1E">
      <w:pPr>
        <w:tabs>
          <w:tab w:val="left" w:pos="360"/>
          <w:tab w:val="left" w:pos="994"/>
        </w:tabs>
        <w:ind w:left="360" w:hanging="360"/>
        <w:rPr>
          <w:sz w:val="22"/>
          <w:szCs w:val="22"/>
        </w:rPr>
      </w:pPr>
    </w:p>
    <w:p w14:paraId="6A9D9AA5" w14:textId="77777777" w:rsidR="00891E1E" w:rsidRDefault="00891E1E" w:rsidP="00891E1E">
      <w:pPr>
        <w:numPr>
          <w:ilvl w:val="0"/>
          <w:numId w:val="172"/>
        </w:numPr>
        <w:tabs>
          <w:tab w:val="left" w:pos="360"/>
          <w:tab w:val="left" w:pos="994"/>
        </w:tabs>
        <w:rPr>
          <w:rFonts w:eastAsia="Arial Unicode MS"/>
          <w:sz w:val="22"/>
          <w:szCs w:val="22"/>
        </w:rPr>
      </w:pPr>
      <w:r>
        <w:rPr>
          <w:rFonts w:eastAsia="Arial Unicode MS"/>
          <w:sz w:val="22"/>
          <w:szCs w:val="22"/>
        </w:rPr>
        <w:t>To steer the AGD</w:t>
      </w:r>
      <w:r w:rsidRPr="006E675B">
        <w:rPr>
          <w:rFonts w:eastAsia="Arial Unicode MS"/>
          <w:sz w:val="22"/>
          <w:szCs w:val="22"/>
        </w:rPr>
        <w:t xml:space="preserve"> and its resources toward the achievement of the </w:t>
      </w:r>
      <w:r>
        <w:rPr>
          <w:rFonts w:eastAsia="Arial Unicode MS"/>
          <w:sz w:val="22"/>
          <w:szCs w:val="22"/>
        </w:rPr>
        <w:t>AGD’</w:t>
      </w:r>
      <w:r w:rsidRPr="006E675B">
        <w:rPr>
          <w:rFonts w:eastAsia="Arial Unicode MS"/>
          <w:sz w:val="22"/>
          <w:szCs w:val="22"/>
        </w:rPr>
        <w:t>s mission and vision</w:t>
      </w:r>
      <w:r>
        <w:rPr>
          <w:rFonts w:eastAsia="Arial Unicode MS"/>
          <w:sz w:val="22"/>
          <w:szCs w:val="22"/>
        </w:rPr>
        <w:t>;</w:t>
      </w:r>
    </w:p>
    <w:p w14:paraId="3B429A3D"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0523D807"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approve the overall strategic plan, including the definition of the core competency and culture, and to review the summary of the internal and external analysis, and to approve the fiscal goals, objectives, and plans for the future</w:t>
      </w:r>
      <w:r>
        <w:rPr>
          <w:rFonts w:eastAsia="Arial Unicode MS"/>
          <w:sz w:val="22"/>
          <w:szCs w:val="22"/>
        </w:rPr>
        <w:t>;</w:t>
      </w:r>
    </w:p>
    <w:p w14:paraId="4B232B0E"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1F379FDD"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 xml:space="preserve">To oversee the development of organizational structures, processes, and systems that will ensure that </w:t>
      </w:r>
      <w:r>
        <w:rPr>
          <w:rFonts w:eastAsia="Arial Unicode MS"/>
          <w:sz w:val="22"/>
          <w:szCs w:val="22"/>
        </w:rPr>
        <w:t xml:space="preserve">AGD </w:t>
      </w:r>
      <w:r w:rsidRPr="006E675B">
        <w:rPr>
          <w:rFonts w:eastAsia="Arial Unicode MS"/>
          <w:sz w:val="22"/>
          <w:szCs w:val="22"/>
        </w:rPr>
        <w:t>resources are utilized to meet member needs</w:t>
      </w:r>
      <w:r>
        <w:rPr>
          <w:rFonts w:eastAsia="Arial Unicode MS"/>
          <w:sz w:val="22"/>
          <w:szCs w:val="22"/>
        </w:rPr>
        <w:t>;</w:t>
      </w:r>
    </w:p>
    <w:p w14:paraId="33FCAAB7"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7F2E089E"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lastRenderedPageBreak/>
        <w:t>To delegate to the A</w:t>
      </w:r>
      <w:r>
        <w:rPr>
          <w:rFonts w:eastAsia="Arial Unicode MS"/>
          <w:sz w:val="22"/>
          <w:szCs w:val="22"/>
        </w:rPr>
        <w:t>GD’</w:t>
      </w:r>
      <w:r w:rsidRPr="006E675B">
        <w:rPr>
          <w:rFonts w:eastAsia="Arial Unicode MS"/>
          <w:sz w:val="22"/>
          <w:szCs w:val="22"/>
        </w:rPr>
        <w:t xml:space="preserve">s staff, </w:t>
      </w:r>
      <w:r>
        <w:rPr>
          <w:rFonts w:eastAsia="Arial Unicode MS"/>
          <w:sz w:val="22"/>
          <w:szCs w:val="22"/>
        </w:rPr>
        <w:t>c</w:t>
      </w:r>
      <w:r w:rsidRPr="006E675B">
        <w:rPr>
          <w:rFonts w:eastAsia="Arial Unicode MS"/>
          <w:sz w:val="22"/>
          <w:szCs w:val="22"/>
        </w:rPr>
        <w:t xml:space="preserve">ouncils, and </w:t>
      </w:r>
      <w:r>
        <w:rPr>
          <w:rFonts w:eastAsia="Arial Unicode MS"/>
          <w:sz w:val="22"/>
          <w:szCs w:val="22"/>
        </w:rPr>
        <w:t>c</w:t>
      </w:r>
      <w:r w:rsidRPr="006E675B">
        <w:rPr>
          <w:rFonts w:eastAsia="Arial Unicode MS"/>
          <w:sz w:val="22"/>
          <w:szCs w:val="22"/>
        </w:rPr>
        <w:t xml:space="preserve">ommittees the responsibility to develop and implement, with </w:t>
      </w:r>
      <w:r>
        <w:rPr>
          <w:rFonts w:eastAsia="Arial Unicode MS"/>
          <w:sz w:val="22"/>
          <w:szCs w:val="22"/>
        </w:rPr>
        <w:t>Board</w:t>
      </w:r>
      <w:r w:rsidRPr="006E675B">
        <w:rPr>
          <w:rFonts w:eastAsia="Arial Unicode MS"/>
          <w:sz w:val="22"/>
          <w:szCs w:val="22"/>
        </w:rPr>
        <w:t xml:space="preserve"> approval, member-responsive programs and projects that the </w:t>
      </w:r>
      <w:r>
        <w:rPr>
          <w:rFonts w:eastAsia="Arial Unicode MS"/>
          <w:sz w:val="22"/>
          <w:szCs w:val="22"/>
        </w:rPr>
        <w:t>Board</w:t>
      </w:r>
      <w:r w:rsidRPr="006E675B">
        <w:rPr>
          <w:rFonts w:eastAsia="Arial Unicode MS"/>
          <w:sz w:val="22"/>
          <w:szCs w:val="22"/>
        </w:rPr>
        <w:t xml:space="preserve"> has deemed relevant to the </w:t>
      </w:r>
      <w:r>
        <w:rPr>
          <w:rFonts w:eastAsia="Arial Unicode MS"/>
          <w:sz w:val="22"/>
          <w:szCs w:val="22"/>
        </w:rPr>
        <w:t>s</w:t>
      </w:r>
      <w:r w:rsidRPr="006E675B">
        <w:rPr>
          <w:rFonts w:eastAsia="Arial Unicode MS"/>
          <w:sz w:val="22"/>
          <w:szCs w:val="22"/>
        </w:rPr>
        <w:t xml:space="preserve">trategic </w:t>
      </w:r>
      <w:r>
        <w:rPr>
          <w:rFonts w:eastAsia="Arial Unicode MS"/>
          <w:sz w:val="22"/>
          <w:szCs w:val="22"/>
        </w:rPr>
        <w:t>p</w:t>
      </w:r>
      <w:r w:rsidRPr="006E675B">
        <w:rPr>
          <w:rFonts w:eastAsia="Arial Unicode MS"/>
          <w:sz w:val="22"/>
          <w:szCs w:val="22"/>
        </w:rPr>
        <w:t>lan of the association</w:t>
      </w:r>
      <w:r>
        <w:rPr>
          <w:rFonts w:eastAsia="Arial Unicode MS"/>
          <w:sz w:val="22"/>
          <w:szCs w:val="22"/>
        </w:rPr>
        <w:t>;</w:t>
      </w:r>
    </w:p>
    <w:p w14:paraId="240D82F2"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356546F8"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communicate a consistent identity, as determined via the approval of the culture and core competency statements and their representation (the brand), to the public and the dental profession</w:t>
      </w:r>
      <w:r>
        <w:rPr>
          <w:rFonts w:eastAsia="Arial Unicode MS"/>
          <w:sz w:val="22"/>
          <w:szCs w:val="22"/>
        </w:rPr>
        <w:t>;</w:t>
      </w:r>
    </w:p>
    <w:p w14:paraId="096075C2"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549248E6"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provide for the maintenance</w:t>
      </w:r>
      <w:r>
        <w:rPr>
          <w:rFonts w:eastAsia="Arial Unicode MS"/>
          <w:sz w:val="22"/>
          <w:szCs w:val="22"/>
        </w:rPr>
        <w:t xml:space="preserve"> and supervision of AGD Headquarters</w:t>
      </w:r>
      <w:r w:rsidRPr="006E675B">
        <w:rPr>
          <w:rFonts w:eastAsia="Arial Unicode MS"/>
          <w:sz w:val="22"/>
          <w:szCs w:val="22"/>
        </w:rPr>
        <w:t xml:space="preserve"> and all property owned and operated by the </w:t>
      </w:r>
      <w:r>
        <w:rPr>
          <w:rFonts w:eastAsia="Arial Unicode MS"/>
          <w:sz w:val="22"/>
          <w:szCs w:val="22"/>
        </w:rPr>
        <w:t>AGD</w:t>
      </w:r>
      <w:r w:rsidRPr="006E675B">
        <w:rPr>
          <w:rFonts w:eastAsia="Arial Unicode MS"/>
          <w:sz w:val="22"/>
          <w:szCs w:val="22"/>
        </w:rPr>
        <w:t>;</w:t>
      </w:r>
    </w:p>
    <w:p w14:paraId="0B038CF4"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2243279D"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 xml:space="preserve">To determine the date, </w:t>
      </w:r>
      <w:r>
        <w:rPr>
          <w:rFonts w:eastAsia="Arial Unicode MS"/>
          <w:sz w:val="22"/>
          <w:szCs w:val="22"/>
        </w:rPr>
        <w:t xml:space="preserve">and </w:t>
      </w:r>
      <w:r w:rsidRPr="006E675B">
        <w:rPr>
          <w:rFonts w:eastAsia="Arial Unicode MS"/>
          <w:sz w:val="22"/>
          <w:szCs w:val="22"/>
        </w:rPr>
        <w:t>location, for</w:t>
      </w:r>
      <w:r>
        <w:rPr>
          <w:rFonts w:eastAsia="Arial Unicode MS"/>
          <w:sz w:val="22"/>
          <w:szCs w:val="22"/>
        </w:rPr>
        <w:t xml:space="preserve"> both the scientific session and the</w:t>
      </w:r>
      <w:r w:rsidRPr="006E675B">
        <w:rPr>
          <w:rFonts w:eastAsia="Arial Unicode MS"/>
          <w:sz w:val="22"/>
          <w:szCs w:val="22"/>
        </w:rPr>
        <w:t xml:space="preserve"> annual meeting</w:t>
      </w:r>
      <w:r>
        <w:rPr>
          <w:rFonts w:eastAsia="Arial Unicode MS"/>
          <w:sz w:val="22"/>
          <w:szCs w:val="22"/>
        </w:rPr>
        <w:t>, and to establish the registration fees for the scientific session</w:t>
      </w:r>
      <w:r w:rsidRPr="006E675B">
        <w:rPr>
          <w:rFonts w:eastAsia="Arial Unicode MS"/>
          <w:sz w:val="22"/>
          <w:szCs w:val="22"/>
        </w:rPr>
        <w:t xml:space="preserve">. </w:t>
      </w:r>
    </w:p>
    <w:p w14:paraId="055363A4" w14:textId="77777777" w:rsidR="00891E1E" w:rsidRDefault="00891E1E" w:rsidP="00891E1E">
      <w:pPr>
        <w:pStyle w:val="quicki0"/>
        <w:tabs>
          <w:tab w:val="left" w:pos="-1440"/>
          <w:tab w:val="left" w:pos="360"/>
          <w:tab w:val="left" w:pos="994"/>
        </w:tabs>
        <w:spacing w:before="0" w:after="0"/>
        <w:ind w:left="360" w:hanging="360"/>
        <w:rPr>
          <w:rFonts w:eastAsia="Arial Unicode MS"/>
          <w:sz w:val="22"/>
          <w:szCs w:val="22"/>
        </w:rPr>
      </w:pPr>
    </w:p>
    <w:p w14:paraId="6B22477E" w14:textId="77777777" w:rsidR="00891E1E" w:rsidRDefault="00891E1E" w:rsidP="00891E1E">
      <w:pPr>
        <w:pStyle w:val="quicki0"/>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cause to be bonded by a surety company all offic</w:t>
      </w:r>
      <w:r>
        <w:rPr>
          <w:rFonts w:eastAsia="Arial Unicode MS"/>
          <w:sz w:val="22"/>
          <w:szCs w:val="22"/>
        </w:rPr>
        <w:t>ers and employees of the AGD</w:t>
      </w:r>
      <w:r w:rsidRPr="006E675B">
        <w:rPr>
          <w:rFonts w:eastAsia="Arial Unicode MS"/>
          <w:sz w:val="22"/>
          <w:szCs w:val="22"/>
        </w:rPr>
        <w:t xml:space="preserve"> entrusted with A</w:t>
      </w:r>
      <w:r>
        <w:rPr>
          <w:rFonts w:eastAsia="Arial Unicode MS"/>
          <w:sz w:val="22"/>
          <w:szCs w:val="22"/>
        </w:rPr>
        <w:t>GD</w:t>
      </w:r>
      <w:r w:rsidRPr="006E675B">
        <w:rPr>
          <w:rFonts w:eastAsia="Arial Unicode MS"/>
          <w:sz w:val="22"/>
          <w:szCs w:val="22"/>
        </w:rPr>
        <w:t xml:space="preserve"> funds;</w:t>
      </w:r>
    </w:p>
    <w:p w14:paraId="1D1DA077"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14A1BA18"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examine in detail all accounts of the A</w:t>
      </w:r>
      <w:r>
        <w:rPr>
          <w:rFonts w:eastAsia="Arial Unicode MS"/>
          <w:sz w:val="22"/>
          <w:szCs w:val="22"/>
        </w:rPr>
        <w:t>GD</w:t>
      </w:r>
      <w:r w:rsidRPr="006E675B">
        <w:rPr>
          <w:rFonts w:eastAsia="Arial Unicode MS"/>
          <w:sz w:val="22"/>
          <w:szCs w:val="22"/>
        </w:rPr>
        <w:t>, and to cause the same to be audited by a certified public accountant at least once a year;</w:t>
      </w:r>
    </w:p>
    <w:p w14:paraId="1B6CDB6D"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3A2A9A9F"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 xml:space="preserve">To supervise preparation of a budget for carrying </w:t>
      </w:r>
      <w:r>
        <w:rPr>
          <w:rFonts w:eastAsia="Arial Unicode MS"/>
          <w:sz w:val="22"/>
          <w:szCs w:val="22"/>
        </w:rPr>
        <w:t>on the activities of the AGD</w:t>
      </w:r>
      <w:r w:rsidRPr="006E675B">
        <w:rPr>
          <w:rFonts w:eastAsia="Arial Unicode MS"/>
          <w:sz w:val="22"/>
          <w:szCs w:val="22"/>
        </w:rPr>
        <w:t xml:space="preserve"> for each ensuing fiscal year;</w:t>
      </w:r>
    </w:p>
    <w:p w14:paraId="0F7A9E2E" w14:textId="77777777" w:rsidR="00891E1E" w:rsidRDefault="00891E1E" w:rsidP="00891E1E">
      <w:pPr>
        <w:tabs>
          <w:tab w:val="left" w:pos="-1440"/>
          <w:tab w:val="left" w:pos="360"/>
          <w:tab w:val="left" w:pos="994"/>
        </w:tabs>
        <w:ind w:left="360" w:hanging="360"/>
        <w:rPr>
          <w:sz w:val="22"/>
          <w:szCs w:val="22"/>
        </w:rPr>
      </w:pPr>
    </w:p>
    <w:p w14:paraId="6E130B12" w14:textId="77777777" w:rsidR="00891E1E" w:rsidRDefault="00891E1E" w:rsidP="00891E1E">
      <w:pPr>
        <w:numPr>
          <w:ilvl w:val="0"/>
          <w:numId w:val="172"/>
        </w:numPr>
        <w:tabs>
          <w:tab w:val="left" w:pos="-1440"/>
          <w:tab w:val="left" w:pos="360"/>
          <w:tab w:val="left" w:pos="994"/>
        </w:tabs>
        <w:rPr>
          <w:sz w:val="22"/>
          <w:szCs w:val="22"/>
        </w:rPr>
      </w:pPr>
      <w:r w:rsidRPr="006E675B">
        <w:rPr>
          <w:sz w:val="22"/>
          <w:szCs w:val="22"/>
        </w:rPr>
        <w:t>To review the reports of the counci</w:t>
      </w:r>
      <w:r>
        <w:rPr>
          <w:sz w:val="22"/>
          <w:szCs w:val="22"/>
        </w:rPr>
        <w:t>ls and committees of the AGD</w:t>
      </w:r>
      <w:r w:rsidRPr="006E675B">
        <w:rPr>
          <w:sz w:val="22"/>
          <w:szCs w:val="22"/>
        </w:rPr>
        <w:t>, and to make recommendations concerning such reports to the H</w:t>
      </w:r>
      <w:r>
        <w:rPr>
          <w:sz w:val="22"/>
          <w:szCs w:val="22"/>
        </w:rPr>
        <w:t>OD</w:t>
      </w:r>
      <w:r w:rsidRPr="006E675B">
        <w:rPr>
          <w:sz w:val="22"/>
          <w:szCs w:val="22"/>
        </w:rPr>
        <w:t>;</w:t>
      </w:r>
    </w:p>
    <w:p w14:paraId="6B9CB2DD" w14:textId="77777777" w:rsidR="00891E1E" w:rsidRDefault="00891E1E" w:rsidP="00891E1E">
      <w:pPr>
        <w:tabs>
          <w:tab w:val="left" w:pos="-1440"/>
          <w:tab w:val="left" w:pos="360"/>
          <w:tab w:val="left" w:pos="994"/>
        </w:tabs>
        <w:ind w:left="360" w:hanging="360"/>
        <w:rPr>
          <w:sz w:val="22"/>
          <w:szCs w:val="22"/>
        </w:rPr>
      </w:pPr>
    </w:p>
    <w:p w14:paraId="7586B5E7"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act as a final means of appeal by individuals who have been denied membership in a component or constituent after consideration of the Constitution</w:t>
      </w:r>
      <w:r>
        <w:rPr>
          <w:rFonts w:eastAsia="Arial Unicode MS"/>
          <w:sz w:val="22"/>
          <w:szCs w:val="22"/>
        </w:rPr>
        <w:t xml:space="preserve">, </w:t>
      </w:r>
      <w:r w:rsidRPr="006E675B">
        <w:rPr>
          <w:rFonts w:eastAsia="Arial Unicode MS"/>
          <w:sz w:val="22"/>
          <w:szCs w:val="22"/>
        </w:rPr>
        <w:t xml:space="preserve">Bylaws and Judicial </w:t>
      </w:r>
      <w:r>
        <w:rPr>
          <w:rFonts w:eastAsia="Arial Unicode MS"/>
          <w:sz w:val="22"/>
          <w:szCs w:val="22"/>
        </w:rPr>
        <w:t>Affairs Council</w:t>
      </w:r>
      <w:r w:rsidRPr="006E675B">
        <w:rPr>
          <w:rFonts w:eastAsia="Arial Unicode MS"/>
          <w:sz w:val="22"/>
          <w:szCs w:val="22"/>
        </w:rPr>
        <w:t>;</w:t>
      </w:r>
    </w:p>
    <w:p w14:paraId="4BFD553B" w14:textId="77777777" w:rsidR="00891E1E" w:rsidRDefault="00891E1E" w:rsidP="00891E1E">
      <w:pPr>
        <w:tabs>
          <w:tab w:val="left" w:pos="994"/>
        </w:tabs>
        <w:rPr>
          <w:rFonts w:eastAsia="Arial Unicode MS"/>
          <w:sz w:val="22"/>
          <w:szCs w:val="22"/>
        </w:rPr>
      </w:pPr>
    </w:p>
    <w:p w14:paraId="50BB8B14" w14:textId="00D9EA8E" w:rsidR="00891E1E" w:rsidRDefault="00891E1E" w:rsidP="00891E1E">
      <w:pPr>
        <w:numPr>
          <w:ilvl w:val="0"/>
          <w:numId w:val="172"/>
        </w:numPr>
        <w:tabs>
          <w:tab w:val="left" w:pos="994"/>
        </w:tabs>
        <w:rPr>
          <w:sz w:val="22"/>
          <w:szCs w:val="22"/>
        </w:rPr>
      </w:pPr>
      <w:r w:rsidRPr="00604436">
        <w:rPr>
          <w:rFonts w:eastAsia="Arial Unicode MS"/>
          <w:sz w:val="22"/>
          <w:szCs w:val="22"/>
        </w:rPr>
        <w:t xml:space="preserve">To approve the selection and employment of an </w:t>
      </w:r>
      <w:r w:rsidR="00927665">
        <w:rPr>
          <w:rFonts w:eastAsia="Arial Unicode MS"/>
          <w:sz w:val="22"/>
          <w:szCs w:val="22"/>
        </w:rPr>
        <w:t>Executive Director</w:t>
      </w:r>
      <w:r w:rsidRPr="00604436">
        <w:rPr>
          <w:rFonts w:eastAsia="Arial Unicode MS"/>
          <w:sz w:val="22"/>
          <w:szCs w:val="22"/>
        </w:rPr>
        <w:t xml:space="preserve">; </w:t>
      </w:r>
      <w:r w:rsidRPr="00604436">
        <w:rPr>
          <w:sz w:val="22"/>
          <w:szCs w:val="22"/>
        </w:rPr>
        <w:t xml:space="preserve">and to participate in the evaluation of said </w:t>
      </w:r>
      <w:r w:rsidR="00927665">
        <w:rPr>
          <w:sz w:val="22"/>
          <w:szCs w:val="22"/>
        </w:rPr>
        <w:t>Executive Director</w:t>
      </w:r>
      <w:r>
        <w:rPr>
          <w:sz w:val="22"/>
          <w:szCs w:val="22"/>
        </w:rPr>
        <w:t>;</w:t>
      </w:r>
    </w:p>
    <w:p w14:paraId="45D36584" w14:textId="77777777" w:rsidR="00891E1E" w:rsidRDefault="00891E1E" w:rsidP="00891E1E">
      <w:pPr>
        <w:tabs>
          <w:tab w:val="left" w:pos="994"/>
        </w:tabs>
        <w:rPr>
          <w:sz w:val="22"/>
          <w:szCs w:val="22"/>
        </w:rPr>
      </w:pPr>
    </w:p>
    <w:p w14:paraId="59EA5E54" w14:textId="77777777" w:rsidR="00891E1E" w:rsidRDefault="00891E1E" w:rsidP="00891E1E">
      <w:pPr>
        <w:numPr>
          <w:ilvl w:val="0"/>
          <w:numId w:val="172"/>
        </w:numPr>
        <w:tabs>
          <w:tab w:val="left" w:pos="994"/>
        </w:tabs>
        <w:rPr>
          <w:sz w:val="22"/>
          <w:szCs w:val="22"/>
        </w:rPr>
      </w:pPr>
      <w:r w:rsidRPr="00604436">
        <w:rPr>
          <w:sz w:val="22"/>
          <w:szCs w:val="22"/>
        </w:rPr>
        <w:t>To establish appropriate policy for reimbursement of AGD members for personal expenses incurred while on AGD business;</w:t>
      </w:r>
    </w:p>
    <w:p w14:paraId="0F31B381" w14:textId="77777777" w:rsidR="00891E1E" w:rsidRDefault="00891E1E" w:rsidP="00891E1E">
      <w:pPr>
        <w:tabs>
          <w:tab w:val="left" w:pos="994"/>
        </w:tabs>
        <w:rPr>
          <w:sz w:val="22"/>
          <w:szCs w:val="22"/>
        </w:rPr>
      </w:pPr>
    </w:p>
    <w:p w14:paraId="00C0206D" w14:textId="26AC07A8" w:rsidR="00891E1E" w:rsidRDefault="00891E1E" w:rsidP="00891E1E">
      <w:pPr>
        <w:numPr>
          <w:ilvl w:val="0"/>
          <w:numId w:val="172"/>
        </w:numPr>
        <w:tabs>
          <w:tab w:val="left" w:pos="994"/>
        </w:tabs>
        <w:rPr>
          <w:sz w:val="22"/>
          <w:szCs w:val="22"/>
        </w:rPr>
      </w:pPr>
      <w:r w:rsidRPr="00F1499E">
        <w:rPr>
          <w:sz w:val="22"/>
          <w:szCs w:val="22"/>
        </w:rPr>
        <w:t xml:space="preserve">To determine upon recommendations of the </w:t>
      </w:r>
      <w:r w:rsidR="00927665">
        <w:rPr>
          <w:sz w:val="22"/>
          <w:szCs w:val="22"/>
        </w:rPr>
        <w:t>President</w:t>
      </w:r>
      <w:r w:rsidRPr="00F1499E">
        <w:rPr>
          <w:sz w:val="22"/>
          <w:szCs w:val="22"/>
        </w:rPr>
        <w:t xml:space="preserve"> whether any council or committee member shall be removed;</w:t>
      </w:r>
    </w:p>
    <w:p w14:paraId="65A8B0CA" w14:textId="77777777" w:rsidR="00891E1E" w:rsidRDefault="00891E1E" w:rsidP="00891E1E">
      <w:pPr>
        <w:tabs>
          <w:tab w:val="left" w:pos="994"/>
        </w:tabs>
        <w:rPr>
          <w:rFonts w:eastAsia="Arial Unicode MS"/>
          <w:sz w:val="22"/>
          <w:szCs w:val="22"/>
        </w:rPr>
      </w:pPr>
    </w:p>
    <w:p w14:paraId="13932242"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04436">
        <w:rPr>
          <w:rFonts w:eastAsia="Arial Unicode MS"/>
          <w:sz w:val="22"/>
          <w:szCs w:val="22"/>
        </w:rPr>
        <w:t>To approve</w:t>
      </w:r>
      <w:r>
        <w:rPr>
          <w:rFonts w:eastAsia="Arial Unicode MS"/>
          <w:sz w:val="22"/>
          <w:szCs w:val="22"/>
        </w:rPr>
        <w:t xml:space="preserve"> honorary members</w:t>
      </w:r>
      <w:r w:rsidRPr="00604436">
        <w:rPr>
          <w:rFonts w:eastAsia="Arial Unicode MS"/>
          <w:sz w:val="22"/>
          <w:szCs w:val="22"/>
        </w:rPr>
        <w:t xml:space="preserve"> and recipients of other awards </w:t>
      </w:r>
      <w:r>
        <w:rPr>
          <w:rFonts w:eastAsia="Arial Unicode MS"/>
          <w:sz w:val="22"/>
          <w:szCs w:val="22"/>
        </w:rPr>
        <w:t>that</w:t>
      </w:r>
      <w:r w:rsidRPr="00604436">
        <w:rPr>
          <w:rFonts w:eastAsia="Arial Unicode MS"/>
          <w:sz w:val="22"/>
          <w:szCs w:val="22"/>
        </w:rPr>
        <w:t xml:space="preserve"> have not been specifically delegated</w:t>
      </w:r>
      <w:r w:rsidRPr="006E675B">
        <w:rPr>
          <w:rFonts w:eastAsia="Arial Unicode MS"/>
          <w:sz w:val="22"/>
          <w:szCs w:val="22"/>
        </w:rPr>
        <w:t xml:space="preserve"> to a particular council or committee of this organization;</w:t>
      </w:r>
    </w:p>
    <w:p w14:paraId="0E95F9FF" w14:textId="77777777" w:rsidR="00891E1E" w:rsidRDefault="00891E1E" w:rsidP="00891E1E">
      <w:pPr>
        <w:tabs>
          <w:tab w:val="left" w:pos="-1440"/>
          <w:tab w:val="left" w:pos="360"/>
          <w:tab w:val="left" w:pos="994"/>
        </w:tabs>
        <w:ind w:left="360" w:hanging="360"/>
        <w:rPr>
          <w:sz w:val="22"/>
          <w:szCs w:val="22"/>
        </w:rPr>
      </w:pPr>
    </w:p>
    <w:p w14:paraId="2AA47212" w14:textId="77777777" w:rsidR="00891E1E" w:rsidRDefault="00891E1E" w:rsidP="00891E1E">
      <w:pPr>
        <w:numPr>
          <w:ilvl w:val="0"/>
          <w:numId w:val="172"/>
        </w:numPr>
        <w:tabs>
          <w:tab w:val="left" w:pos="-1440"/>
          <w:tab w:val="left" w:pos="360"/>
          <w:tab w:val="left" w:pos="994"/>
        </w:tabs>
        <w:rPr>
          <w:sz w:val="22"/>
          <w:szCs w:val="22"/>
        </w:rPr>
      </w:pPr>
      <w:r w:rsidRPr="006E675B">
        <w:rPr>
          <w:sz w:val="22"/>
          <w:szCs w:val="22"/>
        </w:rPr>
        <w:t>To establish Fellowship and Mastership fees;</w:t>
      </w:r>
      <w:r>
        <w:rPr>
          <w:sz w:val="22"/>
          <w:szCs w:val="22"/>
        </w:rPr>
        <w:t xml:space="preserve"> Fellowship and Mastership award application fees be increased by 10 percent every three years, beginning in 2018;</w:t>
      </w:r>
    </w:p>
    <w:p w14:paraId="01B8EC7E"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2E5549FC" w14:textId="77777777" w:rsidR="00891E1E" w:rsidRDefault="00891E1E" w:rsidP="00891E1E">
      <w:pPr>
        <w:numPr>
          <w:ilvl w:val="0"/>
          <w:numId w:val="172"/>
        </w:numPr>
        <w:tabs>
          <w:tab w:val="left" w:pos="-1440"/>
          <w:tab w:val="left" w:pos="360"/>
          <w:tab w:val="left" w:pos="994"/>
        </w:tabs>
        <w:rPr>
          <w:sz w:val="22"/>
          <w:szCs w:val="22"/>
        </w:rPr>
      </w:pPr>
      <w:r w:rsidRPr="006E675B">
        <w:rPr>
          <w:sz w:val="22"/>
          <w:szCs w:val="22"/>
        </w:rPr>
        <w:t>To determine whether a recommendation should be made to the H</w:t>
      </w:r>
      <w:r>
        <w:rPr>
          <w:sz w:val="22"/>
          <w:szCs w:val="22"/>
        </w:rPr>
        <w:t>O</w:t>
      </w:r>
      <w:r w:rsidRPr="006E675B">
        <w:rPr>
          <w:sz w:val="22"/>
          <w:szCs w:val="22"/>
        </w:rPr>
        <w:t>D for removal of any officer;</w:t>
      </w:r>
    </w:p>
    <w:p w14:paraId="19040279" w14:textId="77777777" w:rsidR="00891E1E" w:rsidRDefault="00891E1E" w:rsidP="00891E1E">
      <w:pPr>
        <w:pStyle w:val="quicka1"/>
        <w:tabs>
          <w:tab w:val="left" w:pos="-1440"/>
          <w:tab w:val="left" w:pos="360"/>
          <w:tab w:val="left" w:pos="994"/>
        </w:tabs>
        <w:spacing w:before="0" w:after="0"/>
        <w:ind w:left="360" w:hanging="360"/>
        <w:rPr>
          <w:rFonts w:eastAsia="Arial Unicode MS"/>
          <w:sz w:val="22"/>
          <w:szCs w:val="22"/>
        </w:rPr>
      </w:pPr>
    </w:p>
    <w:p w14:paraId="49DF8FBB" w14:textId="77777777" w:rsidR="00891E1E" w:rsidRDefault="00891E1E" w:rsidP="00891E1E">
      <w:pPr>
        <w:pStyle w:val="quicka1"/>
        <w:numPr>
          <w:ilvl w:val="0"/>
          <w:numId w:val="172"/>
        </w:numPr>
        <w:tabs>
          <w:tab w:val="left" w:pos="-1440"/>
          <w:tab w:val="left" w:pos="360"/>
          <w:tab w:val="left" w:pos="994"/>
        </w:tabs>
        <w:spacing w:before="0" w:after="0"/>
        <w:rPr>
          <w:rFonts w:eastAsia="Arial Unicode MS"/>
          <w:sz w:val="22"/>
          <w:szCs w:val="22"/>
        </w:rPr>
      </w:pPr>
      <w:r w:rsidRPr="006E675B">
        <w:rPr>
          <w:rFonts w:eastAsia="Arial Unicode MS"/>
          <w:sz w:val="22"/>
          <w:szCs w:val="22"/>
        </w:rPr>
        <w:t>To appoint a gro</w:t>
      </w:r>
      <w:r>
        <w:rPr>
          <w:rFonts w:eastAsia="Arial Unicode MS"/>
          <w:sz w:val="22"/>
          <w:szCs w:val="22"/>
        </w:rPr>
        <w:t>up administrator for the AGD’</w:t>
      </w:r>
      <w:r w:rsidRPr="006E675B">
        <w:rPr>
          <w:rFonts w:eastAsia="Arial Unicode MS"/>
          <w:sz w:val="22"/>
          <w:szCs w:val="22"/>
        </w:rPr>
        <w:t>s insurance program;</w:t>
      </w:r>
    </w:p>
    <w:p w14:paraId="2099E67B" w14:textId="77777777" w:rsidR="00891E1E" w:rsidRDefault="00891E1E" w:rsidP="00891E1E">
      <w:pPr>
        <w:pStyle w:val="ListParagraph"/>
        <w:rPr>
          <w:rFonts w:eastAsia="Arial Unicode MS"/>
          <w:sz w:val="22"/>
          <w:szCs w:val="22"/>
        </w:rPr>
      </w:pPr>
    </w:p>
    <w:p w14:paraId="69480194" w14:textId="77777777" w:rsidR="00891E1E" w:rsidRDefault="00891E1E" w:rsidP="00891E1E">
      <w:pPr>
        <w:numPr>
          <w:ilvl w:val="0"/>
          <w:numId w:val="172"/>
        </w:numPr>
        <w:tabs>
          <w:tab w:val="left" w:pos="994"/>
        </w:tabs>
        <w:rPr>
          <w:sz w:val="22"/>
          <w:szCs w:val="22"/>
        </w:rPr>
      </w:pPr>
      <w:r w:rsidRPr="006E675B">
        <w:rPr>
          <w:sz w:val="22"/>
          <w:szCs w:val="22"/>
        </w:rPr>
        <w:lastRenderedPageBreak/>
        <w:t>To actively solicit qualified regional nominees for appointment to AGD councils and committees and to submit such in a timely manner</w:t>
      </w:r>
      <w:r>
        <w:rPr>
          <w:sz w:val="22"/>
          <w:szCs w:val="22"/>
        </w:rPr>
        <w:t>;</w:t>
      </w:r>
    </w:p>
    <w:p w14:paraId="0A716ECC" w14:textId="77777777" w:rsidR="00891E1E" w:rsidRDefault="00891E1E" w:rsidP="00891E1E">
      <w:pPr>
        <w:tabs>
          <w:tab w:val="left" w:pos="994"/>
        </w:tabs>
        <w:rPr>
          <w:sz w:val="22"/>
          <w:szCs w:val="22"/>
        </w:rPr>
      </w:pPr>
    </w:p>
    <w:p w14:paraId="3CB44E65" w14:textId="77777777" w:rsidR="00891E1E" w:rsidRDefault="00891E1E" w:rsidP="00891E1E">
      <w:pPr>
        <w:numPr>
          <w:ilvl w:val="0"/>
          <w:numId w:val="172"/>
        </w:numPr>
        <w:tabs>
          <w:tab w:val="left" w:pos="994"/>
        </w:tabs>
        <w:rPr>
          <w:sz w:val="22"/>
          <w:szCs w:val="22"/>
        </w:rPr>
      </w:pPr>
      <w:r>
        <w:rPr>
          <w:sz w:val="22"/>
          <w:szCs w:val="22"/>
        </w:rPr>
        <w:t>To attend significant AGD events which affect the values, vision, and future of the organization;</w:t>
      </w:r>
    </w:p>
    <w:p w14:paraId="6C303AB3" w14:textId="77777777" w:rsidR="00891E1E" w:rsidRDefault="00891E1E" w:rsidP="00891E1E">
      <w:pPr>
        <w:tabs>
          <w:tab w:val="left" w:pos="994"/>
        </w:tabs>
        <w:rPr>
          <w:sz w:val="22"/>
          <w:szCs w:val="22"/>
        </w:rPr>
      </w:pPr>
    </w:p>
    <w:p w14:paraId="1148E635" w14:textId="77777777" w:rsidR="00891E1E" w:rsidRPr="00CA39BB" w:rsidRDefault="00891E1E" w:rsidP="00891E1E">
      <w:pPr>
        <w:numPr>
          <w:ilvl w:val="0"/>
          <w:numId w:val="172"/>
        </w:numPr>
        <w:tabs>
          <w:tab w:val="left" w:pos="994"/>
        </w:tabs>
        <w:rPr>
          <w:sz w:val="22"/>
          <w:szCs w:val="22"/>
        </w:rPr>
      </w:pPr>
      <w:r>
        <w:rPr>
          <w:sz w:val="22"/>
          <w:szCs w:val="22"/>
        </w:rPr>
        <w:t>To approve all appointment recommendations.</w:t>
      </w:r>
    </w:p>
    <w:p w14:paraId="0FA21602" w14:textId="77777777" w:rsidR="00B10404" w:rsidRDefault="00B10404">
      <w:pPr>
        <w:tabs>
          <w:tab w:val="left" w:pos="994"/>
        </w:tabs>
        <w:rPr>
          <w:rFonts w:ascii="Arial" w:hAnsi="Arial" w:cs="Arial"/>
        </w:rPr>
      </w:pPr>
    </w:p>
    <w:p w14:paraId="5833111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The </w:t>
      </w:r>
      <w:r w:rsidR="00043B32">
        <w:rPr>
          <w:spacing w:val="-2"/>
          <w:sz w:val="22"/>
          <w:szCs w:val="22"/>
        </w:rPr>
        <w:t xml:space="preserve">Board’s </w:t>
      </w:r>
      <w:r>
        <w:rPr>
          <w:spacing w:val="-2"/>
          <w:sz w:val="22"/>
          <w:szCs w:val="22"/>
        </w:rPr>
        <w:t>products or job contributions shall be:</w:t>
      </w:r>
    </w:p>
    <w:p w14:paraId="3A2341F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5A6C42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 xml:space="preserve">The link between the organization and its </w:t>
      </w:r>
      <w:r w:rsidR="00043B32">
        <w:rPr>
          <w:spacing w:val="-2"/>
          <w:sz w:val="22"/>
          <w:szCs w:val="22"/>
        </w:rPr>
        <w:t>“</w:t>
      </w:r>
      <w:r>
        <w:rPr>
          <w:spacing w:val="-2"/>
          <w:sz w:val="22"/>
          <w:szCs w:val="22"/>
        </w:rPr>
        <w:t>ownership</w:t>
      </w:r>
      <w:r w:rsidR="00043B32">
        <w:rPr>
          <w:spacing w:val="-2"/>
          <w:sz w:val="22"/>
          <w:szCs w:val="22"/>
        </w:rPr>
        <w:t>”</w:t>
      </w:r>
      <w:r>
        <w:rPr>
          <w:spacing w:val="-2"/>
          <w:sz w:val="22"/>
          <w:szCs w:val="22"/>
        </w:rPr>
        <w:t xml:space="preserve">; the Board is accountable as trustees to the entire membership. This includes a role as guardian of the vision and values of the organization, both currently and in the future.  </w:t>
      </w:r>
    </w:p>
    <w:p w14:paraId="19BFC5B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D10C42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Written governing policies which, at the broadest levels, address:</w:t>
      </w:r>
    </w:p>
    <w:p w14:paraId="3741579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0C9426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A.</w:t>
      </w:r>
      <w:r>
        <w:rPr>
          <w:i/>
          <w:iCs/>
          <w:spacing w:val="-2"/>
          <w:sz w:val="22"/>
          <w:szCs w:val="22"/>
        </w:rPr>
        <w:tab/>
        <w:t>Strategic Plan:</w:t>
      </w:r>
      <w:r>
        <w:rPr>
          <w:spacing w:val="-2"/>
          <w:sz w:val="22"/>
          <w:szCs w:val="22"/>
        </w:rPr>
        <w:t xml:space="preserve"> Vision, Mission</w:t>
      </w:r>
      <w:r w:rsidR="00904528">
        <w:rPr>
          <w:spacing w:val="-2"/>
          <w:sz w:val="22"/>
          <w:szCs w:val="22"/>
        </w:rPr>
        <w:t>,</w:t>
      </w:r>
      <w:r w:rsidR="00544609">
        <w:rPr>
          <w:spacing w:val="-2"/>
          <w:sz w:val="22"/>
          <w:szCs w:val="22"/>
        </w:rPr>
        <w:t xml:space="preserve"> </w:t>
      </w:r>
      <w:r w:rsidR="00904528">
        <w:rPr>
          <w:spacing w:val="-2"/>
          <w:sz w:val="22"/>
          <w:szCs w:val="22"/>
        </w:rPr>
        <w:t xml:space="preserve">Brand Statement, </w:t>
      </w:r>
      <w:r>
        <w:rPr>
          <w:spacing w:val="-2"/>
          <w:sz w:val="22"/>
          <w:szCs w:val="22"/>
        </w:rPr>
        <w:t xml:space="preserve">Core Purpose, </w:t>
      </w:r>
      <w:r w:rsidR="00904528">
        <w:rPr>
          <w:spacing w:val="-2"/>
          <w:sz w:val="22"/>
          <w:szCs w:val="22"/>
        </w:rPr>
        <w:t xml:space="preserve">and </w:t>
      </w:r>
      <w:r>
        <w:rPr>
          <w:spacing w:val="-2"/>
          <w:sz w:val="22"/>
          <w:szCs w:val="22"/>
        </w:rPr>
        <w:t>Core Values (see section I of this manual).</w:t>
      </w:r>
    </w:p>
    <w:p w14:paraId="24050C0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p>
    <w:p w14:paraId="70AB8BF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B.</w:t>
      </w:r>
      <w:r>
        <w:rPr>
          <w:spacing w:val="-2"/>
          <w:sz w:val="22"/>
          <w:szCs w:val="22"/>
        </w:rPr>
        <w:tab/>
        <w:t>G</w:t>
      </w:r>
      <w:r>
        <w:rPr>
          <w:i/>
          <w:iCs/>
          <w:spacing w:val="-2"/>
          <w:sz w:val="22"/>
          <w:szCs w:val="22"/>
        </w:rPr>
        <w:t>overnance Process:</w:t>
      </w:r>
      <w:r>
        <w:rPr>
          <w:spacing w:val="-2"/>
          <w:sz w:val="22"/>
          <w:szCs w:val="22"/>
        </w:rPr>
        <w:t xml:space="preserve"> Specification of how the Board conceives, carries out</w:t>
      </w:r>
      <w:r w:rsidR="00043B32">
        <w:rPr>
          <w:spacing w:val="-2"/>
          <w:sz w:val="22"/>
          <w:szCs w:val="22"/>
        </w:rPr>
        <w:t>,</w:t>
      </w:r>
      <w:r>
        <w:rPr>
          <w:spacing w:val="-2"/>
          <w:sz w:val="22"/>
          <w:szCs w:val="22"/>
        </w:rPr>
        <w:t xml:space="preserve"> and monitors its own task (see section II of this manual).</w:t>
      </w:r>
    </w:p>
    <w:p w14:paraId="00253C4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F863674" w14:textId="7D2C3E43"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C.</w:t>
      </w:r>
      <w:r>
        <w:rPr>
          <w:i/>
          <w:iCs/>
          <w:spacing w:val="-2"/>
          <w:sz w:val="22"/>
          <w:szCs w:val="22"/>
        </w:rPr>
        <w:tab/>
        <w:t>Board-Executive Director Relationship:</w:t>
      </w:r>
      <w:r>
        <w:rPr>
          <w:spacing w:val="-2"/>
          <w:sz w:val="22"/>
          <w:szCs w:val="22"/>
        </w:rPr>
        <w:t xml:space="preserve"> How power is delegated and its proper use monitored (see section III of this manual).</w:t>
      </w:r>
    </w:p>
    <w:p w14:paraId="4AE3BEA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E15217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D.</w:t>
      </w:r>
      <w:r>
        <w:rPr>
          <w:i/>
          <w:iCs/>
          <w:spacing w:val="-2"/>
          <w:sz w:val="22"/>
          <w:szCs w:val="22"/>
        </w:rPr>
        <w:tab/>
        <w:t>Executive Limitations:</w:t>
      </w:r>
      <w:r>
        <w:rPr>
          <w:spacing w:val="-2"/>
          <w:sz w:val="22"/>
          <w:szCs w:val="22"/>
        </w:rPr>
        <w:t xml:space="preserve"> Constraints on executive authority </w:t>
      </w:r>
      <w:r w:rsidR="00043B32">
        <w:rPr>
          <w:spacing w:val="-2"/>
          <w:sz w:val="22"/>
          <w:szCs w:val="22"/>
        </w:rPr>
        <w:t xml:space="preserve">that </w:t>
      </w:r>
      <w:r>
        <w:rPr>
          <w:spacing w:val="-2"/>
          <w:sz w:val="22"/>
          <w:szCs w:val="22"/>
        </w:rPr>
        <w:t>establish the prudence and ethics boundaries within which all executive activity and decisions must take place (see section III of this manual).</w:t>
      </w:r>
    </w:p>
    <w:p w14:paraId="2BB0EF0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p>
    <w:p w14:paraId="3DCEA680"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E.</w:t>
      </w:r>
      <w:r>
        <w:rPr>
          <w:spacing w:val="-2"/>
          <w:sz w:val="22"/>
          <w:szCs w:val="22"/>
        </w:rPr>
        <w:tab/>
      </w:r>
      <w:r>
        <w:rPr>
          <w:i/>
          <w:iCs/>
          <w:spacing w:val="-2"/>
          <w:sz w:val="22"/>
          <w:szCs w:val="22"/>
        </w:rPr>
        <w:t>Board Policy Statements</w:t>
      </w:r>
      <w:r>
        <w:rPr>
          <w:spacing w:val="-2"/>
          <w:sz w:val="22"/>
          <w:szCs w:val="22"/>
        </w:rPr>
        <w:t xml:space="preserve">: A written expression of the Board’s wisdom on a topic following dialogue and deliberation. These policies articulate the values </w:t>
      </w:r>
      <w:r w:rsidR="00043B32">
        <w:rPr>
          <w:spacing w:val="-2"/>
          <w:sz w:val="22"/>
          <w:szCs w:val="22"/>
        </w:rPr>
        <w:t>that</w:t>
      </w:r>
      <w:r>
        <w:rPr>
          <w:spacing w:val="-2"/>
          <w:sz w:val="22"/>
          <w:szCs w:val="22"/>
        </w:rPr>
        <w:t xml:space="preserve"> must not be violated and shape staff work.</w:t>
      </w:r>
    </w:p>
    <w:p w14:paraId="3BD656D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8CF3860" w14:textId="30AE84E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t xml:space="preserve">The assurance of </w:t>
      </w:r>
      <w:r w:rsidR="00927665">
        <w:rPr>
          <w:spacing w:val="-2"/>
          <w:sz w:val="22"/>
          <w:szCs w:val="22"/>
        </w:rPr>
        <w:t>Executive Director</w:t>
      </w:r>
      <w:r>
        <w:rPr>
          <w:spacing w:val="-2"/>
          <w:sz w:val="22"/>
          <w:szCs w:val="22"/>
        </w:rPr>
        <w:t xml:space="preserve"> performance (against policies in 2A and 2D above).</w:t>
      </w:r>
    </w:p>
    <w:p w14:paraId="30B2776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99C14B8"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jc w:val="both"/>
        <w:rPr>
          <w:spacing w:val="-2"/>
          <w:sz w:val="22"/>
          <w:szCs w:val="22"/>
        </w:rPr>
      </w:pPr>
      <w:r>
        <w:rPr>
          <w:spacing w:val="-2"/>
          <w:sz w:val="22"/>
          <w:szCs w:val="22"/>
        </w:rPr>
        <w:t>4.</w:t>
      </w:r>
      <w:r>
        <w:rPr>
          <w:spacing w:val="-2"/>
          <w:sz w:val="22"/>
          <w:szCs w:val="22"/>
        </w:rPr>
        <w:tab/>
        <w:t>Oversee the management of investments.</w:t>
      </w:r>
    </w:p>
    <w:p w14:paraId="03D3B05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jc w:val="both"/>
        <w:rPr>
          <w:b/>
          <w:bCs/>
          <w:spacing w:val="-2"/>
          <w:sz w:val="22"/>
          <w:szCs w:val="22"/>
        </w:rPr>
      </w:pPr>
    </w:p>
    <w:p w14:paraId="6B1F9BE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jc w:val="both"/>
        <w:rPr>
          <w:b/>
          <w:bCs/>
          <w:spacing w:val="-2"/>
          <w:sz w:val="22"/>
          <w:szCs w:val="22"/>
        </w:rPr>
      </w:pPr>
    </w:p>
    <w:p w14:paraId="36AC67D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jc w:val="both"/>
        <w:rPr>
          <w:spacing w:val="-2"/>
          <w:sz w:val="22"/>
          <w:szCs w:val="22"/>
        </w:rPr>
      </w:pPr>
      <w:r>
        <w:rPr>
          <w:b/>
          <w:bCs/>
          <w:spacing w:val="-2"/>
          <w:sz w:val="22"/>
          <w:szCs w:val="22"/>
        </w:rPr>
        <w:t>Monitoring:</w:t>
      </w:r>
      <w:r>
        <w:rPr>
          <w:spacing w:val="-2"/>
          <w:sz w:val="22"/>
          <w:szCs w:val="22"/>
        </w:rPr>
        <w:tab/>
        <w:t>Board Job Description</w:t>
      </w:r>
      <w:r w:rsidR="00043B32">
        <w:rPr>
          <w:spacing w:val="-2"/>
          <w:sz w:val="22"/>
          <w:szCs w:val="22"/>
        </w:rPr>
        <w:t>—</w:t>
      </w:r>
      <w:r>
        <w:rPr>
          <w:spacing w:val="-2"/>
          <w:sz w:val="22"/>
          <w:szCs w:val="22"/>
        </w:rPr>
        <w:t xml:space="preserve">Review in </w:t>
      </w:r>
      <w:r w:rsidR="00374346">
        <w:rPr>
          <w:spacing w:val="-2"/>
          <w:sz w:val="22"/>
          <w:szCs w:val="22"/>
        </w:rPr>
        <w:t>March</w:t>
      </w:r>
    </w:p>
    <w:p w14:paraId="0F17D602"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Investments</w:t>
      </w:r>
      <w:r w:rsidR="00043B32">
        <w:rPr>
          <w:spacing w:val="-2"/>
          <w:sz w:val="22"/>
          <w:szCs w:val="22"/>
        </w:rPr>
        <w:t>—</w:t>
      </w:r>
      <w:r>
        <w:rPr>
          <w:spacing w:val="-2"/>
          <w:sz w:val="22"/>
          <w:szCs w:val="22"/>
        </w:rPr>
        <w:t>Includes external report by investment advisor in January</w:t>
      </w:r>
    </w:p>
    <w:p w14:paraId="2079C1BA"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756" w:hanging="144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t>Linkage</w:t>
      </w:r>
      <w:r w:rsidR="00043B32">
        <w:rPr>
          <w:spacing w:val="-2"/>
          <w:sz w:val="22"/>
          <w:szCs w:val="22"/>
        </w:rPr>
        <w:t>—</w:t>
      </w:r>
      <w:r>
        <w:rPr>
          <w:spacing w:val="-2"/>
          <w:sz w:val="22"/>
          <w:szCs w:val="22"/>
        </w:rPr>
        <w:t>Ongoing via a variety of information including surveys, reports, attendance at</w:t>
      </w:r>
    </w:p>
    <w:p w14:paraId="7A09BC7B" w14:textId="77777777" w:rsidR="00B10404" w:rsidRDefault="006E6AD7">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756" w:hanging="144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43B32">
        <w:rPr>
          <w:spacing w:val="-2"/>
          <w:sz w:val="22"/>
          <w:szCs w:val="22"/>
        </w:rPr>
        <w:t>m</w:t>
      </w:r>
      <w:r w:rsidR="008734B2">
        <w:rPr>
          <w:spacing w:val="-2"/>
          <w:sz w:val="22"/>
          <w:szCs w:val="22"/>
        </w:rPr>
        <w:t>eetings</w:t>
      </w:r>
      <w:r w:rsidR="00043B32">
        <w:rPr>
          <w:spacing w:val="-2"/>
          <w:sz w:val="22"/>
          <w:szCs w:val="22"/>
        </w:rPr>
        <w:t>,</w:t>
      </w:r>
      <w:r w:rsidR="008734B2">
        <w:rPr>
          <w:spacing w:val="-2"/>
          <w:sz w:val="22"/>
          <w:szCs w:val="22"/>
        </w:rPr>
        <w:t xml:space="preserve"> and correspondence</w:t>
      </w:r>
    </w:p>
    <w:p w14:paraId="6290B89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p>
    <w:p w14:paraId="65054C2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r>
        <w:rPr>
          <w:spacing w:val="-2"/>
        </w:rPr>
        <w:br w:type="page"/>
      </w: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p>
    <w:p w14:paraId="17470D7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p>
    <w:p w14:paraId="1BDD83C0" w14:textId="4693CEB4"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42" w:name="_Toc441062885"/>
      <w:bookmarkStart w:id="43" w:name="_Toc441062956"/>
      <w:bookmarkStart w:id="44" w:name="_Toc494458157"/>
      <w:r>
        <w:rPr>
          <w:rFonts w:ascii="Arial" w:hAnsi="Arial" w:cs="Arial"/>
          <w:b/>
          <w:bCs/>
          <w:spacing w:val="-3"/>
          <w:sz w:val="40"/>
          <w:szCs w:val="40"/>
        </w:rPr>
        <w:t>E</w:t>
      </w:r>
      <w:r w:rsidR="008734B2" w:rsidRPr="005C387A">
        <w:rPr>
          <w:rFonts w:ascii="Arial" w:hAnsi="Arial" w:cs="Arial"/>
          <w:b/>
          <w:bCs/>
          <w:spacing w:val="-3"/>
          <w:sz w:val="40"/>
          <w:szCs w:val="40"/>
        </w:rPr>
        <w:t xml:space="preserve">. </w:t>
      </w:r>
      <w:r w:rsidR="0034223C">
        <w:rPr>
          <w:rFonts w:ascii="Arial" w:hAnsi="Arial" w:cs="Arial"/>
          <w:b/>
          <w:bCs/>
          <w:spacing w:val="-3"/>
          <w:sz w:val="40"/>
          <w:szCs w:val="40"/>
        </w:rPr>
        <w:t xml:space="preserve"> </w:t>
      </w:r>
      <w:r w:rsidR="008734B2">
        <w:rPr>
          <w:rFonts w:ascii="Arial" w:hAnsi="Arial" w:cs="Arial"/>
          <w:b/>
          <w:bCs/>
          <w:spacing w:val="-3"/>
          <w:sz w:val="40"/>
          <w:szCs w:val="40"/>
        </w:rPr>
        <w:t>Duties of the Executive Committee</w:t>
      </w:r>
      <w:bookmarkEnd w:id="42"/>
      <w:bookmarkEnd w:id="43"/>
      <w:bookmarkEnd w:id="44"/>
    </w:p>
    <w:p w14:paraId="1C142296" w14:textId="1F08DE26"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28544" behindDoc="1" locked="0" layoutInCell="1" allowOverlap="1" wp14:anchorId="6676A2F5" wp14:editId="70567568">
                <wp:simplePos x="0" y="0"/>
                <wp:positionH relativeFrom="margin">
                  <wp:posOffset>-62865</wp:posOffset>
                </wp:positionH>
                <wp:positionV relativeFrom="paragraph">
                  <wp:posOffset>45720</wp:posOffset>
                </wp:positionV>
                <wp:extent cx="5943600" cy="45720"/>
                <wp:effectExtent l="0" t="0" r="0" b="0"/>
                <wp:wrapNone/>
                <wp:docPr id="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8221C" id="Rectangle 15" o:spid="_x0000_s1026" style="position:absolute;margin-left:-4.95pt;margin-top:3.6pt;width:468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Tndg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G2edOd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7128D4FC" w14:textId="77777777" w:rsidR="004C52B8" w:rsidRDefault="004C52B8" w:rsidP="0099570F">
      <w:pPr>
        <w:tabs>
          <w:tab w:val="left" w:pos="994"/>
        </w:tabs>
        <w:rPr>
          <w:sz w:val="22"/>
          <w:szCs w:val="22"/>
        </w:rPr>
      </w:pPr>
    </w:p>
    <w:p w14:paraId="29FBC235" w14:textId="77777777" w:rsidR="00891E1E" w:rsidRDefault="00891E1E" w:rsidP="00891E1E">
      <w:pPr>
        <w:numPr>
          <w:ilvl w:val="0"/>
          <w:numId w:val="46"/>
        </w:numPr>
        <w:rPr>
          <w:sz w:val="22"/>
          <w:szCs w:val="22"/>
        </w:rPr>
      </w:pPr>
      <w:r w:rsidRPr="006E6AD7">
        <w:rPr>
          <w:sz w:val="22"/>
          <w:szCs w:val="22"/>
        </w:rPr>
        <w:t>The purpose of the Executive Committee</w:t>
      </w:r>
      <w:r>
        <w:rPr>
          <w:sz w:val="22"/>
          <w:szCs w:val="22"/>
        </w:rPr>
        <w:t xml:space="preserve"> (EC)</w:t>
      </w:r>
      <w:r w:rsidRPr="006E6AD7">
        <w:rPr>
          <w:sz w:val="22"/>
          <w:szCs w:val="22"/>
        </w:rPr>
        <w:t xml:space="preserve"> of the </w:t>
      </w:r>
      <w:r>
        <w:rPr>
          <w:sz w:val="22"/>
          <w:szCs w:val="22"/>
        </w:rPr>
        <w:t>Board</w:t>
      </w:r>
      <w:r w:rsidRPr="006E6AD7">
        <w:rPr>
          <w:sz w:val="22"/>
          <w:szCs w:val="22"/>
        </w:rPr>
        <w:t xml:space="preserve"> is to act as the interim agency of the Board in the control, management</w:t>
      </w:r>
      <w:r>
        <w:rPr>
          <w:sz w:val="22"/>
          <w:szCs w:val="22"/>
        </w:rPr>
        <w:t>,</w:t>
      </w:r>
      <w:r w:rsidRPr="006E6AD7">
        <w:rPr>
          <w:sz w:val="22"/>
          <w:szCs w:val="22"/>
        </w:rPr>
        <w:t xml:space="preserve"> and administration of the AGD.</w:t>
      </w:r>
    </w:p>
    <w:p w14:paraId="3A5637AE" w14:textId="77777777" w:rsidR="00891E1E" w:rsidRDefault="00891E1E" w:rsidP="00891E1E">
      <w:pPr>
        <w:ind w:left="720"/>
        <w:rPr>
          <w:sz w:val="22"/>
          <w:szCs w:val="22"/>
        </w:rPr>
      </w:pPr>
    </w:p>
    <w:p w14:paraId="18A2F28B" w14:textId="20EC8703" w:rsidR="00891E1E" w:rsidRDefault="00891E1E" w:rsidP="00891E1E">
      <w:pPr>
        <w:numPr>
          <w:ilvl w:val="0"/>
          <w:numId w:val="46"/>
        </w:numPr>
        <w:rPr>
          <w:sz w:val="22"/>
          <w:szCs w:val="22"/>
        </w:rPr>
      </w:pPr>
      <w:r w:rsidRPr="006E6AD7">
        <w:rPr>
          <w:sz w:val="22"/>
          <w:szCs w:val="22"/>
        </w:rPr>
        <w:t xml:space="preserve">The AGD </w:t>
      </w:r>
      <w:r>
        <w:rPr>
          <w:sz w:val="22"/>
          <w:szCs w:val="22"/>
        </w:rPr>
        <w:t>EC</w:t>
      </w:r>
      <w:r w:rsidRPr="006E6AD7">
        <w:rPr>
          <w:sz w:val="22"/>
          <w:szCs w:val="22"/>
        </w:rPr>
        <w:t xml:space="preserve"> shall consist of the elected officers of the AGD; </w:t>
      </w:r>
      <w:r w:rsidR="00927665">
        <w:rPr>
          <w:sz w:val="22"/>
          <w:szCs w:val="22"/>
        </w:rPr>
        <w:t>President</w:t>
      </w:r>
      <w:r w:rsidRPr="006E6AD7">
        <w:rPr>
          <w:sz w:val="22"/>
          <w:szCs w:val="22"/>
        </w:rPr>
        <w:t xml:space="preserve">, </w:t>
      </w:r>
      <w:r w:rsidR="00927665">
        <w:rPr>
          <w:sz w:val="22"/>
          <w:szCs w:val="22"/>
        </w:rPr>
        <w:t>President-Elect</w:t>
      </w:r>
      <w:r w:rsidRPr="006E6AD7">
        <w:rPr>
          <w:sz w:val="22"/>
          <w:szCs w:val="22"/>
        </w:rPr>
        <w:t xml:space="preserve">, </w:t>
      </w:r>
      <w:r w:rsidR="00927665">
        <w:rPr>
          <w:sz w:val="22"/>
          <w:szCs w:val="22"/>
        </w:rPr>
        <w:t>Vice President</w:t>
      </w:r>
      <w:r w:rsidRPr="006E6AD7">
        <w:rPr>
          <w:sz w:val="22"/>
          <w:szCs w:val="22"/>
        </w:rPr>
        <w:t xml:space="preserve">, </w:t>
      </w:r>
      <w:r w:rsidR="00927665">
        <w:rPr>
          <w:sz w:val="22"/>
          <w:szCs w:val="22"/>
        </w:rPr>
        <w:t>Secretary</w:t>
      </w:r>
      <w:r w:rsidRPr="006E6AD7">
        <w:rPr>
          <w:sz w:val="22"/>
          <w:szCs w:val="22"/>
        </w:rPr>
        <w:t xml:space="preserve">, </w:t>
      </w:r>
      <w:r w:rsidR="00927665">
        <w:rPr>
          <w:sz w:val="22"/>
          <w:szCs w:val="22"/>
        </w:rPr>
        <w:t>Treasurer</w:t>
      </w:r>
      <w:r w:rsidRPr="006E6AD7">
        <w:rPr>
          <w:sz w:val="22"/>
          <w:szCs w:val="22"/>
        </w:rPr>
        <w:t xml:space="preserve">, </w:t>
      </w:r>
      <w:r w:rsidR="00927665">
        <w:rPr>
          <w:sz w:val="22"/>
          <w:szCs w:val="22"/>
        </w:rPr>
        <w:t>Speaker of the House</w:t>
      </w:r>
      <w:r w:rsidRPr="006E6AD7">
        <w:rPr>
          <w:sz w:val="22"/>
          <w:szCs w:val="22"/>
        </w:rPr>
        <w:t xml:space="preserve">, </w:t>
      </w:r>
      <w:r w:rsidR="00927665">
        <w:rPr>
          <w:sz w:val="22"/>
          <w:szCs w:val="22"/>
        </w:rPr>
        <w:t>Editor</w:t>
      </w:r>
      <w:r w:rsidRPr="006E6AD7">
        <w:rPr>
          <w:sz w:val="22"/>
          <w:szCs w:val="22"/>
        </w:rPr>
        <w:t xml:space="preserve">, and </w:t>
      </w:r>
      <w:r w:rsidR="00927665">
        <w:rPr>
          <w:sz w:val="22"/>
          <w:szCs w:val="22"/>
        </w:rPr>
        <w:t>Immediate Past President</w:t>
      </w:r>
      <w:r w:rsidRPr="006E6AD7">
        <w:rPr>
          <w:sz w:val="22"/>
          <w:szCs w:val="22"/>
        </w:rPr>
        <w:t>. Th</w:t>
      </w:r>
      <w:r>
        <w:rPr>
          <w:sz w:val="22"/>
          <w:szCs w:val="22"/>
        </w:rPr>
        <w:t xml:space="preserve">e </w:t>
      </w:r>
      <w:r w:rsidR="00927665">
        <w:rPr>
          <w:sz w:val="22"/>
          <w:szCs w:val="22"/>
        </w:rPr>
        <w:t>Executive Director</w:t>
      </w:r>
      <w:r>
        <w:rPr>
          <w:sz w:val="22"/>
          <w:szCs w:val="22"/>
        </w:rPr>
        <w:t xml:space="preserve"> (ED) is a consultant to </w:t>
      </w:r>
      <w:r w:rsidRPr="006E6AD7">
        <w:rPr>
          <w:sz w:val="22"/>
          <w:szCs w:val="22"/>
        </w:rPr>
        <w:t>the executive committee</w:t>
      </w:r>
      <w:r>
        <w:rPr>
          <w:sz w:val="22"/>
          <w:szCs w:val="22"/>
        </w:rPr>
        <w:t xml:space="preserve"> without the right to vote</w:t>
      </w:r>
      <w:r w:rsidRPr="006E6AD7">
        <w:rPr>
          <w:sz w:val="22"/>
          <w:szCs w:val="22"/>
        </w:rPr>
        <w:t xml:space="preserve">. The </w:t>
      </w:r>
      <w:r w:rsidR="00927665">
        <w:rPr>
          <w:sz w:val="22"/>
          <w:szCs w:val="22"/>
        </w:rPr>
        <w:t>President</w:t>
      </w:r>
      <w:r w:rsidRPr="006E6AD7">
        <w:rPr>
          <w:sz w:val="22"/>
          <w:szCs w:val="22"/>
        </w:rPr>
        <w:t xml:space="preserve"> shall serve as </w:t>
      </w:r>
      <w:r>
        <w:rPr>
          <w:sz w:val="22"/>
          <w:szCs w:val="22"/>
        </w:rPr>
        <w:t>c</w:t>
      </w:r>
      <w:r w:rsidRPr="006E6AD7">
        <w:rPr>
          <w:sz w:val="22"/>
          <w:szCs w:val="22"/>
        </w:rPr>
        <w:t>hair with the right to vote only to break a tie.</w:t>
      </w:r>
    </w:p>
    <w:p w14:paraId="3E3F7A4A" w14:textId="77777777" w:rsidR="00891E1E" w:rsidRDefault="00891E1E" w:rsidP="00891E1E">
      <w:pPr>
        <w:rPr>
          <w:sz w:val="22"/>
          <w:szCs w:val="22"/>
        </w:rPr>
      </w:pPr>
    </w:p>
    <w:p w14:paraId="244340C7" w14:textId="18B42DE6" w:rsidR="00891E1E" w:rsidRDefault="00891E1E" w:rsidP="00891E1E">
      <w:pPr>
        <w:numPr>
          <w:ilvl w:val="0"/>
          <w:numId w:val="46"/>
        </w:numPr>
        <w:rPr>
          <w:sz w:val="22"/>
          <w:szCs w:val="22"/>
          <w:u w:val="single"/>
        </w:rPr>
      </w:pPr>
      <w:r w:rsidRPr="006E6AD7">
        <w:rPr>
          <w:sz w:val="22"/>
          <w:szCs w:val="22"/>
        </w:rPr>
        <w:t>Meetings: The E</w:t>
      </w:r>
      <w:r>
        <w:rPr>
          <w:sz w:val="22"/>
          <w:szCs w:val="22"/>
        </w:rPr>
        <w:t>C</w:t>
      </w:r>
      <w:r w:rsidRPr="006E6AD7">
        <w:rPr>
          <w:sz w:val="22"/>
          <w:szCs w:val="22"/>
        </w:rPr>
        <w:t xml:space="preserve"> shall, in intervals between meetings of the Board, hold such meetings as it may deem proper in order to carry out its functions. The E</w:t>
      </w:r>
      <w:r>
        <w:rPr>
          <w:sz w:val="22"/>
          <w:szCs w:val="22"/>
        </w:rPr>
        <w:t xml:space="preserve">C </w:t>
      </w:r>
      <w:r w:rsidRPr="006E6AD7">
        <w:rPr>
          <w:sz w:val="22"/>
          <w:szCs w:val="22"/>
        </w:rPr>
        <w:t xml:space="preserve">may hold meetings by teleconference call or by regularly scheduled meetings set by the </w:t>
      </w:r>
      <w:r w:rsidR="00927665">
        <w:rPr>
          <w:sz w:val="22"/>
          <w:szCs w:val="22"/>
        </w:rPr>
        <w:t>President</w:t>
      </w:r>
      <w:r w:rsidRPr="006E6AD7">
        <w:rPr>
          <w:sz w:val="22"/>
          <w:szCs w:val="22"/>
        </w:rPr>
        <w:t>. Emergency sessions may be called by a majority of the members of the committee.</w:t>
      </w:r>
    </w:p>
    <w:p w14:paraId="4318C83E" w14:textId="77777777" w:rsidR="00891E1E" w:rsidRDefault="00891E1E" w:rsidP="00891E1E">
      <w:pPr>
        <w:rPr>
          <w:sz w:val="22"/>
          <w:szCs w:val="22"/>
        </w:rPr>
      </w:pPr>
    </w:p>
    <w:p w14:paraId="28C6C3F9" w14:textId="77777777" w:rsidR="00891E1E" w:rsidRDefault="00891E1E" w:rsidP="00891E1E">
      <w:pPr>
        <w:numPr>
          <w:ilvl w:val="0"/>
          <w:numId w:val="46"/>
        </w:numPr>
        <w:rPr>
          <w:sz w:val="22"/>
          <w:szCs w:val="22"/>
        </w:rPr>
      </w:pPr>
      <w:r w:rsidRPr="006E6AD7">
        <w:rPr>
          <w:sz w:val="22"/>
          <w:szCs w:val="22"/>
        </w:rPr>
        <w:t>Report to the Board: The E</w:t>
      </w:r>
      <w:r>
        <w:rPr>
          <w:sz w:val="22"/>
          <w:szCs w:val="22"/>
        </w:rPr>
        <w:t>C</w:t>
      </w:r>
      <w:r w:rsidRPr="006E6AD7">
        <w:rPr>
          <w:sz w:val="22"/>
          <w:szCs w:val="22"/>
        </w:rPr>
        <w:t xml:space="preserve"> shall submit to the Board, a written record of any meeting or actions it shall take on behalf of the Board. </w:t>
      </w:r>
    </w:p>
    <w:p w14:paraId="6C58EBF0" w14:textId="77777777" w:rsidR="00891E1E" w:rsidRDefault="00891E1E" w:rsidP="00891E1E">
      <w:pPr>
        <w:ind w:left="360"/>
        <w:rPr>
          <w:sz w:val="22"/>
          <w:szCs w:val="22"/>
        </w:rPr>
      </w:pPr>
    </w:p>
    <w:p w14:paraId="2A605724" w14:textId="5FCD6721" w:rsidR="00891E1E" w:rsidRDefault="00891E1E" w:rsidP="00891E1E">
      <w:pPr>
        <w:numPr>
          <w:ilvl w:val="0"/>
          <w:numId w:val="46"/>
        </w:numPr>
        <w:rPr>
          <w:sz w:val="22"/>
          <w:szCs w:val="22"/>
        </w:rPr>
      </w:pPr>
      <w:r w:rsidRPr="006E6AD7">
        <w:rPr>
          <w:sz w:val="22"/>
          <w:szCs w:val="22"/>
        </w:rPr>
        <w:t>Powers: The EC</w:t>
      </w:r>
      <w:r>
        <w:rPr>
          <w:sz w:val="22"/>
          <w:szCs w:val="22"/>
        </w:rPr>
        <w:t xml:space="preserve"> </w:t>
      </w:r>
      <w:r w:rsidRPr="006E6AD7">
        <w:rPr>
          <w:sz w:val="22"/>
          <w:szCs w:val="22"/>
        </w:rPr>
        <w:t xml:space="preserve">shall promote and facilitate the attainment of the strategic plan of the Board, prepare business for the Board, help the </w:t>
      </w:r>
      <w:r w:rsidR="00927665">
        <w:rPr>
          <w:sz w:val="22"/>
          <w:szCs w:val="22"/>
        </w:rPr>
        <w:t>President</w:t>
      </w:r>
      <w:r w:rsidRPr="006E6AD7">
        <w:rPr>
          <w:sz w:val="22"/>
          <w:szCs w:val="22"/>
        </w:rPr>
        <w:t xml:space="preserve"> to set the agenda for the Board meetings, call special meetings, and shall transact the business of the AGD in the intervals between meetings of the Board</w:t>
      </w:r>
      <w:r>
        <w:rPr>
          <w:sz w:val="22"/>
          <w:szCs w:val="22"/>
        </w:rPr>
        <w:t>.</w:t>
      </w:r>
      <w:r w:rsidRPr="006E6AD7">
        <w:rPr>
          <w:sz w:val="22"/>
          <w:szCs w:val="22"/>
        </w:rPr>
        <w:t xml:space="preserve"> I</w:t>
      </w:r>
      <w:r>
        <w:rPr>
          <w:sz w:val="22"/>
          <w:szCs w:val="22"/>
        </w:rPr>
        <w:t xml:space="preserve">t may spend association funds up to </w:t>
      </w:r>
      <w:r w:rsidRPr="006E6AD7">
        <w:rPr>
          <w:sz w:val="22"/>
          <w:szCs w:val="22"/>
        </w:rPr>
        <w:t>$5</w:t>
      </w:r>
      <w:r>
        <w:rPr>
          <w:sz w:val="22"/>
          <w:szCs w:val="22"/>
        </w:rPr>
        <w:t>,</w:t>
      </w:r>
      <w:r w:rsidRPr="006E6AD7">
        <w:rPr>
          <w:sz w:val="22"/>
          <w:szCs w:val="22"/>
        </w:rPr>
        <w:t>000</w:t>
      </w:r>
      <w:r w:rsidR="001F5CB2">
        <w:rPr>
          <w:sz w:val="22"/>
          <w:szCs w:val="22"/>
        </w:rPr>
        <w:t xml:space="preserve"> on unbudgeted expenses that</w:t>
      </w:r>
      <w:r w:rsidRPr="006E6AD7">
        <w:rPr>
          <w:sz w:val="22"/>
          <w:szCs w:val="22"/>
        </w:rPr>
        <w:t xml:space="preserve"> cannot wait until the next Board meeting.  </w:t>
      </w:r>
    </w:p>
    <w:p w14:paraId="4CFBCAC8" w14:textId="77777777" w:rsidR="00891E1E" w:rsidRDefault="00891E1E" w:rsidP="00891E1E">
      <w:pPr>
        <w:rPr>
          <w:sz w:val="22"/>
          <w:szCs w:val="22"/>
        </w:rPr>
      </w:pPr>
    </w:p>
    <w:p w14:paraId="729F382A" w14:textId="77777777" w:rsidR="00891E1E" w:rsidRDefault="00891E1E" w:rsidP="00891E1E">
      <w:pPr>
        <w:numPr>
          <w:ilvl w:val="0"/>
          <w:numId w:val="46"/>
        </w:numPr>
        <w:rPr>
          <w:sz w:val="22"/>
          <w:szCs w:val="22"/>
        </w:rPr>
      </w:pPr>
      <w:r w:rsidRPr="006E6AD7">
        <w:rPr>
          <w:sz w:val="22"/>
          <w:szCs w:val="22"/>
        </w:rPr>
        <w:t>A quorum at any E</w:t>
      </w:r>
      <w:r>
        <w:rPr>
          <w:sz w:val="22"/>
          <w:szCs w:val="22"/>
        </w:rPr>
        <w:t>C</w:t>
      </w:r>
      <w:r w:rsidRPr="006E6AD7">
        <w:rPr>
          <w:sz w:val="22"/>
          <w:szCs w:val="22"/>
        </w:rPr>
        <w:t xml:space="preserve"> meeting shall be at least </w:t>
      </w:r>
      <w:r>
        <w:rPr>
          <w:sz w:val="22"/>
          <w:szCs w:val="22"/>
        </w:rPr>
        <w:t xml:space="preserve">five (5) </w:t>
      </w:r>
      <w:r w:rsidRPr="006E6AD7">
        <w:rPr>
          <w:sz w:val="22"/>
          <w:szCs w:val="22"/>
        </w:rPr>
        <w:t xml:space="preserve">members. All determinations of the </w:t>
      </w:r>
      <w:r>
        <w:rPr>
          <w:sz w:val="22"/>
          <w:szCs w:val="22"/>
        </w:rPr>
        <w:t>c</w:t>
      </w:r>
      <w:r w:rsidRPr="006E6AD7">
        <w:rPr>
          <w:sz w:val="22"/>
          <w:szCs w:val="22"/>
        </w:rPr>
        <w:t xml:space="preserve">ommittee shall be made by a majority of its members present at a meeting duly called and held.    </w:t>
      </w:r>
    </w:p>
    <w:p w14:paraId="613A9778" w14:textId="77777777" w:rsidR="00891E1E" w:rsidRDefault="00891E1E" w:rsidP="00891E1E">
      <w:pPr>
        <w:ind w:left="360"/>
        <w:rPr>
          <w:sz w:val="22"/>
          <w:szCs w:val="22"/>
        </w:rPr>
      </w:pPr>
    </w:p>
    <w:p w14:paraId="1FD1CC4F" w14:textId="0F2334E4" w:rsidR="00891E1E" w:rsidRDefault="00891E1E" w:rsidP="00891E1E">
      <w:pPr>
        <w:pStyle w:val="ListParagraph"/>
        <w:numPr>
          <w:ilvl w:val="0"/>
          <w:numId w:val="46"/>
        </w:numPr>
        <w:rPr>
          <w:sz w:val="22"/>
          <w:szCs w:val="22"/>
        </w:rPr>
      </w:pPr>
      <w:r w:rsidRPr="009E6C49">
        <w:rPr>
          <w:sz w:val="22"/>
          <w:szCs w:val="22"/>
        </w:rPr>
        <w:t xml:space="preserve">The chairperson of the committee (the AGD </w:t>
      </w:r>
      <w:r w:rsidR="00927665">
        <w:rPr>
          <w:sz w:val="22"/>
          <w:szCs w:val="22"/>
        </w:rPr>
        <w:t>President</w:t>
      </w:r>
      <w:r w:rsidRPr="009E6C49">
        <w:rPr>
          <w:sz w:val="22"/>
          <w:szCs w:val="22"/>
        </w:rPr>
        <w:t xml:space="preserve">) shall be responsible for establishing the agendas for meetings of the committee. An agenda, together with materials relating to the subject matter of each meeting, shall be sent to members of the committee at least one (1) week prior to each meeting. The EC minutes will be provided within three (3) weeks of the meeting and will be posted online for review. Staff should have the minutes ready for review by the ED, Pres, Sec and Speaker two weeks after the meeting.  The </w:t>
      </w:r>
      <w:r w:rsidR="00927665">
        <w:rPr>
          <w:sz w:val="22"/>
          <w:szCs w:val="22"/>
        </w:rPr>
        <w:t>Executive Director</w:t>
      </w:r>
      <w:r w:rsidRPr="009E6C49">
        <w:rPr>
          <w:sz w:val="22"/>
          <w:szCs w:val="22"/>
        </w:rPr>
        <w:t xml:space="preserve">, </w:t>
      </w:r>
      <w:r w:rsidR="00927665">
        <w:rPr>
          <w:sz w:val="22"/>
          <w:szCs w:val="22"/>
        </w:rPr>
        <w:t>President</w:t>
      </w:r>
      <w:r w:rsidRPr="009E6C49">
        <w:rPr>
          <w:sz w:val="22"/>
          <w:szCs w:val="22"/>
        </w:rPr>
        <w:t xml:space="preserve">, </w:t>
      </w:r>
      <w:r w:rsidR="00927665">
        <w:rPr>
          <w:sz w:val="22"/>
          <w:szCs w:val="22"/>
        </w:rPr>
        <w:t>Secretary</w:t>
      </w:r>
      <w:r w:rsidRPr="009E6C49">
        <w:rPr>
          <w:sz w:val="22"/>
          <w:szCs w:val="22"/>
        </w:rPr>
        <w:t xml:space="preserve"> and </w:t>
      </w:r>
      <w:r w:rsidR="00927665">
        <w:rPr>
          <w:sz w:val="22"/>
          <w:szCs w:val="22"/>
        </w:rPr>
        <w:t>Speaker of the House</w:t>
      </w:r>
      <w:r w:rsidRPr="009E6C49">
        <w:rPr>
          <w:sz w:val="22"/>
          <w:szCs w:val="22"/>
        </w:rPr>
        <w:t xml:space="preserve"> should complete the review within four (4) days.  In any event, staff will post the minutes no later than three (3) weeks after the meeting. There will be a one week comment period and then a survey will be posted for a vote.  Once approved, the minutes will be posted to the Board LCC.</w:t>
      </w:r>
    </w:p>
    <w:p w14:paraId="4E97B3E3" w14:textId="77777777" w:rsidR="00891E1E" w:rsidRDefault="00891E1E" w:rsidP="00891E1E">
      <w:pPr>
        <w:rPr>
          <w:sz w:val="22"/>
          <w:szCs w:val="22"/>
        </w:rPr>
      </w:pPr>
    </w:p>
    <w:p w14:paraId="2CDCE65B" w14:textId="77777777" w:rsidR="00891E1E" w:rsidRDefault="00891E1E" w:rsidP="00891E1E">
      <w:pPr>
        <w:numPr>
          <w:ilvl w:val="0"/>
          <w:numId w:val="46"/>
        </w:numPr>
        <w:rPr>
          <w:sz w:val="22"/>
          <w:szCs w:val="22"/>
        </w:rPr>
      </w:pPr>
      <w:r w:rsidRPr="006E6AD7">
        <w:rPr>
          <w:sz w:val="22"/>
          <w:szCs w:val="22"/>
        </w:rPr>
        <w:t>The E</w:t>
      </w:r>
      <w:r>
        <w:rPr>
          <w:sz w:val="22"/>
          <w:szCs w:val="22"/>
        </w:rPr>
        <w:t>C</w:t>
      </w:r>
      <w:r w:rsidRPr="006E6AD7">
        <w:rPr>
          <w:sz w:val="22"/>
          <w:szCs w:val="22"/>
        </w:rPr>
        <w:t xml:space="preserve"> shall have the resources and authority appropriate to discharge its duties and responsibilities and to retain special counsel or other experts or consultants, as it deems appropriate, without seeking approval of the Board or management but within the established funding limitations as set by the Board.</w:t>
      </w:r>
    </w:p>
    <w:p w14:paraId="317DF133" w14:textId="77777777" w:rsidR="00891E1E" w:rsidRDefault="00891E1E" w:rsidP="00891E1E">
      <w:pPr>
        <w:rPr>
          <w:sz w:val="22"/>
          <w:szCs w:val="22"/>
        </w:rPr>
      </w:pPr>
    </w:p>
    <w:p w14:paraId="479AF796" w14:textId="77777777" w:rsidR="00891E1E" w:rsidRDefault="00891E1E" w:rsidP="004671A1">
      <w:pPr>
        <w:numPr>
          <w:ilvl w:val="0"/>
          <w:numId w:val="46"/>
        </w:numPr>
        <w:tabs>
          <w:tab w:val="left" w:pos="720"/>
        </w:tabs>
        <w:suppressAutoHyphens/>
        <w:rPr>
          <w:bCs/>
          <w:iCs/>
          <w:spacing w:val="-3"/>
          <w:sz w:val="22"/>
          <w:szCs w:val="22"/>
        </w:rPr>
      </w:pPr>
      <w:r w:rsidRPr="00E229E1">
        <w:rPr>
          <w:sz w:val="22"/>
          <w:szCs w:val="22"/>
        </w:rPr>
        <w:t>Members of the EC may be reimbursed for their actual travel expenses according to the AGD travel policy while on official AGD business in accordance with methods for reimbursement as established by the Board.</w:t>
      </w:r>
    </w:p>
    <w:p w14:paraId="1F1908F7" w14:textId="77777777" w:rsidR="00891E1E" w:rsidRDefault="00891E1E" w:rsidP="00891E1E">
      <w:pPr>
        <w:pStyle w:val="ListParagraph"/>
        <w:rPr>
          <w:bCs/>
          <w:iCs/>
          <w:spacing w:val="-3"/>
          <w:sz w:val="22"/>
          <w:szCs w:val="22"/>
        </w:rPr>
      </w:pPr>
    </w:p>
    <w:p w14:paraId="1E79AC8C" w14:textId="65FA4E47" w:rsidR="00891E1E" w:rsidRDefault="00891E1E" w:rsidP="004671A1">
      <w:pPr>
        <w:numPr>
          <w:ilvl w:val="0"/>
          <w:numId w:val="46"/>
        </w:numPr>
        <w:tabs>
          <w:tab w:val="left" w:pos="720"/>
        </w:tabs>
        <w:suppressAutoHyphens/>
        <w:rPr>
          <w:bCs/>
          <w:iCs/>
          <w:spacing w:val="-3"/>
          <w:sz w:val="22"/>
          <w:szCs w:val="22"/>
        </w:rPr>
      </w:pPr>
      <w:r w:rsidRPr="00E229E1">
        <w:rPr>
          <w:bCs/>
          <w:iCs/>
          <w:spacing w:val="-3"/>
          <w:sz w:val="22"/>
          <w:szCs w:val="22"/>
        </w:rPr>
        <w:t xml:space="preserve">The EC shall approve all events associated with the </w:t>
      </w:r>
      <w:r w:rsidR="004159A5">
        <w:rPr>
          <w:bCs/>
          <w:iCs/>
          <w:spacing w:val="-3"/>
          <w:sz w:val="22"/>
          <w:szCs w:val="22"/>
        </w:rPr>
        <w:t>scientific session</w:t>
      </w:r>
      <w:r w:rsidRPr="00E229E1">
        <w:rPr>
          <w:bCs/>
          <w:iCs/>
          <w:spacing w:val="-3"/>
          <w:sz w:val="22"/>
          <w:szCs w:val="22"/>
        </w:rPr>
        <w:t xml:space="preserve">. Requests will come to the Executive Committee from the appropriate AGD agency or department, with input from the </w:t>
      </w:r>
      <w:r w:rsidR="00927665">
        <w:rPr>
          <w:bCs/>
          <w:iCs/>
          <w:spacing w:val="-3"/>
          <w:sz w:val="22"/>
          <w:szCs w:val="22"/>
        </w:rPr>
        <w:t>Executive Director</w:t>
      </w:r>
      <w:r w:rsidRPr="00E229E1">
        <w:rPr>
          <w:bCs/>
          <w:iCs/>
          <w:spacing w:val="-3"/>
          <w:sz w:val="22"/>
          <w:szCs w:val="22"/>
        </w:rPr>
        <w:t xml:space="preserve"> and </w:t>
      </w:r>
      <w:r>
        <w:rPr>
          <w:bCs/>
          <w:iCs/>
          <w:spacing w:val="-3"/>
          <w:sz w:val="22"/>
          <w:szCs w:val="22"/>
        </w:rPr>
        <w:t>Scientific Meeting</w:t>
      </w:r>
      <w:r w:rsidRPr="00E229E1">
        <w:rPr>
          <w:bCs/>
          <w:iCs/>
          <w:spacing w:val="-3"/>
          <w:sz w:val="22"/>
          <w:szCs w:val="22"/>
        </w:rPr>
        <w:t xml:space="preserve"> Council.  This process will pertain to all events, even those which may have been included in previous annual meetings</w:t>
      </w:r>
      <w:r w:rsidR="004159A5">
        <w:rPr>
          <w:bCs/>
          <w:iCs/>
          <w:spacing w:val="-3"/>
          <w:sz w:val="22"/>
          <w:szCs w:val="22"/>
        </w:rPr>
        <w:t xml:space="preserve"> and scientific sessions</w:t>
      </w:r>
      <w:r w:rsidRPr="00E229E1">
        <w:rPr>
          <w:bCs/>
          <w:iCs/>
          <w:spacing w:val="-3"/>
          <w:sz w:val="22"/>
          <w:szCs w:val="22"/>
        </w:rPr>
        <w:t>, except for those prescribed for in AGD policy.</w:t>
      </w:r>
    </w:p>
    <w:p w14:paraId="3CDD2EE8" w14:textId="77777777" w:rsidR="00891E1E" w:rsidRDefault="00891E1E" w:rsidP="00891E1E">
      <w:pPr>
        <w:pStyle w:val="ListParagraph"/>
        <w:rPr>
          <w:bCs/>
          <w:iCs/>
          <w:spacing w:val="-3"/>
          <w:sz w:val="22"/>
          <w:szCs w:val="22"/>
        </w:rPr>
      </w:pPr>
    </w:p>
    <w:p w14:paraId="0C5D4F07" w14:textId="442758A5" w:rsidR="00891E1E" w:rsidRDefault="00891E1E" w:rsidP="00891E1E">
      <w:pPr>
        <w:numPr>
          <w:ilvl w:val="0"/>
          <w:numId w:val="46"/>
        </w:numPr>
        <w:tabs>
          <w:tab w:val="left" w:pos="720"/>
        </w:tabs>
        <w:suppressAutoHyphens/>
        <w:jc w:val="both"/>
        <w:rPr>
          <w:bCs/>
          <w:iCs/>
          <w:spacing w:val="-3"/>
          <w:sz w:val="22"/>
          <w:szCs w:val="22"/>
        </w:rPr>
      </w:pPr>
      <w:r>
        <w:rPr>
          <w:bCs/>
          <w:iCs/>
          <w:spacing w:val="-3"/>
          <w:sz w:val="22"/>
          <w:szCs w:val="22"/>
        </w:rPr>
        <w:t xml:space="preserve">The </w:t>
      </w:r>
      <w:r w:rsidR="00927665">
        <w:rPr>
          <w:bCs/>
          <w:iCs/>
          <w:spacing w:val="-3"/>
          <w:sz w:val="22"/>
          <w:szCs w:val="22"/>
        </w:rPr>
        <w:t>Speaker of the House</w:t>
      </w:r>
      <w:r>
        <w:rPr>
          <w:bCs/>
          <w:iCs/>
          <w:spacing w:val="-3"/>
          <w:sz w:val="22"/>
          <w:szCs w:val="22"/>
        </w:rPr>
        <w:t xml:space="preserve">, </w:t>
      </w:r>
      <w:r w:rsidR="00927665">
        <w:rPr>
          <w:bCs/>
          <w:iCs/>
          <w:spacing w:val="-3"/>
          <w:sz w:val="22"/>
          <w:szCs w:val="22"/>
        </w:rPr>
        <w:t>President</w:t>
      </w:r>
      <w:r>
        <w:rPr>
          <w:bCs/>
          <w:iCs/>
          <w:spacing w:val="-3"/>
          <w:sz w:val="22"/>
          <w:szCs w:val="22"/>
        </w:rPr>
        <w:t xml:space="preserve">, and </w:t>
      </w:r>
      <w:r w:rsidR="00927665">
        <w:rPr>
          <w:bCs/>
          <w:iCs/>
          <w:spacing w:val="-3"/>
          <w:sz w:val="22"/>
          <w:szCs w:val="22"/>
        </w:rPr>
        <w:t>President-Elect</w:t>
      </w:r>
      <w:r>
        <w:rPr>
          <w:bCs/>
          <w:iCs/>
          <w:spacing w:val="-3"/>
          <w:sz w:val="22"/>
          <w:szCs w:val="22"/>
        </w:rPr>
        <w:t xml:space="preserve"> will have the authority to approve the schedule for the governance annual meeting.</w:t>
      </w:r>
    </w:p>
    <w:p w14:paraId="72AD83BA" w14:textId="77777777" w:rsidR="00891E1E" w:rsidRDefault="00891E1E" w:rsidP="00891E1E">
      <w:pPr>
        <w:pStyle w:val="ListParagraph"/>
        <w:rPr>
          <w:bCs/>
          <w:iCs/>
          <w:spacing w:val="-3"/>
          <w:sz w:val="22"/>
          <w:szCs w:val="22"/>
        </w:rPr>
      </w:pPr>
    </w:p>
    <w:p w14:paraId="05A35BA7" w14:textId="77777777" w:rsidR="00891E1E" w:rsidRPr="004671A1" w:rsidRDefault="00891E1E" w:rsidP="004671A1">
      <w:pPr>
        <w:numPr>
          <w:ilvl w:val="0"/>
          <w:numId w:val="46"/>
        </w:numPr>
        <w:tabs>
          <w:tab w:val="left" w:pos="720"/>
        </w:tabs>
        <w:suppressAutoHyphens/>
        <w:rPr>
          <w:bCs/>
          <w:iCs/>
          <w:spacing w:val="-3"/>
          <w:sz w:val="22"/>
          <w:szCs w:val="22"/>
        </w:rPr>
      </w:pPr>
      <w:r w:rsidRPr="004671A1">
        <w:rPr>
          <w:color w:val="000000"/>
          <w:sz w:val="22"/>
          <w:szCs w:val="22"/>
        </w:rPr>
        <w:t>Executive Committee shall be charged with reviewing AGD’s corporate sponsorship programs and policies every year with a comprehensive audit every three years, such that the review is prior to the transmittal of any AGD solicitations to existing or potential corporate sponsors for the coming year. The Executive Committee would bring any proposed changes to the program to the Board for consideration.</w:t>
      </w:r>
    </w:p>
    <w:p w14:paraId="66FFCA7E" w14:textId="77777777" w:rsidR="00891E1E" w:rsidRPr="004671A1" w:rsidRDefault="00891E1E" w:rsidP="00891E1E">
      <w:pPr>
        <w:pStyle w:val="ListParagraph"/>
        <w:rPr>
          <w:bCs/>
          <w:iCs/>
          <w:spacing w:val="-3"/>
          <w:sz w:val="22"/>
          <w:szCs w:val="22"/>
        </w:rPr>
      </w:pPr>
    </w:p>
    <w:p w14:paraId="7E081FC8" w14:textId="77777777" w:rsidR="00891E1E" w:rsidRDefault="00891E1E" w:rsidP="00891E1E">
      <w:pPr>
        <w:tabs>
          <w:tab w:val="left" w:pos="-1440"/>
          <w:tab w:val="left" w:pos="-720"/>
          <w:tab w:val="left" w:pos="2880"/>
          <w:tab w:val="left" w:pos="3196"/>
          <w:tab w:val="left" w:pos="3600"/>
        </w:tabs>
        <w:suppressAutoHyphens/>
        <w:ind w:left="720" w:hanging="360"/>
        <w:rPr>
          <w:spacing w:val="-2"/>
          <w:sz w:val="22"/>
          <w:szCs w:val="22"/>
        </w:rPr>
      </w:pPr>
      <w:r w:rsidRPr="009910F6">
        <w:rPr>
          <w:spacing w:val="-2"/>
          <w:sz w:val="22"/>
          <w:szCs w:val="22"/>
        </w:rPr>
        <w:t>13.  The AGD Executive Committee shall have approval authority for all companies that seek to participate as AGD Corporate Sponsors.</w:t>
      </w:r>
    </w:p>
    <w:p w14:paraId="6AC5EA27" w14:textId="77777777" w:rsidR="00891E1E" w:rsidRPr="009910F6" w:rsidRDefault="00891E1E" w:rsidP="00891E1E">
      <w:pPr>
        <w:tabs>
          <w:tab w:val="left" w:pos="-1440"/>
          <w:tab w:val="left" w:pos="-720"/>
          <w:tab w:val="left" w:pos="2880"/>
          <w:tab w:val="left" w:pos="3196"/>
          <w:tab w:val="left" w:pos="3600"/>
        </w:tabs>
        <w:suppressAutoHyphens/>
        <w:ind w:left="720" w:hanging="360"/>
        <w:rPr>
          <w:spacing w:val="-2"/>
          <w:sz w:val="22"/>
          <w:szCs w:val="22"/>
        </w:rPr>
      </w:pPr>
    </w:p>
    <w:p w14:paraId="0290CBBE"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6E6AD7">
        <w:rPr>
          <w:b/>
          <w:bCs/>
          <w:spacing w:val="-2"/>
          <w:sz w:val="22"/>
          <w:szCs w:val="22"/>
        </w:rPr>
        <w:t xml:space="preserve">Monitoring:  </w:t>
      </w:r>
      <w:r w:rsidRPr="006E6AD7">
        <w:rPr>
          <w:b/>
          <w:bCs/>
          <w:spacing w:val="-2"/>
          <w:sz w:val="22"/>
          <w:szCs w:val="22"/>
        </w:rPr>
        <w:tab/>
      </w:r>
      <w:r w:rsidRPr="006E6AD7">
        <w:rPr>
          <w:spacing w:val="-2"/>
          <w:sz w:val="22"/>
          <w:szCs w:val="22"/>
        </w:rPr>
        <w:t>Annually during first EC meeting of the governance year.</w:t>
      </w:r>
    </w:p>
    <w:p w14:paraId="07E4EA0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3F1E1C2" w14:textId="77777777" w:rsidR="00B10404" w:rsidRDefault="008734B2">
      <w:pPr>
        <w:rPr>
          <w:rFonts w:ascii="Arial" w:hAnsi="Arial" w:cs="Arial"/>
          <w:i/>
          <w:iCs/>
          <w:spacing w:val="-3"/>
          <w:sz w:val="24"/>
          <w:szCs w:val="24"/>
        </w:rPr>
      </w:pPr>
      <w:r w:rsidRPr="006E6AD7">
        <w:rPr>
          <w:i/>
          <w:iCs/>
          <w:spacing w:val="-2"/>
          <w:sz w:val="22"/>
          <w:szCs w:val="22"/>
        </w:rPr>
        <w:br w:type="page"/>
      </w:r>
      <w:r w:rsidR="00904528" w:rsidRPr="003272F3">
        <w:rPr>
          <w:rFonts w:ascii="Arial" w:hAnsi="Arial" w:cs="Arial"/>
          <w:b/>
          <w:bCs/>
          <w:i/>
          <w:iCs/>
          <w:spacing w:val="-3"/>
          <w:sz w:val="24"/>
          <w:szCs w:val="24"/>
        </w:rPr>
        <w:lastRenderedPageBreak/>
        <w:t>P</w:t>
      </w:r>
      <w:r w:rsidR="00904528">
        <w:rPr>
          <w:rFonts w:ascii="Arial" w:hAnsi="Arial" w:cs="Arial"/>
          <w:b/>
          <w:bCs/>
          <w:i/>
          <w:iCs/>
          <w:spacing w:val="-3"/>
          <w:sz w:val="24"/>
          <w:szCs w:val="24"/>
        </w:rPr>
        <w:t>olicy Type:  II</w:t>
      </w:r>
      <w:r w:rsidR="00904528" w:rsidRPr="003272F3">
        <w:rPr>
          <w:rFonts w:ascii="Arial" w:hAnsi="Arial" w:cs="Arial"/>
          <w:b/>
          <w:bCs/>
          <w:i/>
          <w:iCs/>
          <w:spacing w:val="-3"/>
          <w:sz w:val="24"/>
          <w:szCs w:val="24"/>
        </w:rPr>
        <w:t xml:space="preserve">. </w:t>
      </w:r>
      <w:r w:rsidR="00904528" w:rsidRPr="003272F3">
        <w:rPr>
          <w:rFonts w:ascii="Arial" w:hAnsi="Arial" w:cs="Arial"/>
          <w:i/>
          <w:iCs/>
          <w:spacing w:val="-3"/>
          <w:sz w:val="24"/>
          <w:szCs w:val="24"/>
        </w:rPr>
        <w:t>G</w:t>
      </w:r>
      <w:r w:rsidR="00904528">
        <w:rPr>
          <w:rFonts w:ascii="Arial" w:hAnsi="Arial" w:cs="Arial"/>
          <w:i/>
          <w:iCs/>
          <w:spacing w:val="-3"/>
          <w:sz w:val="24"/>
          <w:szCs w:val="24"/>
        </w:rPr>
        <w:t>overnance Process</w:t>
      </w:r>
    </w:p>
    <w:p w14:paraId="216EC58E" w14:textId="77777777" w:rsidR="00B10404" w:rsidRDefault="00B10404">
      <w:pPr>
        <w:rPr>
          <w:i/>
          <w:iCs/>
          <w:spacing w:val="-2"/>
          <w:sz w:val="22"/>
          <w:szCs w:val="22"/>
        </w:rPr>
      </w:pPr>
    </w:p>
    <w:p w14:paraId="319DAD7B" w14:textId="60F7BAF6"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45" w:name="_Toc441062886"/>
      <w:bookmarkStart w:id="46" w:name="_Toc441062957"/>
      <w:bookmarkStart w:id="47" w:name="_Toc494458158"/>
      <w:r>
        <w:rPr>
          <w:rFonts w:ascii="Arial" w:hAnsi="Arial" w:cs="Arial"/>
          <w:b/>
          <w:bCs/>
          <w:spacing w:val="-3"/>
          <w:sz w:val="40"/>
          <w:szCs w:val="40"/>
        </w:rPr>
        <w:t>F</w:t>
      </w:r>
      <w:r w:rsidR="008734B2">
        <w:rPr>
          <w:rFonts w:ascii="Arial" w:hAnsi="Arial" w:cs="Arial"/>
          <w:b/>
          <w:bCs/>
          <w:spacing w:val="-3"/>
          <w:sz w:val="40"/>
          <w:szCs w:val="40"/>
        </w:rPr>
        <w:t>.  Officer Duties</w:t>
      </w:r>
      <w:bookmarkEnd w:id="45"/>
      <w:bookmarkEnd w:id="46"/>
      <w:bookmarkEnd w:id="47"/>
    </w:p>
    <w:p w14:paraId="091519CF"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35712" behindDoc="1" locked="0" layoutInCell="1" allowOverlap="1" wp14:anchorId="3FE2FFE8" wp14:editId="02803B21">
                <wp:simplePos x="0" y="0"/>
                <wp:positionH relativeFrom="margin">
                  <wp:posOffset>-62865</wp:posOffset>
                </wp:positionH>
                <wp:positionV relativeFrom="paragraph">
                  <wp:posOffset>45720</wp:posOffset>
                </wp:positionV>
                <wp:extent cx="5943600" cy="45720"/>
                <wp:effectExtent l="0" t="0" r="0" b="0"/>
                <wp:wrapNone/>
                <wp:docPr id="9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90EE" id="Rectangle 16" o:spid="_x0000_s1026" style="position:absolute;margin-left:-4.95pt;margin-top:3.6pt;width:468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2dg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E60GXZ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098BD0AD" w14:textId="77777777" w:rsidR="008734B2" w:rsidRDefault="008734B2" w:rsidP="00A739E3">
      <w:pPr>
        <w:rPr>
          <w:b/>
          <w:bCs/>
          <w:u w:val="single"/>
        </w:rPr>
        <w:sectPr w:rsidR="008734B2" w:rsidSect="00A739E3">
          <w:pgSz w:w="12240" w:h="15840" w:code="1"/>
          <w:pgMar w:top="1440" w:right="1440" w:bottom="1440" w:left="1440" w:header="1440" w:footer="720" w:gutter="0"/>
          <w:lnNumType w:countBy="1"/>
          <w:cols w:space="720"/>
          <w:noEndnote/>
        </w:sectPr>
      </w:pPr>
    </w:p>
    <w:p w14:paraId="53D13258" w14:textId="53FC7B55" w:rsidR="00B10404" w:rsidRDefault="00C870C6">
      <w:pPr>
        <w:rPr>
          <w:b/>
          <w:bCs/>
          <w:u w:val="single"/>
        </w:rPr>
      </w:pPr>
      <w:r w:rsidRPr="006F76DA">
        <w:rPr>
          <w:b/>
          <w:bCs/>
          <w:u w:val="single"/>
        </w:rPr>
        <w:t>President</w:t>
      </w:r>
    </w:p>
    <w:p w14:paraId="1B854E56" w14:textId="77777777" w:rsidR="00B10404" w:rsidRDefault="00C870C6">
      <w:pPr>
        <w:rPr>
          <w:b/>
          <w:bCs/>
          <w:i/>
          <w:iCs/>
        </w:rPr>
      </w:pPr>
      <w:r>
        <w:rPr>
          <w:b/>
          <w:bCs/>
          <w:i/>
          <w:iCs/>
        </w:rPr>
        <w:t>Job Description/Duties</w:t>
      </w:r>
    </w:p>
    <w:p w14:paraId="641AF016" w14:textId="77777777" w:rsidR="00B10404" w:rsidRDefault="00B44139" w:rsidP="00020535">
      <w:pPr>
        <w:numPr>
          <w:ilvl w:val="0"/>
          <w:numId w:val="61"/>
        </w:numPr>
      </w:pPr>
      <w:r>
        <w:t>Preside over</w:t>
      </w:r>
      <w:r w:rsidR="00C870C6" w:rsidRPr="00064D84">
        <w:t xml:space="preserve"> Board and EC meetings</w:t>
      </w:r>
    </w:p>
    <w:p w14:paraId="78797AB1" w14:textId="77777777" w:rsidR="00B10404" w:rsidRDefault="00C870C6" w:rsidP="00020535">
      <w:pPr>
        <w:numPr>
          <w:ilvl w:val="0"/>
          <w:numId w:val="61"/>
        </w:numPr>
      </w:pPr>
      <w:r w:rsidRPr="00064D84">
        <w:t>Engage the entire Board</w:t>
      </w:r>
    </w:p>
    <w:p w14:paraId="6764DE6C" w14:textId="77777777" w:rsidR="00B10404" w:rsidRDefault="00C870C6" w:rsidP="00020535">
      <w:pPr>
        <w:numPr>
          <w:ilvl w:val="0"/>
          <w:numId w:val="61"/>
        </w:numPr>
      </w:pPr>
      <w:r w:rsidRPr="00064D84">
        <w:t>Ambassador</w:t>
      </w:r>
      <w:r w:rsidR="007913ED">
        <w:t xml:space="preserve"> of the AGD</w:t>
      </w:r>
    </w:p>
    <w:p w14:paraId="23B5B478" w14:textId="77777777" w:rsidR="00B10404" w:rsidRDefault="00C870C6" w:rsidP="00020535">
      <w:pPr>
        <w:numPr>
          <w:ilvl w:val="0"/>
          <w:numId w:val="61"/>
        </w:numPr>
      </w:pPr>
      <w:r w:rsidRPr="00064D84">
        <w:t>Signature on all official AGD letters</w:t>
      </w:r>
    </w:p>
    <w:p w14:paraId="0CD93444" w14:textId="77777777" w:rsidR="00B10404" w:rsidRDefault="00C870C6" w:rsidP="00020535">
      <w:pPr>
        <w:numPr>
          <w:ilvl w:val="0"/>
          <w:numId w:val="61"/>
        </w:numPr>
      </w:pPr>
      <w:r w:rsidRPr="00064D84">
        <w:t>Leadership recruitment and development</w:t>
      </w:r>
    </w:p>
    <w:p w14:paraId="03B6D1EC" w14:textId="77777777" w:rsidR="00B10404" w:rsidRDefault="00C870C6" w:rsidP="00020535">
      <w:pPr>
        <w:numPr>
          <w:ilvl w:val="0"/>
          <w:numId w:val="61"/>
        </w:numPr>
      </w:pPr>
      <w:r w:rsidRPr="00064D84">
        <w:t>Communicate the grassroots members’ input and feedback</w:t>
      </w:r>
    </w:p>
    <w:p w14:paraId="17A00D93" w14:textId="77777777" w:rsidR="00B10404" w:rsidRDefault="007913ED" w:rsidP="00020535">
      <w:pPr>
        <w:numPr>
          <w:ilvl w:val="0"/>
          <w:numId w:val="61"/>
        </w:numPr>
      </w:pPr>
      <w:r>
        <w:t>L</w:t>
      </w:r>
      <w:r w:rsidR="00C870C6" w:rsidRPr="00064D84">
        <w:t>ifelong learner</w:t>
      </w:r>
    </w:p>
    <w:p w14:paraId="723574C6" w14:textId="77777777" w:rsidR="00B10404" w:rsidRDefault="00C870C6" w:rsidP="00020535">
      <w:pPr>
        <w:numPr>
          <w:ilvl w:val="0"/>
          <w:numId w:val="61"/>
        </w:numPr>
      </w:pPr>
      <w:r w:rsidRPr="00064D84">
        <w:t xml:space="preserve">Staff </w:t>
      </w:r>
      <w:r w:rsidR="005E62DD">
        <w:t xml:space="preserve">motivator </w:t>
      </w:r>
    </w:p>
    <w:p w14:paraId="07CDCEDD" w14:textId="42CFC5B5" w:rsidR="00B10404" w:rsidRDefault="00C870C6" w:rsidP="00020535">
      <w:pPr>
        <w:numPr>
          <w:ilvl w:val="0"/>
          <w:numId w:val="61"/>
        </w:numPr>
      </w:pPr>
      <w:r w:rsidRPr="00064D84">
        <w:t xml:space="preserve">Sounding board for the </w:t>
      </w:r>
      <w:r w:rsidR="00927665">
        <w:t>Executive Director</w:t>
      </w:r>
      <w:r w:rsidRPr="00064D84">
        <w:t xml:space="preserve"> </w:t>
      </w:r>
    </w:p>
    <w:p w14:paraId="7D859C5E" w14:textId="77777777" w:rsidR="00B10404" w:rsidRDefault="00C870C6" w:rsidP="00020535">
      <w:pPr>
        <w:numPr>
          <w:ilvl w:val="0"/>
          <w:numId w:val="61"/>
        </w:numPr>
      </w:pPr>
      <w:r w:rsidRPr="00064D84">
        <w:t xml:space="preserve">Apolitical </w:t>
      </w:r>
    </w:p>
    <w:p w14:paraId="09CCC92C" w14:textId="77777777" w:rsidR="00B10404" w:rsidRDefault="007913ED" w:rsidP="00020535">
      <w:pPr>
        <w:numPr>
          <w:ilvl w:val="0"/>
          <w:numId w:val="61"/>
        </w:numPr>
      </w:pPr>
      <w:r>
        <w:t xml:space="preserve">AGD </w:t>
      </w:r>
      <w:r w:rsidR="00C870C6" w:rsidRPr="00064D84">
        <w:t>Spokesperson</w:t>
      </w:r>
    </w:p>
    <w:p w14:paraId="104E5CC0" w14:textId="77777777" w:rsidR="00B10404" w:rsidRDefault="00C870C6" w:rsidP="00020535">
      <w:pPr>
        <w:numPr>
          <w:ilvl w:val="0"/>
          <w:numId w:val="61"/>
        </w:numPr>
      </w:pPr>
      <w:r w:rsidRPr="00064D84">
        <w:t xml:space="preserve">Has check signing privileges </w:t>
      </w:r>
    </w:p>
    <w:p w14:paraId="2948FB55" w14:textId="77777777" w:rsidR="00B10404" w:rsidRDefault="00C870C6" w:rsidP="00020535">
      <w:pPr>
        <w:numPr>
          <w:ilvl w:val="0"/>
          <w:numId w:val="61"/>
        </w:numPr>
      </w:pPr>
      <w:r w:rsidRPr="00064D84">
        <w:t xml:space="preserve">Media savvy </w:t>
      </w:r>
    </w:p>
    <w:p w14:paraId="6FDEAD97" w14:textId="3320331A" w:rsidR="00B10404" w:rsidRDefault="004C4D3B" w:rsidP="00020535">
      <w:pPr>
        <w:numPr>
          <w:ilvl w:val="0"/>
          <w:numId w:val="61"/>
        </w:numPr>
      </w:pPr>
      <w:r>
        <w:t xml:space="preserve">To review </w:t>
      </w:r>
      <w:r w:rsidR="00927665">
        <w:t>Executive Director</w:t>
      </w:r>
      <w:r>
        <w:t xml:space="preserve"> (ED)expenses and to approve those expenses in the </w:t>
      </w:r>
      <w:r w:rsidR="00927665">
        <w:t>Treasurer</w:t>
      </w:r>
      <w:r w:rsidR="007913ED">
        <w:t xml:space="preserve">’s </w:t>
      </w:r>
      <w:r>
        <w:t xml:space="preserve">absence </w:t>
      </w:r>
    </w:p>
    <w:p w14:paraId="4CB65F28" w14:textId="6F83B2B7" w:rsidR="00B10404" w:rsidRDefault="00314835" w:rsidP="00020535">
      <w:pPr>
        <w:numPr>
          <w:ilvl w:val="0"/>
          <w:numId w:val="61"/>
        </w:numPr>
      </w:pPr>
      <w:r w:rsidRPr="00064D84">
        <w:t xml:space="preserve">Facilitate a past </w:t>
      </w:r>
      <w:r w:rsidR="00927665">
        <w:t>President</w:t>
      </w:r>
      <w:r w:rsidRPr="00064D84">
        <w:t xml:space="preserve">s’ forum (example: the annual </w:t>
      </w:r>
      <w:r>
        <w:t>p</w:t>
      </w:r>
      <w:r w:rsidRPr="00064D84">
        <w:t xml:space="preserve">ast </w:t>
      </w:r>
      <w:r w:rsidR="00927665">
        <w:t>President</w:t>
      </w:r>
      <w:r w:rsidRPr="00064D84">
        <w:t>s</w:t>
      </w:r>
      <w:r>
        <w:t>’</w:t>
      </w:r>
      <w:r w:rsidRPr="00064D84">
        <w:t xml:space="preserve"> breakfast)</w:t>
      </w:r>
    </w:p>
    <w:p w14:paraId="0B6D718D" w14:textId="0F44AE2F" w:rsidR="009A57F6" w:rsidRDefault="009A57F6" w:rsidP="00020535">
      <w:pPr>
        <w:numPr>
          <w:ilvl w:val="0"/>
          <w:numId w:val="61"/>
        </w:numPr>
      </w:pPr>
      <w:r>
        <w:t xml:space="preserve">Present the Board evaluation results to the </w:t>
      </w:r>
      <w:r w:rsidR="00927665">
        <w:t>Executive Director</w:t>
      </w:r>
      <w:r>
        <w:t xml:space="preserve"> along with the </w:t>
      </w:r>
      <w:r w:rsidR="00B2014C">
        <w:t xml:space="preserve">past </w:t>
      </w:r>
      <w:r w:rsidR="00927665">
        <w:t>President</w:t>
      </w:r>
    </w:p>
    <w:p w14:paraId="00A9F6E8" w14:textId="77777777" w:rsidR="00B10404" w:rsidRDefault="00C870C6">
      <w:pPr>
        <w:rPr>
          <w:b/>
          <w:bCs/>
          <w:i/>
          <w:iCs/>
        </w:rPr>
      </w:pPr>
      <w:r w:rsidRPr="0072023B">
        <w:rPr>
          <w:b/>
          <w:bCs/>
          <w:i/>
          <w:iCs/>
        </w:rPr>
        <w:t>Skill set</w:t>
      </w:r>
    </w:p>
    <w:p w14:paraId="1371DD1A" w14:textId="77777777" w:rsidR="00B10404" w:rsidRDefault="00C870C6" w:rsidP="00020535">
      <w:pPr>
        <w:numPr>
          <w:ilvl w:val="0"/>
          <w:numId w:val="60"/>
        </w:numPr>
      </w:pPr>
      <w:r w:rsidRPr="00064D84">
        <w:t>Facilitation</w:t>
      </w:r>
    </w:p>
    <w:p w14:paraId="123BF87B" w14:textId="77777777" w:rsidR="00B10404" w:rsidRDefault="00C870C6" w:rsidP="00020535">
      <w:pPr>
        <w:numPr>
          <w:ilvl w:val="0"/>
          <w:numId w:val="60"/>
        </w:numPr>
      </w:pPr>
      <w:r w:rsidRPr="00064D84">
        <w:t>Confident public speaker</w:t>
      </w:r>
    </w:p>
    <w:p w14:paraId="21B830FC" w14:textId="77777777" w:rsidR="00B10404" w:rsidRDefault="00C870C6" w:rsidP="00020535">
      <w:pPr>
        <w:numPr>
          <w:ilvl w:val="0"/>
          <w:numId w:val="60"/>
        </w:numPr>
      </w:pPr>
      <w:r w:rsidRPr="00064D84">
        <w:t xml:space="preserve">Active participation in Board and EC business </w:t>
      </w:r>
    </w:p>
    <w:p w14:paraId="323BE869" w14:textId="77777777" w:rsidR="00B10404" w:rsidRDefault="00C870C6" w:rsidP="00020535">
      <w:pPr>
        <w:numPr>
          <w:ilvl w:val="0"/>
          <w:numId w:val="60"/>
        </w:numPr>
      </w:pPr>
      <w:r w:rsidRPr="00064D84">
        <w:t>Active participation in Web forum</w:t>
      </w:r>
    </w:p>
    <w:p w14:paraId="3F4FD076" w14:textId="77777777" w:rsidR="00B10404" w:rsidRDefault="00C870C6" w:rsidP="00020535">
      <w:pPr>
        <w:numPr>
          <w:ilvl w:val="0"/>
          <w:numId w:val="60"/>
        </w:numPr>
      </w:pPr>
      <w:r w:rsidRPr="00064D84">
        <w:t>Knowledge of AGD structure</w:t>
      </w:r>
    </w:p>
    <w:p w14:paraId="73FD058F" w14:textId="77777777" w:rsidR="00B10404" w:rsidRDefault="00C870C6" w:rsidP="00020535">
      <w:pPr>
        <w:numPr>
          <w:ilvl w:val="0"/>
          <w:numId w:val="60"/>
        </w:numPr>
      </w:pPr>
      <w:r w:rsidRPr="00064D84">
        <w:t>Excellent communication skills</w:t>
      </w:r>
    </w:p>
    <w:p w14:paraId="4CCB3A6E" w14:textId="77777777" w:rsidR="00B10404" w:rsidRDefault="00C870C6" w:rsidP="00020535">
      <w:pPr>
        <w:numPr>
          <w:ilvl w:val="0"/>
          <w:numId w:val="60"/>
        </w:numPr>
      </w:pPr>
      <w:r w:rsidRPr="00064D84">
        <w:t>Technologically adept</w:t>
      </w:r>
    </w:p>
    <w:p w14:paraId="2B8D74FD" w14:textId="77777777" w:rsidR="00B10404" w:rsidRDefault="00C870C6" w:rsidP="00020535">
      <w:pPr>
        <w:numPr>
          <w:ilvl w:val="0"/>
          <w:numId w:val="60"/>
        </w:numPr>
      </w:pPr>
      <w:r w:rsidRPr="00064D84">
        <w:t>Excellent listening skill</w:t>
      </w:r>
    </w:p>
    <w:p w14:paraId="6CCDDE61" w14:textId="77777777" w:rsidR="00B10404" w:rsidRDefault="00C870C6" w:rsidP="00020535">
      <w:pPr>
        <w:numPr>
          <w:ilvl w:val="0"/>
          <w:numId w:val="60"/>
        </w:numPr>
      </w:pPr>
      <w:r w:rsidRPr="00064D84">
        <w:t>Organizational skills</w:t>
      </w:r>
    </w:p>
    <w:p w14:paraId="30D93297" w14:textId="77777777" w:rsidR="00B10404" w:rsidRDefault="00C870C6" w:rsidP="00020535">
      <w:pPr>
        <w:numPr>
          <w:ilvl w:val="0"/>
          <w:numId w:val="60"/>
        </w:numPr>
      </w:pPr>
      <w:r w:rsidRPr="00064D84">
        <w:t>Agenda management skills</w:t>
      </w:r>
      <w:r w:rsidRPr="00064D84">
        <w:tab/>
      </w:r>
    </w:p>
    <w:p w14:paraId="17768E5E" w14:textId="77777777" w:rsidR="00B10404" w:rsidRDefault="00C870C6" w:rsidP="00020535">
      <w:pPr>
        <w:numPr>
          <w:ilvl w:val="0"/>
          <w:numId w:val="60"/>
        </w:numPr>
      </w:pPr>
      <w:r w:rsidRPr="00064D84">
        <w:t>Parliamentary procedure knowledge</w:t>
      </w:r>
    </w:p>
    <w:p w14:paraId="3A4078E0" w14:textId="77777777" w:rsidR="00B10404" w:rsidRDefault="007913ED" w:rsidP="00020535">
      <w:pPr>
        <w:numPr>
          <w:ilvl w:val="0"/>
          <w:numId w:val="60"/>
        </w:numPr>
      </w:pPr>
      <w:r>
        <w:t>Experience w</w:t>
      </w:r>
      <w:r w:rsidR="00C870C6" w:rsidRPr="00064D84">
        <w:t>orking with employees</w:t>
      </w:r>
    </w:p>
    <w:p w14:paraId="566A0337" w14:textId="77777777" w:rsidR="00B10404" w:rsidRDefault="00C870C6" w:rsidP="00020535">
      <w:pPr>
        <w:numPr>
          <w:ilvl w:val="0"/>
          <w:numId w:val="60"/>
        </w:numPr>
      </w:pPr>
      <w:r w:rsidRPr="00064D84">
        <w:t xml:space="preserve">Understanding of role within the team structure </w:t>
      </w:r>
    </w:p>
    <w:p w14:paraId="3C0A26A7" w14:textId="77777777" w:rsidR="00B10404" w:rsidRDefault="00C870C6" w:rsidP="00020535">
      <w:pPr>
        <w:numPr>
          <w:ilvl w:val="0"/>
          <w:numId w:val="60"/>
        </w:numPr>
      </w:pPr>
      <w:r w:rsidRPr="00064D84">
        <w:t>Time management skills</w:t>
      </w:r>
    </w:p>
    <w:p w14:paraId="6C79AE0E" w14:textId="77777777" w:rsidR="00B10404" w:rsidRDefault="00C870C6" w:rsidP="00020535">
      <w:pPr>
        <w:numPr>
          <w:ilvl w:val="0"/>
          <w:numId w:val="60"/>
        </w:numPr>
      </w:pPr>
      <w:r w:rsidRPr="00064D84">
        <w:t xml:space="preserve">Maintain confidentiality  </w:t>
      </w:r>
    </w:p>
    <w:p w14:paraId="131743AD" w14:textId="77777777" w:rsidR="00B10404" w:rsidRDefault="00C870C6" w:rsidP="00020535">
      <w:pPr>
        <w:numPr>
          <w:ilvl w:val="0"/>
          <w:numId w:val="60"/>
        </w:numPr>
      </w:pPr>
      <w:r w:rsidRPr="00064D84">
        <w:t>Ability to see the big picture</w:t>
      </w:r>
    </w:p>
    <w:p w14:paraId="7E8C0F99" w14:textId="77777777" w:rsidR="00B10404" w:rsidRDefault="007913ED" w:rsidP="00020535">
      <w:pPr>
        <w:numPr>
          <w:ilvl w:val="0"/>
          <w:numId w:val="60"/>
        </w:numPr>
      </w:pPr>
      <w:r>
        <w:t>Ability to a</w:t>
      </w:r>
      <w:r w:rsidR="00C870C6" w:rsidRPr="00064D84">
        <w:t>rticulat</w:t>
      </w:r>
      <w:r>
        <w:t>e ideas</w:t>
      </w:r>
    </w:p>
    <w:p w14:paraId="5E3F52EC" w14:textId="77777777" w:rsidR="00B10404" w:rsidRDefault="00C870C6" w:rsidP="00020535">
      <w:pPr>
        <w:numPr>
          <w:ilvl w:val="0"/>
          <w:numId w:val="60"/>
        </w:numPr>
      </w:pPr>
      <w:r w:rsidRPr="00064D84">
        <w:t xml:space="preserve">Consultant to councils and committees </w:t>
      </w:r>
    </w:p>
    <w:p w14:paraId="3E5D08C4" w14:textId="77777777" w:rsidR="00B10404" w:rsidRDefault="00C870C6" w:rsidP="00020535">
      <w:pPr>
        <w:numPr>
          <w:ilvl w:val="0"/>
          <w:numId w:val="60"/>
        </w:numPr>
      </w:pPr>
      <w:r w:rsidRPr="00064D84">
        <w:t xml:space="preserve">Ability to take criticism and </w:t>
      </w:r>
      <w:r w:rsidR="007913ED">
        <w:t>unify</w:t>
      </w:r>
      <w:r w:rsidRPr="00064D84">
        <w:t xml:space="preserve"> people</w:t>
      </w:r>
    </w:p>
    <w:p w14:paraId="122629A9" w14:textId="77777777" w:rsidR="00B10404" w:rsidRDefault="00C870C6" w:rsidP="00020535">
      <w:pPr>
        <w:numPr>
          <w:ilvl w:val="0"/>
          <w:numId w:val="60"/>
        </w:numPr>
      </w:pPr>
      <w:r w:rsidRPr="00064D84">
        <w:t>Ability to tie up loose ends</w:t>
      </w:r>
    </w:p>
    <w:p w14:paraId="5D1905CB" w14:textId="77777777" w:rsidR="00B10404" w:rsidRDefault="00B10404">
      <w:pPr>
        <w:rPr>
          <w:b/>
          <w:bCs/>
          <w:u w:val="single"/>
        </w:rPr>
      </w:pPr>
    </w:p>
    <w:p w14:paraId="24002EF0" w14:textId="7660B43B" w:rsidR="00B10404" w:rsidRDefault="00C870C6">
      <w:pPr>
        <w:rPr>
          <w:b/>
          <w:bCs/>
          <w:u w:val="single"/>
        </w:rPr>
      </w:pPr>
      <w:r>
        <w:rPr>
          <w:b/>
          <w:bCs/>
          <w:u w:val="single"/>
        </w:rPr>
        <w:t>President-Elect</w:t>
      </w:r>
    </w:p>
    <w:p w14:paraId="36158022" w14:textId="77777777" w:rsidR="00B10404" w:rsidRDefault="00C870C6">
      <w:pPr>
        <w:rPr>
          <w:b/>
          <w:bCs/>
          <w:i/>
          <w:iCs/>
        </w:rPr>
      </w:pPr>
      <w:r>
        <w:rPr>
          <w:b/>
          <w:bCs/>
          <w:i/>
          <w:iCs/>
        </w:rPr>
        <w:t>Job Description/Duties</w:t>
      </w:r>
    </w:p>
    <w:p w14:paraId="71E1751C" w14:textId="77777777" w:rsidR="00B10404" w:rsidRDefault="007913ED" w:rsidP="00020535">
      <w:pPr>
        <w:numPr>
          <w:ilvl w:val="0"/>
          <w:numId w:val="62"/>
        </w:numPr>
      </w:pPr>
      <w:r>
        <w:t>S</w:t>
      </w:r>
      <w:r w:rsidR="00C870C6" w:rsidRPr="00064D84">
        <w:t>tudy</w:t>
      </w:r>
      <w:r>
        <w:t xml:space="preserve"> the</w:t>
      </w:r>
      <w:r w:rsidR="00C870C6" w:rsidRPr="00064D84">
        <w:t xml:space="preserve"> AGD in order to understand all aspects of the association </w:t>
      </w:r>
    </w:p>
    <w:p w14:paraId="7156AE6D" w14:textId="77777777" w:rsidR="00B10404" w:rsidRDefault="00C870C6" w:rsidP="00020535">
      <w:pPr>
        <w:numPr>
          <w:ilvl w:val="0"/>
          <w:numId w:val="62"/>
        </w:numPr>
      </w:pPr>
      <w:r w:rsidRPr="00064D84">
        <w:t>Leadership and communication skills</w:t>
      </w:r>
    </w:p>
    <w:p w14:paraId="256E8429" w14:textId="77777777" w:rsidR="00B10404" w:rsidRDefault="00C870C6" w:rsidP="00020535">
      <w:pPr>
        <w:numPr>
          <w:ilvl w:val="0"/>
          <w:numId w:val="62"/>
        </w:numPr>
      </w:pPr>
      <w:r w:rsidRPr="00064D84">
        <w:t>Ambassador of the AGD</w:t>
      </w:r>
    </w:p>
    <w:p w14:paraId="1BD0D66A" w14:textId="58DB0110" w:rsidR="00B10404" w:rsidRDefault="00C870C6" w:rsidP="00020535">
      <w:pPr>
        <w:numPr>
          <w:ilvl w:val="0"/>
          <w:numId w:val="62"/>
        </w:numPr>
      </w:pPr>
      <w:r w:rsidRPr="00064D84">
        <w:t xml:space="preserve">Fallback person to </w:t>
      </w:r>
      <w:r w:rsidR="00927665">
        <w:t>President</w:t>
      </w:r>
    </w:p>
    <w:p w14:paraId="35BE58DB" w14:textId="77777777" w:rsidR="00B10404" w:rsidRDefault="00C870C6" w:rsidP="00020535">
      <w:pPr>
        <w:numPr>
          <w:ilvl w:val="0"/>
          <w:numId w:val="127"/>
        </w:numPr>
      </w:pPr>
      <w:r w:rsidRPr="00064D84">
        <w:t xml:space="preserve">If </w:t>
      </w:r>
      <w:r w:rsidR="007913ED">
        <w:t>he or she</w:t>
      </w:r>
      <w:r w:rsidRPr="00064D84">
        <w:t xml:space="preserve"> can’t attend a function</w:t>
      </w:r>
      <w:r w:rsidR="007913ED">
        <w:t>,</w:t>
      </w:r>
      <w:r w:rsidRPr="00064D84">
        <w:t xml:space="preserve"> assist as needed</w:t>
      </w:r>
    </w:p>
    <w:p w14:paraId="626393D0" w14:textId="77777777" w:rsidR="00B10404" w:rsidRDefault="00C870C6" w:rsidP="00020535">
      <w:pPr>
        <w:numPr>
          <w:ilvl w:val="0"/>
          <w:numId w:val="62"/>
        </w:numPr>
      </w:pPr>
      <w:r w:rsidRPr="00064D84">
        <w:t>Advocate for EC in communications of decisions to membership</w:t>
      </w:r>
    </w:p>
    <w:p w14:paraId="212A6CA1" w14:textId="77777777" w:rsidR="00B10404" w:rsidRDefault="0015587E" w:rsidP="00020535">
      <w:pPr>
        <w:numPr>
          <w:ilvl w:val="0"/>
          <w:numId w:val="62"/>
        </w:numPr>
      </w:pPr>
      <w:r>
        <w:t>L</w:t>
      </w:r>
      <w:r w:rsidR="00C870C6" w:rsidRPr="00064D84">
        <w:t xml:space="preserve">ead by empowering others </w:t>
      </w:r>
    </w:p>
    <w:p w14:paraId="73961CB3" w14:textId="77777777" w:rsidR="00B10404" w:rsidRDefault="00C870C6" w:rsidP="00020535">
      <w:pPr>
        <w:numPr>
          <w:ilvl w:val="0"/>
          <w:numId w:val="62"/>
        </w:numPr>
      </w:pPr>
      <w:r w:rsidRPr="00064D84">
        <w:t>Consultant to councils and committees</w:t>
      </w:r>
    </w:p>
    <w:p w14:paraId="60D7F26A" w14:textId="77777777" w:rsidR="00B10404" w:rsidRDefault="00C870C6" w:rsidP="00020535">
      <w:pPr>
        <w:numPr>
          <w:ilvl w:val="0"/>
          <w:numId w:val="62"/>
        </w:numPr>
      </w:pPr>
      <w:r w:rsidRPr="00064D84">
        <w:t>Protector of long</w:t>
      </w:r>
      <w:r w:rsidR="0015587E">
        <w:t>-</w:t>
      </w:r>
      <w:r w:rsidRPr="00064D84">
        <w:t xml:space="preserve">term goals </w:t>
      </w:r>
    </w:p>
    <w:p w14:paraId="577BC238" w14:textId="64C4A14C" w:rsidR="00B10404" w:rsidRDefault="00C870C6" w:rsidP="00020535">
      <w:pPr>
        <w:numPr>
          <w:ilvl w:val="0"/>
          <w:numId w:val="62"/>
        </w:numPr>
      </w:pPr>
      <w:r w:rsidRPr="00064D84">
        <w:t>Suppor</w:t>
      </w:r>
      <w:r w:rsidR="0015587E">
        <w:t>t</w:t>
      </w:r>
      <w:r w:rsidRPr="00064D84">
        <w:t xml:space="preserve"> the mission of the </w:t>
      </w:r>
      <w:r w:rsidR="00927665">
        <w:t>President</w:t>
      </w:r>
      <w:r w:rsidRPr="00064D84">
        <w:t xml:space="preserve"> and EC</w:t>
      </w:r>
    </w:p>
    <w:p w14:paraId="41D6C5E5" w14:textId="77777777" w:rsidR="00B10404" w:rsidRDefault="00C870C6" w:rsidP="00020535">
      <w:pPr>
        <w:numPr>
          <w:ilvl w:val="0"/>
          <w:numId w:val="62"/>
        </w:numPr>
      </w:pPr>
      <w:r w:rsidRPr="00064D84">
        <w:t>Act as a student of the presidency</w:t>
      </w:r>
    </w:p>
    <w:p w14:paraId="6772BD14" w14:textId="77777777" w:rsidR="00B10404" w:rsidRDefault="00C870C6" w:rsidP="00020535">
      <w:pPr>
        <w:numPr>
          <w:ilvl w:val="0"/>
          <w:numId w:val="62"/>
        </w:numPr>
      </w:pPr>
      <w:r w:rsidRPr="00064D84">
        <w:t xml:space="preserve">Plan all aspects of governance for the following year </w:t>
      </w:r>
    </w:p>
    <w:p w14:paraId="37CC8EC5" w14:textId="77777777" w:rsidR="00B10404" w:rsidRDefault="00C870C6" w:rsidP="00020535">
      <w:pPr>
        <w:numPr>
          <w:ilvl w:val="0"/>
          <w:numId w:val="62"/>
        </w:numPr>
      </w:pPr>
      <w:r w:rsidRPr="00064D84">
        <w:t>Media savvy</w:t>
      </w:r>
    </w:p>
    <w:p w14:paraId="3D8DE1A0" w14:textId="77777777" w:rsidR="00B10404" w:rsidRDefault="00C870C6">
      <w:pPr>
        <w:rPr>
          <w:b/>
          <w:bCs/>
          <w:i/>
          <w:iCs/>
        </w:rPr>
      </w:pPr>
      <w:r w:rsidRPr="00064D84">
        <w:rPr>
          <w:b/>
          <w:bCs/>
          <w:i/>
          <w:iCs/>
        </w:rPr>
        <w:t>Skill set</w:t>
      </w:r>
    </w:p>
    <w:p w14:paraId="07158A99" w14:textId="77777777" w:rsidR="00B10404" w:rsidRDefault="00C870C6" w:rsidP="00020535">
      <w:pPr>
        <w:numPr>
          <w:ilvl w:val="0"/>
          <w:numId w:val="60"/>
        </w:numPr>
      </w:pPr>
      <w:r w:rsidRPr="00064D84">
        <w:t>Facilitation</w:t>
      </w:r>
    </w:p>
    <w:p w14:paraId="6072D065" w14:textId="77777777" w:rsidR="00B10404" w:rsidRDefault="00C870C6" w:rsidP="00020535">
      <w:pPr>
        <w:numPr>
          <w:ilvl w:val="0"/>
          <w:numId w:val="60"/>
        </w:numPr>
      </w:pPr>
      <w:r w:rsidRPr="00064D84">
        <w:t>Confident public speaker</w:t>
      </w:r>
    </w:p>
    <w:p w14:paraId="2FB1911A" w14:textId="77777777" w:rsidR="00B10404" w:rsidRDefault="00C870C6" w:rsidP="00020535">
      <w:pPr>
        <w:numPr>
          <w:ilvl w:val="0"/>
          <w:numId w:val="60"/>
        </w:numPr>
      </w:pPr>
      <w:r w:rsidRPr="00064D84">
        <w:t xml:space="preserve">Active participation in Board and EC business </w:t>
      </w:r>
    </w:p>
    <w:p w14:paraId="4A186730" w14:textId="77777777" w:rsidR="00B10404" w:rsidRDefault="00C870C6" w:rsidP="00020535">
      <w:pPr>
        <w:numPr>
          <w:ilvl w:val="0"/>
          <w:numId w:val="60"/>
        </w:numPr>
      </w:pPr>
      <w:r w:rsidRPr="00064D84">
        <w:t>Active participation in Web forum</w:t>
      </w:r>
    </w:p>
    <w:p w14:paraId="253B86FD" w14:textId="77777777" w:rsidR="00B10404" w:rsidRDefault="00C870C6" w:rsidP="00020535">
      <w:pPr>
        <w:numPr>
          <w:ilvl w:val="0"/>
          <w:numId w:val="60"/>
        </w:numPr>
      </w:pPr>
      <w:r w:rsidRPr="00064D84">
        <w:t>Knowledge of AGD structure</w:t>
      </w:r>
    </w:p>
    <w:p w14:paraId="77B6569F" w14:textId="77777777" w:rsidR="00B10404" w:rsidRDefault="00C870C6" w:rsidP="00020535">
      <w:pPr>
        <w:numPr>
          <w:ilvl w:val="0"/>
          <w:numId w:val="60"/>
        </w:numPr>
      </w:pPr>
      <w:r w:rsidRPr="00064D84">
        <w:t>Excellent communication skills</w:t>
      </w:r>
    </w:p>
    <w:p w14:paraId="2926133D" w14:textId="77777777" w:rsidR="00B10404" w:rsidRDefault="00C870C6" w:rsidP="00020535">
      <w:pPr>
        <w:numPr>
          <w:ilvl w:val="0"/>
          <w:numId w:val="60"/>
        </w:numPr>
      </w:pPr>
      <w:r w:rsidRPr="00064D84">
        <w:t>Technologically adept</w:t>
      </w:r>
    </w:p>
    <w:p w14:paraId="34BCE034" w14:textId="77777777" w:rsidR="00B10404" w:rsidRDefault="00C870C6" w:rsidP="00020535">
      <w:pPr>
        <w:numPr>
          <w:ilvl w:val="0"/>
          <w:numId w:val="60"/>
        </w:numPr>
      </w:pPr>
      <w:r w:rsidRPr="00064D84">
        <w:t>Excellent listening skill</w:t>
      </w:r>
      <w:r w:rsidR="0015587E">
        <w:t>s</w:t>
      </w:r>
    </w:p>
    <w:p w14:paraId="4CF20AF3" w14:textId="77777777" w:rsidR="00B10404" w:rsidRDefault="00C870C6" w:rsidP="00020535">
      <w:pPr>
        <w:numPr>
          <w:ilvl w:val="0"/>
          <w:numId w:val="60"/>
        </w:numPr>
      </w:pPr>
      <w:r w:rsidRPr="00064D84">
        <w:t>Organizational skills</w:t>
      </w:r>
    </w:p>
    <w:p w14:paraId="7C9AE0DE" w14:textId="77777777" w:rsidR="00B10404" w:rsidRDefault="00C870C6" w:rsidP="00020535">
      <w:pPr>
        <w:numPr>
          <w:ilvl w:val="0"/>
          <w:numId w:val="60"/>
        </w:numPr>
      </w:pPr>
      <w:r w:rsidRPr="00064D84">
        <w:t>Agenda management skills</w:t>
      </w:r>
      <w:r w:rsidRPr="00064D84">
        <w:tab/>
      </w:r>
    </w:p>
    <w:p w14:paraId="5CB1A79F" w14:textId="666CBC52" w:rsidR="00B10404" w:rsidRDefault="0015587E" w:rsidP="00020535">
      <w:pPr>
        <w:numPr>
          <w:ilvl w:val="0"/>
          <w:numId w:val="60"/>
        </w:numPr>
      </w:pPr>
      <w:r>
        <w:t xml:space="preserve">Knowledge of </w:t>
      </w:r>
      <w:r w:rsidR="000867CC">
        <w:t>p</w:t>
      </w:r>
      <w:r w:rsidR="00C870C6" w:rsidRPr="00064D84">
        <w:t>arliamentary procedure</w:t>
      </w:r>
    </w:p>
    <w:p w14:paraId="26786C15" w14:textId="77777777" w:rsidR="00B10404" w:rsidRDefault="00C870C6" w:rsidP="00020535">
      <w:pPr>
        <w:numPr>
          <w:ilvl w:val="0"/>
          <w:numId w:val="60"/>
        </w:numPr>
      </w:pPr>
      <w:r w:rsidRPr="00064D84">
        <w:t>Working with employees</w:t>
      </w:r>
    </w:p>
    <w:p w14:paraId="74D73BFD" w14:textId="77777777" w:rsidR="00B10404" w:rsidRDefault="00C870C6" w:rsidP="00020535">
      <w:pPr>
        <w:numPr>
          <w:ilvl w:val="0"/>
          <w:numId w:val="60"/>
        </w:numPr>
      </w:pPr>
      <w:r w:rsidRPr="00064D84">
        <w:t xml:space="preserve">Understanding of role within the team structure </w:t>
      </w:r>
    </w:p>
    <w:p w14:paraId="00255B5D" w14:textId="77777777" w:rsidR="00B10404" w:rsidRDefault="00C870C6" w:rsidP="00020535">
      <w:pPr>
        <w:numPr>
          <w:ilvl w:val="0"/>
          <w:numId w:val="60"/>
        </w:numPr>
      </w:pPr>
      <w:r w:rsidRPr="00064D84">
        <w:t>Time management skills</w:t>
      </w:r>
    </w:p>
    <w:p w14:paraId="342EBB67" w14:textId="77777777" w:rsidR="00B10404" w:rsidRDefault="00C870C6" w:rsidP="00020535">
      <w:pPr>
        <w:numPr>
          <w:ilvl w:val="0"/>
          <w:numId w:val="60"/>
        </w:numPr>
      </w:pPr>
      <w:r w:rsidRPr="00064D84">
        <w:t xml:space="preserve">Maintain confidentiality  </w:t>
      </w:r>
    </w:p>
    <w:p w14:paraId="7FD8363B" w14:textId="77777777" w:rsidR="00B10404" w:rsidRDefault="00C870C6" w:rsidP="00020535">
      <w:pPr>
        <w:numPr>
          <w:ilvl w:val="0"/>
          <w:numId w:val="60"/>
        </w:numPr>
      </w:pPr>
      <w:r w:rsidRPr="00064D84">
        <w:t>Ability to see the big picture</w:t>
      </w:r>
    </w:p>
    <w:p w14:paraId="24A57F87" w14:textId="77777777" w:rsidR="00B10404" w:rsidRDefault="00C870C6" w:rsidP="00020535">
      <w:pPr>
        <w:numPr>
          <w:ilvl w:val="0"/>
          <w:numId w:val="60"/>
        </w:numPr>
      </w:pPr>
      <w:r w:rsidRPr="00064D84">
        <w:t>A</w:t>
      </w:r>
      <w:r w:rsidR="0015587E">
        <w:t>bility to articulate ideas</w:t>
      </w:r>
    </w:p>
    <w:p w14:paraId="7C1A2EE3" w14:textId="77777777" w:rsidR="00B10404" w:rsidRDefault="00C870C6" w:rsidP="00020535">
      <w:pPr>
        <w:numPr>
          <w:ilvl w:val="0"/>
          <w:numId w:val="60"/>
        </w:numPr>
      </w:pPr>
      <w:r w:rsidRPr="00064D84">
        <w:t xml:space="preserve">Consultant to councils and committees </w:t>
      </w:r>
    </w:p>
    <w:p w14:paraId="1385BA4C" w14:textId="77777777" w:rsidR="00B10404" w:rsidRDefault="00C870C6" w:rsidP="00020535">
      <w:pPr>
        <w:numPr>
          <w:ilvl w:val="0"/>
          <w:numId w:val="60"/>
        </w:numPr>
      </w:pPr>
      <w:r w:rsidRPr="00064D84">
        <w:t>Ability to take criticism and not alienate people</w:t>
      </w:r>
    </w:p>
    <w:p w14:paraId="0C48A498" w14:textId="77777777" w:rsidR="00B10404" w:rsidRDefault="00C870C6" w:rsidP="00020535">
      <w:pPr>
        <w:numPr>
          <w:ilvl w:val="0"/>
          <w:numId w:val="60"/>
        </w:numPr>
      </w:pPr>
      <w:r w:rsidRPr="00064D84">
        <w:t>Ability to tie up loose ends</w:t>
      </w:r>
    </w:p>
    <w:p w14:paraId="59DF0A6C" w14:textId="77777777" w:rsidR="00B10404" w:rsidRDefault="00C870C6" w:rsidP="00020535">
      <w:pPr>
        <w:numPr>
          <w:ilvl w:val="0"/>
          <w:numId w:val="60"/>
        </w:numPr>
      </w:pPr>
      <w:r w:rsidRPr="00064D84">
        <w:t>Well prepared for presentations</w:t>
      </w:r>
    </w:p>
    <w:p w14:paraId="5C9FBBB5" w14:textId="77777777" w:rsidR="00B10404" w:rsidRDefault="00B10404">
      <w:pPr>
        <w:rPr>
          <w:b/>
          <w:bCs/>
          <w:u w:val="single"/>
        </w:rPr>
      </w:pPr>
    </w:p>
    <w:p w14:paraId="76F0ECDC" w14:textId="1498B687" w:rsidR="00B10404" w:rsidRDefault="00C870C6">
      <w:pPr>
        <w:rPr>
          <w:b/>
          <w:bCs/>
          <w:u w:val="single"/>
        </w:rPr>
      </w:pPr>
      <w:r w:rsidRPr="0061717E">
        <w:rPr>
          <w:b/>
          <w:bCs/>
          <w:u w:val="single"/>
        </w:rPr>
        <w:t xml:space="preserve">Vice </w:t>
      </w:r>
      <w:r>
        <w:rPr>
          <w:b/>
          <w:bCs/>
          <w:u w:val="single"/>
        </w:rPr>
        <w:t>P</w:t>
      </w:r>
      <w:r w:rsidRPr="0061717E">
        <w:rPr>
          <w:b/>
          <w:bCs/>
          <w:u w:val="single"/>
        </w:rPr>
        <w:t>resident</w:t>
      </w:r>
    </w:p>
    <w:p w14:paraId="13BBB986" w14:textId="77777777" w:rsidR="00B10404" w:rsidRDefault="00C870C6">
      <w:pPr>
        <w:rPr>
          <w:b/>
          <w:bCs/>
          <w:i/>
          <w:iCs/>
        </w:rPr>
      </w:pPr>
      <w:r>
        <w:rPr>
          <w:b/>
          <w:bCs/>
          <w:i/>
          <w:iCs/>
        </w:rPr>
        <w:t>Job Description/Duties</w:t>
      </w:r>
    </w:p>
    <w:p w14:paraId="23C8F810" w14:textId="77777777" w:rsidR="00B10404" w:rsidRDefault="0015587E" w:rsidP="00020535">
      <w:pPr>
        <w:numPr>
          <w:ilvl w:val="0"/>
          <w:numId w:val="62"/>
        </w:numPr>
      </w:pPr>
      <w:r>
        <w:t>S</w:t>
      </w:r>
      <w:r w:rsidR="00C870C6" w:rsidRPr="00064D84">
        <w:t>tudy</w:t>
      </w:r>
      <w:r>
        <w:t xml:space="preserve"> the</w:t>
      </w:r>
      <w:r w:rsidR="00C870C6" w:rsidRPr="00064D84">
        <w:t xml:space="preserve"> AGD in order to understand all aspects of the association </w:t>
      </w:r>
    </w:p>
    <w:p w14:paraId="6FE141FF" w14:textId="77777777" w:rsidR="00B10404" w:rsidRDefault="00C870C6" w:rsidP="00020535">
      <w:pPr>
        <w:numPr>
          <w:ilvl w:val="0"/>
          <w:numId w:val="62"/>
        </w:numPr>
      </w:pPr>
      <w:r w:rsidRPr="00064D84">
        <w:t>Leadership and communication skills</w:t>
      </w:r>
    </w:p>
    <w:p w14:paraId="2FADB8B7" w14:textId="77777777" w:rsidR="00B10404" w:rsidRDefault="00C870C6" w:rsidP="00020535">
      <w:pPr>
        <w:numPr>
          <w:ilvl w:val="0"/>
          <w:numId w:val="62"/>
        </w:numPr>
      </w:pPr>
      <w:r w:rsidRPr="00064D84">
        <w:t>Ambassador of the AGD</w:t>
      </w:r>
    </w:p>
    <w:p w14:paraId="36941FAB" w14:textId="2B338D11" w:rsidR="00B10404" w:rsidRDefault="00C870C6" w:rsidP="00020535">
      <w:pPr>
        <w:numPr>
          <w:ilvl w:val="0"/>
          <w:numId w:val="62"/>
        </w:numPr>
      </w:pPr>
      <w:r w:rsidRPr="00064D84">
        <w:t xml:space="preserve">Fallback person to </w:t>
      </w:r>
      <w:r w:rsidR="00927665">
        <w:t>President</w:t>
      </w:r>
      <w:r w:rsidRPr="00064D84">
        <w:t xml:space="preserve"> and </w:t>
      </w:r>
      <w:r w:rsidR="00927665">
        <w:t>President-Elect</w:t>
      </w:r>
    </w:p>
    <w:p w14:paraId="6B8FBF21" w14:textId="77777777" w:rsidR="00B10404" w:rsidRDefault="00C870C6" w:rsidP="00020535">
      <w:pPr>
        <w:numPr>
          <w:ilvl w:val="0"/>
          <w:numId w:val="127"/>
        </w:numPr>
      </w:pPr>
      <w:r w:rsidRPr="00064D84">
        <w:t>If they can’t attend a function</w:t>
      </w:r>
      <w:r w:rsidR="0015587E">
        <w:t xml:space="preserve">, </w:t>
      </w:r>
      <w:r w:rsidRPr="00064D84">
        <w:t>assist as needed.</w:t>
      </w:r>
    </w:p>
    <w:p w14:paraId="04A4574B" w14:textId="77777777" w:rsidR="00B10404" w:rsidRDefault="00C870C6" w:rsidP="00020535">
      <w:pPr>
        <w:numPr>
          <w:ilvl w:val="0"/>
          <w:numId w:val="62"/>
        </w:numPr>
      </w:pPr>
      <w:r w:rsidRPr="00064D84">
        <w:t>Advocate for EC in communications of decisions to membership</w:t>
      </w:r>
    </w:p>
    <w:p w14:paraId="2FB586EE" w14:textId="77777777" w:rsidR="00B10404" w:rsidRDefault="0015587E" w:rsidP="00020535">
      <w:pPr>
        <w:numPr>
          <w:ilvl w:val="0"/>
          <w:numId w:val="62"/>
        </w:numPr>
      </w:pPr>
      <w:r>
        <w:lastRenderedPageBreak/>
        <w:t>L</w:t>
      </w:r>
      <w:r w:rsidR="00C870C6" w:rsidRPr="00064D84">
        <w:t>ead by empowering others</w:t>
      </w:r>
    </w:p>
    <w:p w14:paraId="62061227" w14:textId="77777777" w:rsidR="00B10404" w:rsidRDefault="00C870C6" w:rsidP="00020535">
      <w:pPr>
        <w:numPr>
          <w:ilvl w:val="0"/>
          <w:numId w:val="62"/>
        </w:numPr>
      </w:pPr>
      <w:r w:rsidRPr="00064D84">
        <w:t xml:space="preserve">Prepare well before you have to present </w:t>
      </w:r>
    </w:p>
    <w:p w14:paraId="1DF35D21" w14:textId="54B16786" w:rsidR="00B10404" w:rsidRDefault="00C870C6" w:rsidP="00020535">
      <w:pPr>
        <w:numPr>
          <w:ilvl w:val="0"/>
          <w:numId w:val="62"/>
        </w:numPr>
      </w:pPr>
      <w:r w:rsidRPr="00064D84">
        <w:t xml:space="preserve">Consultant to councils and committees and </w:t>
      </w:r>
      <w:r w:rsidR="000867CC">
        <w:t>Division Coordinator</w:t>
      </w:r>
      <w:r w:rsidRPr="00064D84">
        <w:t>s</w:t>
      </w:r>
    </w:p>
    <w:p w14:paraId="1C48713D" w14:textId="77777777" w:rsidR="00541540" w:rsidRDefault="00C870C6" w:rsidP="00020535">
      <w:pPr>
        <w:numPr>
          <w:ilvl w:val="0"/>
          <w:numId w:val="62"/>
        </w:numPr>
        <w:tabs>
          <w:tab w:val="clear" w:pos="360"/>
        </w:tabs>
      </w:pPr>
      <w:r w:rsidRPr="00064D84">
        <w:t>Protector of long</w:t>
      </w:r>
      <w:r w:rsidR="008B62C9">
        <w:t>-</w:t>
      </w:r>
      <w:r w:rsidRPr="00064D84">
        <w:t>term goals</w:t>
      </w:r>
    </w:p>
    <w:p w14:paraId="222CF81F" w14:textId="77777777" w:rsidR="00541540" w:rsidRDefault="00C870C6" w:rsidP="00020535">
      <w:pPr>
        <w:numPr>
          <w:ilvl w:val="0"/>
          <w:numId w:val="62"/>
        </w:numPr>
        <w:tabs>
          <w:tab w:val="clear" w:pos="360"/>
        </w:tabs>
      </w:pPr>
      <w:r w:rsidRPr="00064D84">
        <w:t xml:space="preserve">Trained as an AGD </w:t>
      </w:r>
      <w:r w:rsidR="008B62C9">
        <w:t>s</w:t>
      </w:r>
      <w:r w:rsidRPr="00064D84">
        <w:t>pokesperson</w:t>
      </w:r>
    </w:p>
    <w:p w14:paraId="32377143" w14:textId="77777777" w:rsidR="00B10404" w:rsidRDefault="00C870C6">
      <w:pPr>
        <w:rPr>
          <w:b/>
          <w:bCs/>
          <w:i/>
          <w:iCs/>
        </w:rPr>
      </w:pPr>
      <w:r w:rsidRPr="00064D84">
        <w:rPr>
          <w:b/>
          <w:bCs/>
          <w:i/>
          <w:iCs/>
        </w:rPr>
        <w:t>Skill set</w:t>
      </w:r>
    </w:p>
    <w:p w14:paraId="1400F36E" w14:textId="77777777" w:rsidR="00B10404" w:rsidRDefault="00C870C6" w:rsidP="00020535">
      <w:pPr>
        <w:numPr>
          <w:ilvl w:val="0"/>
          <w:numId w:val="60"/>
        </w:numPr>
      </w:pPr>
      <w:r w:rsidRPr="00064D84">
        <w:t>Facilitation</w:t>
      </w:r>
    </w:p>
    <w:p w14:paraId="03877F82" w14:textId="77777777" w:rsidR="00B10404" w:rsidRDefault="00C870C6" w:rsidP="00020535">
      <w:pPr>
        <w:numPr>
          <w:ilvl w:val="0"/>
          <w:numId w:val="60"/>
        </w:numPr>
      </w:pPr>
      <w:r w:rsidRPr="00064D84">
        <w:t>Confident public speaker</w:t>
      </w:r>
    </w:p>
    <w:p w14:paraId="003348B7" w14:textId="77777777" w:rsidR="00B10404" w:rsidRDefault="00C870C6" w:rsidP="00020535">
      <w:pPr>
        <w:numPr>
          <w:ilvl w:val="0"/>
          <w:numId w:val="60"/>
        </w:numPr>
      </w:pPr>
      <w:r w:rsidRPr="00064D84">
        <w:t xml:space="preserve">Active participation in Board and EC business </w:t>
      </w:r>
    </w:p>
    <w:p w14:paraId="4A794795" w14:textId="77777777" w:rsidR="00B10404" w:rsidRDefault="00C870C6" w:rsidP="00020535">
      <w:pPr>
        <w:numPr>
          <w:ilvl w:val="0"/>
          <w:numId w:val="60"/>
        </w:numPr>
      </w:pPr>
      <w:r w:rsidRPr="00064D84">
        <w:t>Active participation in Web forum</w:t>
      </w:r>
    </w:p>
    <w:p w14:paraId="29BBF453" w14:textId="77777777" w:rsidR="00B10404" w:rsidRDefault="00C870C6" w:rsidP="00020535">
      <w:pPr>
        <w:numPr>
          <w:ilvl w:val="0"/>
          <w:numId w:val="60"/>
        </w:numPr>
      </w:pPr>
      <w:r w:rsidRPr="00064D84">
        <w:t>Knowledge of AGD structure</w:t>
      </w:r>
    </w:p>
    <w:p w14:paraId="2A98EA2C" w14:textId="77777777" w:rsidR="00B10404" w:rsidRDefault="00C870C6" w:rsidP="00020535">
      <w:pPr>
        <w:numPr>
          <w:ilvl w:val="0"/>
          <w:numId w:val="60"/>
        </w:numPr>
      </w:pPr>
      <w:r w:rsidRPr="00064D84">
        <w:t>Excellent communication skills</w:t>
      </w:r>
    </w:p>
    <w:p w14:paraId="475C618A" w14:textId="77777777" w:rsidR="00B10404" w:rsidRDefault="00C870C6" w:rsidP="00020535">
      <w:pPr>
        <w:numPr>
          <w:ilvl w:val="0"/>
          <w:numId w:val="60"/>
        </w:numPr>
      </w:pPr>
      <w:r w:rsidRPr="00064D84">
        <w:t>Technologically adept</w:t>
      </w:r>
    </w:p>
    <w:p w14:paraId="3E16D6E1" w14:textId="77777777" w:rsidR="00B10404" w:rsidRDefault="00C870C6" w:rsidP="00020535">
      <w:pPr>
        <w:numPr>
          <w:ilvl w:val="0"/>
          <w:numId w:val="60"/>
        </w:numPr>
      </w:pPr>
      <w:r w:rsidRPr="00064D84">
        <w:t>Excellent listening skills</w:t>
      </w:r>
    </w:p>
    <w:p w14:paraId="0D3E5739" w14:textId="77777777" w:rsidR="00B10404" w:rsidRDefault="00C870C6" w:rsidP="00020535">
      <w:pPr>
        <w:numPr>
          <w:ilvl w:val="0"/>
          <w:numId w:val="60"/>
        </w:numPr>
      </w:pPr>
      <w:r w:rsidRPr="00064D84">
        <w:t>Organizational skills</w:t>
      </w:r>
    </w:p>
    <w:p w14:paraId="2BA4E53F" w14:textId="77777777" w:rsidR="00B10404" w:rsidRDefault="00C870C6" w:rsidP="00020535">
      <w:pPr>
        <w:numPr>
          <w:ilvl w:val="0"/>
          <w:numId w:val="60"/>
        </w:numPr>
      </w:pPr>
      <w:r w:rsidRPr="00064D84">
        <w:t>Agenda management skills</w:t>
      </w:r>
      <w:r w:rsidRPr="00064D84">
        <w:tab/>
      </w:r>
    </w:p>
    <w:p w14:paraId="6FFB7CEC" w14:textId="77777777" w:rsidR="00B10404" w:rsidRDefault="008B62C9" w:rsidP="00020535">
      <w:pPr>
        <w:numPr>
          <w:ilvl w:val="0"/>
          <w:numId w:val="60"/>
        </w:numPr>
      </w:pPr>
      <w:r>
        <w:t xml:space="preserve">Knowledge of </w:t>
      </w:r>
      <w:r w:rsidR="00C870C6" w:rsidRPr="00064D84">
        <w:t>Parliamentary procedure</w:t>
      </w:r>
    </w:p>
    <w:p w14:paraId="1DF45E2D" w14:textId="77777777" w:rsidR="00B10404" w:rsidRDefault="008B62C9" w:rsidP="00020535">
      <w:pPr>
        <w:numPr>
          <w:ilvl w:val="0"/>
          <w:numId w:val="60"/>
        </w:numPr>
      </w:pPr>
      <w:r>
        <w:t>Experience w</w:t>
      </w:r>
      <w:r w:rsidR="00C870C6" w:rsidRPr="00064D84">
        <w:t>orking with employees</w:t>
      </w:r>
    </w:p>
    <w:p w14:paraId="42CDA250" w14:textId="77777777" w:rsidR="00B10404" w:rsidRDefault="00C870C6" w:rsidP="00020535">
      <w:pPr>
        <w:numPr>
          <w:ilvl w:val="0"/>
          <w:numId w:val="60"/>
        </w:numPr>
      </w:pPr>
      <w:r w:rsidRPr="00064D84">
        <w:t xml:space="preserve">Understanding of role within the team structure </w:t>
      </w:r>
    </w:p>
    <w:p w14:paraId="65D8B937" w14:textId="77777777" w:rsidR="00B10404" w:rsidRDefault="00C870C6" w:rsidP="00020535">
      <w:pPr>
        <w:numPr>
          <w:ilvl w:val="0"/>
          <w:numId w:val="60"/>
        </w:numPr>
      </w:pPr>
      <w:r w:rsidRPr="00064D84">
        <w:t>Time management skills</w:t>
      </w:r>
    </w:p>
    <w:p w14:paraId="4646713C" w14:textId="77777777" w:rsidR="00B10404" w:rsidRDefault="00C870C6" w:rsidP="00020535">
      <w:pPr>
        <w:numPr>
          <w:ilvl w:val="0"/>
          <w:numId w:val="60"/>
        </w:numPr>
      </w:pPr>
      <w:r w:rsidRPr="00064D84">
        <w:t xml:space="preserve">Maintain confidentiality  </w:t>
      </w:r>
    </w:p>
    <w:p w14:paraId="1772E71D" w14:textId="77777777" w:rsidR="00B10404" w:rsidRDefault="00B10404">
      <w:pPr>
        <w:rPr>
          <w:b/>
          <w:bCs/>
          <w:u w:val="single"/>
        </w:rPr>
      </w:pPr>
    </w:p>
    <w:p w14:paraId="2E18EE9F" w14:textId="58B049AE" w:rsidR="00B10404" w:rsidRDefault="00C870C6">
      <w:pPr>
        <w:rPr>
          <w:b/>
          <w:bCs/>
          <w:u w:val="single"/>
        </w:rPr>
      </w:pPr>
      <w:r w:rsidRPr="00AB49E0">
        <w:rPr>
          <w:b/>
          <w:bCs/>
          <w:u w:val="single"/>
        </w:rPr>
        <w:t>Treasurer</w:t>
      </w:r>
    </w:p>
    <w:p w14:paraId="0D870E40" w14:textId="77777777" w:rsidR="00B10404" w:rsidRDefault="00C870C6">
      <w:pPr>
        <w:rPr>
          <w:b/>
          <w:bCs/>
          <w:i/>
          <w:iCs/>
        </w:rPr>
      </w:pPr>
      <w:r w:rsidRPr="00AB49E0">
        <w:rPr>
          <w:b/>
          <w:bCs/>
          <w:i/>
          <w:iCs/>
        </w:rPr>
        <w:t>Job Description/Duties</w:t>
      </w:r>
    </w:p>
    <w:p w14:paraId="113A617A" w14:textId="77777777" w:rsidR="00B10404" w:rsidRDefault="004C4D3B" w:rsidP="00020535">
      <w:pPr>
        <w:numPr>
          <w:ilvl w:val="0"/>
          <w:numId w:val="63"/>
        </w:numPr>
      </w:pPr>
      <w:r>
        <w:t xml:space="preserve">Approve </w:t>
      </w:r>
      <w:r w:rsidR="00C870C6" w:rsidRPr="00064D84">
        <w:t xml:space="preserve">ED expenses </w:t>
      </w:r>
    </w:p>
    <w:p w14:paraId="07BA4FF4" w14:textId="77777777" w:rsidR="00B10404" w:rsidRDefault="004701CA" w:rsidP="00020535">
      <w:pPr>
        <w:numPr>
          <w:ilvl w:val="0"/>
          <w:numId w:val="63"/>
        </w:numPr>
      </w:pPr>
      <w:r>
        <w:t>Monitor</w:t>
      </w:r>
      <w:r w:rsidR="00C870C6" w:rsidRPr="00064D84">
        <w:t xml:space="preserve"> the investment portfolio and financial statements </w:t>
      </w:r>
      <w:r w:rsidR="00191744">
        <w:t>o</w:t>
      </w:r>
      <w:r w:rsidR="00191744" w:rsidRPr="00064D84">
        <w:t xml:space="preserve">n </w:t>
      </w:r>
      <w:r w:rsidR="00191744">
        <w:t xml:space="preserve">a </w:t>
      </w:r>
      <w:r w:rsidR="00191744" w:rsidRPr="00064D84">
        <w:t>m</w:t>
      </w:r>
      <w:r w:rsidR="00191744">
        <w:t>onthly basis</w:t>
      </w:r>
    </w:p>
    <w:p w14:paraId="1199F3D3" w14:textId="77777777" w:rsidR="00B10404" w:rsidRDefault="00191744" w:rsidP="00020535">
      <w:pPr>
        <w:numPr>
          <w:ilvl w:val="0"/>
          <w:numId w:val="63"/>
        </w:numPr>
      </w:pPr>
      <w:r>
        <w:t>O</w:t>
      </w:r>
      <w:r w:rsidR="00C870C6" w:rsidRPr="00064D84">
        <w:t xml:space="preserve">versee the production of Budget and Finance, Investment and Audit </w:t>
      </w:r>
      <w:r>
        <w:t>r</w:t>
      </w:r>
      <w:r w:rsidR="00C870C6" w:rsidRPr="00064D84">
        <w:t>eports that are provided to the HOD</w:t>
      </w:r>
    </w:p>
    <w:p w14:paraId="5A2B9142" w14:textId="77777777" w:rsidR="00B10404" w:rsidRDefault="00191744" w:rsidP="00020535">
      <w:pPr>
        <w:numPr>
          <w:ilvl w:val="0"/>
          <w:numId w:val="63"/>
        </w:numPr>
      </w:pPr>
      <w:r>
        <w:t>A</w:t>
      </w:r>
      <w:r w:rsidR="00C870C6" w:rsidRPr="00064D84">
        <w:t>ct as liaison to the Investment Committee</w:t>
      </w:r>
      <w:r w:rsidR="001949C1">
        <w:t>, Audit Committee and Advocacy Fund</w:t>
      </w:r>
    </w:p>
    <w:p w14:paraId="5470863D" w14:textId="77777777" w:rsidR="00B10404" w:rsidRDefault="00191744" w:rsidP="00020535">
      <w:pPr>
        <w:numPr>
          <w:ilvl w:val="0"/>
          <w:numId w:val="63"/>
        </w:numPr>
      </w:pPr>
      <w:r>
        <w:t>B</w:t>
      </w:r>
      <w:r w:rsidR="00C870C6" w:rsidRPr="00064D84">
        <w:t xml:space="preserve">e a member of the Budget </w:t>
      </w:r>
      <w:r>
        <w:t>and</w:t>
      </w:r>
      <w:r w:rsidR="00C870C6" w:rsidRPr="00064D84">
        <w:t xml:space="preserve"> Finance </w:t>
      </w:r>
      <w:r w:rsidR="001C73D2">
        <w:t>Committee</w:t>
      </w:r>
    </w:p>
    <w:p w14:paraId="7BDAB643" w14:textId="77777777" w:rsidR="00B10404" w:rsidRDefault="00191744" w:rsidP="00020535">
      <w:pPr>
        <w:numPr>
          <w:ilvl w:val="0"/>
          <w:numId w:val="63"/>
        </w:numPr>
      </w:pPr>
      <w:r>
        <w:t>W</w:t>
      </w:r>
      <w:r w:rsidR="00C870C6" w:rsidRPr="00064D84">
        <w:t>ork with councils and staff and help them through budgetary process and Member Value Prioritization (MVP) financial analysis of programs</w:t>
      </w:r>
      <w:r w:rsidR="001949C1">
        <w:t xml:space="preserve"> and Business Plans.</w:t>
      </w:r>
    </w:p>
    <w:p w14:paraId="108F1BF5" w14:textId="77777777" w:rsidR="00B10404" w:rsidRDefault="00191744" w:rsidP="00020535">
      <w:pPr>
        <w:numPr>
          <w:ilvl w:val="0"/>
          <w:numId w:val="63"/>
        </w:numPr>
      </w:pPr>
      <w:r>
        <w:t>P</w:t>
      </w:r>
      <w:r w:rsidR="00C870C6" w:rsidRPr="00064D84">
        <w:t xml:space="preserve">rovide an annual report to membership through </w:t>
      </w:r>
      <w:r>
        <w:rPr>
          <w:i/>
        </w:rPr>
        <w:t xml:space="preserve">AGD </w:t>
      </w:r>
      <w:r w:rsidR="00C870C6" w:rsidRPr="00064D84">
        <w:rPr>
          <w:i/>
          <w:iCs/>
        </w:rPr>
        <w:t>Impact</w:t>
      </w:r>
    </w:p>
    <w:p w14:paraId="5D3043F8" w14:textId="77777777" w:rsidR="00B10404" w:rsidRDefault="00191744" w:rsidP="00020535">
      <w:pPr>
        <w:numPr>
          <w:ilvl w:val="0"/>
          <w:numId w:val="63"/>
        </w:numPr>
      </w:pPr>
      <w:r>
        <w:t>P</w:t>
      </w:r>
      <w:r w:rsidR="00C870C6" w:rsidRPr="00064D84">
        <w:t>rovide the Board the necessary information to understand financial statements and financial implications of AIRs</w:t>
      </w:r>
    </w:p>
    <w:p w14:paraId="1FAC6341" w14:textId="77777777" w:rsidR="00B10404" w:rsidRDefault="00191744" w:rsidP="00020535">
      <w:pPr>
        <w:numPr>
          <w:ilvl w:val="0"/>
          <w:numId w:val="63"/>
        </w:numPr>
      </w:pPr>
      <w:r>
        <w:t>S</w:t>
      </w:r>
      <w:r w:rsidR="00C870C6" w:rsidRPr="00064D84">
        <w:t>upport the decisions of the EC and AGD team</w:t>
      </w:r>
    </w:p>
    <w:p w14:paraId="33686624" w14:textId="77777777" w:rsidR="00B10404" w:rsidRDefault="008F63AD" w:rsidP="00020535">
      <w:pPr>
        <w:numPr>
          <w:ilvl w:val="0"/>
          <w:numId w:val="63"/>
        </w:numPr>
      </w:pPr>
      <w:r>
        <w:t>Uncover</w:t>
      </w:r>
      <w:r w:rsidR="00C870C6" w:rsidRPr="00064D84">
        <w:t xml:space="preserve"> red flags </w:t>
      </w:r>
      <w:r>
        <w:t>i</w:t>
      </w:r>
      <w:r w:rsidR="00C870C6" w:rsidRPr="00064D84">
        <w:t xml:space="preserve">n the ED’s expense reports and bring them to the </w:t>
      </w:r>
      <w:r>
        <w:t xml:space="preserve">EC’s </w:t>
      </w:r>
      <w:r w:rsidR="00C870C6" w:rsidRPr="00064D84">
        <w:t>attention</w:t>
      </w:r>
    </w:p>
    <w:p w14:paraId="47234F64" w14:textId="77777777" w:rsidR="00B10404" w:rsidRDefault="00C870C6">
      <w:pPr>
        <w:ind w:left="360" w:hanging="360"/>
      </w:pPr>
      <w:r w:rsidRPr="00064D84">
        <w:t>-     To report to the EC and Board any irregularities with regard to financial matters</w:t>
      </w:r>
    </w:p>
    <w:p w14:paraId="30A980C7" w14:textId="77777777" w:rsidR="00B10404" w:rsidRDefault="00B34CDF" w:rsidP="00020535">
      <w:pPr>
        <w:numPr>
          <w:ilvl w:val="0"/>
          <w:numId w:val="61"/>
        </w:numPr>
      </w:pPr>
      <w:r>
        <w:t>Can sign AGD checks in emergency situations.</w:t>
      </w:r>
    </w:p>
    <w:p w14:paraId="71BE16C6" w14:textId="77777777" w:rsidR="00B10404" w:rsidRDefault="00C870C6">
      <w:pPr>
        <w:rPr>
          <w:b/>
          <w:bCs/>
          <w:i/>
          <w:iCs/>
        </w:rPr>
      </w:pPr>
      <w:r>
        <w:rPr>
          <w:b/>
          <w:bCs/>
          <w:i/>
          <w:iCs/>
        </w:rPr>
        <w:t>Skill set</w:t>
      </w:r>
    </w:p>
    <w:p w14:paraId="247CAAE2" w14:textId="77777777" w:rsidR="00B10404" w:rsidRDefault="00C870C6" w:rsidP="00020535">
      <w:pPr>
        <w:numPr>
          <w:ilvl w:val="0"/>
          <w:numId w:val="64"/>
        </w:numPr>
      </w:pPr>
      <w:r w:rsidRPr="00064D84">
        <w:t>Understanding of financial statements</w:t>
      </w:r>
    </w:p>
    <w:p w14:paraId="5DB46ACE" w14:textId="77777777" w:rsidR="00B10404" w:rsidRDefault="00C870C6" w:rsidP="00020535">
      <w:pPr>
        <w:numPr>
          <w:ilvl w:val="0"/>
          <w:numId w:val="64"/>
        </w:numPr>
      </w:pPr>
      <w:r w:rsidRPr="00064D84">
        <w:t>Understanding of AGD budgetary process</w:t>
      </w:r>
    </w:p>
    <w:p w14:paraId="6D723E58" w14:textId="77777777" w:rsidR="00B10404" w:rsidRDefault="00C870C6" w:rsidP="00020535">
      <w:pPr>
        <w:numPr>
          <w:ilvl w:val="0"/>
          <w:numId w:val="64"/>
        </w:numPr>
      </w:pPr>
      <w:r w:rsidRPr="00064D84">
        <w:t>Understanding of whole organization and the structure of AGD</w:t>
      </w:r>
    </w:p>
    <w:p w14:paraId="52CEAA2F" w14:textId="77777777" w:rsidR="00B10404" w:rsidRDefault="00C870C6" w:rsidP="00020535">
      <w:pPr>
        <w:numPr>
          <w:ilvl w:val="0"/>
          <w:numId w:val="64"/>
        </w:numPr>
      </w:pPr>
      <w:r w:rsidRPr="00064D84">
        <w:t>Background in financ</w:t>
      </w:r>
      <w:r w:rsidR="00F847B2">
        <w:t>ial</w:t>
      </w:r>
      <w:r w:rsidRPr="00064D84">
        <w:t xml:space="preserve"> management</w:t>
      </w:r>
    </w:p>
    <w:p w14:paraId="5D639C6C" w14:textId="77777777" w:rsidR="00B10404" w:rsidRDefault="00C870C6" w:rsidP="00020535">
      <w:pPr>
        <w:numPr>
          <w:ilvl w:val="0"/>
          <w:numId w:val="64"/>
        </w:numPr>
      </w:pPr>
      <w:r w:rsidRPr="00064D84">
        <w:t>Ability to work in a group setting</w:t>
      </w:r>
    </w:p>
    <w:p w14:paraId="5174C2C9" w14:textId="77777777" w:rsidR="00B10404" w:rsidRDefault="00C870C6" w:rsidP="00020535">
      <w:pPr>
        <w:numPr>
          <w:ilvl w:val="0"/>
          <w:numId w:val="64"/>
        </w:numPr>
      </w:pPr>
      <w:r w:rsidRPr="00064D84">
        <w:t>Active participation</w:t>
      </w:r>
    </w:p>
    <w:p w14:paraId="076173E9" w14:textId="77777777" w:rsidR="00B10404" w:rsidRDefault="00C870C6" w:rsidP="00020535">
      <w:pPr>
        <w:numPr>
          <w:ilvl w:val="0"/>
          <w:numId w:val="64"/>
        </w:numPr>
      </w:pPr>
      <w:r w:rsidRPr="00064D84">
        <w:t xml:space="preserve">Understanding of </w:t>
      </w:r>
      <w:r w:rsidR="008F63AD">
        <w:t xml:space="preserve">Microsoft </w:t>
      </w:r>
      <w:r w:rsidRPr="00064D84">
        <w:t>Excel</w:t>
      </w:r>
    </w:p>
    <w:p w14:paraId="40A871C9" w14:textId="77777777" w:rsidR="00B10404" w:rsidRDefault="00B10404">
      <w:pPr>
        <w:ind w:left="360"/>
      </w:pPr>
    </w:p>
    <w:p w14:paraId="1921F215" w14:textId="5B958CEA" w:rsidR="00B10404" w:rsidRDefault="00C870C6">
      <w:pPr>
        <w:rPr>
          <w:b/>
          <w:bCs/>
          <w:u w:val="single"/>
        </w:rPr>
      </w:pPr>
      <w:r>
        <w:rPr>
          <w:b/>
          <w:bCs/>
          <w:u w:val="single"/>
        </w:rPr>
        <w:t>Secretary</w:t>
      </w:r>
    </w:p>
    <w:p w14:paraId="4650BCBC" w14:textId="77777777" w:rsidR="00B10404" w:rsidRDefault="00C870C6">
      <w:pPr>
        <w:rPr>
          <w:b/>
          <w:bCs/>
          <w:i/>
          <w:iCs/>
        </w:rPr>
      </w:pPr>
      <w:r w:rsidRPr="00064D84">
        <w:rPr>
          <w:b/>
          <w:bCs/>
          <w:i/>
          <w:iCs/>
        </w:rPr>
        <w:t>Job Description/Duties</w:t>
      </w:r>
    </w:p>
    <w:p w14:paraId="22655F7A" w14:textId="77777777" w:rsidR="00B10404" w:rsidRDefault="00C870C6" w:rsidP="00020535">
      <w:pPr>
        <w:numPr>
          <w:ilvl w:val="0"/>
          <w:numId w:val="65"/>
        </w:numPr>
        <w:tabs>
          <w:tab w:val="left" w:pos="-1440"/>
          <w:tab w:val="left" w:pos="720"/>
        </w:tabs>
        <w:ind w:right="-90"/>
      </w:pPr>
      <w:r w:rsidRPr="00064D84">
        <w:t xml:space="preserve">To serve as a member of the </w:t>
      </w:r>
      <w:r w:rsidR="000F5A03">
        <w:t>Board</w:t>
      </w:r>
      <w:r w:rsidR="00544609">
        <w:t xml:space="preserve"> </w:t>
      </w:r>
      <w:r w:rsidRPr="00064D84">
        <w:t xml:space="preserve">and the </w:t>
      </w:r>
      <w:r w:rsidR="008F63AD">
        <w:t>EC</w:t>
      </w:r>
      <w:r w:rsidRPr="00064D84">
        <w:t xml:space="preserve"> and to assume the responsibility for seeing that all minutes of the EC, Board</w:t>
      </w:r>
      <w:r w:rsidR="008F63AD">
        <w:t>,</w:t>
      </w:r>
      <w:r w:rsidRPr="00064D84">
        <w:t xml:space="preserve"> H</w:t>
      </w:r>
      <w:r w:rsidR="008F63AD">
        <w:t>O</w:t>
      </w:r>
      <w:r w:rsidRPr="00064D84">
        <w:t>D are accurate</w:t>
      </w:r>
    </w:p>
    <w:p w14:paraId="260C835E" w14:textId="77777777" w:rsidR="00B10404" w:rsidRDefault="00C870C6" w:rsidP="00020535">
      <w:pPr>
        <w:numPr>
          <w:ilvl w:val="0"/>
          <w:numId w:val="65"/>
        </w:numPr>
        <w:tabs>
          <w:tab w:val="left" w:pos="-1440"/>
          <w:tab w:val="left" w:pos="720"/>
        </w:tabs>
        <w:ind w:right="-90"/>
      </w:pPr>
      <w:r w:rsidRPr="00064D84">
        <w:t>To be the custodian of all records and properties pertaining to his or her office</w:t>
      </w:r>
    </w:p>
    <w:p w14:paraId="491881E4" w14:textId="77777777" w:rsidR="00B10404" w:rsidRDefault="00C870C6" w:rsidP="00020535">
      <w:pPr>
        <w:numPr>
          <w:ilvl w:val="0"/>
          <w:numId w:val="65"/>
        </w:numPr>
        <w:tabs>
          <w:tab w:val="left" w:pos="-1440"/>
          <w:tab w:val="left" w:pos="720"/>
        </w:tabs>
        <w:ind w:right="-90"/>
      </w:pPr>
      <w:r w:rsidRPr="00064D84">
        <w:t>To countersign all citations, certificates, and testimonials</w:t>
      </w:r>
    </w:p>
    <w:p w14:paraId="4C3BF260" w14:textId="34DD6F66" w:rsidR="00B10404" w:rsidRDefault="00C870C6" w:rsidP="00020535">
      <w:pPr>
        <w:numPr>
          <w:ilvl w:val="0"/>
          <w:numId w:val="65"/>
        </w:numPr>
        <w:tabs>
          <w:tab w:val="left" w:pos="-1440"/>
          <w:tab w:val="left" w:pos="720"/>
        </w:tabs>
        <w:ind w:right="-90"/>
      </w:pPr>
      <w:r w:rsidRPr="00064D84">
        <w:t xml:space="preserve">To certify, together with the </w:t>
      </w:r>
      <w:r w:rsidR="00927665">
        <w:t>President</w:t>
      </w:r>
      <w:r w:rsidRPr="00064D84">
        <w:t>, all official acts of the AGD</w:t>
      </w:r>
    </w:p>
    <w:p w14:paraId="32CE31F4" w14:textId="77777777" w:rsidR="00B10404" w:rsidRDefault="00C870C6" w:rsidP="00020535">
      <w:pPr>
        <w:numPr>
          <w:ilvl w:val="0"/>
          <w:numId w:val="65"/>
        </w:numPr>
        <w:tabs>
          <w:tab w:val="left" w:pos="-1440"/>
          <w:tab w:val="left" w:pos="720"/>
        </w:tabs>
        <w:ind w:right="-90"/>
      </w:pPr>
      <w:r w:rsidRPr="00064D84">
        <w:t>To conduct all correspondence</w:t>
      </w:r>
    </w:p>
    <w:p w14:paraId="2B5F38C1" w14:textId="2E076F3A" w:rsidR="00B10404" w:rsidRDefault="00C870C6" w:rsidP="00020535">
      <w:pPr>
        <w:numPr>
          <w:ilvl w:val="0"/>
          <w:numId w:val="65"/>
        </w:numPr>
        <w:tabs>
          <w:tab w:val="left" w:pos="-1440"/>
          <w:tab w:val="left" w:pos="720"/>
        </w:tabs>
        <w:ind w:right="-90"/>
      </w:pPr>
      <w:r w:rsidRPr="00064D84">
        <w:t xml:space="preserve">To assist the </w:t>
      </w:r>
      <w:r w:rsidR="00927665">
        <w:t>President</w:t>
      </w:r>
      <w:r w:rsidRPr="00064D84">
        <w:t xml:space="preserve"> when formulating agendas for Board and EC meetings</w:t>
      </w:r>
    </w:p>
    <w:p w14:paraId="7F111927" w14:textId="52A48F07" w:rsidR="00B10404" w:rsidRDefault="00C870C6" w:rsidP="00020535">
      <w:pPr>
        <w:numPr>
          <w:ilvl w:val="0"/>
          <w:numId w:val="65"/>
        </w:numPr>
        <w:tabs>
          <w:tab w:val="left" w:pos="-1440"/>
          <w:tab w:val="left" w:pos="720"/>
        </w:tabs>
        <w:ind w:right="-90"/>
      </w:pPr>
      <w:r w:rsidRPr="00064D84">
        <w:t xml:space="preserve">To assist the </w:t>
      </w:r>
      <w:r w:rsidR="00927665">
        <w:t>Speaker of the House</w:t>
      </w:r>
      <w:r w:rsidRPr="00064D84">
        <w:t xml:space="preserve"> with the formulation of agendas</w:t>
      </w:r>
    </w:p>
    <w:p w14:paraId="4DFEF397" w14:textId="0E0FD1D1" w:rsidR="009A57F6" w:rsidRDefault="009A57F6" w:rsidP="00020535">
      <w:pPr>
        <w:numPr>
          <w:ilvl w:val="0"/>
          <w:numId w:val="65"/>
        </w:numPr>
        <w:tabs>
          <w:tab w:val="left" w:pos="-1440"/>
          <w:tab w:val="left" w:pos="720"/>
        </w:tabs>
        <w:ind w:right="-90"/>
      </w:pPr>
      <w:r>
        <w:t>To</w:t>
      </w:r>
      <w:r w:rsidR="0034223C">
        <w:t xml:space="preserve"> </w:t>
      </w:r>
      <w:r>
        <w:t>facilitate</w:t>
      </w:r>
      <w:r w:rsidR="000507F7">
        <w:t xml:space="preserve"> </w:t>
      </w:r>
      <w:r>
        <w:t xml:space="preserve">the </w:t>
      </w:r>
      <w:r w:rsidR="00927665">
        <w:t>Executive Director</w:t>
      </w:r>
      <w:r>
        <w:t xml:space="preserve"> evaluation process</w:t>
      </w:r>
    </w:p>
    <w:p w14:paraId="48D3BC99" w14:textId="77777777" w:rsidR="00B10404" w:rsidRDefault="008F63AD" w:rsidP="00020535">
      <w:pPr>
        <w:numPr>
          <w:ilvl w:val="0"/>
          <w:numId w:val="65"/>
        </w:numPr>
        <w:tabs>
          <w:tab w:val="left" w:pos="-1440"/>
          <w:tab w:val="left" w:pos="720"/>
        </w:tabs>
        <w:ind w:right="-90"/>
      </w:pPr>
      <w:r>
        <w:t>Manage t</w:t>
      </w:r>
      <w:r w:rsidR="00C870C6" w:rsidRPr="00064D84">
        <w:t xml:space="preserve">ime </w:t>
      </w:r>
      <w:r>
        <w:t>effectively during</w:t>
      </w:r>
      <w:r w:rsidR="00C870C6" w:rsidRPr="00064D84">
        <w:t xml:space="preserve"> Board meetings</w:t>
      </w:r>
    </w:p>
    <w:p w14:paraId="7DF72420" w14:textId="2C19CDDD" w:rsidR="00B10404" w:rsidRDefault="00C870C6" w:rsidP="00020535">
      <w:pPr>
        <w:numPr>
          <w:ilvl w:val="0"/>
          <w:numId w:val="65"/>
        </w:numPr>
        <w:tabs>
          <w:tab w:val="left" w:pos="-1440"/>
          <w:tab w:val="left" w:pos="720"/>
        </w:tabs>
        <w:ind w:right="-90"/>
      </w:pPr>
      <w:r w:rsidRPr="00064D84">
        <w:t xml:space="preserve">Act as </w:t>
      </w:r>
      <w:r w:rsidR="000867CC">
        <w:t>l</w:t>
      </w:r>
      <w:r w:rsidRPr="00064D84">
        <w:t xml:space="preserve">iaison to </w:t>
      </w:r>
      <w:r w:rsidR="008F63AD" w:rsidRPr="00064D84">
        <w:t xml:space="preserve">constituent </w:t>
      </w:r>
      <w:r w:rsidR="00927665">
        <w:t>Executive Director</w:t>
      </w:r>
      <w:r w:rsidR="008F63AD" w:rsidRPr="00064D84">
        <w:t xml:space="preserve">s and secretaries </w:t>
      </w:r>
      <w:r w:rsidRPr="00064D84">
        <w:t>by attending face</w:t>
      </w:r>
      <w:r w:rsidR="008F63AD">
        <w:t>-</w:t>
      </w:r>
      <w:r w:rsidRPr="00064D84">
        <w:t>to</w:t>
      </w:r>
      <w:r w:rsidR="008F63AD">
        <w:t>-</w:t>
      </w:r>
      <w:r w:rsidRPr="00064D84">
        <w:t>face meetings and conference calls</w:t>
      </w:r>
    </w:p>
    <w:p w14:paraId="0D31EB12" w14:textId="77777777" w:rsidR="00B10404" w:rsidRDefault="00C870C6">
      <w:pPr>
        <w:rPr>
          <w:b/>
          <w:bCs/>
          <w:i/>
          <w:iCs/>
        </w:rPr>
      </w:pPr>
      <w:r>
        <w:rPr>
          <w:b/>
          <w:bCs/>
          <w:i/>
          <w:iCs/>
        </w:rPr>
        <w:t>Skill set</w:t>
      </w:r>
    </w:p>
    <w:p w14:paraId="4F13C65D" w14:textId="77777777" w:rsidR="00B10404" w:rsidRDefault="00C870C6" w:rsidP="00020535">
      <w:pPr>
        <w:numPr>
          <w:ilvl w:val="0"/>
          <w:numId w:val="66"/>
        </w:numPr>
      </w:pPr>
      <w:r w:rsidRPr="00064D84">
        <w:t>Computer skills and knowledge of Microsoft programs</w:t>
      </w:r>
    </w:p>
    <w:p w14:paraId="44ADB9CC" w14:textId="77777777" w:rsidR="00B10404" w:rsidRDefault="00C870C6" w:rsidP="00020535">
      <w:pPr>
        <w:numPr>
          <w:ilvl w:val="0"/>
          <w:numId w:val="66"/>
        </w:numPr>
      </w:pPr>
      <w:r w:rsidRPr="00064D84">
        <w:t xml:space="preserve">General skills and agenda management skills </w:t>
      </w:r>
    </w:p>
    <w:p w14:paraId="57BDA30C" w14:textId="77777777" w:rsidR="00B10404" w:rsidRDefault="00C870C6" w:rsidP="00020535">
      <w:pPr>
        <w:numPr>
          <w:ilvl w:val="0"/>
          <w:numId w:val="66"/>
        </w:numPr>
      </w:pPr>
      <w:r w:rsidRPr="00064D84">
        <w:t>Attention to detail and detail oriented</w:t>
      </w:r>
    </w:p>
    <w:p w14:paraId="2124D855" w14:textId="7D93BB0A" w:rsidR="00B10404" w:rsidRDefault="00C870C6" w:rsidP="00020535">
      <w:pPr>
        <w:numPr>
          <w:ilvl w:val="0"/>
          <w:numId w:val="66"/>
        </w:numPr>
      </w:pPr>
      <w:r w:rsidRPr="00064D84">
        <w:t xml:space="preserve">Editorial abilities </w:t>
      </w:r>
    </w:p>
    <w:p w14:paraId="1D8BE79C" w14:textId="77777777" w:rsidR="00B10404" w:rsidRDefault="00C870C6" w:rsidP="00020535">
      <w:pPr>
        <w:numPr>
          <w:ilvl w:val="0"/>
          <w:numId w:val="66"/>
        </w:numPr>
      </w:pPr>
      <w:r w:rsidRPr="00064D84">
        <w:t>Good communication skills</w:t>
      </w:r>
    </w:p>
    <w:p w14:paraId="1B40FE07" w14:textId="77777777" w:rsidR="00B10404" w:rsidRDefault="00C870C6" w:rsidP="00020535">
      <w:pPr>
        <w:numPr>
          <w:ilvl w:val="0"/>
          <w:numId w:val="66"/>
        </w:numPr>
      </w:pPr>
      <w:r w:rsidRPr="00064D84">
        <w:t>Active participation</w:t>
      </w:r>
    </w:p>
    <w:p w14:paraId="275E086B" w14:textId="77777777" w:rsidR="00B10404" w:rsidRDefault="00C870C6" w:rsidP="00020535">
      <w:pPr>
        <w:numPr>
          <w:ilvl w:val="0"/>
          <w:numId w:val="66"/>
        </w:numPr>
      </w:pPr>
      <w:r w:rsidRPr="00064D84">
        <w:t>Creative writing skills</w:t>
      </w:r>
    </w:p>
    <w:p w14:paraId="5D75BB59" w14:textId="77777777" w:rsidR="00B10404" w:rsidRDefault="00C870C6" w:rsidP="00020535">
      <w:pPr>
        <w:numPr>
          <w:ilvl w:val="0"/>
          <w:numId w:val="66"/>
        </w:numPr>
      </w:pPr>
      <w:r w:rsidRPr="00064D84">
        <w:t xml:space="preserve">Knowledge of </w:t>
      </w:r>
      <w:r w:rsidR="005532B0" w:rsidRPr="00064D84">
        <w:t>parliamentary procedure</w:t>
      </w:r>
    </w:p>
    <w:p w14:paraId="08A1344E" w14:textId="77777777" w:rsidR="00B10404" w:rsidRDefault="00B10404">
      <w:pPr>
        <w:rPr>
          <w:b/>
          <w:bCs/>
          <w:u w:val="single"/>
        </w:rPr>
      </w:pPr>
    </w:p>
    <w:p w14:paraId="2B604830" w14:textId="23BF9FD9" w:rsidR="00B10404" w:rsidRDefault="00C870C6">
      <w:pPr>
        <w:rPr>
          <w:b/>
          <w:bCs/>
          <w:u w:val="single"/>
        </w:rPr>
      </w:pPr>
      <w:r>
        <w:rPr>
          <w:b/>
          <w:bCs/>
          <w:u w:val="single"/>
        </w:rPr>
        <w:t>Speaker of the House</w:t>
      </w:r>
    </w:p>
    <w:p w14:paraId="27BE2797" w14:textId="77777777" w:rsidR="00B10404" w:rsidRDefault="00C870C6">
      <w:pPr>
        <w:rPr>
          <w:b/>
          <w:bCs/>
          <w:i/>
          <w:iCs/>
        </w:rPr>
      </w:pPr>
      <w:r>
        <w:rPr>
          <w:b/>
          <w:bCs/>
          <w:i/>
          <w:iCs/>
        </w:rPr>
        <w:t>Job Description/Duties</w:t>
      </w:r>
    </w:p>
    <w:p w14:paraId="450190A4" w14:textId="77777777" w:rsidR="00B10404" w:rsidRDefault="00C870C6" w:rsidP="00020535">
      <w:pPr>
        <w:numPr>
          <w:ilvl w:val="0"/>
          <w:numId w:val="67"/>
        </w:numPr>
      </w:pPr>
      <w:r w:rsidRPr="00064D84">
        <w:t>Preside over the HOD</w:t>
      </w:r>
    </w:p>
    <w:p w14:paraId="6816B3AD" w14:textId="6B863D6F" w:rsidR="00B10404" w:rsidRDefault="00C870C6" w:rsidP="00020535">
      <w:pPr>
        <w:numPr>
          <w:ilvl w:val="0"/>
          <w:numId w:val="67"/>
        </w:numPr>
      </w:pPr>
      <w:r w:rsidRPr="00064D84">
        <w:t xml:space="preserve">Assist the </w:t>
      </w:r>
      <w:r w:rsidR="00927665">
        <w:t>President</w:t>
      </w:r>
      <w:r w:rsidRPr="00064D84">
        <w:t xml:space="preserve"> in selection of a </w:t>
      </w:r>
      <w:r w:rsidR="00C361EB">
        <w:t>p</w:t>
      </w:r>
      <w:r w:rsidRPr="00064D84">
        <w:t>arliamentarian</w:t>
      </w:r>
    </w:p>
    <w:p w14:paraId="49F7D45B" w14:textId="77777777" w:rsidR="00B10404" w:rsidRDefault="00C870C6" w:rsidP="00020535">
      <w:pPr>
        <w:numPr>
          <w:ilvl w:val="0"/>
          <w:numId w:val="67"/>
        </w:numPr>
      </w:pPr>
      <w:r w:rsidRPr="00064D84">
        <w:t>Work with staff to produce a delegate list</w:t>
      </w:r>
    </w:p>
    <w:p w14:paraId="439A7F19" w14:textId="77777777" w:rsidR="00B10404" w:rsidRDefault="00C870C6" w:rsidP="00020535">
      <w:pPr>
        <w:numPr>
          <w:ilvl w:val="0"/>
          <w:numId w:val="67"/>
        </w:numPr>
      </w:pPr>
      <w:r w:rsidRPr="00064D84">
        <w:t>Member of Board and EC</w:t>
      </w:r>
    </w:p>
    <w:p w14:paraId="190ACC55" w14:textId="17EFC755" w:rsidR="00B10404" w:rsidRDefault="00C870C6" w:rsidP="00020535">
      <w:pPr>
        <w:numPr>
          <w:ilvl w:val="0"/>
          <w:numId w:val="67"/>
        </w:numPr>
      </w:pPr>
      <w:r w:rsidRPr="00064D84">
        <w:t xml:space="preserve">Work closely with the </w:t>
      </w:r>
      <w:r w:rsidR="00927665">
        <w:t>Secretary</w:t>
      </w:r>
      <w:r w:rsidRPr="00064D84">
        <w:t xml:space="preserve"> and staff to distribute communications and HOD materials and to provide accurate and timely information to the HOD</w:t>
      </w:r>
    </w:p>
    <w:p w14:paraId="4E4DA215" w14:textId="77777777" w:rsidR="00B10404" w:rsidRDefault="00C870C6" w:rsidP="00020535">
      <w:pPr>
        <w:numPr>
          <w:ilvl w:val="0"/>
          <w:numId w:val="67"/>
        </w:numPr>
      </w:pPr>
      <w:r w:rsidRPr="00064D84">
        <w:t xml:space="preserve">Work with staff </w:t>
      </w:r>
      <w:r w:rsidR="00C361EB">
        <w:t>to</w:t>
      </w:r>
      <w:r w:rsidRPr="00064D84">
        <w:t xml:space="preserve"> plan</w:t>
      </w:r>
      <w:r w:rsidR="00A457FB">
        <w:t xml:space="preserve"> </w:t>
      </w:r>
      <w:r w:rsidRPr="00064D84">
        <w:t xml:space="preserve">annual meeting and governance </w:t>
      </w:r>
      <w:r w:rsidR="00B80196" w:rsidRPr="00064D84">
        <w:t>alongside</w:t>
      </w:r>
      <w:r w:rsidRPr="00064D84">
        <w:t xml:space="preserve"> the councils and Board</w:t>
      </w:r>
    </w:p>
    <w:p w14:paraId="134FEB3B" w14:textId="77777777" w:rsidR="00B10404" w:rsidRDefault="00C870C6" w:rsidP="00020535">
      <w:pPr>
        <w:numPr>
          <w:ilvl w:val="0"/>
          <w:numId w:val="67"/>
        </w:numPr>
      </w:pPr>
      <w:r w:rsidRPr="00064D84">
        <w:t>Accessible to caucuses</w:t>
      </w:r>
    </w:p>
    <w:p w14:paraId="7BFFE39D" w14:textId="77777777" w:rsidR="00B10404" w:rsidRDefault="00C870C6" w:rsidP="00020535">
      <w:pPr>
        <w:numPr>
          <w:ilvl w:val="0"/>
          <w:numId w:val="67"/>
        </w:numPr>
      </w:pPr>
      <w:r w:rsidRPr="00064D84">
        <w:t>Work with staff and reference committees</w:t>
      </w:r>
      <w:r w:rsidR="00C361EB">
        <w:t>—</w:t>
      </w:r>
      <w:r w:rsidRPr="00064D84">
        <w:t>especially the chairs</w:t>
      </w:r>
      <w:r w:rsidR="00C361EB">
        <w:t>—</w:t>
      </w:r>
      <w:r w:rsidRPr="00064D84">
        <w:t xml:space="preserve">in preparation for the </w:t>
      </w:r>
      <w:r w:rsidR="00C361EB">
        <w:t>HOD</w:t>
      </w:r>
      <w:r w:rsidRPr="00064D84">
        <w:t xml:space="preserve"> to develop reference committee reports. </w:t>
      </w:r>
    </w:p>
    <w:p w14:paraId="22CBEC2F" w14:textId="77777777" w:rsidR="00B10404" w:rsidRDefault="00C361EB" w:rsidP="00020535">
      <w:pPr>
        <w:numPr>
          <w:ilvl w:val="0"/>
          <w:numId w:val="67"/>
        </w:numPr>
      </w:pPr>
      <w:r>
        <w:lastRenderedPageBreak/>
        <w:t>Remain a</w:t>
      </w:r>
      <w:r w:rsidR="00C870C6" w:rsidRPr="00064D84">
        <w:t xml:space="preserve">political </w:t>
      </w:r>
    </w:p>
    <w:p w14:paraId="04307B27" w14:textId="77777777" w:rsidR="00B10404" w:rsidRDefault="00C870C6" w:rsidP="00020535">
      <w:pPr>
        <w:numPr>
          <w:ilvl w:val="0"/>
          <w:numId w:val="67"/>
        </w:numPr>
      </w:pPr>
      <w:r w:rsidRPr="00064D84">
        <w:t>Active in the instruction of the HOD</w:t>
      </w:r>
    </w:p>
    <w:p w14:paraId="52F143DC" w14:textId="77777777" w:rsidR="00B10404" w:rsidRDefault="00C870C6" w:rsidP="00020535">
      <w:pPr>
        <w:numPr>
          <w:ilvl w:val="1"/>
          <w:numId w:val="67"/>
        </w:numPr>
      </w:pPr>
      <w:r w:rsidRPr="00064D84">
        <w:t>Point of personal privilege microphone</w:t>
      </w:r>
    </w:p>
    <w:p w14:paraId="0CC52DB6" w14:textId="77777777" w:rsidR="00B10404" w:rsidRDefault="00C870C6" w:rsidP="00020535">
      <w:pPr>
        <w:numPr>
          <w:ilvl w:val="1"/>
          <w:numId w:val="67"/>
        </w:numPr>
      </w:pPr>
      <w:r w:rsidRPr="00064D84">
        <w:t xml:space="preserve">Rule delegates out of order </w:t>
      </w:r>
    </w:p>
    <w:p w14:paraId="037749FB" w14:textId="77777777" w:rsidR="00B10404" w:rsidRDefault="00C870C6" w:rsidP="00020535">
      <w:pPr>
        <w:numPr>
          <w:ilvl w:val="1"/>
          <w:numId w:val="67"/>
        </w:numPr>
      </w:pPr>
      <w:r w:rsidRPr="00064D84">
        <w:t>Provide training for first</w:t>
      </w:r>
      <w:r w:rsidR="00C361EB">
        <w:t>-</w:t>
      </w:r>
      <w:r w:rsidRPr="00064D84">
        <w:t>time delegates</w:t>
      </w:r>
    </w:p>
    <w:p w14:paraId="125DD1C4" w14:textId="77777777" w:rsidR="00B10404" w:rsidRDefault="00C870C6" w:rsidP="00020535">
      <w:pPr>
        <w:numPr>
          <w:ilvl w:val="1"/>
          <w:numId w:val="67"/>
        </w:numPr>
      </w:pPr>
      <w:r w:rsidRPr="00064D84">
        <w:t xml:space="preserve">Provide training for </w:t>
      </w:r>
      <w:r w:rsidR="00C361EB">
        <w:t>r</w:t>
      </w:r>
      <w:r w:rsidRPr="00064D84">
        <w:t xml:space="preserve">eference </w:t>
      </w:r>
      <w:r w:rsidR="00C361EB">
        <w:t>c</w:t>
      </w:r>
      <w:r w:rsidRPr="00064D84">
        <w:t>ommittees</w:t>
      </w:r>
    </w:p>
    <w:p w14:paraId="34450CCB" w14:textId="77777777" w:rsidR="00B10404" w:rsidRDefault="00C870C6" w:rsidP="00020535">
      <w:pPr>
        <w:numPr>
          <w:ilvl w:val="1"/>
          <w:numId w:val="67"/>
        </w:numPr>
      </w:pPr>
      <w:r w:rsidRPr="00064D84">
        <w:t>Maintain order in the HOD</w:t>
      </w:r>
    </w:p>
    <w:p w14:paraId="58089140" w14:textId="77777777" w:rsidR="00B10404" w:rsidRDefault="00C870C6" w:rsidP="00020535">
      <w:pPr>
        <w:numPr>
          <w:ilvl w:val="1"/>
          <w:numId w:val="67"/>
        </w:numPr>
      </w:pPr>
      <w:r w:rsidRPr="00064D84">
        <w:t>Properly inform the HOD of procedural matters</w:t>
      </w:r>
    </w:p>
    <w:p w14:paraId="5BB9255B" w14:textId="77777777" w:rsidR="00B10404" w:rsidRDefault="0010430D" w:rsidP="00020535">
      <w:pPr>
        <w:numPr>
          <w:ilvl w:val="0"/>
          <w:numId w:val="67"/>
        </w:numPr>
      </w:pPr>
      <w:r>
        <w:t>Monitor progress</w:t>
      </w:r>
      <w:r w:rsidR="00C870C6" w:rsidRPr="00064D84">
        <w:t xml:space="preserve"> of HOD actions/concerns </w:t>
      </w:r>
    </w:p>
    <w:p w14:paraId="68DAFD7B" w14:textId="77777777" w:rsidR="00B10404" w:rsidRDefault="00C870C6" w:rsidP="00020535">
      <w:pPr>
        <w:numPr>
          <w:ilvl w:val="0"/>
          <w:numId w:val="67"/>
        </w:numPr>
      </w:pPr>
      <w:r w:rsidRPr="00064D84">
        <w:t xml:space="preserve">Assist in keeping the Board running smoothly with </w:t>
      </w:r>
      <w:r w:rsidR="00C361EB">
        <w:t>p</w:t>
      </w:r>
      <w:r w:rsidRPr="00064D84">
        <w:t>arliamentary procedure</w:t>
      </w:r>
    </w:p>
    <w:p w14:paraId="343B4754" w14:textId="77777777" w:rsidR="00B10404" w:rsidRDefault="00C870C6">
      <w:pPr>
        <w:rPr>
          <w:b/>
          <w:bCs/>
          <w:i/>
          <w:iCs/>
        </w:rPr>
      </w:pPr>
      <w:r>
        <w:rPr>
          <w:b/>
          <w:bCs/>
          <w:i/>
          <w:iCs/>
        </w:rPr>
        <w:t>Skill set</w:t>
      </w:r>
    </w:p>
    <w:p w14:paraId="612C2DB7" w14:textId="77777777" w:rsidR="00B10404" w:rsidRDefault="00C870C6" w:rsidP="00020535">
      <w:pPr>
        <w:numPr>
          <w:ilvl w:val="0"/>
          <w:numId w:val="68"/>
        </w:numPr>
      </w:pPr>
      <w:r w:rsidRPr="00064D84">
        <w:t>Fairness</w:t>
      </w:r>
    </w:p>
    <w:p w14:paraId="76E2BB44" w14:textId="77777777" w:rsidR="00B10404" w:rsidRDefault="00C870C6" w:rsidP="00020535">
      <w:pPr>
        <w:numPr>
          <w:ilvl w:val="0"/>
          <w:numId w:val="68"/>
        </w:numPr>
      </w:pPr>
      <w:r w:rsidRPr="00064D84">
        <w:t xml:space="preserve">Full knowledge of </w:t>
      </w:r>
      <w:r w:rsidR="00C361EB">
        <w:t>p</w:t>
      </w:r>
      <w:r w:rsidRPr="00064D84">
        <w:t>arliamentary procedure</w:t>
      </w:r>
    </w:p>
    <w:p w14:paraId="73370E38" w14:textId="77777777" w:rsidR="00B10404" w:rsidRDefault="00C870C6" w:rsidP="00020535">
      <w:pPr>
        <w:numPr>
          <w:ilvl w:val="0"/>
          <w:numId w:val="68"/>
        </w:numPr>
      </w:pPr>
      <w:r w:rsidRPr="00064D84">
        <w:t xml:space="preserve">Facilitation </w:t>
      </w:r>
    </w:p>
    <w:p w14:paraId="2229778D" w14:textId="77777777" w:rsidR="00B10404" w:rsidRDefault="00C870C6" w:rsidP="00020535">
      <w:pPr>
        <w:numPr>
          <w:ilvl w:val="0"/>
          <w:numId w:val="68"/>
        </w:numPr>
      </w:pPr>
      <w:r w:rsidRPr="00064D84">
        <w:t>Knowledgeable of issues and controversies before the HOD</w:t>
      </w:r>
    </w:p>
    <w:p w14:paraId="2BDC23C8" w14:textId="77777777" w:rsidR="00B10404" w:rsidRDefault="00C870C6" w:rsidP="00020535">
      <w:pPr>
        <w:numPr>
          <w:ilvl w:val="0"/>
          <w:numId w:val="68"/>
        </w:numPr>
      </w:pPr>
      <w:r w:rsidRPr="00064D84">
        <w:t xml:space="preserve">Knowledge of the Bylaws </w:t>
      </w:r>
    </w:p>
    <w:p w14:paraId="3755750A" w14:textId="77777777" w:rsidR="00B10404" w:rsidRDefault="00C870C6" w:rsidP="00020535">
      <w:pPr>
        <w:numPr>
          <w:ilvl w:val="0"/>
          <w:numId w:val="68"/>
        </w:numPr>
      </w:pPr>
      <w:r w:rsidRPr="00064D84">
        <w:t xml:space="preserve">Consensus building </w:t>
      </w:r>
    </w:p>
    <w:p w14:paraId="6477E21D" w14:textId="77777777" w:rsidR="00B10404" w:rsidRDefault="00C870C6" w:rsidP="00020535">
      <w:pPr>
        <w:numPr>
          <w:ilvl w:val="0"/>
          <w:numId w:val="68"/>
        </w:numPr>
      </w:pPr>
      <w:r w:rsidRPr="00064D84">
        <w:t>Ability to think on your feet</w:t>
      </w:r>
    </w:p>
    <w:p w14:paraId="662A5870" w14:textId="77777777" w:rsidR="00B10404" w:rsidRDefault="00C870C6" w:rsidP="00020535">
      <w:pPr>
        <w:numPr>
          <w:ilvl w:val="0"/>
          <w:numId w:val="68"/>
        </w:numPr>
      </w:pPr>
      <w:r w:rsidRPr="00064D84">
        <w:t>Instruction/education skills</w:t>
      </w:r>
    </w:p>
    <w:p w14:paraId="018F9BBB" w14:textId="77777777" w:rsidR="00B10404" w:rsidRDefault="00B10404">
      <w:pPr>
        <w:ind w:left="144"/>
      </w:pPr>
    </w:p>
    <w:p w14:paraId="7D55FCA4" w14:textId="6B3A0708" w:rsidR="00B10404" w:rsidRDefault="00C870C6">
      <w:pPr>
        <w:rPr>
          <w:b/>
          <w:bCs/>
          <w:u w:val="single"/>
        </w:rPr>
      </w:pPr>
      <w:r w:rsidRPr="00BD01D0">
        <w:rPr>
          <w:b/>
          <w:bCs/>
          <w:u w:val="single"/>
        </w:rPr>
        <w:t>Editor</w:t>
      </w:r>
    </w:p>
    <w:p w14:paraId="66CA2A1F" w14:textId="77777777" w:rsidR="00B10404" w:rsidRDefault="00C870C6">
      <w:r>
        <w:rPr>
          <w:b/>
          <w:bCs/>
          <w:i/>
          <w:iCs/>
        </w:rPr>
        <w:t>Job Description/Duties</w:t>
      </w:r>
    </w:p>
    <w:p w14:paraId="74BEC718" w14:textId="77777777" w:rsidR="00B10404" w:rsidRDefault="008553C7" w:rsidP="00020535">
      <w:pPr>
        <w:numPr>
          <w:ilvl w:val="0"/>
          <w:numId w:val="69"/>
        </w:numPr>
      </w:pPr>
      <w:r>
        <w:t>O</w:t>
      </w:r>
      <w:r w:rsidR="00C870C6" w:rsidRPr="00064D84">
        <w:t>rganize the message of AGD</w:t>
      </w:r>
    </w:p>
    <w:p w14:paraId="55E8C9C5" w14:textId="77777777" w:rsidR="00B10404" w:rsidRDefault="008553C7" w:rsidP="00020535">
      <w:pPr>
        <w:numPr>
          <w:ilvl w:val="0"/>
          <w:numId w:val="69"/>
        </w:numPr>
      </w:pPr>
      <w:r>
        <w:t>H</w:t>
      </w:r>
      <w:r w:rsidR="00C870C6" w:rsidRPr="00064D84">
        <w:t xml:space="preserve">elp accomplish the goal of </w:t>
      </w:r>
      <w:r w:rsidR="00994FAD">
        <w:t>i</w:t>
      </w:r>
      <w:r w:rsidR="00C870C6" w:rsidRPr="00064D84">
        <w:t xml:space="preserve">mage and everything included within </w:t>
      </w:r>
    </w:p>
    <w:p w14:paraId="5E9173B0" w14:textId="77777777" w:rsidR="00B10404" w:rsidRDefault="008553C7" w:rsidP="00020535">
      <w:pPr>
        <w:numPr>
          <w:ilvl w:val="0"/>
          <w:numId w:val="69"/>
        </w:numPr>
      </w:pPr>
      <w:r>
        <w:t>S</w:t>
      </w:r>
      <w:r w:rsidR="00C870C6" w:rsidRPr="00064D84">
        <w:t xml:space="preserve">olicit and obtain feedback from membership via </w:t>
      </w:r>
      <w:r>
        <w:t>w</w:t>
      </w:r>
      <w:r w:rsidR="00C870C6" w:rsidRPr="00064D84">
        <w:t>ebsite and publications</w:t>
      </w:r>
      <w:r w:rsidR="00C870C6" w:rsidRPr="00064D84">
        <w:tab/>
      </w:r>
      <w:r w:rsidR="00C870C6" w:rsidRPr="00064D84">
        <w:tab/>
      </w:r>
    </w:p>
    <w:p w14:paraId="0D102113" w14:textId="77777777" w:rsidR="00B10404" w:rsidRDefault="008553C7" w:rsidP="00020535">
      <w:pPr>
        <w:numPr>
          <w:ilvl w:val="0"/>
          <w:numId w:val="69"/>
        </w:numPr>
      </w:pPr>
      <w:r>
        <w:t xml:space="preserve">Identify </w:t>
      </w:r>
      <w:r w:rsidR="00FF0283">
        <w:t xml:space="preserve">Communications </w:t>
      </w:r>
      <w:r w:rsidR="00C870C6">
        <w:t>Council</w:t>
      </w:r>
      <w:r w:rsidR="00C870C6" w:rsidRPr="00064D84">
        <w:t xml:space="preserve"> articles for PIO</w:t>
      </w:r>
    </w:p>
    <w:p w14:paraId="3ED18C3A" w14:textId="77777777" w:rsidR="00B10404" w:rsidRDefault="008553C7" w:rsidP="00020535">
      <w:pPr>
        <w:numPr>
          <w:ilvl w:val="0"/>
          <w:numId w:val="69"/>
        </w:numPr>
      </w:pPr>
      <w:r>
        <w:t>R</w:t>
      </w:r>
      <w:r w:rsidR="00B34CDF">
        <w:t>eview</w:t>
      </w:r>
      <w:r w:rsidR="00A457FB">
        <w:t xml:space="preserve"> </w:t>
      </w:r>
      <w:r>
        <w:t>w</w:t>
      </w:r>
      <w:r w:rsidR="00C870C6" w:rsidRPr="00064D84">
        <w:t>ebsite content</w:t>
      </w:r>
    </w:p>
    <w:p w14:paraId="07FD5B00" w14:textId="77777777" w:rsidR="00B10404" w:rsidRDefault="008553C7" w:rsidP="00020535">
      <w:pPr>
        <w:numPr>
          <w:ilvl w:val="0"/>
          <w:numId w:val="69"/>
        </w:numPr>
      </w:pPr>
      <w:r>
        <w:t>R</w:t>
      </w:r>
      <w:r w:rsidR="00C870C6" w:rsidRPr="00064D84">
        <w:t xml:space="preserve">eview materials for publications with a professional product </w:t>
      </w:r>
    </w:p>
    <w:p w14:paraId="1D98BEE2" w14:textId="77777777" w:rsidR="00B10404" w:rsidRDefault="008553C7" w:rsidP="00020535">
      <w:pPr>
        <w:numPr>
          <w:ilvl w:val="0"/>
          <w:numId w:val="69"/>
        </w:numPr>
      </w:pPr>
      <w:r>
        <w:t>O</w:t>
      </w:r>
      <w:r w:rsidR="00C870C6" w:rsidRPr="00064D84">
        <w:t xml:space="preserve">ffer professional input </w:t>
      </w:r>
    </w:p>
    <w:p w14:paraId="07DF9A34" w14:textId="77777777" w:rsidR="00B10404" w:rsidRDefault="008553C7" w:rsidP="00020535">
      <w:pPr>
        <w:numPr>
          <w:ilvl w:val="0"/>
          <w:numId w:val="69"/>
        </w:numPr>
      </w:pPr>
      <w:r>
        <w:t>P</w:t>
      </w:r>
      <w:r w:rsidR="00C870C6" w:rsidRPr="00064D84">
        <w:t>rovide historical background for the AGD</w:t>
      </w:r>
    </w:p>
    <w:p w14:paraId="282B75EA" w14:textId="77777777" w:rsidR="00B10404" w:rsidRDefault="008553C7" w:rsidP="00020535">
      <w:pPr>
        <w:numPr>
          <w:ilvl w:val="0"/>
          <w:numId w:val="69"/>
        </w:numPr>
      </w:pPr>
      <w:r>
        <w:t>B</w:t>
      </w:r>
      <w:r w:rsidR="00C870C6" w:rsidRPr="00064D84">
        <w:t>e a voice of conscience</w:t>
      </w:r>
    </w:p>
    <w:p w14:paraId="26574E41" w14:textId="77777777" w:rsidR="00B10404" w:rsidRDefault="008553C7" w:rsidP="00020535">
      <w:pPr>
        <w:numPr>
          <w:ilvl w:val="0"/>
          <w:numId w:val="69"/>
        </w:numPr>
      </w:pPr>
      <w:r>
        <w:t>R</w:t>
      </w:r>
      <w:r w:rsidR="00C870C6" w:rsidRPr="00064D84">
        <w:t xml:space="preserve">emain apolitical  </w:t>
      </w:r>
    </w:p>
    <w:p w14:paraId="7E61C896" w14:textId="77777777" w:rsidR="00B10404" w:rsidRDefault="008553C7" w:rsidP="00020535">
      <w:pPr>
        <w:numPr>
          <w:ilvl w:val="0"/>
          <w:numId w:val="69"/>
        </w:numPr>
      </w:pPr>
      <w:r>
        <w:t>P</w:t>
      </w:r>
      <w:r w:rsidR="00C870C6" w:rsidRPr="00064D84">
        <w:t xml:space="preserve">resent the message of the AGD through the </w:t>
      </w:r>
      <w:r>
        <w:t>w</w:t>
      </w:r>
      <w:r w:rsidR="00C870C6" w:rsidRPr="00064D84">
        <w:t>ebsite and PIO</w:t>
      </w:r>
    </w:p>
    <w:p w14:paraId="08590C72" w14:textId="77777777" w:rsidR="00B10404" w:rsidRDefault="008553C7" w:rsidP="00020535">
      <w:pPr>
        <w:numPr>
          <w:ilvl w:val="0"/>
          <w:numId w:val="69"/>
        </w:numPr>
      </w:pPr>
      <w:r>
        <w:t>S</w:t>
      </w:r>
      <w:r w:rsidR="00C870C6" w:rsidRPr="00064D84">
        <w:t xml:space="preserve">erve as the liaison to the </w:t>
      </w:r>
      <w:r w:rsidR="00F847B2">
        <w:t xml:space="preserve">Communications Council </w:t>
      </w:r>
    </w:p>
    <w:p w14:paraId="5B3F1EE5" w14:textId="64BED308" w:rsidR="00B10404" w:rsidRDefault="008553C7" w:rsidP="00020535">
      <w:pPr>
        <w:numPr>
          <w:ilvl w:val="0"/>
          <w:numId w:val="69"/>
        </w:numPr>
      </w:pPr>
      <w:r>
        <w:t>Ma</w:t>
      </w:r>
      <w:r w:rsidR="00C870C6" w:rsidRPr="00064D84">
        <w:t xml:space="preserve">intain membership and participation in the American Association of Dental </w:t>
      </w:r>
      <w:r w:rsidR="00927665">
        <w:t>Editor</w:t>
      </w:r>
      <w:r w:rsidR="00C870C6" w:rsidRPr="00064D84">
        <w:t>s</w:t>
      </w:r>
      <w:r w:rsidR="001007E5">
        <w:t xml:space="preserve"> &amp; Journalists</w:t>
      </w:r>
    </w:p>
    <w:p w14:paraId="1F911AD9" w14:textId="07B2BADE" w:rsidR="00B10404" w:rsidRDefault="008553C7" w:rsidP="00020535">
      <w:pPr>
        <w:numPr>
          <w:ilvl w:val="0"/>
          <w:numId w:val="69"/>
        </w:numPr>
      </w:pPr>
      <w:r>
        <w:t>S</w:t>
      </w:r>
      <w:r w:rsidR="00C870C6" w:rsidRPr="00064D84">
        <w:t xml:space="preserve">erve as liaison to the </w:t>
      </w:r>
      <w:r w:rsidR="00844753" w:rsidRPr="00DF318B">
        <w:rPr>
          <w:sz w:val="22"/>
          <w:szCs w:val="22"/>
        </w:rPr>
        <w:t>Public</w:t>
      </w:r>
      <w:r w:rsidR="00844753">
        <w:rPr>
          <w:sz w:val="22"/>
          <w:szCs w:val="22"/>
        </w:rPr>
        <w:t xml:space="preserve"> and</w:t>
      </w:r>
      <w:r w:rsidR="00844753" w:rsidRPr="00DF318B">
        <w:rPr>
          <w:sz w:val="22"/>
          <w:szCs w:val="22"/>
        </w:rPr>
        <w:t xml:space="preserve"> Professional Relations Division</w:t>
      </w:r>
    </w:p>
    <w:p w14:paraId="1CBFC0A4" w14:textId="0D40A1EA" w:rsidR="00B10404" w:rsidRDefault="008553C7" w:rsidP="00020535">
      <w:pPr>
        <w:numPr>
          <w:ilvl w:val="0"/>
          <w:numId w:val="69"/>
        </w:numPr>
      </w:pPr>
      <w:r>
        <w:t>D</w:t>
      </w:r>
      <w:r w:rsidR="00C870C6" w:rsidRPr="00064D84">
        <w:t xml:space="preserve">evelop </w:t>
      </w:r>
      <w:r>
        <w:t xml:space="preserve">AGD members’ </w:t>
      </w:r>
      <w:r w:rsidR="00C870C6" w:rsidRPr="00064D84">
        <w:t xml:space="preserve">editorial skills </w:t>
      </w:r>
      <w:r>
        <w:t>for p</w:t>
      </w:r>
      <w:r w:rsidR="00C870C6" w:rsidRPr="00064D84">
        <w:t xml:space="preserve">ossible succession of </w:t>
      </w:r>
      <w:r>
        <w:t>o</w:t>
      </w:r>
      <w:r w:rsidR="00C870C6" w:rsidRPr="00064D84">
        <w:t>ffice</w:t>
      </w:r>
    </w:p>
    <w:p w14:paraId="034E03D6" w14:textId="77777777" w:rsidR="00B10404" w:rsidRDefault="00C870C6">
      <w:pPr>
        <w:rPr>
          <w:b/>
          <w:bCs/>
          <w:i/>
          <w:iCs/>
        </w:rPr>
      </w:pPr>
      <w:r w:rsidRPr="00064D84">
        <w:rPr>
          <w:b/>
          <w:bCs/>
          <w:i/>
          <w:iCs/>
        </w:rPr>
        <w:t>Skill set</w:t>
      </w:r>
    </w:p>
    <w:p w14:paraId="62F5DB51" w14:textId="25C92364" w:rsidR="00B10404" w:rsidRDefault="00C870C6" w:rsidP="00020535">
      <w:pPr>
        <w:numPr>
          <w:ilvl w:val="0"/>
          <w:numId w:val="70"/>
        </w:numPr>
      </w:pPr>
      <w:r w:rsidRPr="00064D84">
        <w:t>Understanding of editorial process</w:t>
      </w:r>
    </w:p>
    <w:p w14:paraId="0CEBA393" w14:textId="77777777" w:rsidR="00B10404" w:rsidRDefault="00C870C6" w:rsidP="00020535">
      <w:pPr>
        <w:numPr>
          <w:ilvl w:val="0"/>
          <w:numId w:val="70"/>
        </w:numPr>
      </w:pPr>
      <w:r w:rsidRPr="00064D84">
        <w:t xml:space="preserve">Scientific background </w:t>
      </w:r>
      <w:r w:rsidR="008553C7">
        <w:t>(</w:t>
      </w:r>
      <w:r w:rsidRPr="00064D84">
        <w:t>due to the need of knowledge for the review of knowledge</w:t>
      </w:r>
      <w:r w:rsidR="008553C7">
        <w:t>)</w:t>
      </w:r>
    </w:p>
    <w:p w14:paraId="46EEED28" w14:textId="77777777" w:rsidR="00B10404" w:rsidRDefault="00C870C6" w:rsidP="00020535">
      <w:pPr>
        <w:numPr>
          <w:ilvl w:val="0"/>
          <w:numId w:val="128"/>
        </w:numPr>
      </w:pPr>
      <w:r w:rsidRPr="00064D84">
        <w:t>Masters degree in science would provide sufficient scientific background</w:t>
      </w:r>
    </w:p>
    <w:p w14:paraId="570CFE8E" w14:textId="77777777" w:rsidR="00B10404" w:rsidRDefault="00C870C6" w:rsidP="00020535">
      <w:pPr>
        <w:numPr>
          <w:ilvl w:val="0"/>
          <w:numId w:val="70"/>
        </w:numPr>
      </w:pPr>
      <w:r w:rsidRPr="00064D84">
        <w:t xml:space="preserve">Ability to work with the </w:t>
      </w:r>
      <w:r w:rsidR="00F847B2">
        <w:t>Director, Communications</w:t>
      </w:r>
      <w:r w:rsidRPr="00064D84">
        <w:t xml:space="preserve"> in order to advocate publications and advertising </w:t>
      </w:r>
    </w:p>
    <w:p w14:paraId="288E846D" w14:textId="77777777" w:rsidR="00B10404" w:rsidRDefault="00C870C6" w:rsidP="00020535">
      <w:pPr>
        <w:numPr>
          <w:ilvl w:val="0"/>
          <w:numId w:val="70"/>
        </w:numPr>
      </w:pPr>
      <w:r w:rsidRPr="00064D84">
        <w:t>Excellent communication skills</w:t>
      </w:r>
    </w:p>
    <w:p w14:paraId="7E7B0038" w14:textId="77777777" w:rsidR="00B10404" w:rsidRDefault="00C870C6" w:rsidP="00020535">
      <w:pPr>
        <w:numPr>
          <w:ilvl w:val="0"/>
          <w:numId w:val="70"/>
        </w:numPr>
      </w:pPr>
      <w:r w:rsidRPr="00064D84">
        <w:t>Proficient with all Microsoft programs</w:t>
      </w:r>
    </w:p>
    <w:p w14:paraId="4FC44E24" w14:textId="77777777" w:rsidR="00B10404" w:rsidRDefault="00C870C6" w:rsidP="00020535">
      <w:pPr>
        <w:numPr>
          <w:ilvl w:val="0"/>
          <w:numId w:val="70"/>
        </w:numPr>
      </w:pPr>
      <w:r w:rsidRPr="00064D84">
        <w:t>Conscious of time constraints</w:t>
      </w:r>
    </w:p>
    <w:p w14:paraId="38F6A733" w14:textId="77777777" w:rsidR="00B10404" w:rsidRDefault="00C870C6" w:rsidP="00020535">
      <w:pPr>
        <w:numPr>
          <w:ilvl w:val="0"/>
          <w:numId w:val="70"/>
        </w:numPr>
      </w:pPr>
      <w:r w:rsidRPr="00064D84">
        <w:t>Detail oriented</w:t>
      </w:r>
    </w:p>
    <w:p w14:paraId="69792D7C" w14:textId="77777777" w:rsidR="00B10404" w:rsidRDefault="00C870C6" w:rsidP="00020535">
      <w:pPr>
        <w:numPr>
          <w:ilvl w:val="0"/>
          <w:numId w:val="70"/>
        </w:numPr>
      </w:pPr>
      <w:r w:rsidRPr="00064D84">
        <w:t>Good listener</w:t>
      </w:r>
    </w:p>
    <w:p w14:paraId="68D2E5B5" w14:textId="77777777" w:rsidR="00B10404" w:rsidRDefault="00C870C6" w:rsidP="00020535">
      <w:pPr>
        <w:numPr>
          <w:ilvl w:val="0"/>
          <w:numId w:val="70"/>
        </w:numPr>
      </w:pPr>
      <w:r w:rsidRPr="00064D84">
        <w:t xml:space="preserve">Creative writing skills </w:t>
      </w:r>
    </w:p>
    <w:p w14:paraId="7DC32DA9" w14:textId="77777777" w:rsidR="00B10404" w:rsidRDefault="00C870C6" w:rsidP="00020535">
      <w:pPr>
        <w:numPr>
          <w:ilvl w:val="0"/>
          <w:numId w:val="70"/>
        </w:numPr>
      </w:pPr>
      <w:r w:rsidRPr="00064D84">
        <w:t>Ability to delegate responsibility effectively</w:t>
      </w:r>
    </w:p>
    <w:p w14:paraId="43BBB597" w14:textId="77777777" w:rsidR="00B10404" w:rsidRDefault="00C870C6" w:rsidP="00020535">
      <w:pPr>
        <w:numPr>
          <w:ilvl w:val="0"/>
          <w:numId w:val="70"/>
        </w:numPr>
      </w:pPr>
      <w:r w:rsidRPr="00064D84">
        <w:t>Knowledge of the scientific process of article review</w:t>
      </w:r>
    </w:p>
    <w:p w14:paraId="13322BD0" w14:textId="77777777" w:rsidR="00B10404" w:rsidRDefault="00B10404"/>
    <w:p w14:paraId="06C788C2" w14:textId="27ECCE57" w:rsidR="00B10404" w:rsidRDefault="00C870C6">
      <w:pPr>
        <w:rPr>
          <w:b/>
          <w:bCs/>
          <w:u w:val="single"/>
        </w:rPr>
      </w:pPr>
      <w:r>
        <w:rPr>
          <w:b/>
          <w:bCs/>
          <w:u w:val="single"/>
        </w:rPr>
        <w:t>Immediate Past President</w:t>
      </w:r>
    </w:p>
    <w:p w14:paraId="2FD624D0" w14:textId="77777777" w:rsidR="00B10404" w:rsidRDefault="00C870C6">
      <w:pPr>
        <w:rPr>
          <w:b/>
          <w:bCs/>
          <w:i/>
          <w:iCs/>
        </w:rPr>
      </w:pPr>
      <w:r>
        <w:rPr>
          <w:b/>
          <w:bCs/>
          <w:i/>
          <w:iCs/>
        </w:rPr>
        <w:t>Job Description/Duties</w:t>
      </w:r>
    </w:p>
    <w:p w14:paraId="454F0B17" w14:textId="42917517" w:rsidR="00B10404" w:rsidRDefault="00C870C6" w:rsidP="00020535">
      <w:pPr>
        <w:numPr>
          <w:ilvl w:val="0"/>
          <w:numId w:val="71"/>
        </w:numPr>
      </w:pPr>
      <w:r w:rsidRPr="00064D84">
        <w:t xml:space="preserve">Help the </w:t>
      </w:r>
      <w:r w:rsidR="00927665">
        <w:t>Vice President</w:t>
      </w:r>
      <w:r w:rsidRPr="00064D84">
        <w:t xml:space="preserve">, </w:t>
      </w:r>
      <w:r w:rsidR="00927665">
        <w:t>President-Elect</w:t>
      </w:r>
      <w:r w:rsidRPr="00064D84">
        <w:t xml:space="preserve">, </w:t>
      </w:r>
      <w:r w:rsidR="00927665">
        <w:t>President</w:t>
      </w:r>
      <w:r w:rsidRPr="00064D84">
        <w:t xml:space="preserve"> and EC by being supportive and passing on necessary information</w:t>
      </w:r>
    </w:p>
    <w:p w14:paraId="04694ECC" w14:textId="77777777" w:rsidR="00B10404" w:rsidRDefault="008553C7" w:rsidP="00020535">
      <w:pPr>
        <w:numPr>
          <w:ilvl w:val="0"/>
          <w:numId w:val="71"/>
        </w:numPr>
      </w:pPr>
      <w:r>
        <w:t>Provide s</w:t>
      </w:r>
      <w:r w:rsidR="00C870C6" w:rsidRPr="00064D84">
        <w:t xml:space="preserve">upport and coaching </w:t>
      </w:r>
      <w:r>
        <w:t>(</w:t>
      </w:r>
      <w:r w:rsidR="00C870C6" w:rsidRPr="00064D84">
        <w:t>in background</w:t>
      </w:r>
      <w:r>
        <w:t>)</w:t>
      </w:r>
    </w:p>
    <w:p w14:paraId="570088A1" w14:textId="77777777" w:rsidR="009A57F6" w:rsidRDefault="006B51C8" w:rsidP="00020535">
      <w:pPr>
        <w:numPr>
          <w:ilvl w:val="0"/>
          <w:numId w:val="71"/>
        </w:numPr>
      </w:pPr>
      <w:r>
        <w:t>S</w:t>
      </w:r>
      <w:r w:rsidR="009A57F6">
        <w:t>erve to enhance the relationship between the AGD and its corporate sponsor</w:t>
      </w:r>
    </w:p>
    <w:p w14:paraId="4A865BE2" w14:textId="77777777" w:rsidR="00B10404" w:rsidRDefault="00C870C6" w:rsidP="00020535">
      <w:pPr>
        <w:numPr>
          <w:ilvl w:val="0"/>
          <w:numId w:val="71"/>
        </w:numPr>
      </w:pPr>
      <w:r w:rsidRPr="00064D84">
        <w:t>Help coach and support new trustees with their skill sets</w:t>
      </w:r>
    </w:p>
    <w:p w14:paraId="1F7FCD50" w14:textId="6145D450" w:rsidR="00B10404" w:rsidRDefault="00ED502E" w:rsidP="00020535">
      <w:pPr>
        <w:numPr>
          <w:ilvl w:val="0"/>
          <w:numId w:val="71"/>
        </w:numPr>
      </w:pPr>
      <w:r>
        <w:t>Provide b</w:t>
      </w:r>
      <w:r w:rsidR="00C870C6" w:rsidRPr="00064D84">
        <w:t xml:space="preserve">ackup to the three </w:t>
      </w:r>
      <w:r w:rsidR="00927665">
        <w:t>President</w:t>
      </w:r>
      <w:r w:rsidR="00C870C6" w:rsidRPr="00064D84">
        <w:t>s as a spokesperson</w:t>
      </w:r>
    </w:p>
    <w:p w14:paraId="04F4323C" w14:textId="4EEEDC8D" w:rsidR="00B10404" w:rsidRDefault="005A164A" w:rsidP="00020535">
      <w:pPr>
        <w:numPr>
          <w:ilvl w:val="0"/>
          <w:numId w:val="71"/>
        </w:numPr>
      </w:pPr>
      <w:r>
        <w:t xml:space="preserve">Assist the </w:t>
      </w:r>
      <w:r w:rsidR="00927665">
        <w:t>President</w:t>
      </w:r>
      <w:r>
        <w:t xml:space="preserve"> whe</w:t>
      </w:r>
      <w:r w:rsidR="0082116A">
        <w:t>ne</w:t>
      </w:r>
      <w:r>
        <w:t>ver called upon.</w:t>
      </w:r>
    </w:p>
    <w:p w14:paraId="2737D5CE" w14:textId="766110D6" w:rsidR="009A57F6" w:rsidRDefault="009A57F6" w:rsidP="00020535">
      <w:pPr>
        <w:numPr>
          <w:ilvl w:val="0"/>
          <w:numId w:val="71"/>
        </w:numPr>
      </w:pPr>
      <w:r>
        <w:t xml:space="preserve">Present the Board evaluation results to the </w:t>
      </w:r>
      <w:r w:rsidR="00927665">
        <w:t>Executive Director</w:t>
      </w:r>
      <w:r>
        <w:t xml:space="preserve"> along with the </w:t>
      </w:r>
      <w:r w:rsidR="00927665">
        <w:t>President</w:t>
      </w:r>
    </w:p>
    <w:p w14:paraId="2412078B" w14:textId="77777777" w:rsidR="00B10404" w:rsidRDefault="00C870C6">
      <w:pPr>
        <w:rPr>
          <w:b/>
          <w:bCs/>
          <w:i/>
          <w:iCs/>
        </w:rPr>
      </w:pPr>
      <w:r w:rsidRPr="00064D84">
        <w:rPr>
          <w:b/>
          <w:bCs/>
          <w:i/>
          <w:iCs/>
        </w:rPr>
        <w:t>Skill set</w:t>
      </w:r>
    </w:p>
    <w:p w14:paraId="62B832D1" w14:textId="77777777" w:rsidR="00B10404" w:rsidRDefault="00C870C6" w:rsidP="00020535">
      <w:pPr>
        <w:numPr>
          <w:ilvl w:val="0"/>
          <w:numId w:val="72"/>
        </w:numPr>
        <w:rPr>
          <w:sz w:val="19"/>
          <w:szCs w:val="19"/>
        </w:rPr>
      </w:pPr>
      <w:r w:rsidRPr="00314835">
        <w:rPr>
          <w:sz w:val="19"/>
          <w:szCs w:val="19"/>
        </w:rPr>
        <w:t>Remember your role in the group</w:t>
      </w:r>
    </w:p>
    <w:p w14:paraId="4F82552A" w14:textId="77777777" w:rsidR="00B10404" w:rsidRDefault="00C870C6" w:rsidP="00020535">
      <w:pPr>
        <w:numPr>
          <w:ilvl w:val="0"/>
          <w:numId w:val="72"/>
        </w:numPr>
        <w:rPr>
          <w:sz w:val="19"/>
          <w:szCs w:val="19"/>
        </w:rPr>
      </w:pPr>
      <w:r w:rsidRPr="00314835">
        <w:rPr>
          <w:sz w:val="19"/>
          <w:szCs w:val="19"/>
        </w:rPr>
        <w:t>Facilitation</w:t>
      </w:r>
    </w:p>
    <w:p w14:paraId="560A12E9" w14:textId="77777777" w:rsidR="00B10404" w:rsidRDefault="00C870C6" w:rsidP="00020535">
      <w:pPr>
        <w:numPr>
          <w:ilvl w:val="0"/>
          <w:numId w:val="72"/>
        </w:numPr>
        <w:rPr>
          <w:sz w:val="19"/>
          <w:szCs w:val="19"/>
        </w:rPr>
      </w:pPr>
      <w:r w:rsidRPr="00314835">
        <w:rPr>
          <w:sz w:val="19"/>
          <w:szCs w:val="19"/>
        </w:rPr>
        <w:t>Confident public speaker</w:t>
      </w:r>
    </w:p>
    <w:p w14:paraId="5B8448A3" w14:textId="77777777" w:rsidR="00B10404" w:rsidRDefault="00C870C6" w:rsidP="00020535">
      <w:pPr>
        <w:numPr>
          <w:ilvl w:val="0"/>
          <w:numId w:val="72"/>
        </w:numPr>
        <w:rPr>
          <w:sz w:val="19"/>
          <w:szCs w:val="19"/>
        </w:rPr>
      </w:pPr>
      <w:r w:rsidRPr="00314835">
        <w:rPr>
          <w:sz w:val="19"/>
          <w:szCs w:val="19"/>
        </w:rPr>
        <w:t xml:space="preserve">Active participation in Board and EC business </w:t>
      </w:r>
    </w:p>
    <w:p w14:paraId="7CE386CE" w14:textId="77777777" w:rsidR="00B10404" w:rsidRDefault="00C870C6" w:rsidP="00020535">
      <w:pPr>
        <w:numPr>
          <w:ilvl w:val="0"/>
          <w:numId w:val="72"/>
        </w:numPr>
        <w:rPr>
          <w:sz w:val="19"/>
          <w:szCs w:val="19"/>
        </w:rPr>
      </w:pPr>
      <w:r w:rsidRPr="00314835">
        <w:rPr>
          <w:sz w:val="19"/>
          <w:szCs w:val="19"/>
        </w:rPr>
        <w:t>Active participation in Web forum</w:t>
      </w:r>
    </w:p>
    <w:p w14:paraId="3FB774C3" w14:textId="77777777" w:rsidR="00B10404" w:rsidRDefault="00C870C6" w:rsidP="00020535">
      <w:pPr>
        <w:numPr>
          <w:ilvl w:val="0"/>
          <w:numId w:val="72"/>
        </w:numPr>
        <w:rPr>
          <w:sz w:val="19"/>
          <w:szCs w:val="19"/>
        </w:rPr>
      </w:pPr>
      <w:r w:rsidRPr="00314835">
        <w:rPr>
          <w:sz w:val="19"/>
          <w:szCs w:val="19"/>
        </w:rPr>
        <w:t>Knowledge of AGD structure</w:t>
      </w:r>
    </w:p>
    <w:p w14:paraId="7C073447" w14:textId="77777777" w:rsidR="00B10404" w:rsidRDefault="00C870C6" w:rsidP="00020535">
      <w:pPr>
        <w:numPr>
          <w:ilvl w:val="0"/>
          <w:numId w:val="72"/>
        </w:numPr>
        <w:rPr>
          <w:sz w:val="19"/>
          <w:szCs w:val="19"/>
        </w:rPr>
      </w:pPr>
      <w:r w:rsidRPr="00314835">
        <w:rPr>
          <w:sz w:val="19"/>
          <w:szCs w:val="19"/>
        </w:rPr>
        <w:t>Excellent communication skills</w:t>
      </w:r>
    </w:p>
    <w:p w14:paraId="3B6D8706" w14:textId="77777777" w:rsidR="00B10404" w:rsidRDefault="00C870C6" w:rsidP="00020535">
      <w:pPr>
        <w:numPr>
          <w:ilvl w:val="0"/>
          <w:numId w:val="72"/>
        </w:numPr>
        <w:rPr>
          <w:sz w:val="19"/>
          <w:szCs w:val="19"/>
        </w:rPr>
      </w:pPr>
      <w:r w:rsidRPr="00314835">
        <w:rPr>
          <w:sz w:val="19"/>
          <w:szCs w:val="19"/>
        </w:rPr>
        <w:t>Technologically adept</w:t>
      </w:r>
    </w:p>
    <w:p w14:paraId="73E1B523" w14:textId="77777777" w:rsidR="00B10404" w:rsidRDefault="00C870C6" w:rsidP="00020535">
      <w:pPr>
        <w:numPr>
          <w:ilvl w:val="0"/>
          <w:numId w:val="72"/>
        </w:numPr>
        <w:rPr>
          <w:sz w:val="19"/>
          <w:szCs w:val="19"/>
        </w:rPr>
      </w:pPr>
      <w:r w:rsidRPr="00314835">
        <w:rPr>
          <w:sz w:val="19"/>
          <w:szCs w:val="19"/>
        </w:rPr>
        <w:t>Excellent listening skills</w:t>
      </w:r>
    </w:p>
    <w:p w14:paraId="34EEF641" w14:textId="77777777" w:rsidR="00B10404" w:rsidRDefault="00C870C6" w:rsidP="00020535">
      <w:pPr>
        <w:numPr>
          <w:ilvl w:val="0"/>
          <w:numId w:val="72"/>
        </w:numPr>
        <w:rPr>
          <w:sz w:val="19"/>
          <w:szCs w:val="19"/>
        </w:rPr>
      </w:pPr>
      <w:r w:rsidRPr="00314835">
        <w:rPr>
          <w:sz w:val="19"/>
          <w:szCs w:val="19"/>
        </w:rPr>
        <w:t>Organizational skills</w:t>
      </w:r>
    </w:p>
    <w:p w14:paraId="4E69DCE0" w14:textId="77777777" w:rsidR="00B10404" w:rsidRDefault="00C870C6" w:rsidP="00020535">
      <w:pPr>
        <w:numPr>
          <w:ilvl w:val="0"/>
          <w:numId w:val="72"/>
        </w:numPr>
        <w:rPr>
          <w:sz w:val="19"/>
          <w:szCs w:val="19"/>
        </w:rPr>
      </w:pPr>
      <w:r w:rsidRPr="00314835">
        <w:rPr>
          <w:sz w:val="19"/>
          <w:szCs w:val="19"/>
        </w:rPr>
        <w:t>Agenda management skills</w:t>
      </w:r>
      <w:r w:rsidRPr="00314835">
        <w:rPr>
          <w:sz w:val="19"/>
          <w:szCs w:val="19"/>
        </w:rPr>
        <w:tab/>
      </w:r>
    </w:p>
    <w:p w14:paraId="4E4B5F3B" w14:textId="77777777" w:rsidR="00B10404" w:rsidRDefault="000D37BB" w:rsidP="00020535">
      <w:pPr>
        <w:numPr>
          <w:ilvl w:val="0"/>
          <w:numId w:val="72"/>
        </w:numPr>
        <w:rPr>
          <w:sz w:val="19"/>
          <w:szCs w:val="19"/>
        </w:rPr>
      </w:pPr>
      <w:r w:rsidRPr="00314835">
        <w:rPr>
          <w:sz w:val="19"/>
          <w:szCs w:val="19"/>
        </w:rPr>
        <w:t>Knowledge of p</w:t>
      </w:r>
      <w:r w:rsidR="00C870C6" w:rsidRPr="00314835">
        <w:rPr>
          <w:sz w:val="19"/>
          <w:szCs w:val="19"/>
        </w:rPr>
        <w:t>arliamentary procedure</w:t>
      </w:r>
    </w:p>
    <w:p w14:paraId="3C913CD1" w14:textId="77777777" w:rsidR="00B10404" w:rsidRDefault="000D37BB" w:rsidP="00020535">
      <w:pPr>
        <w:numPr>
          <w:ilvl w:val="0"/>
          <w:numId w:val="72"/>
        </w:numPr>
        <w:rPr>
          <w:sz w:val="19"/>
          <w:szCs w:val="19"/>
        </w:rPr>
      </w:pPr>
      <w:r w:rsidRPr="00314835">
        <w:rPr>
          <w:sz w:val="19"/>
          <w:szCs w:val="19"/>
        </w:rPr>
        <w:t>Experience w</w:t>
      </w:r>
      <w:r w:rsidR="00C870C6" w:rsidRPr="00314835">
        <w:rPr>
          <w:sz w:val="19"/>
          <w:szCs w:val="19"/>
        </w:rPr>
        <w:t>orking with employees</w:t>
      </w:r>
    </w:p>
    <w:p w14:paraId="2AD6E45C" w14:textId="77777777" w:rsidR="00B10404" w:rsidRDefault="00C870C6" w:rsidP="00020535">
      <w:pPr>
        <w:numPr>
          <w:ilvl w:val="0"/>
          <w:numId w:val="72"/>
        </w:numPr>
        <w:rPr>
          <w:sz w:val="19"/>
          <w:szCs w:val="19"/>
        </w:rPr>
      </w:pPr>
      <w:r w:rsidRPr="00314835">
        <w:rPr>
          <w:sz w:val="19"/>
          <w:szCs w:val="19"/>
        </w:rPr>
        <w:t xml:space="preserve">Understanding of role within the team structure </w:t>
      </w:r>
    </w:p>
    <w:p w14:paraId="11036D60" w14:textId="77777777" w:rsidR="00B10404" w:rsidRDefault="00C870C6" w:rsidP="00020535">
      <w:pPr>
        <w:numPr>
          <w:ilvl w:val="0"/>
          <w:numId w:val="72"/>
        </w:numPr>
        <w:rPr>
          <w:sz w:val="19"/>
          <w:szCs w:val="19"/>
        </w:rPr>
      </w:pPr>
      <w:r w:rsidRPr="00314835">
        <w:rPr>
          <w:sz w:val="19"/>
          <w:szCs w:val="19"/>
        </w:rPr>
        <w:t>Time management skills</w:t>
      </w:r>
    </w:p>
    <w:p w14:paraId="4B87A815" w14:textId="77777777" w:rsidR="00B10404" w:rsidRDefault="00C870C6" w:rsidP="00020535">
      <w:pPr>
        <w:numPr>
          <w:ilvl w:val="0"/>
          <w:numId w:val="72"/>
        </w:numPr>
        <w:rPr>
          <w:sz w:val="19"/>
          <w:szCs w:val="19"/>
        </w:rPr>
      </w:pPr>
      <w:r w:rsidRPr="00314835">
        <w:rPr>
          <w:sz w:val="19"/>
          <w:szCs w:val="19"/>
        </w:rPr>
        <w:t xml:space="preserve">Maintain confidentiality  </w:t>
      </w:r>
    </w:p>
    <w:p w14:paraId="2E480DEA" w14:textId="77777777" w:rsidR="00B10404" w:rsidRDefault="00C870C6" w:rsidP="00020535">
      <w:pPr>
        <w:numPr>
          <w:ilvl w:val="0"/>
          <w:numId w:val="72"/>
        </w:numPr>
        <w:rPr>
          <w:sz w:val="19"/>
          <w:szCs w:val="19"/>
        </w:rPr>
      </w:pPr>
      <w:r w:rsidRPr="00314835">
        <w:rPr>
          <w:sz w:val="19"/>
          <w:szCs w:val="19"/>
        </w:rPr>
        <w:t>Ability to see the big picture</w:t>
      </w:r>
    </w:p>
    <w:p w14:paraId="1D4A8D25" w14:textId="77777777" w:rsidR="00B10404" w:rsidRDefault="000D37BB" w:rsidP="00020535">
      <w:pPr>
        <w:numPr>
          <w:ilvl w:val="0"/>
          <w:numId w:val="72"/>
        </w:numPr>
        <w:rPr>
          <w:sz w:val="19"/>
          <w:szCs w:val="19"/>
        </w:rPr>
      </w:pPr>
      <w:r w:rsidRPr="00314835">
        <w:rPr>
          <w:sz w:val="19"/>
          <w:szCs w:val="19"/>
        </w:rPr>
        <w:t>Ability to a</w:t>
      </w:r>
      <w:r w:rsidR="00C870C6" w:rsidRPr="00314835">
        <w:rPr>
          <w:sz w:val="19"/>
          <w:szCs w:val="19"/>
        </w:rPr>
        <w:t>rticulat</w:t>
      </w:r>
      <w:r w:rsidRPr="00314835">
        <w:rPr>
          <w:sz w:val="19"/>
          <w:szCs w:val="19"/>
        </w:rPr>
        <w:t>e ideas</w:t>
      </w:r>
    </w:p>
    <w:p w14:paraId="501594B0" w14:textId="77777777" w:rsidR="00B10404" w:rsidRDefault="00C870C6" w:rsidP="00020535">
      <w:pPr>
        <w:numPr>
          <w:ilvl w:val="0"/>
          <w:numId w:val="72"/>
        </w:numPr>
        <w:rPr>
          <w:sz w:val="19"/>
          <w:szCs w:val="19"/>
        </w:rPr>
      </w:pPr>
      <w:r w:rsidRPr="00314835">
        <w:rPr>
          <w:sz w:val="19"/>
          <w:szCs w:val="19"/>
        </w:rPr>
        <w:t xml:space="preserve">Consultant to councils and committees </w:t>
      </w:r>
    </w:p>
    <w:p w14:paraId="66F61261" w14:textId="77777777" w:rsidR="00C870C6" w:rsidRDefault="00C870C6" w:rsidP="00A739E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b/>
          <w:bCs/>
          <w:u w:val="single"/>
        </w:rPr>
        <w:sectPr w:rsidR="00C870C6" w:rsidSect="00A739E3">
          <w:type w:val="continuous"/>
          <w:pgSz w:w="12240" w:h="15840" w:code="1"/>
          <w:pgMar w:top="1440" w:right="1440" w:bottom="1440" w:left="1440" w:header="1440" w:footer="720" w:gutter="0"/>
          <w:lnNumType w:countBy="1"/>
          <w:cols w:num="2" w:space="720" w:equalWidth="0">
            <w:col w:w="4320" w:space="720"/>
            <w:col w:w="4320"/>
          </w:cols>
          <w:noEndnote/>
        </w:sectPr>
      </w:pPr>
    </w:p>
    <w:p w14:paraId="092C0967" w14:textId="77777777" w:rsidR="00C870C6" w:rsidRDefault="00C870C6" w:rsidP="00A739E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b/>
          <w:bCs/>
          <w:u w:val="single"/>
        </w:rPr>
        <w:sectPr w:rsidR="00C870C6" w:rsidSect="00A739E3">
          <w:pgSz w:w="12240" w:h="15840" w:code="1"/>
          <w:pgMar w:top="1440" w:right="1440" w:bottom="1440" w:left="1440" w:header="1440" w:footer="720" w:gutter="0"/>
          <w:lnNumType w:countBy="1"/>
          <w:cols w:num="2" w:space="720" w:equalWidth="0">
            <w:col w:w="4320" w:space="720"/>
            <w:col w:w="4320"/>
          </w:cols>
          <w:noEndnote/>
        </w:sectPr>
      </w:pPr>
    </w:p>
    <w:p w14:paraId="7971790D" w14:textId="77777777" w:rsidR="00B10404" w:rsidRDefault="00904528">
      <w:pPr>
        <w:rPr>
          <w:rFonts w:ascii="Arial" w:hAnsi="Arial" w:cs="Arial"/>
          <w:b/>
          <w:bCs/>
          <w:spacing w:val="-3"/>
          <w:sz w:val="40"/>
          <w:szCs w:val="40"/>
        </w:rPr>
      </w:pPr>
      <w:r w:rsidRPr="003272F3">
        <w:rPr>
          <w:rFonts w:ascii="Arial" w:hAnsi="Arial" w:cs="Arial"/>
          <w:b/>
          <w:bCs/>
          <w:i/>
          <w:iCs/>
          <w:spacing w:val="-3"/>
          <w:sz w:val="24"/>
          <w:szCs w:val="24"/>
        </w:rPr>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p>
    <w:p w14:paraId="113DD040" w14:textId="77777777" w:rsidR="00B10404" w:rsidRPr="0099570F" w:rsidRDefault="00B10404">
      <w:pPr>
        <w:rPr>
          <w:rFonts w:ascii="Arial" w:hAnsi="Arial"/>
          <w:b/>
          <w:spacing w:val="-3"/>
          <w:sz w:val="40"/>
        </w:rPr>
      </w:pPr>
    </w:p>
    <w:p w14:paraId="0B6AE9B7" w14:textId="4003A39C"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48" w:name="_Toc441062887"/>
      <w:bookmarkStart w:id="49" w:name="_Toc441062958"/>
      <w:bookmarkStart w:id="50" w:name="_Toc494458159"/>
      <w:r>
        <w:rPr>
          <w:rFonts w:ascii="Arial" w:hAnsi="Arial" w:cs="Arial"/>
          <w:b/>
          <w:bCs/>
          <w:spacing w:val="-3"/>
          <w:sz w:val="40"/>
          <w:szCs w:val="40"/>
        </w:rPr>
        <w:t>G</w:t>
      </w:r>
      <w:r w:rsidR="008734B2">
        <w:rPr>
          <w:rFonts w:ascii="Arial" w:hAnsi="Arial" w:cs="Arial"/>
          <w:b/>
          <w:bCs/>
          <w:spacing w:val="-3"/>
          <w:sz w:val="40"/>
          <w:szCs w:val="40"/>
        </w:rPr>
        <w:t>.  E</w:t>
      </w:r>
      <w:r w:rsidR="005869A9">
        <w:rPr>
          <w:rFonts w:ascii="Arial" w:hAnsi="Arial" w:cs="Arial"/>
          <w:b/>
          <w:bCs/>
          <w:spacing w:val="-3"/>
          <w:sz w:val="40"/>
          <w:szCs w:val="40"/>
        </w:rPr>
        <w:t xml:space="preserve">xecutive Committee </w:t>
      </w:r>
      <w:bookmarkEnd w:id="48"/>
      <w:bookmarkEnd w:id="49"/>
      <w:r w:rsidR="00520879">
        <w:rPr>
          <w:rFonts w:ascii="Arial" w:hAnsi="Arial" w:cs="Arial"/>
          <w:b/>
          <w:bCs/>
          <w:spacing w:val="-3"/>
          <w:sz w:val="40"/>
          <w:szCs w:val="40"/>
        </w:rPr>
        <w:t>Operations</w:t>
      </w:r>
      <w:bookmarkEnd w:id="50"/>
    </w:p>
    <w:p w14:paraId="1F94C961"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38784" behindDoc="1" locked="0" layoutInCell="1" allowOverlap="1" wp14:anchorId="0C691E48" wp14:editId="37BB79F7">
                <wp:simplePos x="0" y="0"/>
                <wp:positionH relativeFrom="margin">
                  <wp:posOffset>-62865</wp:posOffset>
                </wp:positionH>
                <wp:positionV relativeFrom="paragraph">
                  <wp:posOffset>45720</wp:posOffset>
                </wp:positionV>
                <wp:extent cx="5943600" cy="45720"/>
                <wp:effectExtent l="0" t="0" r="0" b="0"/>
                <wp:wrapNone/>
                <wp:docPr id="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DF98" id="Rectangle 17" o:spid="_x0000_s1026" style="position:absolute;margin-left:-4.95pt;margin-top:3.6pt;width:468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dQIAAPs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r63CBn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29FE550C" w14:textId="77777777" w:rsidR="00B10404" w:rsidRDefault="00B10404">
      <w:pPr>
        <w:jc w:val="center"/>
        <w:rPr>
          <w:b/>
          <w:bCs/>
          <w:sz w:val="32"/>
          <w:szCs w:val="32"/>
        </w:rPr>
      </w:pPr>
    </w:p>
    <w:p w14:paraId="5C39507D" w14:textId="77777777" w:rsidR="00B10404" w:rsidRDefault="00C870C6">
      <w:pPr>
        <w:numPr>
          <w:ilvl w:val="0"/>
          <w:numId w:val="73"/>
        </w:numPr>
        <w:rPr>
          <w:sz w:val="22"/>
          <w:szCs w:val="22"/>
        </w:rPr>
      </w:pPr>
      <w:r w:rsidRPr="003365D2">
        <w:rPr>
          <w:sz w:val="22"/>
          <w:szCs w:val="22"/>
        </w:rPr>
        <w:t>The EC will establish and annually review a set of EC position skills in order to inform future leaders of the qualities necessary to excel in those positions.</w:t>
      </w:r>
    </w:p>
    <w:p w14:paraId="1DD1A34E" w14:textId="37E25EED" w:rsidR="00B10404" w:rsidRDefault="00C870C6">
      <w:pPr>
        <w:numPr>
          <w:ilvl w:val="0"/>
          <w:numId w:val="73"/>
        </w:numPr>
        <w:rPr>
          <w:sz w:val="22"/>
          <w:szCs w:val="22"/>
        </w:rPr>
      </w:pPr>
      <w:r w:rsidRPr="003365D2">
        <w:rPr>
          <w:sz w:val="22"/>
          <w:szCs w:val="22"/>
        </w:rPr>
        <w:t>Each member of the EC will read and</w:t>
      </w:r>
      <w:r w:rsidR="00520879">
        <w:rPr>
          <w:sz w:val="22"/>
          <w:szCs w:val="22"/>
        </w:rPr>
        <w:t xml:space="preserve"> </w:t>
      </w:r>
      <w:r w:rsidRPr="003365D2">
        <w:rPr>
          <w:sz w:val="22"/>
          <w:szCs w:val="22"/>
        </w:rPr>
        <w:t>respond to the monthly reports in a timely fashion.</w:t>
      </w:r>
      <w:r w:rsidR="00520879">
        <w:rPr>
          <w:sz w:val="22"/>
          <w:szCs w:val="22"/>
        </w:rPr>
        <w:t xml:space="preserve"> All submitted reports should be acknowledged as having been read.</w:t>
      </w:r>
    </w:p>
    <w:p w14:paraId="0E729D4A" w14:textId="2EC811CE" w:rsidR="00A52120" w:rsidRDefault="003F5837">
      <w:pPr>
        <w:numPr>
          <w:ilvl w:val="0"/>
          <w:numId w:val="73"/>
        </w:numPr>
        <w:rPr>
          <w:sz w:val="22"/>
          <w:szCs w:val="22"/>
        </w:rPr>
      </w:pPr>
      <w:r w:rsidRPr="00766E8B">
        <w:rPr>
          <w:sz w:val="22"/>
          <w:szCs w:val="22"/>
        </w:rPr>
        <w:t xml:space="preserve">The EC minutes will be </w:t>
      </w:r>
      <w:r w:rsidR="00520879">
        <w:rPr>
          <w:sz w:val="22"/>
          <w:szCs w:val="22"/>
        </w:rPr>
        <w:t>posted online for review</w:t>
      </w:r>
      <w:r w:rsidR="00520879" w:rsidRPr="00766E8B">
        <w:rPr>
          <w:sz w:val="22"/>
          <w:szCs w:val="22"/>
        </w:rPr>
        <w:t xml:space="preserve"> </w:t>
      </w:r>
      <w:r w:rsidRPr="00766E8B">
        <w:rPr>
          <w:sz w:val="22"/>
          <w:szCs w:val="22"/>
        </w:rPr>
        <w:t>within three (3) weeks of the meeting. Staff should have the minutes ready for review by the E</w:t>
      </w:r>
      <w:r w:rsidR="000867CC">
        <w:rPr>
          <w:sz w:val="22"/>
          <w:szCs w:val="22"/>
        </w:rPr>
        <w:t xml:space="preserve">xecutive </w:t>
      </w:r>
      <w:r w:rsidRPr="00766E8B">
        <w:rPr>
          <w:sz w:val="22"/>
          <w:szCs w:val="22"/>
        </w:rPr>
        <w:t>D</w:t>
      </w:r>
      <w:r w:rsidR="000867CC">
        <w:rPr>
          <w:sz w:val="22"/>
          <w:szCs w:val="22"/>
        </w:rPr>
        <w:t>irector</w:t>
      </w:r>
      <w:r w:rsidRPr="00766E8B">
        <w:rPr>
          <w:sz w:val="22"/>
          <w:szCs w:val="22"/>
        </w:rPr>
        <w:t>, Pres</w:t>
      </w:r>
      <w:r w:rsidR="000867CC">
        <w:rPr>
          <w:sz w:val="22"/>
          <w:szCs w:val="22"/>
        </w:rPr>
        <w:t>ident</w:t>
      </w:r>
      <w:r w:rsidRPr="00766E8B">
        <w:rPr>
          <w:sz w:val="22"/>
          <w:szCs w:val="22"/>
        </w:rPr>
        <w:t xml:space="preserve">, </w:t>
      </w:r>
      <w:r w:rsidR="00E760CD" w:rsidRPr="00766E8B">
        <w:rPr>
          <w:sz w:val="22"/>
          <w:szCs w:val="22"/>
        </w:rPr>
        <w:t>Sec</w:t>
      </w:r>
      <w:r w:rsidR="00E760CD">
        <w:rPr>
          <w:sz w:val="22"/>
          <w:szCs w:val="22"/>
        </w:rPr>
        <w:t>retary</w:t>
      </w:r>
      <w:r w:rsidRPr="00766E8B">
        <w:rPr>
          <w:sz w:val="22"/>
          <w:szCs w:val="22"/>
        </w:rPr>
        <w:t xml:space="preserve"> and Speaker</w:t>
      </w:r>
      <w:r w:rsidR="000867CC">
        <w:rPr>
          <w:sz w:val="22"/>
          <w:szCs w:val="22"/>
        </w:rPr>
        <w:t xml:space="preserve"> of the House</w:t>
      </w:r>
      <w:r w:rsidRPr="00766E8B">
        <w:rPr>
          <w:sz w:val="22"/>
          <w:szCs w:val="22"/>
        </w:rPr>
        <w:t xml:space="preserve"> two</w:t>
      </w:r>
      <w:r w:rsidR="00520879">
        <w:rPr>
          <w:sz w:val="22"/>
          <w:szCs w:val="22"/>
        </w:rPr>
        <w:t xml:space="preserve"> (2) </w:t>
      </w:r>
      <w:r w:rsidRPr="00766E8B">
        <w:rPr>
          <w:sz w:val="22"/>
          <w:szCs w:val="22"/>
        </w:rPr>
        <w:t xml:space="preserve">weeks after the meeting.  The Executive Director, </w:t>
      </w:r>
      <w:r w:rsidR="00927665">
        <w:rPr>
          <w:sz w:val="22"/>
          <w:szCs w:val="22"/>
        </w:rPr>
        <w:t>President</w:t>
      </w:r>
      <w:r w:rsidRPr="00766E8B">
        <w:rPr>
          <w:sz w:val="22"/>
          <w:szCs w:val="22"/>
        </w:rPr>
        <w:t xml:space="preserve">, </w:t>
      </w:r>
      <w:r w:rsidR="00927665">
        <w:rPr>
          <w:sz w:val="22"/>
          <w:szCs w:val="22"/>
        </w:rPr>
        <w:t>Secretary</w:t>
      </w:r>
      <w:r w:rsidRPr="00766E8B">
        <w:rPr>
          <w:sz w:val="22"/>
          <w:szCs w:val="22"/>
        </w:rPr>
        <w:t xml:space="preserve"> and </w:t>
      </w:r>
      <w:r w:rsidR="00927665">
        <w:rPr>
          <w:sz w:val="22"/>
          <w:szCs w:val="22"/>
        </w:rPr>
        <w:t>Speaker of the House</w:t>
      </w:r>
      <w:r w:rsidRPr="00766E8B">
        <w:rPr>
          <w:sz w:val="22"/>
          <w:szCs w:val="22"/>
        </w:rPr>
        <w:t xml:space="preserve"> should complete the review within four (4) days.  </w:t>
      </w:r>
      <w:r w:rsidR="00520879" w:rsidRPr="00B03F03">
        <w:t xml:space="preserve">Staff will have three (3) days to finalize the minutes so the minutes can be posted online for review within three (3) weeks of the meeting.  </w:t>
      </w:r>
      <w:r w:rsidRPr="00520879">
        <w:rPr>
          <w:sz w:val="22"/>
          <w:szCs w:val="22"/>
        </w:rPr>
        <w:t xml:space="preserve">There </w:t>
      </w:r>
      <w:r w:rsidRPr="00766E8B">
        <w:rPr>
          <w:sz w:val="22"/>
          <w:szCs w:val="22"/>
        </w:rPr>
        <w:t xml:space="preserve">will be a one </w:t>
      </w:r>
      <w:r w:rsidR="00520879">
        <w:rPr>
          <w:sz w:val="22"/>
          <w:szCs w:val="22"/>
        </w:rPr>
        <w:t xml:space="preserve">(1) </w:t>
      </w:r>
      <w:r w:rsidRPr="00766E8B">
        <w:rPr>
          <w:sz w:val="22"/>
          <w:szCs w:val="22"/>
        </w:rPr>
        <w:t>week comment period</w:t>
      </w:r>
      <w:r w:rsidR="00520879">
        <w:rPr>
          <w:sz w:val="22"/>
          <w:szCs w:val="22"/>
        </w:rPr>
        <w:t xml:space="preserve">, </w:t>
      </w:r>
      <w:r w:rsidR="00520879" w:rsidRPr="00B03F03">
        <w:t>during which EC members may comment or recommend editions.  At the end of the week, no further comments or edits will be permitted</w:t>
      </w:r>
      <w:r w:rsidRPr="00766E8B">
        <w:rPr>
          <w:sz w:val="22"/>
          <w:szCs w:val="22"/>
        </w:rPr>
        <w:t xml:space="preserve"> and a survey will be posted </w:t>
      </w:r>
      <w:r w:rsidR="00520879">
        <w:rPr>
          <w:sz w:val="22"/>
          <w:szCs w:val="22"/>
        </w:rPr>
        <w:t xml:space="preserve">to the EC </w:t>
      </w:r>
      <w:r w:rsidRPr="00766E8B">
        <w:rPr>
          <w:sz w:val="22"/>
          <w:szCs w:val="22"/>
        </w:rPr>
        <w:t xml:space="preserve">for a vote.  </w:t>
      </w:r>
      <w:r w:rsidR="00520879" w:rsidRPr="00B03F03">
        <w:t xml:space="preserve">If the survey is not completed with 100% participation one (1) week after posting, the minutes will be included in the next EC agenda.  </w:t>
      </w:r>
      <w:r w:rsidR="004943B9">
        <w:rPr>
          <w:sz w:val="22"/>
          <w:szCs w:val="22"/>
        </w:rPr>
        <w:t>If</w:t>
      </w:r>
      <w:r w:rsidRPr="00766E8B">
        <w:rPr>
          <w:sz w:val="22"/>
          <w:szCs w:val="22"/>
        </w:rPr>
        <w:t xml:space="preserve"> approved, the minutes will be posted to the </w:t>
      </w:r>
      <w:r w:rsidR="004943B9">
        <w:rPr>
          <w:sz w:val="22"/>
          <w:szCs w:val="22"/>
        </w:rPr>
        <w:t xml:space="preserve">EC and </w:t>
      </w:r>
      <w:r w:rsidRPr="00766E8B">
        <w:rPr>
          <w:sz w:val="22"/>
          <w:szCs w:val="22"/>
        </w:rPr>
        <w:t xml:space="preserve">Board </w:t>
      </w:r>
      <w:r w:rsidR="004943B9">
        <w:rPr>
          <w:sz w:val="22"/>
          <w:szCs w:val="22"/>
        </w:rPr>
        <w:t>via the AGD web platforms within three (3) business days.</w:t>
      </w:r>
      <w:r w:rsidR="004943B9">
        <w:t xml:space="preserve">  </w:t>
      </w:r>
      <w:r w:rsidR="004943B9" w:rsidRPr="00B03F03">
        <w:t>If not approved, the minutes will be repopulated with the EC for discussion and correction.  After one (1) week of discussion and editing, the EC will again vote on the minutes.</w:t>
      </w:r>
      <w:r w:rsidR="004943B9">
        <w:t xml:space="preserve"> </w:t>
      </w:r>
      <w:r w:rsidR="004943B9" w:rsidRPr="00B03F03">
        <w:t xml:space="preserve"> This process will repeat until the minutes are accepted.</w:t>
      </w:r>
    </w:p>
    <w:p w14:paraId="24EA25B0" w14:textId="77777777" w:rsidR="00B10404" w:rsidRDefault="00B10404"/>
    <w:p w14:paraId="45B4A77B" w14:textId="77777777" w:rsidR="00B10404" w:rsidRDefault="00D0411F" w:rsidP="0099570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i/>
          <w:iCs/>
          <w:spacing w:val="-2"/>
          <w:sz w:val="22"/>
          <w:szCs w:val="22"/>
        </w:rPr>
      </w:pPr>
      <w:r>
        <w:rPr>
          <w:b/>
          <w:bCs/>
          <w:spacing w:val="-2"/>
          <w:sz w:val="22"/>
          <w:szCs w:val="22"/>
        </w:rPr>
        <w:t>Monitoring:</w:t>
      </w:r>
      <w:r>
        <w:rPr>
          <w:spacing w:val="-2"/>
          <w:sz w:val="22"/>
          <w:szCs w:val="22"/>
        </w:rPr>
        <w:tab/>
        <w:t>Executive Committee Job Description</w:t>
      </w:r>
      <w:r w:rsidR="00687154">
        <w:rPr>
          <w:spacing w:val="-2"/>
          <w:sz w:val="22"/>
          <w:szCs w:val="22"/>
        </w:rPr>
        <w:t>—</w:t>
      </w:r>
      <w:r>
        <w:rPr>
          <w:spacing w:val="-2"/>
          <w:sz w:val="22"/>
          <w:szCs w:val="22"/>
        </w:rPr>
        <w:t>Review in March</w:t>
      </w:r>
    </w:p>
    <w:p w14:paraId="3E89EBA8"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r>
        <w:rPr>
          <w:i/>
          <w:iCs/>
          <w:spacing w:val="-2"/>
          <w:sz w:val="22"/>
          <w:szCs w:val="22"/>
        </w:rPr>
        <w:br w:type="page"/>
      </w: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p>
    <w:p w14:paraId="4C225AE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p>
    <w:p w14:paraId="5D074090" w14:textId="75691CF0"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51" w:name="_Toc441062888"/>
      <w:bookmarkStart w:id="52" w:name="_Toc441062959"/>
      <w:bookmarkStart w:id="53" w:name="_Toc494458160"/>
      <w:r>
        <w:rPr>
          <w:rFonts w:ascii="Arial" w:hAnsi="Arial" w:cs="Arial"/>
          <w:b/>
          <w:bCs/>
          <w:spacing w:val="-3"/>
          <w:sz w:val="40"/>
          <w:szCs w:val="40"/>
        </w:rPr>
        <w:t>H</w:t>
      </w:r>
      <w:r w:rsidR="008734B2">
        <w:rPr>
          <w:rFonts w:ascii="Arial" w:hAnsi="Arial" w:cs="Arial"/>
          <w:b/>
          <w:bCs/>
          <w:spacing w:val="-3"/>
          <w:sz w:val="40"/>
          <w:szCs w:val="40"/>
        </w:rPr>
        <w:t xml:space="preserve">.  </w:t>
      </w:r>
      <w:r w:rsidR="000867CC">
        <w:rPr>
          <w:rFonts w:ascii="Arial" w:hAnsi="Arial" w:cs="Arial"/>
          <w:b/>
          <w:bCs/>
          <w:spacing w:val="-3"/>
          <w:sz w:val="40"/>
          <w:szCs w:val="40"/>
        </w:rPr>
        <w:t>Division Coordinator</w:t>
      </w:r>
      <w:r w:rsidR="00D0411F">
        <w:rPr>
          <w:rFonts w:ascii="Arial" w:hAnsi="Arial" w:cs="Arial"/>
          <w:b/>
          <w:bCs/>
          <w:spacing w:val="-3"/>
          <w:sz w:val="40"/>
          <w:szCs w:val="40"/>
        </w:rPr>
        <w:t xml:space="preserve"> Dutie</w:t>
      </w:r>
      <w:r w:rsidR="008734B2">
        <w:rPr>
          <w:rFonts w:ascii="Arial" w:hAnsi="Arial" w:cs="Arial"/>
          <w:b/>
          <w:bCs/>
          <w:spacing w:val="-3"/>
          <w:sz w:val="40"/>
          <w:szCs w:val="40"/>
        </w:rPr>
        <w:t>s</w:t>
      </w:r>
      <w:bookmarkEnd w:id="51"/>
      <w:bookmarkEnd w:id="52"/>
      <w:bookmarkEnd w:id="53"/>
    </w:p>
    <w:p w14:paraId="7A44C7EC"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32640" behindDoc="1" locked="0" layoutInCell="1" allowOverlap="1" wp14:anchorId="2E42BFFB" wp14:editId="51CBC0C5">
                <wp:simplePos x="0" y="0"/>
                <wp:positionH relativeFrom="margin">
                  <wp:posOffset>-62865</wp:posOffset>
                </wp:positionH>
                <wp:positionV relativeFrom="paragraph">
                  <wp:posOffset>45720</wp:posOffset>
                </wp:positionV>
                <wp:extent cx="5943600" cy="45720"/>
                <wp:effectExtent l="0" t="0" r="0" b="0"/>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CE32" id="Rectangle 18" o:spid="_x0000_s1026" style="position:absolute;margin-left:-4.95pt;margin-top:3.6pt;width:468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h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Bf6L4X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3BB6B35A" w14:textId="77777777" w:rsidR="00B10404" w:rsidRDefault="008734B2">
      <w:pPr>
        <w:rPr>
          <w:sz w:val="22"/>
          <w:szCs w:val="22"/>
        </w:rPr>
      </w:pPr>
      <w:r w:rsidRPr="00DF318B">
        <w:rPr>
          <w:sz w:val="22"/>
          <w:szCs w:val="22"/>
        </w:rPr>
        <w:t xml:space="preserve">The term </w:t>
      </w:r>
      <w:r w:rsidR="00675F1E" w:rsidRPr="00675F1E">
        <w:rPr>
          <w:i/>
          <w:sz w:val="22"/>
          <w:szCs w:val="22"/>
        </w:rPr>
        <w:t>d</w:t>
      </w:r>
      <w:r w:rsidRPr="00675F1E">
        <w:rPr>
          <w:i/>
          <w:sz w:val="22"/>
          <w:szCs w:val="22"/>
        </w:rPr>
        <w:t xml:space="preserve">ivision </w:t>
      </w:r>
      <w:r w:rsidRPr="00DF318B">
        <w:rPr>
          <w:sz w:val="22"/>
          <w:szCs w:val="22"/>
        </w:rPr>
        <w:t>is used to describe a group of related councils that are grouped unde</w:t>
      </w:r>
      <w:r w:rsidR="00D0411F">
        <w:rPr>
          <w:sz w:val="22"/>
          <w:szCs w:val="22"/>
        </w:rPr>
        <w:t xml:space="preserve">r that </w:t>
      </w:r>
      <w:r w:rsidR="00675F1E">
        <w:rPr>
          <w:sz w:val="22"/>
          <w:szCs w:val="22"/>
        </w:rPr>
        <w:t>d</w:t>
      </w:r>
      <w:r w:rsidR="00D0411F">
        <w:rPr>
          <w:sz w:val="22"/>
          <w:szCs w:val="22"/>
        </w:rPr>
        <w:t>ivision heading.</w:t>
      </w:r>
    </w:p>
    <w:p w14:paraId="6B0B5F08" w14:textId="77777777" w:rsidR="00B10404" w:rsidRDefault="00B10404">
      <w:pPr>
        <w:rPr>
          <w:sz w:val="22"/>
          <w:szCs w:val="22"/>
        </w:rPr>
      </w:pPr>
    </w:p>
    <w:p w14:paraId="2E499FDB" w14:textId="77777777" w:rsidR="00B10404" w:rsidRDefault="008734B2">
      <w:pPr>
        <w:rPr>
          <w:sz w:val="22"/>
          <w:szCs w:val="22"/>
        </w:rPr>
      </w:pPr>
      <w:r w:rsidRPr="00DF318B">
        <w:rPr>
          <w:sz w:val="22"/>
          <w:szCs w:val="22"/>
        </w:rPr>
        <w:t xml:space="preserve">Advocacy-Representation Division </w:t>
      </w:r>
    </w:p>
    <w:p w14:paraId="59866867" w14:textId="77777777" w:rsidR="00B10404" w:rsidRDefault="008734B2" w:rsidP="00020535">
      <w:pPr>
        <w:numPr>
          <w:ilvl w:val="0"/>
          <w:numId w:val="54"/>
        </w:numPr>
        <w:rPr>
          <w:sz w:val="22"/>
          <w:szCs w:val="22"/>
        </w:rPr>
      </w:pPr>
      <w:r w:rsidRPr="00DF318B">
        <w:rPr>
          <w:sz w:val="22"/>
          <w:szCs w:val="22"/>
        </w:rPr>
        <w:t xml:space="preserve">Constitution Bylaws </w:t>
      </w:r>
      <w:r w:rsidR="00675F1E">
        <w:rPr>
          <w:sz w:val="22"/>
          <w:szCs w:val="22"/>
        </w:rPr>
        <w:t>and</w:t>
      </w:r>
      <w:r w:rsidRPr="00DF318B">
        <w:rPr>
          <w:sz w:val="22"/>
          <w:szCs w:val="22"/>
        </w:rPr>
        <w:t xml:space="preserve"> Judicial Affairs Council</w:t>
      </w:r>
    </w:p>
    <w:p w14:paraId="14601B13" w14:textId="77777777" w:rsidR="00B10404" w:rsidRDefault="00817D3D" w:rsidP="00020535">
      <w:pPr>
        <w:numPr>
          <w:ilvl w:val="0"/>
          <w:numId w:val="54"/>
        </w:numPr>
        <w:rPr>
          <w:sz w:val="22"/>
          <w:szCs w:val="22"/>
        </w:rPr>
      </w:pPr>
      <w:r>
        <w:rPr>
          <w:sz w:val="22"/>
          <w:szCs w:val="22"/>
        </w:rPr>
        <w:t>Dental Practice Council</w:t>
      </w:r>
    </w:p>
    <w:p w14:paraId="45FB71B5" w14:textId="77777777" w:rsidR="00B10404" w:rsidRDefault="008734B2" w:rsidP="00020535">
      <w:pPr>
        <w:numPr>
          <w:ilvl w:val="0"/>
          <w:numId w:val="54"/>
        </w:numPr>
        <w:rPr>
          <w:sz w:val="22"/>
          <w:szCs w:val="22"/>
        </w:rPr>
      </w:pPr>
      <w:r w:rsidRPr="00DF318B">
        <w:rPr>
          <w:sz w:val="22"/>
          <w:szCs w:val="22"/>
        </w:rPr>
        <w:t xml:space="preserve">Legislative </w:t>
      </w:r>
      <w:r w:rsidR="00675F1E">
        <w:rPr>
          <w:sz w:val="22"/>
          <w:szCs w:val="22"/>
        </w:rPr>
        <w:t>and</w:t>
      </w:r>
      <w:r w:rsidRPr="00DF318B">
        <w:rPr>
          <w:sz w:val="22"/>
          <w:szCs w:val="22"/>
        </w:rPr>
        <w:t xml:space="preserve"> Governmental Affairs Council </w:t>
      </w:r>
    </w:p>
    <w:p w14:paraId="5A46035F" w14:textId="77777777" w:rsidR="00B10404" w:rsidRDefault="008734B2" w:rsidP="00020535">
      <w:pPr>
        <w:numPr>
          <w:ilvl w:val="0"/>
          <w:numId w:val="54"/>
        </w:numPr>
        <w:rPr>
          <w:sz w:val="22"/>
          <w:szCs w:val="22"/>
        </w:rPr>
      </w:pPr>
      <w:r w:rsidRPr="00DF318B">
        <w:rPr>
          <w:sz w:val="22"/>
          <w:szCs w:val="22"/>
        </w:rPr>
        <w:t xml:space="preserve">Professional Relations </w:t>
      </w:r>
      <w:r w:rsidR="005D4834" w:rsidRPr="00DF318B">
        <w:rPr>
          <w:sz w:val="22"/>
          <w:szCs w:val="22"/>
        </w:rPr>
        <w:t>Co</w:t>
      </w:r>
      <w:r w:rsidR="005D4834">
        <w:rPr>
          <w:sz w:val="22"/>
          <w:szCs w:val="22"/>
        </w:rPr>
        <w:t>uncil</w:t>
      </w:r>
    </w:p>
    <w:p w14:paraId="4AFC2C74" w14:textId="77777777" w:rsidR="00B10404" w:rsidRDefault="00B10404">
      <w:pPr>
        <w:ind w:left="720"/>
        <w:rPr>
          <w:sz w:val="22"/>
          <w:szCs w:val="22"/>
        </w:rPr>
      </w:pPr>
    </w:p>
    <w:p w14:paraId="474228EB" w14:textId="77777777" w:rsidR="00B10404" w:rsidRDefault="008734B2">
      <w:pPr>
        <w:rPr>
          <w:sz w:val="22"/>
          <w:szCs w:val="22"/>
        </w:rPr>
      </w:pPr>
      <w:r w:rsidRPr="00DF318B">
        <w:rPr>
          <w:sz w:val="22"/>
          <w:szCs w:val="22"/>
        </w:rPr>
        <w:t>Continuing Education Division</w:t>
      </w:r>
    </w:p>
    <w:p w14:paraId="5028A3D9" w14:textId="77777777" w:rsidR="00B10404" w:rsidRDefault="008734B2" w:rsidP="00020535">
      <w:pPr>
        <w:numPr>
          <w:ilvl w:val="0"/>
          <w:numId w:val="55"/>
        </w:numPr>
        <w:rPr>
          <w:sz w:val="22"/>
          <w:szCs w:val="22"/>
        </w:rPr>
      </w:pPr>
      <w:r w:rsidRPr="00DF318B">
        <w:rPr>
          <w:sz w:val="22"/>
          <w:szCs w:val="22"/>
        </w:rPr>
        <w:t>Dental Education Council</w:t>
      </w:r>
    </w:p>
    <w:p w14:paraId="4222ABED" w14:textId="77777777" w:rsidR="00B10404" w:rsidRDefault="008734B2" w:rsidP="00020535">
      <w:pPr>
        <w:numPr>
          <w:ilvl w:val="0"/>
          <w:numId w:val="55"/>
        </w:numPr>
        <w:rPr>
          <w:sz w:val="22"/>
          <w:szCs w:val="22"/>
        </w:rPr>
      </w:pPr>
      <w:r w:rsidRPr="00DF318B">
        <w:rPr>
          <w:sz w:val="22"/>
          <w:szCs w:val="22"/>
        </w:rPr>
        <w:t>Examinations Council</w:t>
      </w:r>
    </w:p>
    <w:p w14:paraId="472A72BF" w14:textId="77777777" w:rsidR="00B10404" w:rsidRDefault="008734B2" w:rsidP="00020535">
      <w:pPr>
        <w:numPr>
          <w:ilvl w:val="0"/>
          <w:numId w:val="55"/>
        </w:numPr>
        <w:rPr>
          <w:sz w:val="22"/>
          <w:szCs w:val="22"/>
        </w:rPr>
      </w:pPr>
      <w:r w:rsidRPr="00DF318B">
        <w:rPr>
          <w:sz w:val="22"/>
          <w:szCs w:val="22"/>
        </w:rPr>
        <w:t>Examinations Items Bank Committee</w:t>
      </w:r>
      <w:r w:rsidR="00904528">
        <w:rPr>
          <w:sz w:val="22"/>
          <w:szCs w:val="22"/>
        </w:rPr>
        <w:t xml:space="preserve"> (Team C)</w:t>
      </w:r>
    </w:p>
    <w:p w14:paraId="4280E673" w14:textId="77777777" w:rsidR="00B10404" w:rsidRDefault="008734B2" w:rsidP="00020535">
      <w:pPr>
        <w:numPr>
          <w:ilvl w:val="0"/>
          <w:numId w:val="55"/>
        </w:numPr>
        <w:rPr>
          <w:sz w:val="22"/>
          <w:szCs w:val="22"/>
        </w:rPr>
      </w:pPr>
      <w:r w:rsidRPr="00DF318B">
        <w:rPr>
          <w:sz w:val="22"/>
          <w:szCs w:val="22"/>
        </w:rPr>
        <w:t xml:space="preserve">Fellowship Exam Committee (Teams A </w:t>
      </w:r>
      <w:r w:rsidR="00675F1E">
        <w:rPr>
          <w:sz w:val="22"/>
          <w:szCs w:val="22"/>
        </w:rPr>
        <w:t>and</w:t>
      </w:r>
      <w:r w:rsidRPr="00DF318B">
        <w:rPr>
          <w:sz w:val="22"/>
          <w:szCs w:val="22"/>
        </w:rPr>
        <w:t xml:space="preserve"> B)</w:t>
      </w:r>
    </w:p>
    <w:p w14:paraId="6615942E" w14:textId="77777777" w:rsidR="00B10404" w:rsidRDefault="008734B2" w:rsidP="00020535">
      <w:pPr>
        <w:numPr>
          <w:ilvl w:val="0"/>
          <w:numId w:val="55"/>
        </w:numPr>
        <w:rPr>
          <w:sz w:val="22"/>
          <w:szCs w:val="22"/>
        </w:rPr>
      </w:pPr>
      <w:r w:rsidRPr="00DF318B">
        <w:rPr>
          <w:sz w:val="22"/>
          <w:szCs w:val="22"/>
        </w:rPr>
        <w:t xml:space="preserve">Local Advisory Committee </w:t>
      </w:r>
    </w:p>
    <w:p w14:paraId="64E290B6" w14:textId="77777777" w:rsidR="00B10404" w:rsidRDefault="008734B2" w:rsidP="00020535">
      <w:pPr>
        <w:numPr>
          <w:ilvl w:val="0"/>
          <w:numId w:val="55"/>
        </w:numPr>
        <w:rPr>
          <w:sz w:val="22"/>
          <w:szCs w:val="22"/>
        </w:rPr>
      </w:pPr>
      <w:r w:rsidRPr="00DF318B">
        <w:rPr>
          <w:sz w:val="22"/>
          <w:szCs w:val="22"/>
        </w:rPr>
        <w:t>PACE Co</w:t>
      </w:r>
      <w:r w:rsidR="007E6372">
        <w:rPr>
          <w:sz w:val="22"/>
          <w:szCs w:val="22"/>
        </w:rPr>
        <w:t>uncil</w:t>
      </w:r>
    </w:p>
    <w:p w14:paraId="62D67473" w14:textId="77777777" w:rsidR="003B4221" w:rsidRDefault="003B4221" w:rsidP="00020535">
      <w:pPr>
        <w:numPr>
          <w:ilvl w:val="0"/>
          <w:numId w:val="55"/>
        </w:numPr>
        <w:rPr>
          <w:sz w:val="22"/>
          <w:szCs w:val="22"/>
        </w:rPr>
      </w:pPr>
      <w:r>
        <w:rPr>
          <w:sz w:val="22"/>
          <w:szCs w:val="22"/>
        </w:rPr>
        <w:t>Scientific Meeting Council</w:t>
      </w:r>
    </w:p>
    <w:p w14:paraId="583E53EA" w14:textId="77777777" w:rsidR="00B10404" w:rsidRDefault="008734B2" w:rsidP="00020535">
      <w:pPr>
        <w:numPr>
          <w:ilvl w:val="0"/>
          <w:numId w:val="55"/>
        </w:numPr>
        <w:rPr>
          <w:sz w:val="22"/>
          <w:szCs w:val="22"/>
        </w:rPr>
      </w:pPr>
      <w:r w:rsidRPr="00DF318B">
        <w:rPr>
          <w:sz w:val="22"/>
          <w:szCs w:val="22"/>
        </w:rPr>
        <w:t>Self Instruction Committee</w:t>
      </w:r>
    </w:p>
    <w:p w14:paraId="6A2626AD" w14:textId="77777777" w:rsidR="00B10404" w:rsidRDefault="00B10404">
      <w:pPr>
        <w:rPr>
          <w:sz w:val="22"/>
          <w:szCs w:val="22"/>
        </w:rPr>
      </w:pPr>
    </w:p>
    <w:p w14:paraId="54A69F8D" w14:textId="77777777" w:rsidR="00B10404" w:rsidRDefault="008734B2">
      <w:pPr>
        <w:rPr>
          <w:sz w:val="22"/>
          <w:szCs w:val="22"/>
        </w:rPr>
      </w:pPr>
      <w:r w:rsidRPr="00DF318B">
        <w:rPr>
          <w:sz w:val="22"/>
          <w:szCs w:val="22"/>
        </w:rPr>
        <w:t xml:space="preserve"> Membership Services Division </w:t>
      </w:r>
    </w:p>
    <w:p w14:paraId="1743C2DC" w14:textId="77777777" w:rsidR="00B10404" w:rsidRDefault="008734B2" w:rsidP="00020535">
      <w:pPr>
        <w:numPr>
          <w:ilvl w:val="0"/>
          <w:numId w:val="56"/>
        </w:numPr>
        <w:rPr>
          <w:sz w:val="22"/>
          <w:szCs w:val="22"/>
        </w:rPr>
      </w:pPr>
      <w:r w:rsidRPr="00DF318B">
        <w:rPr>
          <w:sz w:val="22"/>
          <w:szCs w:val="22"/>
        </w:rPr>
        <w:t>Group Benefits Council</w:t>
      </w:r>
    </w:p>
    <w:p w14:paraId="1D973536" w14:textId="77777777" w:rsidR="00B10404" w:rsidRDefault="008734B2" w:rsidP="00020535">
      <w:pPr>
        <w:numPr>
          <w:ilvl w:val="0"/>
          <w:numId w:val="56"/>
        </w:numPr>
        <w:rPr>
          <w:sz w:val="22"/>
          <w:szCs w:val="22"/>
        </w:rPr>
      </w:pPr>
      <w:r w:rsidRPr="00DF318B">
        <w:rPr>
          <w:sz w:val="22"/>
          <w:szCs w:val="22"/>
        </w:rPr>
        <w:t xml:space="preserve">Membership Council  </w:t>
      </w:r>
    </w:p>
    <w:p w14:paraId="4CE11070" w14:textId="77777777" w:rsidR="00B10404" w:rsidRDefault="00B10404">
      <w:pPr>
        <w:ind w:left="720"/>
        <w:rPr>
          <w:sz w:val="22"/>
          <w:szCs w:val="22"/>
        </w:rPr>
      </w:pPr>
    </w:p>
    <w:p w14:paraId="71407EE3" w14:textId="77777777" w:rsidR="00B10404" w:rsidRDefault="008734B2">
      <w:pPr>
        <w:rPr>
          <w:sz w:val="22"/>
          <w:szCs w:val="22"/>
        </w:rPr>
      </w:pPr>
      <w:r w:rsidRPr="00DF318B">
        <w:rPr>
          <w:sz w:val="22"/>
          <w:szCs w:val="22"/>
        </w:rPr>
        <w:t>Public</w:t>
      </w:r>
      <w:r w:rsidR="00675F1E">
        <w:rPr>
          <w:sz w:val="22"/>
          <w:szCs w:val="22"/>
        </w:rPr>
        <w:t xml:space="preserve"> and</w:t>
      </w:r>
      <w:r w:rsidRPr="00DF318B">
        <w:rPr>
          <w:sz w:val="22"/>
          <w:szCs w:val="22"/>
        </w:rPr>
        <w:t xml:space="preserve"> Professional Relations Division  </w:t>
      </w:r>
    </w:p>
    <w:p w14:paraId="5250C160" w14:textId="77777777" w:rsidR="00B10404" w:rsidRDefault="005E7BB6" w:rsidP="00020535">
      <w:pPr>
        <w:numPr>
          <w:ilvl w:val="0"/>
          <w:numId w:val="57"/>
        </w:numPr>
        <w:rPr>
          <w:sz w:val="22"/>
          <w:szCs w:val="22"/>
        </w:rPr>
      </w:pPr>
      <w:r>
        <w:rPr>
          <w:sz w:val="22"/>
          <w:szCs w:val="22"/>
        </w:rPr>
        <w:t>Communications Council</w:t>
      </w:r>
    </w:p>
    <w:p w14:paraId="7F1763E7" w14:textId="77777777" w:rsidR="00B10404" w:rsidRDefault="00B10404">
      <w:pPr>
        <w:rPr>
          <w:sz w:val="22"/>
          <w:szCs w:val="22"/>
        </w:rPr>
      </w:pPr>
    </w:p>
    <w:p w14:paraId="3F608190" w14:textId="5B7AA6F3" w:rsidR="00B10404" w:rsidRDefault="008734B2">
      <w:pPr>
        <w:rPr>
          <w:sz w:val="22"/>
          <w:szCs w:val="22"/>
        </w:rPr>
      </w:pPr>
      <w:r w:rsidRPr="00DF318B">
        <w:rPr>
          <w:sz w:val="22"/>
          <w:szCs w:val="22"/>
        </w:rPr>
        <w:t xml:space="preserve">Each of these councils has a chairperson appointed by the </w:t>
      </w:r>
      <w:r w:rsidR="00927665">
        <w:rPr>
          <w:sz w:val="22"/>
          <w:szCs w:val="22"/>
        </w:rPr>
        <w:t>President-Elect</w:t>
      </w:r>
      <w:r w:rsidRPr="00DF318B">
        <w:rPr>
          <w:sz w:val="22"/>
          <w:szCs w:val="22"/>
        </w:rPr>
        <w:t xml:space="preserve">. The </w:t>
      </w:r>
      <w:r w:rsidR="000867CC">
        <w:rPr>
          <w:sz w:val="22"/>
          <w:szCs w:val="22"/>
        </w:rPr>
        <w:t>Division Coordinator</w:t>
      </w:r>
      <w:r w:rsidRPr="00DF318B">
        <w:rPr>
          <w:sz w:val="22"/>
          <w:szCs w:val="22"/>
        </w:rPr>
        <w:t xml:space="preserve"> (DC) is expected to be knowledgeable of the activities of all councils and subcommittees under his or her purview as well as the activities of the Board. The DC cannot double as the chair of any of the subordinate councils. The term of the DCs will be two </w:t>
      </w:r>
      <w:r w:rsidR="00675F1E">
        <w:rPr>
          <w:sz w:val="22"/>
          <w:szCs w:val="22"/>
        </w:rPr>
        <w:t xml:space="preserve">(2) </w:t>
      </w:r>
      <w:r w:rsidRPr="00DF318B">
        <w:rPr>
          <w:sz w:val="22"/>
          <w:szCs w:val="22"/>
        </w:rPr>
        <w:t>years and no DC may serve more than two terms.  The position is appointed by the President-Elect in consultation with the EC and, ratified by the Board in the same fashion as the current council and committee appointments are made.</w:t>
      </w:r>
    </w:p>
    <w:p w14:paraId="745759D6" w14:textId="77777777" w:rsidR="00B10404" w:rsidRDefault="00B10404">
      <w:pPr>
        <w:rPr>
          <w:sz w:val="22"/>
          <w:szCs w:val="22"/>
        </w:rPr>
      </w:pPr>
    </w:p>
    <w:p w14:paraId="561E4F7E" w14:textId="77777777" w:rsidR="00B10404" w:rsidRDefault="008734B2">
      <w:pPr>
        <w:rPr>
          <w:sz w:val="22"/>
          <w:szCs w:val="22"/>
        </w:rPr>
      </w:pPr>
      <w:r w:rsidRPr="00DF318B">
        <w:rPr>
          <w:sz w:val="22"/>
          <w:szCs w:val="22"/>
        </w:rPr>
        <w:t>This DC is in a position to know when a joint meeting of any assigned councils would be beneficial and will coordinate these events if there is a working agenda with expected outcomes</w:t>
      </w:r>
      <w:r w:rsidR="00DF318B">
        <w:rPr>
          <w:sz w:val="22"/>
          <w:szCs w:val="22"/>
        </w:rPr>
        <w:t>.</w:t>
      </w:r>
    </w:p>
    <w:p w14:paraId="63DC6C37" w14:textId="77777777" w:rsidR="00B10404" w:rsidRDefault="00B10404">
      <w:pPr>
        <w:rPr>
          <w:sz w:val="22"/>
          <w:szCs w:val="22"/>
        </w:rPr>
      </w:pPr>
    </w:p>
    <w:p w14:paraId="1A3052D9" w14:textId="4CAE71DE" w:rsidR="00B10404" w:rsidRDefault="005E7BB6">
      <w:pPr>
        <w:rPr>
          <w:sz w:val="22"/>
          <w:szCs w:val="22"/>
        </w:rPr>
      </w:pPr>
      <w:r>
        <w:rPr>
          <w:sz w:val="22"/>
          <w:szCs w:val="22"/>
        </w:rPr>
        <w:t>At the invitation of the President</w:t>
      </w:r>
      <w:r w:rsidR="00CC2862">
        <w:rPr>
          <w:sz w:val="22"/>
          <w:szCs w:val="22"/>
        </w:rPr>
        <w:t>, in consultation with the EC</w:t>
      </w:r>
      <w:r>
        <w:rPr>
          <w:sz w:val="22"/>
          <w:szCs w:val="22"/>
        </w:rPr>
        <w:t>, t</w:t>
      </w:r>
      <w:r w:rsidR="008734B2" w:rsidRPr="00DF318B">
        <w:rPr>
          <w:sz w:val="22"/>
          <w:szCs w:val="22"/>
        </w:rPr>
        <w:t xml:space="preserve">he DCs attend meetings of the Board, where necessary, and act as a direct liaison between the divisions, their respective councils, and the other leadership bodies.  </w:t>
      </w:r>
    </w:p>
    <w:p w14:paraId="4AE712A4" w14:textId="77777777" w:rsidR="00B10404" w:rsidRDefault="00B10404">
      <w:pPr>
        <w:rPr>
          <w:sz w:val="22"/>
          <w:szCs w:val="22"/>
        </w:rPr>
      </w:pPr>
    </w:p>
    <w:p w14:paraId="1DC3062E" w14:textId="77777777" w:rsidR="00B10404" w:rsidRDefault="008734B2">
      <w:pPr>
        <w:rPr>
          <w:sz w:val="22"/>
          <w:szCs w:val="22"/>
        </w:rPr>
      </w:pPr>
      <w:r w:rsidRPr="00DF318B">
        <w:rPr>
          <w:sz w:val="22"/>
          <w:szCs w:val="22"/>
        </w:rPr>
        <w:t xml:space="preserve">Specifically, the </w:t>
      </w:r>
      <w:r w:rsidR="00675F1E">
        <w:rPr>
          <w:sz w:val="22"/>
          <w:szCs w:val="22"/>
        </w:rPr>
        <w:t>DCs</w:t>
      </w:r>
      <w:r w:rsidRPr="00DF318B">
        <w:rPr>
          <w:sz w:val="22"/>
          <w:szCs w:val="22"/>
        </w:rPr>
        <w:t xml:space="preserve"> would have the following responsibilities:</w:t>
      </w:r>
    </w:p>
    <w:p w14:paraId="5DD0DC10" w14:textId="77777777" w:rsidR="00B10404" w:rsidRDefault="00B10404">
      <w:pPr>
        <w:rPr>
          <w:sz w:val="22"/>
          <w:szCs w:val="22"/>
        </w:rPr>
      </w:pPr>
    </w:p>
    <w:p w14:paraId="30974B59" w14:textId="4921B06A" w:rsidR="00B10404" w:rsidRDefault="008734B2" w:rsidP="00020535">
      <w:pPr>
        <w:numPr>
          <w:ilvl w:val="0"/>
          <w:numId w:val="53"/>
        </w:numPr>
        <w:rPr>
          <w:sz w:val="22"/>
          <w:szCs w:val="22"/>
        </w:rPr>
      </w:pPr>
      <w:r w:rsidRPr="00DF318B">
        <w:rPr>
          <w:sz w:val="22"/>
          <w:szCs w:val="22"/>
        </w:rPr>
        <w:t xml:space="preserve">Keep the Board, </w:t>
      </w:r>
      <w:r w:rsidR="000867CC">
        <w:rPr>
          <w:sz w:val="22"/>
          <w:szCs w:val="22"/>
        </w:rPr>
        <w:t>Regional Director</w:t>
      </w:r>
      <w:r w:rsidRPr="00DF318B">
        <w:rPr>
          <w:sz w:val="22"/>
          <w:szCs w:val="22"/>
        </w:rPr>
        <w:t>s, and AGD leadership informed of their division’s progress.</w:t>
      </w:r>
    </w:p>
    <w:p w14:paraId="373260A3" w14:textId="77777777" w:rsidR="00B10404" w:rsidRDefault="008734B2" w:rsidP="00020535">
      <w:pPr>
        <w:numPr>
          <w:ilvl w:val="0"/>
          <w:numId w:val="53"/>
        </w:numPr>
        <w:rPr>
          <w:sz w:val="22"/>
          <w:szCs w:val="22"/>
        </w:rPr>
      </w:pPr>
      <w:r w:rsidRPr="00DF318B">
        <w:rPr>
          <w:sz w:val="22"/>
          <w:szCs w:val="22"/>
        </w:rPr>
        <w:lastRenderedPageBreak/>
        <w:t>Serve as facilitators to their respective councils to monitor their workload and progress by maintaining constant communication with council chairs to remain up</w:t>
      </w:r>
      <w:r w:rsidR="00675F1E">
        <w:rPr>
          <w:sz w:val="22"/>
          <w:szCs w:val="22"/>
        </w:rPr>
        <w:t>-</w:t>
      </w:r>
      <w:r w:rsidRPr="00DF318B">
        <w:rPr>
          <w:sz w:val="22"/>
          <w:szCs w:val="22"/>
        </w:rPr>
        <w:t>to</w:t>
      </w:r>
      <w:r w:rsidR="00675F1E">
        <w:rPr>
          <w:sz w:val="22"/>
          <w:szCs w:val="22"/>
        </w:rPr>
        <w:t>-</w:t>
      </w:r>
      <w:r w:rsidRPr="00DF318B">
        <w:rPr>
          <w:sz w:val="22"/>
          <w:szCs w:val="22"/>
        </w:rPr>
        <w:t>date on the progress and concerns of their respective councils.</w:t>
      </w:r>
    </w:p>
    <w:p w14:paraId="22B215BF" w14:textId="77777777" w:rsidR="00B10404" w:rsidRDefault="008734B2" w:rsidP="00020535">
      <w:pPr>
        <w:numPr>
          <w:ilvl w:val="0"/>
          <w:numId w:val="53"/>
        </w:numPr>
        <w:rPr>
          <w:sz w:val="22"/>
          <w:szCs w:val="22"/>
        </w:rPr>
      </w:pPr>
      <w:r w:rsidRPr="00DF318B">
        <w:rPr>
          <w:sz w:val="22"/>
          <w:szCs w:val="22"/>
        </w:rPr>
        <w:t>Work with their respective council chairs in order to ensure adequate staffing and council and committee member support, to ensure completion of assigned council tasks.</w:t>
      </w:r>
    </w:p>
    <w:p w14:paraId="24F913A2" w14:textId="77777777" w:rsidR="00B10404" w:rsidRDefault="008734B2" w:rsidP="00020535">
      <w:pPr>
        <w:numPr>
          <w:ilvl w:val="0"/>
          <w:numId w:val="53"/>
        </w:numPr>
        <w:rPr>
          <w:sz w:val="22"/>
          <w:szCs w:val="22"/>
        </w:rPr>
      </w:pPr>
      <w:r w:rsidRPr="00DF318B">
        <w:rPr>
          <w:sz w:val="22"/>
          <w:szCs w:val="22"/>
        </w:rPr>
        <w:t>Work with their respective council chairs in suggesting and implementing task forces to ensure completion of short term programs within their division’s responsibilities.</w:t>
      </w:r>
    </w:p>
    <w:p w14:paraId="02730020" w14:textId="3D8654DE" w:rsidR="00B10404" w:rsidRDefault="008734B2" w:rsidP="00020535">
      <w:pPr>
        <w:numPr>
          <w:ilvl w:val="0"/>
          <w:numId w:val="53"/>
        </w:numPr>
        <w:rPr>
          <w:sz w:val="22"/>
          <w:szCs w:val="22"/>
        </w:rPr>
      </w:pPr>
      <w:r w:rsidRPr="00DF318B">
        <w:rPr>
          <w:sz w:val="22"/>
          <w:szCs w:val="22"/>
        </w:rPr>
        <w:t>Attend council meetings within their division and, where deemed necessary, outside their division. Attend Board meetings a</w:t>
      </w:r>
      <w:r w:rsidR="005E7BB6">
        <w:rPr>
          <w:sz w:val="22"/>
          <w:szCs w:val="22"/>
        </w:rPr>
        <w:t>t the invitation of the President</w:t>
      </w:r>
      <w:r w:rsidR="00CC2862">
        <w:rPr>
          <w:sz w:val="22"/>
          <w:szCs w:val="22"/>
        </w:rPr>
        <w:t>, in consultation with the EC</w:t>
      </w:r>
      <w:r w:rsidRPr="00DF318B">
        <w:rPr>
          <w:sz w:val="22"/>
          <w:szCs w:val="22"/>
        </w:rPr>
        <w:t>.</w:t>
      </w:r>
    </w:p>
    <w:p w14:paraId="10D8900A" w14:textId="77777777" w:rsidR="00B10404" w:rsidRDefault="008734B2" w:rsidP="00020535">
      <w:pPr>
        <w:numPr>
          <w:ilvl w:val="0"/>
          <w:numId w:val="53"/>
        </w:numPr>
        <w:rPr>
          <w:sz w:val="22"/>
          <w:szCs w:val="22"/>
        </w:rPr>
      </w:pPr>
      <w:r w:rsidRPr="00DF318B">
        <w:rPr>
          <w:sz w:val="22"/>
          <w:szCs w:val="22"/>
        </w:rPr>
        <w:t>Maintain constant dialogue with their fellow DCs in order to have a working knowledge of programs, workload and progress and, to prevent duplication and overlap of initiatives.</w:t>
      </w:r>
    </w:p>
    <w:p w14:paraId="5F1A7CE4" w14:textId="77777777" w:rsidR="00B10404" w:rsidRDefault="008734B2" w:rsidP="00020535">
      <w:pPr>
        <w:numPr>
          <w:ilvl w:val="0"/>
          <w:numId w:val="53"/>
        </w:numPr>
        <w:rPr>
          <w:sz w:val="22"/>
          <w:szCs w:val="22"/>
        </w:rPr>
      </w:pPr>
      <w:r w:rsidRPr="00DF318B">
        <w:rPr>
          <w:sz w:val="22"/>
          <w:szCs w:val="22"/>
        </w:rPr>
        <w:t xml:space="preserve">Maintain a </w:t>
      </w:r>
      <w:r w:rsidR="00675F1E">
        <w:rPr>
          <w:sz w:val="22"/>
          <w:szCs w:val="22"/>
        </w:rPr>
        <w:t>d</w:t>
      </w:r>
      <w:r w:rsidRPr="00DF318B">
        <w:rPr>
          <w:sz w:val="22"/>
          <w:szCs w:val="22"/>
        </w:rPr>
        <w:t>ivision newsletter (e</w:t>
      </w:r>
      <w:r w:rsidR="001A388C">
        <w:rPr>
          <w:sz w:val="22"/>
          <w:szCs w:val="22"/>
        </w:rPr>
        <w:t>-</w:t>
      </w:r>
      <w:r w:rsidRPr="00DF318B">
        <w:rPr>
          <w:sz w:val="22"/>
          <w:szCs w:val="22"/>
        </w:rPr>
        <w:t>mail) to keep all officers, staff</w:t>
      </w:r>
      <w:r w:rsidR="00675F1E">
        <w:rPr>
          <w:sz w:val="22"/>
          <w:szCs w:val="22"/>
        </w:rPr>
        <w:t>,</w:t>
      </w:r>
      <w:r w:rsidRPr="00DF318B">
        <w:rPr>
          <w:sz w:val="22"/>
          <w:szCs w:val="22"/>
        </w:rPr>
        <w:t xml:space="preserve"> and chairs current with all council progress and concerns.</w:t>
      </w:r>
    </w:p>
    <w:p w14:paraId="16361C95" w14:textId="77777777" w:rsidR="00B10404" w:rsidRDefault="00B10404">
      <w:pPr>
        <w:rPr>
          <w:sz w:val="22"/>
          <w:szCs w:val="22"/>
        </w:rPr>
      </w:pPr>
    </w:p>
    <w:p w14:paraId="34F34D3B" w14:textId="2C799F16" w:rsidR="00B10404" w:rsidRDefault="00D0411F" w:rsidP="0099570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spacing w:val="-2"/>
          <w:sz w:val="22"/>
          <w:szCs w:val="22"/>
        </w:rPr>
      </w:pPr>
      <w:r>
        <w:rPr>
          <w:b/>
          <w:bCs/>
          <w:spacing w:val="-2"/>
          <w:sz w:val="22"/>
          <w:szCs w:val="22"/>
        </w:rPr>
        <w:t>Monitoring:</w:t>
      </w:r>
      <w:r>
        <w:rPr>
          <w:spacing w:val="-2"/>
          <w:sz w:val="22"/>
          <w:szCs w:val="22"/>
        </w:rPr>
        <w:tab/>
      </w:r>
      <w:r w:rsidR="000867CC">
        <w:rPr>
          <w:spacing w:val="-2"/>
          <w:sz w:val="22"/>
          <w:szCs w:val="22"/>
        </w:rPr>
        <w:t>Division Coordinator</w:t>
      </w:r>
      <w:r>
        <w:rPr>
          <w:spacing w:val="-2"/>
          <w:sz w:val="22"/>
          <w:szCs w:val="22"/>
        </w:rPr>
        <w:t xml:space="preserve"> Duties</w:t>
      </w:r>
      <w:r w:rsidR="00675F1E">
        <w:rPr>
          <w:spacing w:val="-2"/>
          <w:sz w:val="22"/>
          <w:szCs w:val="22"/>
        </w:rPr>
        <w:t>—</w:t>
      </w:r>
      <w:r>
        <w:rPr>
          <w:spacing w:val="-2"/>
          <w:sz w:val="22"/>
          <w:szCs w:val="22"/>
        </w:rPr>
        <w:t>Review in March</w:t>
      </w:r>
    </w:p>
    <w:p w14:paraId="74E6A6C0" w14:textId="77777777" w:rsidR="00B10404" w:rsidRDefault="00B10404">
      <w:pPr>
        <w:rPr>
          <w:sz w:val="22"/>
          <w:szCs w:val="22"/>
        </w:rPr>
      </w:pPr>
    </w:p>
    <w:p w14:paraId="4F97F72E"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rFonts w:ascii="Arial" w:hAnsi="Arial" w:cs="Arial"/>
          <w:b/>
          <w:bCs/>
          <w:i/>
          <w:iCs/>
          <w:spacing w:val="-3"/>
          <w:sz w:val="24"/>
          <w:szCs w:val="24"/>
        </w:rPr>
        <w:br w:type="page"/>
      </w:r>
      <w:r w:rsidR="007F2637" w:rsidRPr="003272F3">
        <w:rPr>
          <w:rFonts w:ascii="Arial" w:hAnsi="Arial" w:cs="Arial"/>
          <w:b/>
          <w:bCs/>
          <w:i/>
          <w:iCs/>
          <w:spacing w:val="-3"/>
          <w:sz w:val="24"/>
          <w:szCs w:val="24"/>
        </w:rPr>
        <w:lastRenderedPageBreak/>
        <w:t>P</w:t>
      </w:r>
      <w:r w:rsidR="007F2637">
        <w:rPr>
          <w:rFonts w:ascii="Arial" w:hAnsi="Arial" w:cs="Arial"/>
          <w:b/>
          <w:bCs/>
          <w:i/>
          <w:iCs/>
          <w:spacing w:val="-3"/>
          <w:sz w:val="24"/>
          <w:szCs w:val="24"/>
        </w:rPr>
        <w:t>olicy Type:  II</w:t>
      </w:r>
      <w:r w:rsidR="007F2637" w:rsidRPr="003272F3">
        <w:rPr>
          <w:rFonts w:ascii="Arial" w:hAnsi="Arial" w:cs="Arial"/>
          <w:b/>
          <w:bCs/>
          <w:i/>
          <w:iCs/>
          <w:spacing w:val="-3"/>
          <w:sz w:val="24"/>
          <w:szCs w:val="24"/>
        </w:rPr>
        <w:t xml:space="preserve">. </w:t>
      </w:r>
      <w:r w:rsidR="007F2637" w:rsidRPr="003272F3">
        <w:rPr>
          <w:rFonts w:ascii="Arial" w:hAnsi="Arial" w:cs="Arial"/>
          <w:i/>
          <w:iCs/>
          <w:spacing w:val="-3"/>
          <w:sz w:val="24"/>
          <w:szCs w:val="24"/>
        </w:rPr>
        <w:t>G</w:t>
      </w:r>
      <w:r w:rsidR="007F2637">
        <w:rPr>
          <w:rFonts w:ascii="Arial" w:hAnsi="Arial" w:cs="Arial"/>
          <w:i/>
          <w:iCs/>
          <w:spacing w:val="-3"/>
          <w:sz w:val="24"/>
          <w:szCs w:val="24"/>
        </w:rPr>
        <w:t>overnance Process</w:t>
      </w:r>
    </w:p>
    <w:p w14:paraId="13F27B0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p>
    <w:p w14:paraId="5867654F" w14:textId="24583FC7"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54" w:name="_Toc441062889"/>
      <w:bookmarkStart w:id="55" w:name="_Toc441062960"/>
      <w:bookmarkStart w:id="56" w:name="_Toc494458161"/>
      <w:r>
        <w:rPr>
          <w:rFonts w:ascii="Arial" w:hAnsi="Arial" w:cs="Arial"/>
          <w:b/>
          <w:bCs/>
          <w:spacing w:val="-3"/>
          <w:sz w:val="40"/>
          <w:szCs w:val="40"/>
        </w:rPr>
        <w:t>I</w:t>
      </w:r>
      <w:r w:rsidR="007F2637" w:rsidRPr="005C387A">
        <w:rPr>
          <w:rFonts w:ascii="Arial" w:hAnsi="Arial" w:cs="Arial"/>
          <w:b/>
          <w:bCs/>
          <w:spacing w:val="-3"/>
          <w:sz w:val="40"/>
          <w:szCs w:val="40"/>
        </w:rPr>
        <w:t xml:space="preserve">.  </w:t>
      </w:r>
      <w:r w:rsidR="007F2637">
        <w:rPr>
          <w:rFonts w:ascii="Arial" w:hAnsi="Arial" w:cs="Arial"/>
          <w:b/>
          <w:bCs/>
          <w:spacing w:val="-3"/>
          <w:sz w:val="40"/>
          <w:szCs w:val="40"/>
        </w:rPr>
        <w:t xml:space="preserve">Board Liaison </w:t>
      </w:r>
      <w:r w:rsidR="00B54124" w:rsidRPr="0079719B">
        <w:rPr>
          <w:rFonts w:ascii="Arial" w:hAnsi="Arial" w:cs="Arial"/>
          <w:b/>
          <w:bCs/>
          <w:spacing w:val="-3"/>
          <w:sz w:val="40"/>
          <w:szCs w:val="40"/>
        </w:rPr>
        <w:t>Expectations</w:t>
      </w:r>
      <w:bookmarkEnd w:id="54"/>
      <w:bookmarkEnd w:id="55"/>
      <w:bookmarkEnd w:id="56"/>
    </w:p>
    <w:p w14:paraId="11A65B66"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57216" behindDoc="1" locked="0" layoutInCell="1" allowOverlap="1" wp14:anchorId="10AF3570" wp14:editId="2CA1C46F">
                <wp:simplePos x="0" y="0"/>
                <wp:positionH relativeFrom="margin">
                  <wp:posOffset>-62865</wp:posOffset>
                </wp:positionH>
                <wp:positionV relativeFrom="paragraph">
                  <wp:posOffset>45720</wp:posOffset>
                </wp:positionV>
                <wp:extent cx="5943600" cy="4572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BEBF" id="Rectangle 57" o:spid="_x0000_s1026" style="position:absolute;margin-left:-4.95pt;margin-top:3.6pt;width:46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g89Q8X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360D0769" w14:textId="77777777" w:rsidR="00541540" w:rsidRDefault="00541540">
      <w:pPr>
        <w:ind w:left="720"/>
        <w:rPr>
          <w:bCs/>
          <w:iCs/>
          <w:spacing w:val="-3"/>
          <w:sz w:val="22"/>
          <w:szCs w:val="22"/>
          <w:lang w:bidi="en-US"/>
        </w:rPr>
      </w:pPr>
    </w:p>
    <w:p w14:paraId="2CE21931" w14:textId="77777777" w:rsidR="00B10404" w:rsidRPr="002F51DC" w:rsidRDefault="00675F1E" w:rsidP="00020535">
      <w:pPr>
        <w:numPr>
          <w:ilvl w:val="0"/>
          <w:numId w:val="110"/>
        </w:numPr>
        <w:tabs>
          <w:tab w:val="left" w:pos="-1440"/>
          <w:tab w:val="left" w:pos="-720"/>
          <w:tab w:val="left" w:leader="dot" w:pos="0"/>
          <w:tab w:val="left" w:pos="316"/>
        </w:tabs>
        <w:suppressAutoHyphens/>
        <w:rPr>
          <w:bCs/>
          <w:iCs/>
          <w:strike/>
          <w:spacing w:val="-3"/>
          <w:sz w:val="22"/>
          <w:szCs w:val="22"/>
          <w:lang w:bidi="en-US"/>
        </w:rPr>
      </w:pPr>
      <w:r w:rsidRPr="001E25C0">
        <w:rPr>
          <w:bCs/>
          <w:iCs/>
          <w:spacing w:val="-3"/>
          <w:sz w:val="22"/>
          <w:szCs w:val="22"/>
          <w:lang w:bidi="en-US"/>
        </w:rPr>
        <w:t>W</w:t>
      </w:r>
      <w:r w:rsidR="002B0FB4" w:rsidRPr="002F51DC">
        <w:rPr>
          <w:bCs/>
          <w:iCs/>
          <w:spacing w:val="-3"/>
          <w:sz w:val="22"/>
          <w:szCs w:val="22"/>
          <w:lang w:bidi="en-US"/>
        </w:rPr>
        <w:t>ork with all the leaders and staff</w:t>
      </w:r>
      <w:r w:rsidR="00C253CE" w:rsidRPr="002F51DC">
        <w:rPr>
          <w:bCs/>
          <w:iCs/>
          <w:spacing w:val="-3"/>
          <w:sz w:val="22"/>
          <w:szCs w:val="22"/>
          <w:lang w:bidi="en-US"/>
        </w:rPr>
        <w:t>.</w:t>
      </w:r>
    </w:p>
    <w:p w14:paraId="78ED42AA" w14:textId="77777777" w:rsidR="00144A84" w:rsidRPr="000B0071" w:rsidRDefault="00144A84" w:rsidP="00020535">
      <w:pPr>
        <w:numPr>
          <w:ilvl w:val="0"/>
          <w:numId w:val="110"/>
        </w:numPr>
        <w:tabs>
          <w:tab w:val="left" w:pos="-1440"/>
          <w:tab w:val="left" w:pos="-720"/>
          <w:tab w:val="left" w:leader="dot" w:pos="0"/>
          <w:tab w:val="left" w:pos="316"/>
        </w:tabs>
        <w:suppressAutoHyphens/>
        <w:rPr>
          <w:bCs/>
          <w:iCs/>
          <w:strike/>
          <w:spacing w:val="-3"/>
          <w:sz w:val="22"/>
          <w:szCs w:val="22"/>
          <w:lang w:bidi="en-US"/>
        </w:rPr>
      </w:pPr>
      <w:r w:rsidRPr="000B0071">
        <w:rPr>
          <w:bCs/>
          <w:iCs/>
          <w:spacing w:val="-3"/>
          <w:sz w:val="22"/>
          <w:szCs w:val="22"/>
          <w:lang w:bidi="en-US"/>
        </w:rPr>
        <w:t>Become familiar with the council charge and the council direction.</w:t>
      </w:r>
    </w:p>
    <w:p w14:paraId="41237A1B" w14:textId="50D8E948" w:rsidR="00B10404" w:rsidRPr="001E25C0" w:rsidRDefault="00675F1E" w:rsidP="00020535">
      <w:pPr>
        <w:numPr>
          <w:ilvl w:val="0"/>
          <w:numId w:val="110"/>
        </w:numPr>
        <w:tabs>
          <w:tab w:val="left" w:pos="-1440"/>
          <w:tab w:val="left" w:pos="-720"/>
          <w:tab w:val="left" w:leader="dot" w:pos="0"/>
          <w:tab w:val="left" w:pos="316"/>
        </w:tabs>
        <w:suppressAutoHyphens/>
        <w:rPr>
          <w:bCs/>
          <w:iCs/>
          <w:strike/>
          <w:spacing w:val="-3"/>
          <w:sz w:val="22"/>
          <w:szCs w:val="22"/>
          <w:lang w:bidi="en-US"/>
        </w:rPr>
      </w:pPr>
      <w:r w:rsidRPr="001E25C0">
        <w:rPr>
          <w:bCs/>
          <w:iCs/>
          <w:spacing w:val="-3"/>
          <w:sz w:val="22"/>
          <w:szCs w:val="22"/>
          <w:lang w:bidi="en-US"/>
        </w:rPr>
        <w:t>A</w:t>
      </w:r>
      <w:r w:rsidR="002B0FB4" w:rsidRPr="001E25C0">
        <w:rPr>
          <w:bCs/>
          <w:iCs/>
          <w:spacing w:val="-3"/>
          <w:sz w:val="22"/>
          <w:szCs w:val="22"/>
          <w:lang w:bidi="en-US"/>
        </w:rPr>
        <w:t xml:space="preserve">id the </w:t>
      </w:r>
      <w:r w:rsidR="000867CC">
        <w:rPr>
          <w:bCs/>
          <w:iCs/>
          <w:spacing w:val="-3"/>
          <w:sz w:val="22"/>
          <w:szCs w:val="22"/>
          <w:lang w:bidi="en-US"/>
        </w:rPr>
        <w:t>Division Coordinator</w:t>
      </w:r>
      <w:r w:rsidR="002B0FB4" w:rsidRPr="001E25C0">
        <w:rPr>
          <w:bCs/>
          <w:iCs/>
          <w:spacing w:val="-3"/>
          <w:sz w:val="22"/>
          <w:szCs w:val="22"/>
          <w:lang w:bidi="en-US"/>
        </w:rPr>
        <w:t>s in their function.</w:t>
      </w:r>
    </w:p>
    <w:p w14:paraId="09102B83" w14:textId="77777777" w:rsidR="00B10404" w:rsidRPr="001E25C0" w:rsidRDefault="00675F1E" w:rsidP="00020535">
      <w:pPr>
        <w:numPr>
          <w:ilvl w:val="0"/>
          <w:numId w:val="110"/>
        </w:numPr>
        <w:tabs>
          <w:tab w:val="left" w:pos="-1440"/>
          <w:tab w:val="left" w:pos="-720"/>
          <w:tab w:val="left" w:leader="dot" w:pos="0"/>
          <w:tab w:val="left" w:pos="316"/>
        </w:tabs>
        <w:suppressAutoHyphens/>
        <w:rPr>
          <w:rFonts w:ascii="Arial" w:hAnsi="Arial" w:cs="Arial"/>
          <w:i/>
          <w:iCs/>
          <w:spacing w:val="-3"/>
          <w:sz w:val="22"/>
          <w:szCs w:val="22"/>
        </w:rPr>
      </w:pPr>
      <w:r w:rsidRPr="001E25C0">
        <w:rPr>
          <w:bCs/>
          <w:iCs/>
          <w:spacing w:val="-3"/>
          <w:sz w:val="22"/>
          <w:szCs w:val="22"/>
          <w:lang w:bidi="en-US"/>
        </w:rPr>
        <w:t>S</w:t>
      </w:r>
      <w:r w:rsidR="002B0FB4" w:rsidRPr="001E25C0">
        <w:rPr>
          <w:bCs/>
          <w:iCs/>
          <w:spacing w:val="-3"/>
          <w:sz w:val="22"/>
          <w:szCs w:val="22"/>
          <w:lang w:bidi="en-US"/>
        </w:rPr>
        <w:t xml:space="preserve">erve </w:t>
      </w:r>
      <w:r w:rsidRPr="001E25C0">
        <w:rPr>
          <w:bCs/>
          <w:iCs/>
          <w:spacing w:val="-3"/>
          <w:sz w:val="22"/>
          <w:szCs w:val="22"/>
          <w:lang w:bidi="en-US"/>
        </w:rPr>
        <w:t>and</w:t>
      </w:r>
      <w:r w:rsidR="002B0FB4" w:rsidRPr="001E25C0">
        <w:rPr>
          <w:bCs/>
          <w:iCs/>
          <w:spacing w:val="-3"/>
          <w:sz w:val="22"/>
          <w:szCs w:val="22"/>
          <w:lang w:bidi="en-US"/>
        </w:rPr>
        <w:t xml:space="preserve"> be present at the council meetings.</w:t>
      </w:r>
    </w:p>
    <w:p w14:paraId="4C6201ED" w14:textId="77777777" w:rsidR="00406862" w:rsidRPr="009655C9" w:rsidRDefault="00675F1E" w:rsidP="00020535">
      <w:pPr>
        <w:numPr>
          <w:ilvl w:val="0"/>
          <w:numId w:val="110"/>
        </w:numPr>
        <w:suppressAutoHyphens/>
        <w:rPr>
          <w:bCs/>
          <w:iCs/>
          <w:spacing w:val="-3"/>
          <w:sz w:val="22"/>
          <w:szCs w:val="22"/>
          <w:lang w:bidi="en-US"/>
        </w:rPr>
      </w:pPr>
      <w:r w:rsidRPr="001E25C0">
        <w:rPr>
          <w:bCs/>
          <w:iCs/>
          <w:spacing w:val="-3"/>
          <w:sz w:val="22"/>
          <w:szCs w:val="22"/>
          <w:lang w:bidi="en-US"/>
        </w:rPr>
        <w:t>M</w:t>
      </w:r>
      <w:r w:rsidR="002B0FB4" w:rsidRPr="001E25C0">
        <w:rPr>
          <w:bCs/>
          <w:iCs/>
          <w:spacing w:val="-3"/>
          <w:sz w:val="22"/>
          <w:szCs w:val="22"/>
          <w:lang w:bidi="en-US"/>
        </w:rPr>
        <w:t>onitor the LCC of the council to which they have been assigned.</w:t>
      </w:r>
    </w:p>
    <w:p w14:paraId="66F0C9EC" w14:textId="77777777" w:rsidR="007C4834" w:rsidRPr="009655C9" w:rsidRDefault="002B0FB4" w:rsidP="00020535">
      <w:pPr>
        <w:numPr>
          <w:ilvl w:val="0"/>
          <w:numId w:val="110"/>
        </w:numPr>
        <w:suppressAutoHyphens/>
        <w:rPr>
          <w:bCs/>
          <w:iCs/>
          <w:spacing w:val="-3"/>
          <w:sz w:val="22"/>
          <w:szCs w:val="22"/>
          <w:lang w:bidi="en-US"/>
        </w:rPr>
      </w:pPr>
      <w:r w:rsidRPr="001E25C0">
        <w:rPr>
          <w:bCs/>
          <w:iCs/>
          <w:spacing w:val="-3"/>
          <w:sz w:val="22"/>
          <w:szCs w:val="22"/>
          <w:lang w:bidi="en-US"/>
        </w:rPr>
        <w:t xml:space="preserve">Be a non-voting </w:t>
      </w:r>
      <w:r w:rsidRPr="002F51DC">
        <w:rPr>
          <w:bCs/>
          <w:iCs/>
          <w:spacing w:val="-3"/>
          <w:sz w:val="22"/>
          <w:szCs w:val="22"/>
          <w:lang w:bidi="en-US"/>
        </w:rPr>
        <w:t>consultant to that council and bring to the Board the understanding and the point of view of their specific council</w:t>
      </w:r>
      <w:r w:rsidR="00406862" w:rsidRPr="002F51DC">
        <w:rPr>
          <w:bCs/>
          <w:iCs/>
          <w:spacing w:val="-3"/>
          <w:sz w:val="22"/>
          <w:szCs w:val="22"/>
          <w:lang w:bidi="en-US"/>
        </w:rPr>
        <w:t>.</w:t>
      </w:r>
    </w:p>
    <w:p w14:paraId="3E7F40FF" w14:textId="77777777" w:rsidR="00B10404" w:rsidRPr="002F51DC" w:rsidRDefault="002B0FB4" w:rsidP="00020535">
      <w:pPr>
        <w:numPr>
          <w:ilvl w:val="0"/>
          <w:numId w:val="110"/>
        </w:numPr>
        <w:rPr>
          <w:sz w:val="22"/>
          <w:szCs w:val="22"/>
        </w:rPr>
      </w:pPr>
      <w:r w:rsidRPr="001E25C0">
        <w:rPr>
          <w:sz w:val="22"/>
          <w:szCs w:val="22"/>
        </w:rPr>
        <w:t>Bring value to the council and Board perspective.</w:t>
      </w:r>
    </w:p>
    <w:p w14:paraId="32ED3D72" w14:textId="77777777" w:rsidR="00B10404" w:rsidRPr="001E25C0" w:rsidRDefault="002B0FB4" w:rsidP="00020535">
      <w:pPr>
        <w:numPr>
          <w:ilvl w:val="0"/>
          <w:numId w:val="110"/>
        </w:numPr>
        <w:rPr>
          <w:sz w:val="22"/>
          <w:szCs w:val="22"/>
        </w:rPr>
      </w:pPr>
      <w:r w:rsidRPr="002F51DC">
        <w:rPr>
          <w:sz w:val="22"/>
          <w:szCs w:val="22"/>
        </w:rPr>
        <w:t>Refrain from direct discussions with staff, members</w:t>
      </w:r>
      <w:r w:rsidR="00675F1E" w:rsidRPr="002F51DC">
        <w:rPr>
          <w:sz w:val="22"/>
          <w:szCs w:val="22"/>
        </w:rPr>
        <w:t>,</w:t>
      </w:r>
      <w:r w:rsidRPr="002F51DC">
        <w:rPr>
          <w:sz w:val="22"/>
          <w:szCs w:val="22"/>
        </w:rPr>
        <w:t xml:space="preserve"> and guests, except as recognized by </w:t>
      </w:r>
      <w:r w:rsidRPr="001E25C0">
        <w:rPr>
          <w:sz w:val="22"/>
          <w:szCs w:val="22"/>
        </w:rPr>
        <w:t>the chair.</w:t>
      </w:r>
    </w:p>
    <w:p w14:paraId="525B0AD7" w14:textId="0BFD23CF" w:rsidR="00B10404" w:rsidRPr="001E25C0" w:rsidRDefault="002B0FB4" w:rsidP="00020535">
      <w:pPr>
        <w:numPr>
          <w:ilvl w:val="0"/>
          <w:numId w:val="110"/>
        </w:numPr>
        <w:rPr>
          <w:sz w:val="22"/>
          <w:szCs w:val="22"/>
        </w:rPr>
      </w:pPr>
      <w:r w:rsidRPr="001E25C0">
        <w:rPr>
          <w:sz w:val="22"/>
          <w:szCs w:val="22"/>
        </w:rPr>
        <w:t xml:space="preserve">Encouraged to have open discussions with chair of council or the </w:t>
      </w:r>
      <w:r w:rsidR="000867CC">
        <w:rPr>
          <w:sz w:val="22"/>
          <w:szCs w:val="22"/>
        </w:rPr>
        <w:t>Division Coordinator</w:t>
      </w:r>
      <w:r w:rsidRPr="001E25C0">
        <w:rPr>
          <w:sz w:val="22"/>
          <w:szCs w:val="22"/>
        </w:rPr>
        <w:t>, before or after the meeting.</w:t>
      </w:r>
    </w:p>
    <w:p w14:paraId="09BBBE70" w14:textId="1A234D2C" w:rsidR="00B10404" w:rsidRPr="001E25C0" w:rsidRDefault="002B0FB4" w:rsidP="00020535">
      <w:pPr>
        <w:numPr>
          <w:ilvl w:val="0"/>
          <w:numId w:val="110"/>
        </w:numPr>
        <w:rPr>
          <w:sz w:val="22"/>
          <w:szCs w:val="22"/>
        </w:rPr>
      </w:pPr>
      <w:r w:rsidRPr="001E25C0">
        <w:rPr>
          <w:sz w:val="22"/>
          <w:szCs w:val="22"/>
        </w:rPr>
        <w:t xml:space="preserve">Encourage dialogue between councils through the Board liaisons, </w:t>
      </w:r>
      <w:r w:rsidR="00675F1E" w:rsidRPr="001E25C0">
        <w:rPr>
          <w:sz w:val="22"/>
          <w:szCs w:val="22"/>
        </w:rPr>
        <w:t>c</w:t>
      </w:r>
      <w:r w:rsidRPr="001E25C0">
        <w:rPr>
          <w:sz w:val="22"/>
          <w:szCs w:val="22"/>
        </w:rPr>
        <w:t xml:space="preserve">ouncil </w:t>
      </w:r>
      <w:r w:rsidR="00675F1E" w:rsidRPr="001E25C0">
        <w:rPr>
          <w:sz w:val="22"/>
          <w:szCs w:val="22"/>
        </w:rPr>
        <w:t>c</w:t>
      </w:r>
      <w:r w:rsidRPr="001E25C0">
        <w:rPr>
          <w:sz w:val="22"/>
          <w:szCs w:val="22"/>
        </w:rPr>
        <w:t xml:space="preserve">hairs and/or the </w:t>
      </w:r>
      <w:r w:rsidR="000867CC">
        <w:rPr>
          <w:sz w:val="22"/>
          <w:szCs w:val="22"/>
        </w:rPr>
        <w:t>Division Coordinator</w:t>
      </w:r>
      <w:r w:rsidRPr="001E25C0">
        <w:rPr>
          <w:sz w:val="22"/>
          <w:szCs w:val="22"/>
        </w:rPr>
        <w:t>s, to facilitate the charge of the council and the AGD moving forward</w:t>
      </w:r>
      <w:r w:rsidR="00D0411F" w:rsidRPr="001E25C0">
        <w:rPr>
          <w:sz w:val="22"/>
          <w:szCs w:val="22"/>
        </w:rPr>
        <w:t>.</w:t>
      </w:r>
    </w:p>
    <w:p w14:paraId="02858A7C" w14:textId="77777777" w:rsidR="00B10404" w:rsidRPr="001E25C0" w:rsidRDefault="002B0FB4" w:rsidP="00020535">
      <w:pPr>
        <w:numPr>
          <w:ilvl w:val="0"/>
          <w:numId w:val="110"/>
        </w:numPr>
        <w:rPr>
          <w:sz w:val="22"/>
          <w:szCs w:val="22"/>
        </w:rPr>
      </w:pPr>
      <w:r w:rsidRPr="001E25C0">
        <w:rPr>
          <w:sz w:val="22"/>
          <w:szCs w:val="22"/>
        </w:rPr>
        <w:t xml:space="preserve">Be mindful of the fact that </w:t>
      </w:r>
      <w:r w:rsidR="00675F1E" w:rsidRPr="001E25C0">
        <w:rPr>
          <w:sz w:val="22"/>
          <w:szCs w:val="22"/>
        </w:rPr>
        <w:t xml:space="preserve">liaisons </w:t>
      </w:r>
      <w:r w:rsidRPr="001E25C0">
        <w:rPr>
          <w:sz w:val="22"/>
          <w:szCs w:val="22"/>
        </w:rPr>
        <w:t>are invited guest</w:t>
      </w:r>
      <w:r w:rsidR="00675F1E" w:rsidRPr="001E25C0">
        <w:rPr>
          <w:sz w:val="22"/>
          <w:szCs w:val="22"/>
        </w:rPr>
        <w:t>s</w:t>
      </w:r>
      <w:r w:rsidRPr="001E25C0">
        <w:rPr>
          <w:sz w:val="22"/>
          <w:szCs w:val="22"/>
        </w:rPr>
        <w:t xml:space="preserve"> and that the chair is running the meeting.</w:t>
      </w:r>
    </w:p>
    <w:p w14:paraId="581E6893" w14:textId="57490F3C" w:rsidR="00B10404" w:rsidRPr="001E25C0" w:rsidRDefault="002B0FB4" w:rsidP="00020535">
      <w:pPr>
        <w:numPr>
          <w:ilvl w:val="0"/>
          <w:numId w:val="110"/>
        </w:numPr>
        <w:rPr>
          <w:sz w:val="22"/>
          <w:szCs w:val="22"/>
        </w:rPr>
      </w:pPr>
      <w:r w:rsidRPr="001E25C0">
        <w:rPr>
          <w:sz w:val="22"/>
          <w:szCs w:val="22"/>
        </w:rPr>
        <w:t>Base opinions on their knowledge of the Board</w:t>
      </w:r>
      <w:r w:rsidR="00900D42" w:rsidRPr="001E25C0">
        <w:rPr>
          <w:sz w:val="22"/>
          <w:szCs w:val="22"/>
        </w:rPr>
        <w:t xml:space="preserve"> </w:t>
      </w:r>
      <w:r w:rsidR="00D036D8" w:rsidRPr="001E25C0">
        <w:rPr>
          <w:sz w:val="22"/>
          <w:szCs w:val="22"/>
        </w:rPr>
        <w:t xml:space="preserve">and </w:t>
      </w:r>
      <w:r w:rsidR="000867CC">
        <w:rPr>
          <w:sz w:val="22"/>
          <w:szCs w:val="22"/>
        </w:rPr>
        <w:t>s</w:t>
      </w:r>
      <w:r w:rsidR="00D036D8" w:rsidRPr="001E25C0">
        <w:rPr>
          <w:sz w:val="22"/>
          <w:szCs w:val="22"/>
        </w:rPr>
        <w:t xml:space="preserve">trategic </w:t>
      </w:r>
      <w:r w:rsidR="000867CC">
        <w:rPr>
          <w:sz w:val="22"/>
          <w:szCs w:val="22"/>
        </w:rPr>
        <w:t>p</w:t>
      </w:r>
      <w:r w:rsidR="00D036D8" w:rsidRPr="001E25C0">
        <w:rPr>
          <w:sz w:val="22"/>
          <w:szCs w:val="22"/>
        </w:rPr>
        <w:t xml:space="preserve">lan, </w:t>
      </w:r>
      <w:r w:rsidR="00675F1E" w:rsidRPr="001E25C0">
        <w:rPr>
          <w:sz w:val="22"/>
          <w:szCs w:val="22"/>
        </w:rPr>
        <w:t xml:space="preserve">and remember </w:t>
      </w:r>
      <w:r w:rsidRPr="001E25C0">
        <w:rPr>
          <w:sz w:val="22"/>
          <w:szCs w:val="22"/>
        </w:rPr>
        <w:t xml:space="preserve">they are </w:t>
      </w:r>
      <w:r w:rsidR="00675F1E" w:rsidRPr="001E25C0">
        <w:rPr>
          <w:sz w:val="22"/>
          <w:szCs w:val="22"/>
        </w:rPr>
        <w:t>serving</w:t>
      </w:r>
      <w:r w:rsidRPr="001E25C0">
        <w:rPr>
          <w:sz w:val="22"/>
          <w:szCs w:val="22"/>
        </w:rPr>
        <w:t xml:space="preserve"> as representatives of the Board </w:t>
      </w:r>
      <w:r w:rsidR="00675F1E" w:rsidRPr="001E25C0">
        <w:rPr>
          <w:sz w:val="22"/>
          <w:szCs w:val="22"/>
        </w:rPr>
        <w:t xml:space="preserve">during the meeting </w:t>
      </w:r>
      <w:r w:rsidRPr="001E25C0">
        <w:rPr>
          <w:sz w:val="22"/>
          <w:szCs w:val="22"/>
        </w:rPr>
        <w:t xml:space="preserve">and should stay within that boundary. </w:t>
      </w:r>
    </w:p>
    <w:p w14:paraId="219EABB8" w14:textId="77777777" w:rsidR="00B10404" w:rsidRPr="001E25C0" w:rsidRDefault="002B0FB4" w:rsidP="00020535">
      <w:pPr>
        <w:numPr>
          <w:ilvl w:val="0"/>
          <w:numId w:val="110"/>
        </w:numPr>
        <w:tabs>
          <w:tab w:val="left" w:pos="-1440"/>
          <w:tab w:val="left" w:pos="-720"/>
          <w:tab w:val="left" w:leader="dot" w:pos="0"/>
          <w:tab w:val="left" w:pos="316"/>
        </w:tabs>
        <w:suppressAutoHyphens/>
        <w:rPr>
          <w:rFonts w:ascii="Arial" w:hAnsi="Arial" w:cs="Arial"/>
          <w:i/>
          <w:iCs/>
          <w:spacing w:val="-3"/>
          <w:sz w:val="24"/>
          <w:szCs w:val="24"/>
        </w:rPr>
      </w:pPr>
      <w:r w:rsidRPr="001E25C0">
        <w:rPr>
          <w:sz w:val="22"/>
          <w:szCs w:val="22"/>
        </w:rPr>
        <w:t>When giving a personal opinion, t</w:t>
      </w:r>
      <w:r w:rsidR="00675F1E" w:rsidRPr="001E25C0">
        <w:rPr>
          <w:sz w:val="22"/>
          <w:szCs w:val="22"/>
        </w:rPr>
        <w:t>he liaison should</w:t>
      </w:r>
      <w:r w:rsidR="00A457FB" w:rsidRPr="001E25C0">
        <w:rPr>
          <w:sz w:val="22"/>
          <w:szCs w:val="22"/>
        </w:rPr>
        <w:t xml:space="preserve"> </w:t>
      </w:r>
      <w:r w:rsidR="00675F1E" w:rsidRPr="001E25C0">
        <w:rPr>
          <w:sz w:val="22"/>
          <w:szCs w:val="22"/>
        </w:rPr>
        <w:t>stress and</w:t>
      </w:r>
      <w:r w:rsidRPr="001E25C0">
        <w:rPr>
          <w:sz w:val="22"/>
          <w:szCs w:val="22"/>
        </w:rPr>
        <w:t xml:space="preserve"> make it clear to </w:t>
      </w:r>
      <w:r w:rsidR="00C253CE" w:rsidRPr="001E25C0">
        <w:rPr>
          <w:sz w:val="22"/>
          <w:szCs w:val="22"/>
        </w:rPr>
        <w:t>all</w:t>
      </w:r>
      <w:r w:rsidRPr="001E25C0">
        <w:rPr>
          <w:sz w:val="22"/>
          <w:szCs w:val="22"/>
        </w:rPr>
        <w:t xml:space="preserve"> that this is a personal opinion as an AGD member.</w:t>
      </w:r>
    </w:p>
    <w:p w14:paraId="5F2E73EE" w14:textId="77777777" w:rsidR="00B10404" w:rsidRDefault="00B10404">
      <w:pPr>
        <w:tabs>
          <w:tab w:val="left" w:pos="-1440"/>
          <w:tab w:val="left" w:pos="-720"/>
          <w:tab w:val="left" w:leader="dot" w:pos="0"/>
          <w:tab w:val="left" w:pos="316"/>
        </w:tabs>
        <w:suppressAutoHyphens/>
        <w:ind w:left="720"/>
        <w:rPr>
          <w:rFonts w:ascii="Arial" w:hAnsi="Arial" w:cs="Arial"/>
          <w:i/>
          <w:iCs/>
          <w:spacing w:val="-3"/>
          <w:sz w:val="24"/>
          <w:szCs w:val="24"/>
        </w:rPr>
      </w:pPr>
    </w:p>
    <w:p w14:paraId="1422533F" w14:textId="77777777" w:rsidR="00B10404" w:rsidRDefault="00B10404">
      <w:pPr>
        <w:tabs>
          <w:tab w:val="left" w:pos="-1440"/>
          <w:tab w:val="left" w:pos="-720"/>
          <w:tab w:val="left" w:leader="dot" w:pos="0"/>
          <w:tab w:val="left" w:pos="316"/>
        </w:tabs>
        <w:suppressAutoHyphens/>
        <w:ind w:left="720"/>
        <w:rPr>
          <w:rFonts w:ascii="Arial" w:hAnsi="Arial" w:cs="Arial"/>
          <w:i/>
          <w:iCs/>
          <w:spacing w:val="-3"/>
          <w:sz w:val="24"/>
          <w:szCs w:val="24"/>
        </w:rPr>
      </w:pPr>
    </w:p>
    <w:p w14:paraId="03E04CF1" w14:textId="77777777" w:rsidR="00B10404" w:rsidRDefault="00D0411F" w:rsidP="0099570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spacing w:val="-2"/>
          <w:sz w:val="22"/>
          <w:szCs w:val="22"/>
        </w:rPr>
      </w:pPr>
      <w:r>
        <w:rPr>
          <w:b/>
          <w:bCs/>
          <w:spacing w:val="-2"/>
          <w:sz w:val="22"/>
          <w:szCs w:val="22"/>
        </w:rPr>
        <w:t>Monitoring:</w:t>
      </w:r>
      <w:r>
        <w:rPr>
          <w:spacing w:val="-2"/>
          <w:sz w:val="22"/>
          <w:szCs w:val="22"/>
        </w:rPr>
        <w:tab/>
        <w:t>Board Liaison Duties</w:t>
      </w:r>
      <w:r w:rsidR="00675F1E">
        <w:rPr>
          <w:spacing w:val="-2"/>
          <w:sz w:val="22"/>
          <w:szCs w:val="22"/>
        </w:rPr>
        <w:t>—</w:t>
      </w:r>
      <w:r>
        <w:rPr>
          <w:spacing w:val="-2"/>
          <w:sz w:val="22"/>
          <w:szCs w:val="22"/>
        </w:rPr>
        <w:t>Review in March</w:t>
      </w:r>
    </w:p>
    <w:p w14:paraId="4EF45DBE" w14:textId="77777777" w:rsidR="00B10404" w:rsidRDefault="00B10404">
      <w:pPr>
        <w:tabs>
          <w:tab w:val="left" w:pos="-1440"/>
          <w:tab w:val="left" w:pos="-720"/>
          <w:tab w:val="left" w:leader="dot" w:pos="0"/>
          <w:tab w:val="left" w:pos="316"/>
        </w:tabs>
        <w:suppressAutoHyphens/>
        <w:ind w:left="720"/>
        <w:rPr>
          <w:rFonts w:ascii="Arial" w:hAnsi="Arial" w:cs="Arial"/>
          <w:i/>
          <w:iCs/>
          <w:spacing w:val="-3"/>
          <w:sz w:val="24"/>
          <w:szCs w:val="24"/>
        </w:rPr>
      </w:pPr>
    </w:p>
    <w:p w14:paraId="0FBD119A" w14:textId="77777777" w:rsidR="00447450" w:rsidRDefault="007F2637" w:rsidP="0044745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rFonts w:ascii="Arial" w:hAnsi="Arial" w:cs="Arial"/>
          <w:b/>
          <w:bCs/>
          <w:i/>
          <w:iCs/>
          <w:spacing w:val="-3"/>
          <w:sz w:val="24"/>
          <w:szCs w:val="24"/>
        </w:rPr>
        <w:br w:type="page"/>
      </w:r>
      <w:r w:rsidR="00447450" w:rsidRPr="003272F3">
        <w:rPr>
          <w:rFonts w:ascii="Arial" w:hAnsi="Arial" w:cs="Arial"/>
          <w:b/>
          <w:bCs/>
          <w:i/>
          <w:iCs/>
          <w:spacing w:val="-3"/>
          <w:sz w:val="24"/>
          <w:szCs w:val="24"/>
        </w:rPr>
        <w:lastRenderedPageBreak/>
        <w:t>P</w:t>
      </w:r>
      <w:r w:rsidR="00447450">
        <w:rPr>
          <w:rFonts w:ascii="Arial" w:hAnsi="Arial" w:cs="Arial"/>
          <w:b/>
          <w:bCs/>
          <w:i/>
          <w:iCs/>
          <w:spacing w:val="-3"/>
          <w:sz w:val="24"/>
          <w:szCs w:val="24"/>
        </w:rPr>
        <w:t>olicy Type:  II</w:t>
      </w:r>
      <w:r w:rsidR="00447450" w:rsidRPr="003272F3">
        <w:rPr>
          <w:rFonts w:ascii="Arial" w:hAnsi="Arial" w:cs="Arial"/>
          <w:b/>
          <w:bCs/>
          <w:i/>
          <w:iCs/>
          <w:spacing w:val="-3"/>
          <w:sz w:val="24"/>
          <w:szCs w:val="24"/>
        </w:rPr>
        <w:t xml:space="preserve">. </w:t>
      </w:r>
      <w:r w:rsidR="00447450" w:rsidRPr="003272F3">
        <w:rPr>
          <w:rFonts w:ascii="Arial" w:hAnsi="Arial" w:cs="Arial"/>
          <w:i/>
          <w:iCs/>
          <w:spacing w:val="-3"/>
          <w:sz w:val="24"/>
          <w:szCs w:val="24"/>
        </w:rPr>
        <w:t>G</w:t>
      </w:r>
      <w:r w:rsidR="00447450">
        <w:rPr>
          <w:rFonts w:ascii="Arial" w:hAnsi="Arial" w:cs="Arial"/>
          <w:i/>
          <w:iCs/>
          <w:spacing w:val="-3"/>
          <w:sz w:val="24"/>
          <w:szCs w:val="24"/>
        </w:rPr>
        <w:t>overnance Process</w:t>
      </w:r>
    </w:p>
    <w:p w14:paraId="6358F0AC" w14:textId="77777777" w:rsidR="00447450" w:rsidRDefault="00447450" w:rsidP="0044745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p>
    <w:p w14:paraId="6615EB5F" w14:textId="5FFCA066" w:rsidR="00447450" w:rsidRDefault="00FD70BF" w:rsidP="0044745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57" w:name="_Toc441062890"/>
      <w:bookmarkStart w:id="58" w:name="_Toc441062961"/>
      <w:bookmarkStart w:id="59" w:name="_Toc494458162"/>
      <w:r>
        <w:rPr>
          <w:rFonts w:ascii="Arial" w:hAnsi="Arial" w:cs="Arial"/>
          <w:b/>
          <w:bCs/>
          <w:spacing w:val="-3"/>
          <w:sz w:val="40"/>
          <w:szCs w:val="40"/>
        </w:rPr>
        <w:t>J</w:t>
      </w:r>
      <w:r w:rsidR="00447450" w:rsidRPr="005C387A">
        <w:rPr>
          <w:rFonts w:ascii="Arial" w:hAnsi="Arial" w:cs="Arial"/>
          <w:b/>
          <w:bCs/>
          <w:spacing w:val="-3"/>
          <w:sz w:val="40"/>
          <w:szCs w:val="40"/>
        </w:rPr>
        <w:t xml:space="preserve">.  </w:t>
      </w:r>
      <w:r w:rsidR="00447450">
        <w:rPr>
          <w:rFonts w:ascii="Arial" w:hAnsi="Arial" w:cs="Arial"/>
          <w:b/>
          <w:bCs/>
          <w:spacing w:val="-3"/>
          <w:sz w:val="40"/>
          <w:szCs w:val="40"/>
        </w:rPr>
        <w:t xml:space="preserve">Role of the </w:t>
      </w:r>
      <w:bookmarkEnd w:id="57"/>
      <w:bookmarkEnd w:id="58"/>
      <w:r w:rsidR="000867CC">
        <w:rPr>
          <w:rFonts w:ascii="Arial" w:hAnsi="Arial" w:cs="Arial"/>
          <w:b/>
          <w:bCs/>
          <w:spacing w:val="-3"/>
          <w:sz w:val="40"/>
          <w:szCs w:val="40"/>
        </w:rPr>
        <w:t>Regional Director</w:t>
      </w:r>
      <w:bookmarkEnd w:id="59"/>
    </w:p>
    <w:p w14:paraId="71F38323" w14:textId="77777777" w:rsidR="00447450" w:rsidRDefault="00D95F3C" w:rsidP="0044745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686912" behindDoc="1" locked="0" layoutInCell="1" allowOverlap="1" wp14:anchorId="54F99962" wp14:editId="067E3440">
                <wp:simplePos x="0" y="0"/>
                <wp:positionH relativeFrom="margin">
                  <wp:posOffset>-62865</wp:posOffset>
                </wp:positionH>
                <wp:positionV relativeFrom="paragraph">
                  <wp:posOffset>45720</wp:posOffset>
                </wp:positionV>
                <wp:extent cx="5943600" cy="45720"/>
                <wp:effectExtent l="0" t="0" r="0" b="0"/>
                <wp:wrapNone/>
                <wp:docPr id="4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8D13" id="Rectangle 81" o:spid="_x0000_s1026" style="position:absolute;margin-left:-4.95pt;margin-top:3.6pt;width:468pt;height:3.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IdgIAAPs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OFj6ch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25FAB793" w14:textId="77777777" w:rsidR="00447450" w:rsidRPr="003412C7" w:rsidRDefault="00447450" w:rsidP="00447450">
      <w:pPr>
        <w:ind w:left="720"/>
        <w:rPr>
          <w:bCs/>
          <w:iCs/>
          <w:spacing w:val="-3"/>
          <w:sz w:val="22"/>
          <w:szCs w:val="22"/>
          <w:lang w:bidi="en-US"/>
        </w:rPr>
      </w:pPr>
    </w:p>
    <w:p w14:paraId="1E613E92" w14:textId="71B4306B" w:rsidR="00220386" w:rsidRPr="0099570F" w:rsidRDefault="00F65999">
      <w:pPr>
        <w:ind w:left="270"/>
        <w:jc w:val="center"/>
        <w:rPr>
          <w:b/>
          <w:sz w:val="22"/>
        </w:rPr>
      </w:pPr>
      <w:r w:rsidRPr="0099570F">
        <w:rPr>
          <w:b/>
          <w:sz w:val="22"/>
        </w:rPr>
        <w:t xml:space="preserve">The Role of the AGD </w:t>
      </w:r>
      <w:r w:rsidR="000867CC">
        <w:rPr>
          <w:b/>
          <w:sz w:val="22"/>
        </w:rPr>
        <w:t>Regional Director</w:t>
      </w:r>
    </w:p>
    <w:p w14:paraId="13AA3B69" w14:textId="77777777" w:rsidR="00220386" w:rsidRPr="0099570F" w:rsidRDefault="00220386">
      <w:pPr>
        <w:ind w:left="270"/>
        <w:jc w:val="center"/>
        <w:rPr>
          <w:b/>
          <w:sz w:val="22"/>
        </w:rPr>
      </w:pPr>
    </w:p>
    <w:p w14:paraId="04B5F2DB" w14:textId="0C6C82AF" w:rsidR="00220386" w:rsidRDefault="00F65999">
      <w:pPr>
        <w:ind w:left="270"/>
        <w:rPr>
          <w:sz w:val="22"/>
          <w:szCs w:val="22"/>
        </w:rPr>
      </w:pPr>
      <w:r w:rsidRPr="003412C7">
        <w:rPr>
          <w:sz w:val="22"/>
          <w:szCs w:val="22"/>
        </w:rPr>
        <w:t xml:space="preserve">The role of the </w:t>
      </w:r>
      <w:r w:rsidR="000867CC">
        <w:rPr>
          <w:sz w:val="22"/>
          <w:szCs w:val="22"/>
        </w:rPr>
        <w:t>Regional Director</w:t>
      </w:r>
      <w:r w:rsidRPr="003412C7">
        <w:rPr>
          <w:sz w:val="22"/>
          <w:szCs w:val="22"/>
        </w:rPr>
        <w:t xml:space="preserve"> (RD) is to assist the constituent leaders in their region with activities and AGD programs dealing with membership recruitment and retention, identification and training of leaders, dental education, and legislative/regulatory issues. The </w:t>
      </w:r>
      <w:r w:rsidR="000867CC">
        <w:rPr>
          <w:sz w:val="22"/>
          <w:szCs w:val="22"/>
        </w:rPr>
        <w:t>Regional Director</w:t>
      </w:r>
      <w:r w:rsidRPr="003412C7">
        <w:rPr>
          <w:sz w:val="22"/>
          <w:szCs w:val="22"/>
        </w:rPr>
        <w:t xml:space="preserve">s receive direction from the AGD Board with respect to the charge, responsibility and direction. The </w:t>
      </w:r>
      <w:r w:rsidR="000867CC">
        <w:rPr>
          <w:sz w:val="22"/>
          <w:szCs w:val="22"/>
        </w:rPr>
        <w:t>Regional Director</w:t>
      </w:r>
      <w:r w:rsidRPr="003412C7">
        <w:rPr>
          <w:sz w:val="22"/>
          <w:szCs w:val="22"/>
        </w:rPr>
        <w:t xml:space="preserve">s should comply with the Region Constitution and Bylaws. The </w:t>
      </w:r>
      <w:r w:rsidR="000867CC">
        <w:rPr>
          <w:sz w:val="22"/>
          <w:szCs w:val="22"/>
        </w:rPr>
        <w:t>Regional Director</w:t>
      </w:r>
      <w:r w:rsidRPr="003412C7">
        <w:rPr>
          <w:sz w:val="22"/>
          <w:szCs w:val="22"/>
        </w:rPr>
        <w:t xml:space="preserve"> should track the information from the AGD to constituent members and facilitate submission of constituent reporting and data collection in a timely manner to ensure a robust and effective region. </w:t>
      </w:r>
    </w:p>
    <w:p w14:paraId="345612F3" w14:textId="77777777" w:rsidR="00D64F00" w:rsidRPr="003412C7" w:rsidRDefault="00D64F00">
      <w:pPr>
        <w:ind w:left="270"/>
        <w:rPr>
          <w:sz w:val="22"/>
          <w:szCs w:val="22"/>
        </w:rPr>
      </w:pPr>
    </w:p>
    <w:p w14:paraId="53326884" w14:textId="77777777" w:rsidR="00220386" w:rsidRDefault="00F65999">
      <w:pPr>
        <w:ind w:left="270"/>
        <w:rPr>
          <w:sz w:val="22"/>
          <w:szCs w:val="22"/>
        </w:rPr>
      </w:pPr>
      <w:r w:rsidRPr="003412C7">
        <w:rPr>
          <w:sz w:val="22"/>
          <w:szCs w:val="22"/>
        </w:rPr>
        <w:t>The RD has the responsibility to:</w:t>
      </w:r>
    </w:p>
    <w:p w14:paraId="66828B86" w14:textId="77777777" w:rsidR="00D64F00" w:rsidRPr="003412C7" w:rsidRDefault="00D64F00">
      <w:pPr>
        <w:ind w:left="270"/>
        <w:rPr>
          <w:sz w:val="22"/>
          <w:szCs w:val="22"/>
        </w:rPr>
      </w:pPr>
    </w:p>
    <w:p w14:paraId="4FE06931" w14:textId="77777777" w:rsidR="00220386" w:rsidRPr="003412C7" w:rsidRDefault="00F65999">
      <w:pPr>
        <w:ind w:left="270"/>
        <w:rPr>
          <w:sz w:val="22"/>
          <w:szCs w:val="22"/>
        </w:rPr>
      </w:pPr>
      <w:r w:rsidRPr="003412C7">
        <w:rPr>
          <w:sz w:val="22"/>
          <w:szCs w:val="22"/>
        </w:rPr>
        <w:t>1.)</w:t>
      </w:r>
      <w:r w:rsidR="00544609" w:rsidRPr="003412C7">
        <w:rPr>
          <w:sz w:val="22"/>
          <w:szCs w:val="22"/>
        </w:rPr>
        <w:t xml:space="preserve"> </w:t>
      </w:r>
      <w:r w:rsidR="0034223C" w:rsidRPr="003412C7">
        <w:rPr>
          <w:sz w:val="22"/>
          <w:szCs w:val="22"/>
        </w:rPr>
        <w:t xml:space="preserve"> </w:t>
      </w:r>
      <w:r w:rsidRPr="003412C7">
        <w:rPr>
          <w:sz w:val="22"/>
          <w:szCs w:val="22"/>
        </w:rPr>
        <w:t>Support the constituents</w:t>
      </w:r>
    </w:p>
    <w:p w14:paraId="6F306373" w14:textId="77777777" w:rsidR="00220386" w:rsidRPr="003412C7" w:rsidRDefault="00F65999">
      <w:pPr>
        <w:ind w:left="270"/>
        <w:rPr>
          <w:sz w:val="22"/>
          <w:szCs w:val="22"/>
        </w:rPr>
      </w:pPr>
      <w:r w:rsidRPr="003412C7">
        <w:rPr>
          <w:sz w:val="22"/>
          <w:szCs w:val="22"/>
        </w:rPr>
        <w:t xml:space="preserve">           a)</w:t>
      </w:r>
      <w:r w:rsidR="007B44E3" w:rsidRPr="003412C7">
        <w:rPr>
          <w:sz w:val="22"/>
          <w:szCs w:val="22"/>
        </w:rPr>
        <w:tab/>
      </w:r>
      <w:r w:rsidRPr="003412C7">
        <w:rPr>
          <w:sz w:val="22"/>
          <w:szCs w:val="22"/>
        </w:rPr>
        <w:t>Assist as needed in the communication between the AGD and the</w:t>
      </w:r>
    </w:p>
    <w:p w14:paraId="2E642D23" w14:textId="77777777" w:rsidR="00220386" w:rsidRPr="003412C7" w:rsidRDefault="00F65999" w:rsidP="0034223C">
      <w:pPr>
        <w:ind w:left="720" w:firstLine="720"/>
        <w:rPr>
          <w:sz w:val="22"/>
          <w:szCs w:val="22"/>
        </w:rPr>
      </w:pPr>
      <w:r w:rsidRPr="003412C7">
        <w:rPr>
          <w:sz w:val="22"/>
          <w:szCs w:val="22"/>
        </w:rPr>
        <w:t xml:space="preserve">constituent leadership throughout the governance year.  </w:t>
      </w:r>
    </w:p>
    <w:p w14:paraId="54246304" w14:textId="77777777" w:rsidR="00220386" w:rsidRPr="003412C7" w:rsidRDefault="00F65999">
      <w:pPr>
        <w:ind w:left="270"/>
        <w:rPr>
          <w:sz w:val="22"/>
          <w:szCs w:val="22"/>
        </w:rPr>
      </w:pPr>
      <w:r w:rsidRPr="003412C7">
        <w:rPr>
          <w:sz w:val="22"/>
          <w:szCs w:val="22"/>
        </w:rPr>
        <w:t xml:space="preserve">           b)</w:t>
      </w:r>
      <w:r w:rsidR="007B44E3" w:rsidRPr="003412C7">
        <w:rPr>
          <w:sz w:val="22"/>
          <w:szCs w:val="22"/>
        </w:rPr>
        <w:tab/>
      </w:r>
      <w:r w:rsidRPr="003412C7">
        <w:rPr>
          <w:sz w:val="22"/>
          <w:szCs w:val="22"/>
        </w:rPr>
        <w:t>Ensure that regional elections occur according to the Region’s</w:t>
      </w:r>
    </w:p>
    <w:p w14:paraId="12F77F5A" w14:textId="77777777" w:rsidR="00220386" w:rsidRPr="003412C7" w:rsidRDefault="00F65999" w:rsidP="0034223C">
      <w:pPr>
        <w:ind w:left="720" w:firstLine="720"/>
        <w:rPr>
          <w:sz w:val="22"/>
          <w:szCs w:val="22"/>
        </w:rPr>
      </w:pPr>
      <w:r w:rsidRPr="003412C7">
        <w:rPr>
          <w:sz w:val="22"/>
          <w:szCs w:val="22"/>
        </w:rPr>
        <w:t>Constitution and Bylaws.</w:t>
      </w:r>
    </w:p>
    <w:p w14:paraId="3BDD4C94" w14:textId="77777777" w:rsidR="00220386" w:rsidRPr="003412C7" w:rsidRDefault="00F65999">
      <w:pPr>
        <w:ind w:left="270"/>
        <w:rPr>
          <w:sz w:val="22"/>
          <w:szCs w:val="22"/>
        </w:rPr>
      </w:pPr>
      <w:r w:rsidRPr="003412C7">
        <w:rPr>
          <w:sz w:val="22"/>
          <w:szCs w:val="22"/>
        </w:rPr>
        <w:t xml:space="preserve">          </w:t>
      </w:r>
      <w:r w:rsidR="0034223C" w:rsidRPr="003412C7">
        <w:rPr>
          <w:sz w:val="22"/>
          <w:szCs w:val="22"/>
        </w:rPr>
        <w:t xml:space="preserve"> </w:t>
      </w:r>
      <w:r w:rsidRPr="003412C7">
        <w:rPr>
          <w:sz w:val="22"/>
          <w:szCs w:val="22"/>
        </w:rPr>
        <w:t>c)</w:t>
      </w:r>
      <w:r w:rsidR="007B44E3" w:rsidRPr="003412C7">
        <w:rPr>
          <w:sz w:val="22"/>
          <w:szCs w:val="22"/>
        </w:rPr>
        <w:tab/>
      </w:r>
      <w:r w:rsidRPr="003412C7">
        <w:rPr>
          <w:sz w:val="22"/>
          <w:szCs w:val="22"/>
        </w:rPr>
        <w:t>Assist the constituent leaders in planning of regional caucuses and</w:t>
      </w:r>
    </w:p>
    <w:p w14:paraId="33CF9C0A" w14:textId="77777777" w:rsidR="00220386" w:rsidRPr="003412C7" w:rsidRDefault="00F65999" w:rsidP="007B44E3">
      <w:pPr>
        <w:ind w:left="720" w:firstLine="720"/>
        <w:rPr>
          <w:sz w:val="22"/>
          <w:szCs w:val="22"/>
        </w:rPr>
      </w:pPr>
      <w:r w:rsidRPr="003412C7">
        <w:rPr>
          <w:sz w:val="22"/>
          <w:szCs w:val="22"/>
        </w:rPr>
        <w:t>assist the leaders in running the caucus meetings which follow</w:t>
      </w:r>
    </w:p>
    <w:p w14:paraId="3EA1F00B" w14:textId="77777777" w:rsidR="00220386" w:rsidRPr="003412C7" w:rsidRDefault="00F65999" w:rsidP="007B44E3">
      <w:pPr>
        <w:ind w:left="720" w:firstLine="720"/>
        <w:rPr>
          <w:sz w:val="22"/>
          <w:szCs w:val="22"/>
        </w:rPr>
      </w:pPr>
      <w:r w:rsidRPr="003412C7">
        <w:rPr>
          <w:sz w:val="22"/>
          <w:szCs w:val="22"/>
        </w:rPr>
        <w:t>proper</w:t>
      </w:r>
      <w:r w:rsidR="00A457FB" w:rsidRPr="003412C7">
        <w:rPr>
          <w:sz w:val="22"/>
          <w:szCs w:val="22"/>
        </w:rPr>
        <w:t xml:space="preserve"> </w:t>
      </w:r>
      <w:r w:rsidR="007B44E3" w:rsidRPr="003412C7">
        <w:rPr>
          <w:sz w:val="22"/>
          <w:szCs w:val="22"/>
        </w:rPr>
        <w:t>parliamentary procedure</w:t>
      </w:r>
    </w:p>
    <w:p w14:paraId="6582A99D" w14:textId="77777777" w:rsidR="00220386" w:rsidRPr="003412C7" w:rsidRDefault="00F65999">
      <w:pPr>
        <w:ind w:left="270"/>
        <w:rPr>
          <w:sz w:val="22"/>
          <w:szCs w:val="22"/>
        </w:rPr>
      </w:pPr>
      <w:r w:rsidRPr="003412C7">
        <w:rPr>
          <w:sz w:val="22"/>
          <w:szCs w:val="22"/>
        </w:rPr>
        <w:t xml:space="preserve">          </w:t>
      </w:r>
      <w:r w:rsidR="0034223C" w:rsidRPr="003412C7">
        <w:rPr>
          <w:sz w:val="22"/>
          <w:szCs w:val="22"/>
        </w:rPr>
        <w:t xml:space="preserve"> </w:t>
      </w:r>
      <w:r w:rsidR="007B44E3" w:rsidRPr="003412C7">
        <w:rPr>
          <w:sz w:val="22"/>
          <w:szCs w:val="22"/>
        </w:rPr>
        <w:t>d)</w:t>
      </w:r>
      <w:r w:rsidR="007B44E3" w:rsidRPr="003412C7">
        <w:rPr>
          <w:sz w:val="22"/>
          <w:szCs w:val="22"/>
        </w:rPr>
        <w:tab/>
      </w:r>
      <w:r w:rsidRPr="003412C7">
        <w:rPr>
          <w:sz w:val="22"/>
          <w:szCs w:val="22"/>
        </w:rPr>
        <w:t>Assure that his/her regional delegates are properly informed and</w:t>
      </w:r>
    </w:p>
    <w:p w14:paraId="60B1E125" w14:textId="77777777" w:rsidR="00220386" w:rsidRPr="003412C7" w:rsidRDefault="00F65999" w:rsidP="0034223C">
      <w:pPr>
        <w:ind w:left="720" w:firstLine="720"/>
        <w:rPr>
          <w:sz w:val="22"/>
          <w:szCs w:val="22"/>
        </w:rPr>
      </w:pPr>
      <w:r w:rsidRPr="003412C7">
        <w:rPr>
          <w:sz w:val="22"/>
          <w:szCs w:val="22"/>
        </w:rPr>
        <w:t>prepared for the House of Delegates</w:t>
      </w:r>
    </w:p>
    <w:p w14:paraId="231744F9" w14:textId="77777777" w:rsidR="00220386" w:rsidRPr="003412C7" w:rsidRDefault="0034223C">
      <w:pPr>
        <w:ind w:left="270"/>
        <w:rPr>
          <w:sz w:val="22"/>
          <w:szCs w:val="22"/>
        </w:rPr>
      </w:pPr>
      <w:r w:rsidRPr="003412C7">
        <w:rPr>
          <w:sz w:val="22"/>
          <w:szCs w:val="22"/>
        </w:rPr>
        <w:t xml:space="preserve">           </w:t>
      </w:r>
      <w:r w:rsidR="00F65999" w:rsidRPr="003412C7">
        <w:rPr>
          <w:sz w:val="22"/>
          <w:szCs w:val="22"/>
        </w:rPr>
        <w:t>e)</w:t>
      </w:r>
      <w:r w:rsidR="007B44E3" w:rsidRPr="003412C7">
        <w:rPr>
          <w:sz w:val="22"/>
          <w:szCs w:val="22"/>
        </w:rPr>
        <w:tab/>
      </w:r>
      <w:r w:rsidR="00F65999" w:rsidRPr="003412C7">
        <w:rPr>
          <w:sz w:val="22"/>
          <w:szCs w:val="22"/>
        </w:rPr>
        <w:t xml:space="preserve">Communicate regularly with his/her Trustee and be knowledgeable </w:t>
      </w:r>
    </w:p>
    <w:p w14:paraId="4EBDD9F3" w14:textId="77777777" w:rsidR="00220386" w:rsidRPr="003412C7" w:rsidRDefault="00F65999" w:rsidP="0034223C">
      <w:pPr>
        <w:ind w:left="720" w:firstLine="720"/>
        <w:rPr>
          <w:sz w:val="22"/>
          <w:szCs w:val="22"/>
        </w:rPr>
      </w:pPr>
      <w:r w:rsidRPr="003412C7">
        <w:rPr>
          <w:sz w:val="22"/>
          <w:szCs w:val="22"/>
        </w:rPr>
        <w:t>on AGD programs and resources for utilization within the</w:t>
      </w:r>
    </w:p>
    <w:p w14:paraId="645F22C8" w14:textId="77777777" w:rsidR="00220386" w:rsidRPr="003412C7" w:rsidRDefault="00F65999" w:rsidP="0034223C">
      <w:pPr>
        <w:ind w:left="720" w:firstLine="720"/>
        <w:rPr>
          <w:sz w:val="22"/>
          <w:szCs w:val="22"/>
        </w:rPr>
      </w:pPr>
      <w:r w:rsidRPr="003412C7">
        <w:rPr>
          <w:sz w:val="22"/>
          <w:szCs w:val="22"/>
        </w:rPr>
        <w:t xml:space="preserve">constituents. </w:t>
      </w:r>
    </w:p>
    <w:p w14:paraId="30C634E3" w14:textId="77777777" w:rsidR="00220386" w:rsidRPr="003412C7" w:rsidRDefault="007B44E3">
      <w:pPr>
        <w:ind w:left="270"/>
        <w:rPr>
          <w:sz w:val="22"/>
          <w:szCs w:val="22"/>
        </w:rPr>
      </w:pPr>
      <w:r w:rsidRPr="003412C7">
        <w:rPr>
          <w:sz w:val="22"/>
          <w:szCs w:val="22"/>
        </w:rPr>
        <w:t xml:space="preserve">           f)</w:t>
      </w:r>
      <w:r w:rsidRPr="003412C7">
        <w:rPr>
          <w:sz w:val="22"/>
          <w:szCs w:val="22"/>
        </w:rPr>
        <w:tab/>
      </w:r>
      <w:r w:rsidR="00F65999" w:rsidRPr="003412C7">
        <w:rPr>
          <w:sz w:val="22"/>
          <w:szCs w:val="22"/>
        </w:rPr>
        <w:t>Assist the constituents in membership recruitment and retention</w:t>
      </w:r>
    </w:p>
    <w:p w14:paraId="3EE7C753" w14:textId="77777777" w:rsidR="00220386" w:rsidRPr="003412C7" w:rsidRDefault="00F65999" w:rsidP="007B44E3">
      <w:pPr>
        <w:ind w:left="720" w:firstLine="720"/>
        <w:rPr>
          <w:sz w:val="22"/>
          <w:szCs w:val="22"/>
        </w:rPr>
      </w:pPr>
      <w:r w:rsidRPr="003412C7">
        <w:rPr>
          <w:sz w:val="22"/>
          <w:szCs w:val="22"/>
        </w:rPr>
        <w:t>programs.</w:t>
      </w:r>
    </w:p>
    <w:p w14:paraId="5CD69357" w14:textId="77777777" w:rsidR="00220386" w:rsidRPr="003412C7" w:rsidRDefault="00F65999">
      <w:pPr>
        <w:ind w:left="270"/>
        <w:rPr>
          <w:sz w:val="22"/>
          <w:szCs w:val="22"/>
        </w:rPr>
      </w:pPr>
      <w:r w:rsidRPr="003412C7">
        <w:rPr>
          <w:sz w:val="22"/>
          <w:szCs w:val="22"/>
        </w:rPr>
        <w:t xml:space="preserve">           g)</w:t>
      </w:r>
      <w:r w:rsidR="007B44E3" w:rsidRPr="003412C7">
        <w:rPr>
          <w:sz w:val="22"/>
          <w:szCs w:val="22"/>
        </w:rPr>
        <w:tab/>
      </w:r>
      <w:r w:rsidRPr="003412C7">
        <w:rPr>
          <w:sz w:val="22"/>
          <w:szCs w:val="22"/>
        </w:rPr>
        <w:t>Attend constituent and component board meetings and assist in</w:t>
      </w:r>
    </w:p>
    <w:p w14:paraId="2EDF68CB" w14:textId="77777777" w:rsidR="00220386" w:rsidRPr="003412C7" w:rsidRDefault="00F65999" w:rsidP="007B44E3">
      <w:pPr>
        <w:ind w:left="720" w:firstLine="720"/>
        <w:rPr>
          <w:sz w:val="22"/>
          <w:szCs w:val="22"/>
        </w:rPr>
      </w:pPr>
      <w:r w:rsidRPr="003412C7">
        <w:rPr>
          <w:sz w:val="22"/>
          <w:szCs w:val="22"/>
        </w:rPr>
        <w:t>idea and information exchange throughout the region and to help</w:t>
      </w:r>
    </w:p>
    <w:p w14:paraId="4BC3F4B5" w14:textId="77777777" w:rsidR="00220386" w:rsidRPr="003412C7" w:rsidRDefault="00F65999" w:rsidP="00544609">
      <w:pPr>
        <w:ind w:left="990" w:firstLine="450"/>
        <w:rPr>
          <w:sz w:val="22"/>
          <w:szCs w:val="22"/>
        </w:rPr>
      </w:pPr>
      <w:r w:rsidRPr="003412C7">
        <w:rPr>
          <w:sz w:val="22"/>
          <w:szCs w:val="22"/>
        </w:rPr>
        <w:t>with setting goals and strategic plans of the region and</w:t>
      </w:r>
    </w:p>
    <w:p w14:paraId="378FB01A" w14:textId="77777777" w:rsidR="00220386" w:rsidRPr="003412C7" w:rsidRDefault="00F65999" w:rsidP="007B44E3">
      <w:pPr>
        <w:ind w:left="990" w:firstLine="450"/>
        <w:rPr>
          <w:sz w:val="22"/>
          <w:szCs w:val="22"/>
        </w:rPr>
      </w:pPr>
      <w:r w:rsidRPr="003412C7">
        <w:rPr>
          <w:sz w:val="22"/>
          <w:szCs w:val="22"/>
        </w:rPr>
        <w:t>constituents.</w:t>
      </w:r>
    </w:p>
    <w:p w14:paraId="1E63A1F3" w14:textId="77777777" w:rsidR="00220386" w:rsidRPr="003412C7" w:rsidRDefault="00F65999" w:rsidP="007B44E3">
      <w:pPr>
        <w:ind w:left="270"/>
        <w:rPr>
          <w:sz w:val="22"/>
          <w:szCs w:val="22"/>
        </w:rPr>
      </w:pPr>
      <w:r w:rsidRPr="003412C7">
        <w:rPr>
          <w:sz w:val="22"/>
          <w:szCs w:val="22"/>
        </w:rPr>
        <w:t xml:space="preserve">           h)</w:t>
      </w:r>
      <w:r w:rsidR="007B44E3" w:rsidRPr="003412C7">
        <w:rPr>
          <w:sz w:val="22"/>
          <w:szCs w:val="22"/>
        </w:rPr>
        <w:tab/>
      </w:r>
      <w:r w:rsidRPr="003412C7">
        <w:rPr>
          <w:sz w:val="22"/>
          <w:szCs w:val="22"/>
        </w:rPr>
        <w:t>Assist the constituents and regions in identifying goals through</w:t>
      </w:r>
    </w:p>
    <w:p w14:paraId="6F48AC35" w14:textId="77777777" w:rsidR="00220386" w:rsidRPr="003412C7" w:rsidRDefault="00F65999" w:rsidP="00544609">
      <w:pPr>
        <w:ind w:left="990" w:firstLine="450"/>
        <w:rPr>
          <w:sz w:val="22"/>
          <w:szCs w:val="22"/>
        </w:rPr>
      </w:pPr>
      <w:r w:rsidRPr="003412C7">
        <w:rPr>
          <w:sz w:val="22"/>
          <w:szCs w:val="22"/>
        </w:rPr>
        <w:t>annual planning and budgeting.</w:t>
      </w:r>
    </w:p>
    <w:p w14:paraId="520371A7" w14:textId="77777777" w:rsidR="00220386" w:rsidRPr="003412C7" w:rsidRDefault="00544609">
      <w:pPr>
        <w:ind w:left="270"/>
        <w:rPr>
          <w:sz w:val="22"/>
          <w:szCs w:val="22"/>
        </w:rPr>
      </w:pPr>
      <w:r w:rsidRPr="003412C7">
        <w:rPr>
          <w:sz w:val="22"/>
          <w:szCs w:val="22"/>
        </w:rPr>
        <w:t xml:space="preserve">           </w:t>
      </w:r>
      <w:r w:rsidR="007B44E3" w:rsidRPr="003412C7">
        <w:rPr>
          <w:sz w:val="22"/>
          <w:szCs w:val="22"/>
        </w:rPr>
        <w:t xml:space="preserve"> </w:t>
      </w:r>
      <w:r w:rsidR="00F65999" w:rsidRPr="003412C7">
        <w:rPr>
          <w:sz w:val="22"/>
          <w:szCs w:val="22"/>
        </w:rPr>
        <w:t>i)</w:t>
      </w:r>
      <w:r w:rsidR="007B44E3" w:rsidRPr="003412C7">
        <w:rPr>
          <w:sz w:val="22"/>
          <w:szCs w:val="22"/>
        </w:rPr>
        <w:tab/>
      </w:r>
      <w:r w:rsidR="00F65999" w:rsidRPr="003412C7">
        <w:rPr>
          <w:sz w:val="22"/>
          <w:szCs w:val="22"/>
        </w:rPr>
        <w:t>Mentor future leadership of constituent and regional leadership.</w:t>
      </w:r>
    </w:p>
    <w:p w14:paraId="692BEC02" w14:textId="77777777" w:rsidR="00220386" w:rsidRPr="003412C7" w:rsidRDefault="00F65999">
      <w:pPr>
        <w:ind w:left="270"/>
        <w:rPr>
          <w:sz w:val="22"/>
          <w:szCs w:val="22"/>
        </w:rPr>
      </w:pPr>
      <w:r w:rsidRPr="003412C7">
        <w:rPr>
          <w:sz w:val="22"/>
          <w:szCs w:val="22"/>
        </w:rPr>
        <w:t xml:space="preserve">            j)</w:t>
      </w:r>
      <w:r w:rsidR="007B44E3" w:rsidRPr="003412C7">
        <w:rPr>
          <w:sz w:val="22"/>
          <w:szCs w:val="22"/>
        </w:rPr>
        <w:tab/>
      </w:r>
      <w:r w:rsidRPr="003412C7">
        <w:rPr>
          <w:sz w:val="22"/>
          <w:szCs w:val="22"/>
        </w:rPr>
        <w:t>Insure that constituent and region Bylaws are not in conflict with</w:t>
      </w:r>
    </w:p>
    <w:p w14:paraId="5509E87C" w14:textId="77777777" w:rsidR="00220386" w:rsidRPr="003412C7" w:rsidRDefault="00F65999" w:rsidP="007B44E3">
      <w:pPr>
        <w:ind w:left="990" w:firstLine="450"/>
        <w:rPr>
          <w:sz w:val="22"/>
          <w:szCs w:val="22"/>
        </w:rPr>
      </w:pPr>
      <w:r w:rsidRPr="003412C7">
        <w:rPr>
          <w:sz w:val="22"/>
          <w:szCs w:val="22"/>
        </w:rPr>
        <w:t>AGD Bylaws.</w:t>
      </w:r>
    </w:p>
    <w:p w14:paraId="7828BC21" w14:textId="77777777" w:rsidR="00220386" w:rsidRPr="003412C7" w:rsidRDefault="00F65999">
      <w:pPr>
        <w:ind w:left="270"/>
        <w:rPr>
          <w:sz w:val="22"/>
          <w:szCs w:val="22"/>
        </w:rPr>
      </w:pPr>
      <w:r w:rsidRPr="003412C7">
        <w:rPr>
          <w:sz w:val="22"/>
          <w:szCs w:val="22"/>
        </w:rPr>
        <w:t xml:space="preserve">           k)</w:t>
      </w:r>
      <w:r w:rsidR="007B44E3" w:rsidRPr="003412C7">
        <w:rPr>
          <w:sz w:val="22"/>
          <w:szCs w:val="22"/>
        </w:rPr>
        <w:tab/>
      </w:r>
      <w:r w:rsidRPr="003412C7">
        <w:rPr>
          <w:sz w:val="22"/>
          <w:szCs w:val="22"/>
        </w:rPr>
        <w:t>Consistent with regional bylaws and other operating procedures, the</w:t>
      </w:r>
    </w:p>
    <w:p w14:paraId="4DC62B15" w14:textId="39DE1FDC" w:rsidR="00220386" w:rsidRPr="003412C7" w:rsidRDefault="000867CC" w:rsidP="007B44E3">
      <w:pPr>
        <w:ind w:left="990" w:firstLine="450"/>
        <w:rPr>
          <w:sz w:val="22"/>
          <w:szCs w:val="22"/>
        </w:rPr>
      </w:pPr>
      <w:r>
        <w:rPr>
          <w:sz w:val="22"/>
          <w:szCs w:val="22"/>
        </w:rPr>
        <w:t>Regional Director</w:t>
      </w:r>
      <w:r w:rsidR="00F65999" w:rsidRPr="003412C7">
        <w:rPr>
          <w:sz w:val="22"/>
          <w:szCs w:val="22"/>
        </w:rPr>
        <w:t xml:space="preserve"> shall serve as the presiding officer of any regional </w:t>
      </w:r>
    </w:p>
    <w:p w14:paraId="466FB073" w14:textId="77777777" w:rsidR="00220386" w:rsidRPr="003412C7" w:rsidRDefault="00F65999" w:rsidP="007B44E3">
      <w:pPr>
        <w:ind w:left="990" w:firstLine="450"/>
        <w:rPr>
          <w:sz w:val="22"/>
          <w:szCs w:val="22"/>
        </w:rPr>
      </w:pPr>
      <w:r w:rsidRPr="003412C7">
        <w:rPr>
          <w:sz w:val="22"/>
          <w:szCs w:val="22"/>
        </w:rPr>
        <w:t>caucuses of his or her region, unless otherwise specified by the</w:t>
      </w:r>
    </w:p>
    <w:p w14:paraId="45D1143A" w14:textId="77777777" w:rsidR="00220386" w:rsidRPr="003412C7" w:rsidRDefault="00F65999" w:rsidP="007B44E3">
      <w:pPr>
        <w:ind w:left="990" w:firstLine="450"/>
        <w:rPr>
          <w:sz w:val="22"/>
          <w:szCs w:val="22"/>
        </w:rPr>
      </w:pPr>
      <w:r w:rsidRPr="003412C7">
        <w:rPr>
          <w:sz w:val="22"/>
          <w:szCs w:val="22"/>
        </w:rPr>
        <w:t>region.</w:t>
      </w:r>
    </w:p>
    <w:p w14:paraId="0101D6DB" w14:textId="77777777" w:rsidR="00220386" w:rsidRPr="003412C7" w:rsidRDefault="00220386">
      <w:pPr>
        <w:ind w:left="270"/>
        <w:rPr>
          <w:sz w:val="22"/>
          <w:szCs w:val="22"/>
        </w:rPr>
      </w:pPr>
    </w:p>
    <w:p w14:paraId="3E9C449C" w14:textId="77777777" w:rsidR="00220386" w:rsidRPr="003412C7" w:rsidRDefault="00F65999">
      <w:pPr>
        <w:ind w:left="270"/>
        <w:rPr>
          <w:sz w:val="22"/>
          <w:szCs w:val="22"/>
        </w:rPr>
      </w:pPr>
      <w:r w:rsidRPr="003412C7">
        <w:rPr>
          <w:sz w:val="22"/>
          <w:szCs w:val="22"/>
        </w:rPr>
        <w:t xml:space="preserve">2.) </w:t>
      </w:r>
      <w:r w:rsidR="007B44E3" w:rsidRPr="003412C7">
        <w:rPr>
          <w:sz w:val="22"/>
          <w:szCs w:val="22"/>
        </w:rPr>
        <w:t xml:space="preserve"> </w:t>
      </w:r>
      <w:r w:rsidRPr="003412C7">
        <w:rPr>
          <w:sz w:val="22"/>
          <w:szCs w:val="22"/>
        </w:rPr>
        <w:t>Train Leaders</w:t>
      </w:r>
    </w:p>
    <w:p w14:paraId="0C00DF3B" w14:textId="77777777" w:rsidR="00220386" w:rsidRPr="003412C7" w:rsidRDefault="00544609" w:rsidP="00544609">
      <w:pPr>
        <w:rPr>
          <w:sz w:val="22"/>
          <w:szCs w:val="22"/>
        </w:rPr>
      </w:pPr>
      <w:r w:rsidRPr="003412C7">
        <w:rPr>
          <w:sz w:val="22"/>
          <w:szCs w:val="22"/>
        </w:rPr>
        <w:t xml:space="preserve">               </w:t>
      </w:r>
      <w:r w:rsidR="00F65999" w:rsidRPr="003412C7">
        <w:rPr>
          <w:sz w:val="22"/>
          <w:szCs w:val="22"/>
        </w:rPr>
        <w:t>a)</w:t>
      </w:r>
      <w:r w:rsidR="007B44E3" w:rsidRPr="003412C7">
        <w:rPr>
          <w:sz w:val="22"/>
          <w:szCs w:val="22"/>
        </w:rPr>
        <w:tab/>
      </w:r>
      <w:r w:rsidR="00F65999" w:rsidRPr="003412C7">
        <w:rPr>
          <w:sz w:val="22"/>
          <w:szCs w:val="22"/>
        </w:rPr>
        <w:t xml:space="preserve">Cultivate future leaders within the constituent/region by having the </w:t>
      </w:r>
    </w:p>
    <w:p w14:paraId="18808F1C" w14:textId="77777777" w:rsidR="00544609" w:rsidRPr="003412C7" w:rsidRDefault="00F65999" w:rsidP="007B44E3">
      <w:pPr>
        <w:ind w:left="720" w:firstLine="720"/>
        <w:rPr>
          <w:sz w:val="22"/>
          <w:szCs w:val="22"/>
        </w:rPr>
      </w:pPr>
      <w:r w:rsidRPr="003412C7">
        <w:rPr>
          <w:sz w:val="22"/>
          <w:szCs w:val="22"/>
        </w:rPr>
        <w:t xml:space="preserve">engagement of the leaders and future leaders in the oversight of the </w:t>
      </w:r>
    </w:p>
    <w:p w14:paraId="16FEF340" w14:textId="77777777" w:rsidR="007B44E3" w:rsidRPr="003412C7" w:rsidRDefault="00F65999" w:rsidP="007B44E3">
      <w:pPr>
        <w:ind w:left="1440"/>
        <w:rPr>
          <w:sz w:val="22"/>
          <w:szCs w:val="22"/>
        </w:rPr>
      </w:pPr>
      <w:r w:rsidRPr="003412C7">
        <w:rPr>
          <w:sz w:val="22"/>
          <w:szCs w:val="22"/>
        </w:rPr>
        <w:t>constituents and caucuses.  The RDs must recommend appointments</w:t>
      </w:r>
      <w:r w:rsidR="00544609" w:rsidRPr="003412C7">
        <w:rPr>
          <w:sz w:val="22"/>
          <w:szCs w:val="22"/>
        </w:rPr>
        <w:t xml:space="preserve"> </w:t>
      </w:r>
    </w:p>
    <w:p w14:paraId="4DC69C11" w14:textId="1978FBD0" w:rsidR="00544609" w:rsidRPr="003412C7" w:rsidRDefault="00F65999" w:rsidP="007B44E3">
      <w:pPr>
        <w:ind w:left="1440"/>
        <w:rPr>
          <w:sz w:val="22"/>
          <w:szCs w:val="22"/>
        </w:rPr>
      </w:pPr>
      <w:r w:rsidRPr="003412C7">
        <w:rPr>
          <w:sz w:val="22"/>
          <w:szCs w:val="22"/>
        </w:rPr>
        <w:lastRenderedPageBreak/>
        <w:t xml:space="preserve">to </w:t>
      </w:r>
      <w:r w:rsidR="00F93187">
        <w:rPr>
          <w:sz w:val="22"/>
          <w:szCs w:val="22"/>
        </w:rPr>
        <w:t>AGD</w:t>
      </w:r>
      <w:r w:rsidR="00F93187" w:rsidRPr="003412C7">
        <w:rPr>
          <w:sz w:val="22"/>
          <w:szCs w:val="22"/>
        </w:rPr>
        <w:t xml:space="preserve"> </w:t>
      </w:r>
      <w:r w:rsidRPr="003412C7">
        <w:rPr>
          <w:sz w:val="22"/>
          <w:szCs w:val="22"/>
        </w:rPr>
        <w:t xml:space="preserve">councils and committees from the constituent/region and </w:t>
      </w:r>
    </w:p>
    <w:p w14:paraId="575E0C65" w14:textId="51611994" w:rsidR="00220386" w:rsidRPr="003412C7" w:rsidRDefault="00F65999" w:rsidP="00544609">
      <w:pPr>
        <w:ind w:left="1440"/>
        <w:rPr>
          <w:sz w:val="22"/>
          <w:szCs w:val="22"/>
        </w:rPr>
      </w:pPr>
      <w:r w:rsidRPr="003412C7">
        <w:rPr>
          <w:sz w:val="22"/>
          <w:szCs w:val="22"/>
        </w:rPr>
        <w:t xml:space="preserve">update this information frequently to the AGD </w:t>
      </w:r>
      <w:r w:rsidR="00927665">
        <w:rPr>
          <w:sz w:val="22"/>
          <w:szCs w:val="22"/>
        </w:rPr>
        <w:t>President</w:t>
      </w:r>
      <w:r w:rsidRPr="003412C7">
        <w:rPr>
          <w:sz w:val="22"/>
          <w:szCs w:val="22"/>
        </w:rPr>
        <w:t>ial line.</w:t>
      </w:r>
    </w:p>
    <w:p w14:paraId="4E0E5ED3" w14:textId="77777777" w:rsidR="00220386" w:rsidRPr="003412C7" w:rsidRDefault="00220386">
      <w:pPr>
        <w:ind w:left="270"/>
        <w:rPr>
          <w:sz w:val="22"/>
          <w:szCs w:val="22"/>
        </w:rPr>
      </w:pPr>
    </w:p>
    <w:p w14:paraId="1858A038" w14:textId="151F1364" w:rsidR="00220386" w:rsidRPr="003412C7" w:rsidRDefault="00F65999">
      <w:pPr>
        <w:ind w:left="270"/>
        <w:rPr>
          <w:sz w:val="22"/>
          <w:szCs w:val="22"/>
        </w:rPr>
      </w:pPr>
      <w:r w:rsidRPr="003412C7">
        <w:rPr>
          <w:sz w:val="22"/>
          <w:szCs w:val="22"/>
        </w:rPr>
        <w:t xml:space="preserve">3.) </w:t>
      </w:r>
      <w:r w:rsidR="007B44E3" w:rsidRPr="003412C7">
        <w:rPr>
          <w:sz w:val="22"/>
          <w:szCs w:val="22"/>
        </w:rPr>
        <w:t xml:space="preserve"> </w:t>
      </w:r>
      <w:r w:rsidRPr="003412C7">
        <w:rPr>
          <w:sz w:val="22"/>
          <w:szCs w:val="22"/>
        </w:rPr>
        <w:t xml:space="preserve">Provide </w:t>
      </w:r>
      <w:r w:rsidR="007D1421">
        <w:rPr>
          <w:sz w:val="22"/>
          <w:szCs w:val="22"/>
        </w:rPr>
        <w:t>r</w:t>
      </w:r>
      <w:r w:rsidRPr="003412C7">
        <w:rPr>
          <w:sz w:val="22"/>
          <w:szCs w:val="22"/>
        </w:rPr>
        <w:t>esources for successful continuing education</w:t>
      </w:r>
    </w:p>
    <w:p w14:paraId="1B073679" w14:textId="77777777" w:rsidR="00544609" w:rsidRPr="003412C7" w:rsidRDefault="007B44E3" w:rsidP="00544609">
      <w:pPr>
        <w:ind w:left="270"/>
        <w:rPr>
          <w:sz w:val="22"/>
          <w:szCs w:val="22"/>
        </w:rPr>
      </w:pPr>
      <w:r w:rsidRPr="003412C7">
        <w:rPr>
          <w:sz w:val="22"/>
          <w:szCs w:val="22"/>
        </w:rPr>
        <w:t xml:space="preserve">          a)</w:t>
      </w:r>
      <w:r w:rsidRPr="003412C7">
        <w:rPr>
          <w:sz w:val="22"/>
          <w:szCs w:val="22"/>
        </w:rPr>
        <w:tab/>
      </w:r>
      <w:r w:rsidR="00F65999" w:rsidRPr="003412C7">
        <w:rPr>
          <w:sz w:val="22"/>
          <w:szCs w:val="22"/>
        </w:rPr>
        <w:t>Assist constituent leadership in understanding the resources</w:t>
      </w:r>
      <w:r w:rsidR="00544609" w:rsidRPr="003412C7">
        <w:rPr>
          <w:sz w:val="22"/>
          <w:szCs w:val="22"/>
        </w:rPr>
        <w:t xml:space="preserve"> </w:t>
      </w:r>
    </w:p>
    <w:p w14:paraId="7EC18749" w14:textId="77777777" w:rsidR="00220386" w:rsidRPr="003412C7" w:rsidRDefault="00F65999" w:rsidP="007B44E3">
      <w:pPr>
        <w:ind w:left="990" w:firstLine="450"/>
        <w:rPr>
          <w:sz w:val="22"/>
          <w:szCs w:val="22"/>
        </w:rPr>
      </w:pPr>
      <w:r w:rsidRPr="003412C7">
        <w:rPr>
          <w:sz w:val="22"/>
          <w:szCs w:val="22"/>
        </w:rPr>
        <w:t>available for CE opportunities within the AGD.</w:t>
      </w:r>
    </w:p>
    <w:p w14:paraId="616FF8B9" w14:textId="77777777" w:rsidR="00220386" w:rsidRPr="003412C7" w:rsidRDefault="007B44E3">
      <w:pPr>
        <w:ind w:left="270"/>
        <w:rPr>
          <w:sz w:val="22"/>
          <w:szCs w:val="22"/>
        </w:rPr>
      </w:pPr>
      <w:r w:rsidRPr="003412C7">
        <w:rPr>
          <w:sz w:val="22"/>
          <w:szCs w:val="22"/>
        </w:rPr>
        <w:t xml:space="preserve">         </w:t>
      </w:r>
      <w:r w:rsidR="00544609" w:rsidRPr="003412C7">
        <w:rPr>
          <w:sz w:val="22"/>
          <w:szCs w:val="22"/>
        </w:rPr>
        <w:t xml:space="preserve"> </w:t>
      </w:r>
      <w:r w:rsidR="00F65999" w:rsidRPr="003412C7">
        <w:rPr>
          <w:sz w:val="22"/>
          <w:szCs w:val="22"/>
        </w:rPr>
        <w:t>b)</w:t>
      </w:r>
      <w:r w:rsidRPr="003412C7">
        <w:rPr>
          <w:sz w:val="22"/>
          <w:szCs w:val="22"/>
        </w:rPr>
        <w:tab/>
      </w:r>
      <w:r w:rsidR="00F65999" w:rsidRPr="003412C7">
        <w:rPr>
          <w:sz w:val="22"/>
          <w:szCs w:val="22"/>
        </w:rPr>
        <w:t xml:space="preserve">Encourage development of Fellows and Masters within constituent </w:t>
      </w:r>
    </w:p>
    <w:p w14:paraId="1FA5BF21" w14:textId="77777777" w:rsidR="00220386" w:rsidRPr="003412C7" w:rsidRDefault="00544609" w:rsidP="007B44E3">
      <w:pPr>
        <w:ind w:left="990" w:firstLine="450"/>
        <w:rPr>
          <w:sz w:val="22"/>
          <w:szCs w:val="22"/>
        </w:rPr>
      </w:pPr>
      <w:r w:rsidRPr="003412C7">
        <w:rPr>
          <w:sz w:val="22"/>
          <w:szCs w:val="22"/>
        </w:rPr>
        <w:t xml:space="preserve">and </w:t>
      </w:r>
      <w:r w:rsidR="00F65999" w:rsidRPr="003412C7">
        <w:rPr>
          <w:sz w:val="22"/>
          <w:szCs w:val="22"/>
        </w:rPr>
        <w:t>regions.</w:t>
      </w:r>
    </w:p>
    <w:p w14:paraId="34A21A5F" w14:textId="77777777" w:rsidR="00816C80" w:rsidRPr="003412C7" w:rsidRDefault="00816C80">
      <w:pPr>
        <w:ind w:left="270"/>
        <w:rPr>
          <w:sz w:val="22"/>
          <w:szCs w:val="22"/>
        </w:rPr>
      </w:pPr>
    </w:p>
    <w:p w14:paraId="49DA8FFE" w14:textId="77777777" w:rsidR="00816C80" w:rsidRPr="003412C7" w:rsidRDefault="00816C80" w:rsidP="00816C80">
      <w:pPr>
        <w:ind w:left="270"/>
        <w:rPr>
          <w:bCs/>
          <w:iCs/>
          <w:spacing w:val="-3"/>
          <w:sz w:val="22"/>
          <w:szCs w:val="22"/>
          <w:lang w:bidi="en-US"/>
        </w:rPr>
      </w:pPr>
      <w:r w:rsidRPr="003412C7">
        <w:rPr>
          <w:bCs/>
          <w:iCs/>
          <w:spacing w:val="-3"/>
          <w:sz w:val="22"/>
          <w:szCs w:val="22"/>
          <w:lang w:bidi="en-US"/>
        </w:rPr>
        <w:t xml:space="preserve">4.) </w:t>
      </w:r>
      <w:r w:rsidR="007B44E3" w:rsidRPr="003412C7">
        <w:rPr>
          <w:bCs/>
          <w:iCs/>
          <w:spacing w:val="-3"/>
          <w:sz w:val="22"/>
          <w:szCs w:val="22"/>
          <w:lang w:bidi="en-US"/>
        </w:rPr>
        <w:t xml:space="preserve"> </w:t>
      </w:r>
      <w:r w:rsidRPr="003412C7">
        <w:rPr>
          <w:bCs/>
          <w:iCs/>
          <w:spacing w:val="-3"/>
          <w:sz w:val="22"/>
          <w:szCs w:val="22"/>
          <w:lang w:bidi="en-US"/>
        </w:rPr>
        <w:t>Encourage and assist, when necessary, AGD government relations and regulatory efforts within constituents.</w:t>
      </w:r>
    </w:p>
    <w:p w14:paraId="60D2E92D" w14:textId="77777777" w:rsidR="00ED64BF" w:rsidRDefault="00ED64BF" w:rsidP="00816C80">
      <w:pPr>
        <w:rPr>
          <w:bCs/>
          <w:iCs/>
          <w:spacing w:val="-3"/>
          <w:sz w:val="22"/>
          <w:szCs w:val="22"/>
          <w:lang w:bidi="en-US"/>
        </w:rPr>
      </w:pPr>
    </w:p>
    <w:p w14:paraId="16483E63" w14:textId="77777777" w:rsidR="00447450" w:rsidRDefault="00447450">
      <w:pPr>
        <w:rPr>
          <w:rFonts w:ascii="Arial" w:hAnsi="Arial" w:cs="Arial"/>
          <w:b/>
          <w:bCs/>
          <w:i/>
          <w:iCs/>
          <w:spacing w:val="-3"/>
          <w:sz w:val="24"/>
          <w:szCs w:val="24"/>
        </w:rPr>
      </w:pPr>
      <w:r>
        <w:rPr>
          <w:rFonts w:ascii="Arial" w:hAnsi="Arial" w:cs="Arial"/>
          <w:b/>
          <w:bCs/>
          <w:i/>
          <w:iCs/>
          <w:spacing w:val="-3"/>
          <w:sz w:val="24"/>
          <w:szCs w:val="24"/>
        </w:rPr>
        <w:br w:type="page"/>
      </w:r>
    </w:p>
    <w:p w14:paraId="6C8E2A0A" w14:textId="77777777" w:rsidR="00B10404" w:rsidRDefault="008734B2">
      <w:pPr>
        <w:tabs>
          <w:tab w:val="left" w:pos="-1440"/>
          <w:tab w:val="left" w:pos="-720"/>
          <w:tab w:val="left" w:leader="dot" w:pos="0"/>
          <w:tab w:val="left" w:pos="316"/>
        </w:tabs>
        <w:suppressAutoHyphens/>
        <w:rPr>
          <w:rFonts w:ascii="Arial" w:hAnsi="Arial" w:cs="Arial"/>
          <w:i/>
          <w:iCs/>
          <w:spacing w:val="-3"/>
          <w:sz w:val="24"/>
          <w:szCs w:val="24"/>
        </w:rPr>
      </w:pP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  II</w:t>
      </w:r>
      <w:r w:rsidRPr="003272F3">
        <w:rPr>
          <w:rFonts w:ascii="Arial" w:hAnsi="Arial" w:cs="Arial"/>
          <w:b/>
          <w:bCs/>
          <w:i/>
          <w:iCs/>
          <w:spacing w:val="-3"/>
          <w:sz w:val="24"/>
          <w:szCs w:val="24"/>
        </w:rPr>
        <w:t xml:space="preserve">. </w:t>
      </w:r>
      <w:r w:rsidRPr="003272F3">
        <w:rPr>
          <w:rFonts w:ascii="Arial" w:hAnsi="Arial" w:cs="Arial"/>
          <w:i/>
          <w:iCs/>
          <w:spacing w:val="-3"/>
          <w:sz w:val="24"/>
          <w:szCs w:val="24"/>
        </w:rPr>
        <w:t>G</w:t>
      </w:r>
      <w:r>
        <w:rPr>
          <w:rFonts w:ascii="Arial" w:hAnsi="Arial" w:cs="Arial"/>
          <w:i/>
          <w:iCs/>
          <w:spacing w:val="-3"/>
          <w:sz w:val="24"/>
          <w:szCs w:val="24"/>
        </w:rPr>
        <w:t>overnance Process</w:t>
      </w:r>
    </w:p>
    <w:p w14:paraId="24EFA5D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p>
    <w:p w14:paraId="18B8F0DC" w14:textId="16EC5988"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40"/>
          <w:szCs w:val="40"/>
        </w:rPr>
      </w:pPr>
      <w:bookmarkStart w:id="60" w:name="_Toc187050186"/>
      <w:bookmarkStart w:id="61" w:name="_Toc441062891"/>
      <w:bookmarkStart w:id="62" w:name="_Toc441062962"/>
      <w:bookmarkStart w:id="63" w:name="_Toc494458163"/>
      <w:r>
        <w:rPr>
          <w:rFonts w:ascii="Arial" w:hAnsi="Arial" w:cs="Arial"/>
          <w:b/>
          <w:bCs/>
          <w:spacing w:val="-3"/>
          <w:sz w:val="40"/>
          <w:szCs w:val="40"/>
        </w:rPr>
        <w:t>K</w:t>
      </w:r>
      <w:r w:rsidR="00D0411F">
        <w:rPr>
          <w:rFonts w:ascii="Arial" w:hAnsi="Arial" w:cs="Arial"/>
          <w:b/>
          <w:bCs/>
          <w:spacing w:val="-3"/>
          <w:sz w:val="40"/>
          <w:szCs w:val="40"/>
        </w:rPr>
        <w:t xml:space="preserve">.  </w:t>
      </w:r>
      <w:r w:rsidR="008734B2" w:rsidRPr="005C387A">
        <w:rPr>
          <w:rFonts w:ascii="Arial" w:hAnsi="Arial" w:cs="Arial"/>
          <w:b/>
          <w:bCs/>
          <w:spacing w:val="-3"/>
          <w:sz w:val="40"/>
          <w:szCs w:val="40"/>
        </w:rPr>
        <w:t>P</w:t>
      </w:r>
      <w:r w:rsidR="008734B2">
        <w:rPr>
          <w:rFonts w:ascii="Arial" w:hAnsi="Arial" w:cs="Arial"/>
          <w:b/>
          <w:bCs/>
          <w:spacing w:val="-3"/>
          <w:sz w:val="40"/>
          <w:szCs w:val="40"/>
        </w:rPr>
        <w:t>resident’s Role</w:t>
      </w:r>
      <w:bookmarkEnd w:id="60"/>
      <w:bookmarkEnd w:id="61"/>
      <w:bookmarkEnd w:id="62"/>
      <w:bookmarkEnd w:id="63"/>
    </w:p>
    <w:p w14:paraId="09FCE8AA"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r>
        <w:rPr>
          <w:noProof/>
          <w:lang w:eastAsia="en-US"/>
        </w:rPr>
        <mc:AlternateContent>
          <mc:Choice Requires="wps">
            <w:drawing>
              <wp:anchor distT="0" distB="0" distL="114300" distR="114300" simplePos="0" relativeHeight="251567104" behindDoc="1" locked="0" layoutInCell="1" allowOverlap="1" wp14:anchorId="32A72117" wp14:editId="50AD3EC7">
                <wp:simplePos x="0" y="0"/>
                <wp:positionH relativeFrom="margin">
                  <wp:posOffset>-62865</wp:posOffset>
                </wp:positionH>
                <wp:positionV relativeFrom="paragraph">
                  <wp:posOffset>45720</wp:posOffset>
                </wp:positionV>
                <wp:extent cx="5943600" cy="45720"/>
                <wp:effectExtent l="0" t="0" r="0" b="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E89F" id="Rectangle 19" o:spid="_x0000_s1026" style="position:absolute;margin-left:-4.95pt;margin-top:3.6pt;width:468pt;height:3.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f1dg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10;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O8gx/V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467672D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2"/>
          <w:sz w:val="22"/>
          <w:szCs w:val="22"/>
        </w:rPr>
      </w:pPr>
    </w:p>
    <w:p w14:paraId="4920549B" w14:textId="46309105"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424A89">
        <w:rPr>
          <w:spacing w:val="-2"/>
          <w:sz w:val="22"/>
          <w:szCs w:val="22"/>
        </w:rPr>
        <w:t xml:space="preserve">The role of the </w:t>
      </w:r>
      <w:r w:rsidR="00927665">
        <w:rPr>
          <w:spacing w:val="-2"/>
          <w:sz w:val="22"/>
          <w:szCs w:val="22"/>
        </w:rPr>
        <w:t>President</w:t>
      </w:r>
      <w:r w:rsidRPr="00424A89">
        <w:rPr>
          <w:spacing w:val="-2"/>
          <w:sz w:val="22"/>
          <w:szCs w:val="22"/>
        </w:rPr>
        <w:t xml:space="preserve"> is to ensure the integrity of the </w:t>
      </w:r>
      <w:r>
        <w:rPr>
          <w:spacing w:val="-2"/>
          <w:sz w:val="22"/>
          <w:szCs w:val="22"/>
        </w:rPr>
        <w:t>Board</w:t>
      </w:r>
      <w:r w:rsidRPr="00424A89">
        <w:rPr>
          <w:spacing w:val="-2"/>
          <w:sz w:val="22"/>
          <w:szCs w:val="22"/>
        </w:rPr>
        <w:t xml:space="preserve">’s process and to represent the </w:t>
      </w:r>
      <w:r>
        <w:rPr>
          <w:spacing w:val="-2"/>
          <w:sz w:val="22"/>
          <w:szCs w:val="22"/>
        </w:rPr>
        <w:t>Board</w:t>
      </w:r>
      <w:r w:rsidR="00544609">
        <w:rPr>
          <w:spacing w:val="-2"/>
          <w:sz w:val="22"/>
          <w:szCs w:val="22"/>
        </w:rPr>
        <w:t xml:space="preserve"> </w:t>
      </w:r>
      <w:r w:rsidR="00FE08C7">
        <w:rPr>
          <w:spacing w:val="-2"/>
          <w:sz w:val="22"/>
          <w:szCs w:val="22"/>
        </w:rPr>
        <w:t xml:space="preserve">and House of Delegates </w:t>
      </w:r>
      <w:r w:rsidRPr="00424A89">
        <w:rPr>
          <w:spacing w:val="-2"/>
          <w:sz w:val="22"/>
          <w:szCs w:val="22"/>
        </w:rPr>
        <w:t xml:space="preserve">to outside parties. The </w:t>
      </w:r>
      <w:r w:rsidR="00927665">
        <w:rPr>
          <w:spacing w:val="-2"/>
          <w:sz w:val="22"/>
          <w:szCs w:val="22"/>
        </w:rPr>
        <w:t>President</w:t>
      </w:r>
      <w:r w:rsidRPr="00424A89">
        <w:rPr>
          <w:spacing w:val="-2"/>
          <w:sz w:val="22"/>
          <w:szCs w:val="22"/>
        </w:rPr>
        <w:t xml:space="preserve"> is the only </w:t>
      </w:r>
      <w:r>
        <w:rPr>
          <w:spacing w:val="-2"/>
          <w:sz w:val="22"/>
          <w:szCs w:val="22"/>
        </w:rPr>
        <w:t>Board</w:t>
      </w:r>
      <w:r w:rsidRPr="00424A89">
        <w:rPr>
          <w:spacing w:val="-2"/>
          <w:sz w:val="22"/>
          <w:szCs w:val="22"/>
        </w:rPr>
        <w:t xml:space="preserve"> member authorized to speak for the </w:t>
      </w:r>
      <w:r>
        <w:rPr>
          <w:spacing w:val="-2"/>
          <w:sz w:val="22"/>
          <w:szCs w:val="22"/>
        </w:rPr>
        <w:t>Board</w:t>
      </w:r>
      <w:r w:rsidRPr="00424A89">
        <w:rPr>
          <w:spacing w:val="-2"/>
          <w:sz w:val="22"/>
          <w:szCs w:val="22"/>
        </w:rPr>
        <w:t xml:space="preserve"> (beyond simply reporting </w:t>
      </w:r>
      <w:r>
        <w:rPr>
          <w:spacing w:val="-2"/>
          <w:sz w:val="22"/>
          <w:szCs w:val="22"/>
        </w:rPr>
        <w:t>Board</w:t>
      </w:r>
      <w:r w:rsidRPr="00424A89">
        <w:rPr>
          <w:spacing w:val="-2"/>
          <w:sz w:val="22"/>
          <w:szCs w:val="22"/>
        </w:rPr>
        <w:t xml:space="preserve"> decisions), other than in rare and specifically authorized instances where others have been so authorized.  </w:t>
      </w:r>
    </w:p>
    <w:p w14:paraId="785AA87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8FE5F49" w14:textId="503859B0"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 xml:space="preserve">The </w:t>
      </w:r>
      <w:r w:rsidR="00927665">
        <w:rPr>
          <w:spacing w:val="-2"/>
          <w:sz w:val="22"/>
          <w:szCs w:val="22"/>
        </w:rPr>
        <w:t>President</w:t>
      </w:r>
      <w:r>
        <w:rPr>
          <w:spacing w:val="-2"/>
          <w:sz w:val="22"/>
          <w:szCs w:val="22"/>
        </w:rPr>
        <w:t xml:space="preserve"> strives to ensure that the Board behaves </w:t>
      </w:r>
      <w:r w:rsidR="00F463D8">
        <w:rPr>
          <w:spacing w:val="-2"/>
          <w:sz w:val="22"/>
          <w:szCs w:val="22"/>
        </w:rPr>
        <w:t xml:space="preserve">in accordance </w:t>
      </w:r>
      <w:r>
        <w:rPr>
          <w:spacing w:val="-2"/>
          <w:sz w:val="22"/>
          <w:szCs w:val="22"/>
        </w:rPr>
        <w:t xml:space="preserve">with its own rules and those legitimately imposed upon it from outside the organization. </w:t>
      </w:r>
    </w:p>
    <w:p w14:paraId="619A3CD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51E308B" w14:textId="47631F02"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A.</w:t>
      </w:r>
      <w:r>
        <w:rPr>
          <w:spacing w:val="-2"/>
          <w:sz w:val="22"/>
          <w:szCs w:val="22"/>
        </w:rPr>
        <w:tab/>
        <w:t xml:space="preserve">Meeting discussion content will only be those issues which, according to Board policy, clearly belong to the Board to decide, not the </w:t>
      </w:r>
      <w:r w:rsidR="00927665">
        <w:rPr>
          <w:spacing w:val="-2"/>
          <w:sz w:val="22"/>
          <w:szCs w:val="22"/>
        </w:rPr>
        <w:t>Executive Director</w:t>
      </w:r>
      <w:r>
        <w:rPr>
          <w:spacing w:val="-2"/>
          <w:sz w:val="22"/>
          <w:szCs w:val="22"/>
        </w:rPr>
        <w:t>.</w:t>
      </w:r>
    </w:p>
    <w:p w14:paraId="2239362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7DFB1DE" w14:textId="408197E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B.</w:t>
      </w:r>
      <w:r>
        <w:rPr>
          <w:spacing w:val="-2"/>
          <w:sz w:val="22"/>
          <w:szCs w:val="22"/>
        </w:rPr>
        <w:tab/>
        <w:t xml:space="preserve">Deliberation will be fair, open, and thorough, but also efficient, timely, orderly, and </w:t>
      </w:r>
      <w:r w:rsidR="00F463D8">
        <w:rPr>
          <w:spacing w:val="-2"/>
          <w:sz w:val="22"/>
          <w:szCs w:val="22"/>
        </w:rPr>
        <w:t>relevant.</w:t>
      </w:r>
      <w:r>
        <w:rPr>
          <w:spacing w:val="-2"/>
          <w:sz w:val="22"/>
          <w:szCs w:val="22"/>
        </w:rPr>
        <w:t xml:space="preserve"> </w:t>
      </w:r>
      <w:r w:rsidR="009F57B8">
        <w:rPr>
          <w:spacing w:val="-2"/>
          <w:sz w:val="22"/>
          <w:szCs w:val="22"/>
        </w:rPr>
        <w:t>Current AGD parliamentary</w:t>
      </w:r>
      <w:r>
        <w:rPr>
          <w:spacing w:val="-2"/>
          <w:sz w:val="22"/>
          <w:szCs w:val="22"/>
        </w:rPr>
        <w:t xml:space="preserve"> authority rules are observed except when the Board supersedes them.</w:t>
      </w:r>
    </w:p>
    <w:p w14:paraId="2BB7458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0F20DA7" w14:textId="3F494594"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 xml:space="preserve">The authority of the </w:t>
      </w:r>
      <w:r w:rsidR="00927665">
        <w:rPr>
          <w:spacing w:val="-2"/>
          <w:sz w:val="22"/>
          <w:szCs w:val="22"/>
        </w:rPr>
        <w:t>President</w:t>
      </w:r>
      <w:r>
        <w:rPr>
          <w:spacing w:val="-2"/>
          <w:sz w:val="22"/>
          <w:szCs w:val="22"/>
        </w:rPr>
        <w:t xml:space="preserve"> consists of making decisions on behalf of the Board. This authority extends to all decisions </w:t>
      </w:r>
      <w:r w:rsidR="00F463D8">
        <w:rPr>
          <w:spacing w:val="-2"/>
          <w:sz w:val="22"/>
          <w:szCs w:val="22"/>
        </w:rPr>
        <w:t>that</w:t>
      </w:r>
      <w:r>
        <w:rPr>
          <w:spacing w:val="-2"/>
          <w:sz w:val="22"/>
          <w:szCs w:val="22"/>
        </w:rPr>
        <w:t xml:space="preserve"> fall within and are consistent with any reasonable interpretation of Board </w:t>
      </w:r>
      <w:r w:rsidR="00FE08C7">
        <w:rPr>
          <w:spacing w:val="-2"/>
          <w:sz w:val="22"/>
          <w:szCs w:val="22"/>
        </w:rPr>
        <w:t xml:space="preserve">and House of Delegates </w:t>
      </w:r>
      <w:r>
        <w:rPr>
          <w:spacing w:val="-2"/>
          <w:sz w:val="22"/>
          <w:szCs w:val="22"/>
        </w:rPr>
        <w:t>policies on governance process and on the Board-</w:t>
      </w:r>
      <w:r w:rsidR="00927665">
        <w:rPr>
          <w:spacing w:val="-2"/>
          <w:sz w:val="22"/>
          <w:szCs w:val="22"/>
        </w:rPr>
        <w:t>Executive Director</w:t>
      </w:r>
      <w:r>
        <w:rPr>
          <w:spacing w:val="-2"/>
          <w:sz w:val="22"/>
          <w:szCs w:val="22"/>
        </w:rPr>
        <w:t xml:space="preserve"> relationship, except whe</w:t>
      </w:r>
      <w:r w:rsidR="00F463D8">
        <w:rPr>
          <w:spacing w:val="-2"/>
          <w:sz w:val="22"/>
          <w:szCs w:val="22"/>
        </w:rPr>
        <w:t>n</w:t>
      </w:r>
      <w:r>
        <w:rPr>
          <w:spacing w:val="-2"/>
          <w:sz w:val="22"/>
          <w:szCs w:val="22"/>
        </w:rPr>
        <w:t xml:space="preserve"> the Board specifically delegates portions of this authority to others.</w:t>
      </w:r>
    </w:p>
    <w:p w14:paraId="5102847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8A0263D" w14:textId="78FF20C5"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A.</w:t>
      </w:r>
      <w:r>
        <w:rPr>
          <w:spacing w:val="-2"/>
          <w:sz w:val="22"/>
          <w:szCs w:val="22"/>
        </w:rPr>
        <w:tab/>
        <w:t xml:space="preserve">The </w:t>
      </w:r>
      <w:r w:rsidR="00927665">
        <w:rPr>
          <w:spacing w:val="-2"/>
          <w:sz w:val="22"/>
          <w:szCs w:val="22"/>
        </w:rPr>
        <w:t>President</w:t>
      </w:r>
      <w:r>
        <w:rPr>
          <w:spacing w:val="-2"/>
          <w:sz w:val="22"/>
          <w:szCs w:val="22"/>
        </w:rPr>
        <w:t xml:space="preserve"> is empowered to chair Board meetings with all the commonly accepted power of that position (e.g., ruling, recognizing).  </w:t>
      </w:r>
    </w:p>
    <w:p w14:paraId="62E7D2A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289C229" w14:textId="3522BF3A"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B.</w:t>
      </w:r>
      <w:r>
        <w:rPr>
          <w:spacing w:val="-2"/>
          <w:sz w:val="22"/>
          <w:szCs w:val="22"/>
        </w:rPr>
        <w:tab/>
        <w:t xml:space="preserve">The </w:t>
      </w:r>
      <w:r w:rsidR="00927665">
        <w:rPr>
          <w:spacing w:val="-2"/>
          <w:sz w:val="22"/>
          <w:szCs w:val="22"/>
        </w:rPr>
        <w:t>President</w:t>
      </w:r>
      <w:r>
        <w:rPr>
          <w:spacing w:val="-2"/>
          <w:sz w:val="22"/>
          <w:szCs w:val="22"/>
        </w:rPr>
        <w:t xml:space="preserve"> has no authority to make decisions about policies created by the Board within Strategic Outcomes and Executive Limitations policy areas. Therefore, the </w:t>
      </w:r>
      <w:r w:rsidR="00927665">
        <w:rPr>
          <w:spacing w:val="-2"/>
          <w:sz w:val="22"/>
          <w:szCs w:val="22"/>
        </w:rPr>
        <w:t>President</w:t>
      </w:r>
      <w:r>
        <w:rPr>
          <w:spacing w:val="-2"/>
          <w:sz w:val="22"/>
          <w:szCs w:val="22"/>
        </w:rPr>
        <w:t xml:space="preserve"> has no personal authority to supervise or direct the </w:t>
      </w:r>
      <w:r w:rsidR="00927665">
        <w:rPr>
          <w:spacing w:val="-2"/>
          <w:sz w:val="22"/>
          <w:szCs w:val="22"/>
        </w:rPr>
        <w:t>Executive Director</w:t>
      </w:r>
      <w:r>
        <w:rPr>
          <w:spacing w:val="-2"/>
          <w:sz w:val="22"/>
          <w:szCs w:val="22"/>
        </w:rPr>
        <w:t>.</w:t>
      </w:r>
    </w:p>
    <w:p w14:paraId="29EA892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59C19CC" w14:textId="110EDE7A"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C.</w:t>
      </w:r>
      <w:r>
        <w:rPr>
          <w:spacing w:val="-2"/>
          <w:sz w:val="22"/>
          <w:szCs w:val="22"/>
        </w:rPr>
        <w:tab/>
        <w:t xml:space="preserve">The </w:t>
      </w:r>
      <w:r w:rsidR="00927665">
        <w:rPr>
          <w:spacing w:val="-2"/>
          <w:sz w:val="22"/>
          <w:szCs w:val="22"/>
        </w:rPr>
        <w:t>President</w:t>
      </w:r>
      <w:r>
        <w:rPr>
          <w:spacing w:val="-2"/>
          <w:sz w:val="22"/>
          <w:szCs w:val="22"/>
        </w:rPr>
        <w:t xml:space="preserve"> will represent the Board </w:t>
      </w:r>
      <w:r w:rsidR="00FE08C7">
        <w:rPr>
          <w:spacing w:val="-2"/>
          <w:sz w:val="22"/>
          <w:szCs w:val="22"/>
        </w:rPr>
        <w:t xml:space="preserve">and House of Delegates </w:t>
      </w:r>
      <w:r>
        <w:rPr>
          <w:spacing w:val="-2"/>
          <w:sz w:val="22"/>
          <w:szCs w:val="22"/>
        </w:rPr>
        <w:t>to outside parties in announcing Board-stated positions and in stating presidential decisions and interpretations within the area delegated to him or her.</w:t>
      </w:r>
    </w:p>
    <w:p w14:paraId="70967A4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7DDE77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7056278" w14:textId="46317A1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 xml:space="preserve">Monitoring:  </w:t>
      </w:r>
      <w:r>
        <w:rPr>
          <w:b/>
          <w:bCs/>
          <w:spacing w:val="-2"/>
          <w:sz w:val="22"/>
          <w:szCs w:val="22"/>
        </w:rPr>
        <w:tab/>
      </w:r>
      <w:r w:rsidR="00D0411F">
        <w:rPr>
          <w:spacing w:val="-2"/>
          <w:sz w:val="22"/>
          <w:szCs w:val="22"/>
        </w:rPr>
        <w:t>Presidents Role</w:t>
      </w:r>
      <w:r w:rsidR="00F463D8">
        <w:rPr>
          <w:spacing w:val="-2"/>
          <w:sz w:val="22"/>
          <w:szCs w:val="22"/>
        </w:rPr>
        <w:t>—</w:t>
      </w:r>
      <w:r w:rsidR="00D0411F">
        <w:rPr>
          <w:spacing w:val="-2"/>
          <w:sz w:val="22"/>
          <w:szCs w:val="22"/>
        </w:rPr>
        <w:t>Review in June</w:t>
      </w:r>
    </w:p>
    <w:p w14:paraId="249F962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i/>
          <w:iCs/>
          <w:spacing w:val="-2"/>
          <w:sz w:val="22"/>
          <w:szCs w:val="22"/>
        </w:rPr>
      </w:pPr>
    </w:p>
    <w:p w14:paraId="1950E42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r>
        <w:rPr>
          <w:spacing w:val="-2"/>
        </w:rPr>
        <w:br w:type="page"/>
      </w: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overnance Process</w:t>
      </w:r>
    </w:p>
    <w:p w14:paraId="4F4CD78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51F41999" w14:textId="512EB956"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40"/>
          <w:szCs w:val="40"/>
        </w:rPr>
      </w:pPr>
      <w:bookmarkStart w:id="64" w:name="_Toc187050187"/>
      <w:bookmarkStart w:id="65" w:name="_Toc441062892"/>
      <w:bookmarkStart w:id="66" w:name="_Toc441062963"/>
      <w:bookmarkStart w:id="67" w:name="_Toc494458164"/>
      <w:r>
        <w:rPr>
          <w:rFonts w:ascii="Arial" w:hAnsi="Arial" w:cs="Arial"/>
          <w:b/>
          <w:bCs/>
          <w:sz w:val="40"/>
          <w:szCs w:val="40"/>
        </w:rPr>
        <w:t>L</w:t>
      </w:r>
      <w:r w:rsidR="008734B2" w:rsidRPr="008C29CA">
        <w:rPr>
          <w:rFonts w:ascii="Arial" w:hAnsi="Arial" w:cs="Arial"/>
          <w:b/>
          <w:bCs/>
          <w:sz w:val="40"/>
          <w:szCs w:val="40"/>
        </w:rPr>
        <w:t>.</w:t>
      </w:r>
      <w:r w:rsidR="00A457FB">
        <w:rPr>
          <w:rFonts w:ascii="Arial" w:hAnsi="Arial" w:cs="Arial"/>
          <w:b/>
          <w:bCs/>
          <w:sz w:val="40"/>
          <w:szCs w:val="40"/>
        </w:rPr>
        <w:t xml:space="preserve"> </w:t>
      </w:r>
      <w:r w:rsidR="00544609">
        <w:rPr>
          <w:rFonts w:ascii="Arial" w:hAnsi="Arial" w:cs="Arial"/>
          <w:b/>
          <w:bCs/>
          <w:sz w:val="40"/>
          <w:szCs w:val="40"/>
        </w:rPr>
        <w:t xml:space="preserve"> </w:t>
      </w:r>
      <w:r w:rsidR="008734B2" w:rsidRPr="008C29CA">
        <w:rPr>
          <w:rFonts w:ascii="Arial" w:hAnsi="Arial" w:cs="Arial"/>
          <w:b/>
          <w:bCs/>
          <w:sz w:val="40"/>
          <w:szCs w:val="40"/>
        </w:rPr>
        <w:t>Board Committee</w:t>
      </w:r>
      <w:r w:rsidR="0019667E" w:rsidRPr="008C29CA">
        <w:rPr>
          <w:rFonts w:ascii="Arial" w:hAnsi="Arial" w:cs="Arial"/>
          <w:b/>
          <w:bCs/>
          <w:sz w:val="40"/>
          <w:szCs w:val="40"/>
        </w:rPr>
        <w:t xml:space="preserve"> and Task Force</w:t>
      </w:r>
      <w:r w:rsidR="008734B2" w:rsidRPr="008C29CA">
        <w:rPr>
          <w:rFonts w:ascii="Arial" w:hAnsi="Arial" w:cs="Arial"/>
          <w:b/>
          <w:bCs/>
          <w:sz w:val="40"/>
          <w:szCs w:val="40"/>
        </w:rPr>
        <w:t xml:space="preserve"> Principles</w:t>
      </w:r>
      <w:bookmarkEnd w:id="64"/>
      <w:bookmarkEnd w:id="65"/>
      <w:bookmarkEnd w:id="66"/>
      <w:bookmarkEnd w:id="67"/>
    </w:p>
    <w:p w14:paraId="1C86E318"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jc w:val="both"/>
        <w:rPr>
          <w:spacing w:val="-3"/>
          <w:sz w:val="22"/>
          <w:szCs w:val="22"/>
        </w:rPr>
      </w:pPr>
      <w:r>
        <w:rPr>
          <w:noProof/>
          <w:lang w:eastAsia="en-US"/>
        </w:rPr>
        <mc:AlternateContent>
          <mc:Choice Requires="wps">
            <w:drawing>
              <wp:anchor distT="0" distB="0" distL="114300" distR="114300" simplePos="0" relativeHeight="251570176" behindDoc="1" locked="0" layoutInCell="1" allowOverlap="1" wp14:anchorId="214E46D0" wp14:editId="52FF7054">
                <wp:simplePos x="0" y="0"/>
                <wp:positionH relativeFrom="margin">
                  <wp:posOffset>-62865</wp:posOffset>
                </wp:positionH>
                <wp:positionV relativeFrom="paragraph">
                  <wp:posOffset>43180</wp:posOffset>
                </wp:positionV>
                <wp:extent cx="5943600" cy="45720"/>
                <wp:effectExtent l="0" t="0" r="0" b="0"/>
                <wp:wrapNone/>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C16D" id="Rectangle 20" o:spid="_x0000_s1026" style="position:absolute;margin-left:-4.95pt;margin-top:3.4pt;width:468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" fillcolor="black" stroked="f" strokeweight=".05pt">
                <w10:wrap anchorx="margin"/>
              </v:rect>
            </w:pict>
          </mc:Fallback>
        </mc:AlternateContent>
      </w:r>
    </w:p>
    <w:p w14:paraId="7DC2C165" w14:textId="77777777" w:rsidR="00B10404"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338229F1" w14:textId="77777777" w:rsidR="00B10404"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238FCBE8" w14:textId="0279AFF6" w:rsidR="00B10404" w:rsidRDefault="008734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r>
        <w:rPr>
          <w:spacing w:val="-2"/>
          <w:sz w:val="22"/>
          <w:szCs w:val="22"/>
        </w:rPr>
        <w:t xml:space="preserve">The Board may establish committees </w:t>
      </w:r>
      <w:r w:rsidR="0019667E">
        <w:rPr>
          <w:spacing w:val="-2"/>
          <w:sz w:val="22"/>
          <w:szCs w:val="22"/>
        </w:rPr>
        <w:t xml:space="preserve">or task forces </w:t>
      </w:r>
      <w:r>
        <w:rPr>
          <w:spacing w:val="-2"/>
          <w:sz w:val="22"/>
          <w:szCs w:val="22"/>
        </w:rPr>
        <w:t xml:space="preserve">to help carry out its responsibilities.  To preserve Board holism, </w:t>
      </w:r>
      <w:r w:rsidR="0019667E">
        <w:rPr>
          <w:spacing w:val="-2"/>
          <w:sz w:val="22"/>
          <w:szCs w:val="22"/>
        </w:rPr>
        <w:t xml:space="preserve">committees or task forces </w:t>
      </w:r>
      <w:r>
        <w:rPr>
          <w:spacing w:val="-2"/>
          <w:sz w:val="22"/>
          <w:szCs w:val="22"/>
        </w:rPr>
        <w:t xml:space="preserve">will be used sparingly, only when other methods have been deemed inadequate. </w:t>
      </w:r>
      <w:r w:rsidR="0019667E">
        <w:rPr>
          <w:spacing w:val="-2"/>
          <w:sz w:val="22"/>
          <w:szCs w:val="22"/>
        </w:rPr>
        <w:t>Committees or task forces</w:t>
      </w:r>
      <w:r>
        <w:rPr>
          <w:spacing w:val="-2"/>
          <w:sz w:val="22"/>
          <w:szCs w:val="22"/>
        </w:rPr>
        <w:t xml:space="preserve"> will be used so as to minimally interfere with the wholeness of the Board's job, and so as never to supersede the Board’s authority and delegation to the </w:t>
      </w:r>
      <w:r w:rsidR="00927665">
        <w:rPr>
          <w:spacing w:val="-2"/>
          <w:sz w:val="22"/>
          <w:szCs w:val="22"/>
        </w:rPr>
        <w:t>Executive Director</w:t>
      </w:r>
      <w:r>
        <w:rPr>
          <w:spacing w:val="-2"/>
          <w:sz w:val="22"/>
          <w:szCs w:val="22"/>
        </w:rPr>
        <w:t>.</w:t>
      </w:r>
    </w:p>
    <w:p w14:paraId="5E8E567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5976B72" w14:textId="11602858"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 xml:space="preserve">Board </w:t>
      </w:r>
      <w:r w:rsidR="0019667E">
        <w:rPr>
          <w:spacing w:val="-2"/>
          <w:sz w:val="22"/>
          <w:szCs w:val="22"/>
        </w:rPr>
        <w:t>committees or task forces</w:t>
      </w:r>
      <w:r>
        <w:rPr>
          <w:spacing w:val="-2"/>
          <w:sz w:val="22"/>
          <w:szCs w:val="22"/>
        </w:rPr>
        <w:t xml:space="preserve"> may not speak or act for the Board except when formally given such authority for specific and time-limited purposes. Expectations and authority will be carefully stated in order </w:t>
      </w:r>
      <w:r w:rsidR="00165010">
        <w:rPr>
          <w:spacing w:val="-2"/>
          <w:sz w:val="22"/>
          <w:szCs w:val="22"/>
        </w:rPr>
        <w:t>to not</w:t>
      </w:r>
      <w:r>
        <w:rPr>
          <w:spacing w:val="-2"/>
          <w:sz w:val="22"/>
          <w:szCs w:val="22"/>
        </w:rPr>
        <w:t xml:space="preserve"> conflict with authority delegated to the </w:t>
      </w:r>
      <w:r w:rsidR="00927665">
        <w:rPr>
          <w:spacing w:val="-2"/>
          <w:sz w:val="22"/>
          <w:szCs w:val="22"/>
        </w:rPr>
        <w:t>Executive Director</w:t>
      </w:r>
      <w:r>
        <w:rPr>
          <w:spacing w:val="-2"/>
          <w:sz w:val="22"/>
          <w:szCs w:val="22"/>
        </w:rPr>
        <w:t xml:space="preserve"> and others.</w:t>
      </w:r>
    </w:p>
    <w:p w14:paraId="6D01BCF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6BA6328"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Board committees</w:t>
      </w:r>
      <w:r w:rsidR="0019667E">
        <w:rPr>
          <w:spacing w:val="-2"/>
          <w:sz w:val="22"/>
          <w:szCs w:val="22"/>
        </w:rPr>
        <w:t xml:space="preserve"> or task forces</w:t>
      </w:r>
      <w:r>
        <w:rPr>
          <w:spacing w:val="-2"/>
          <w:sz w:val="22"/>
          <w:szCs w:val="22"/>
        </w:rPr>
        <w:t xml:space="preserve"> are developed to accomplish specific tasks and projects, the results of which will help the Board do its job and accomplish its goals. Committees</w:t>
      </w:r>
      <w:r w:rsidR="0019667E">
        <w:rPr>
          <w:spacing w:val="-2"/>
          <w:sz w:val="22"/>
          <w:szCs w:val="22"/>
        </w:rPr>
        <w:t xml:space="preserve"> or task forces</w:t>
      </w:r>
      <w:r>
        <w:rPr>
          <w:spacing w:val="-2"/>
          <w:sz w:val="22"/>
          <w:szCs w:val="22"/>
        </w:rPr>
        <w:t xml:space="preserve"> ordinarily will assist the Board by preparing policy alternatives and implications for Board deliberation.  </w:t>
      </w:r>
    </w:p>
    <w:p w14:paraId="677AEE3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2128BF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t xml:space="preserve">Board </w:t>
      </w:r>
      <w:r w:rsidR="0019667E">
        <w:rPr>
          <w:spacing w:val="-2"/>
          <w:sz w:val="22"/>
          <w:szCs w:val="22"/>
        </w:rPr>
        <w:t xml:space="preserve">committees or task forces </w:t>
      </w:r>
      <w:r>
        <w:rPr>
          <w:spacing w:val="-2"/>
          <w:sz w:val="22"/>
          <w:szCs w:val="22"/>
        </w:rPr>
        <w:t xml:space="preserve">are to avoid over-identification with organizational parts rather than the whole. Therefore, a Board </w:t>
      </w:r>
      <w:r w:rsidR="0019667E">
        <w:rPr>
          <w:spacing w:val="-2"/>
          <w:sz w:val="22"/>
          <w:szCs w:val="22"/>
        </w:rPr>
        <w:t xml:space="preserve">committee or task force </w:t>
      </w:r>
      <w:r w:rsidR="00165010">
        <w:rPr>
          <w:spacing w:val="-2"/>
          <w:sz w:val="22"/>
          <w:szCs w:val="22"/>
        </w:rPr>
        <w:t>that</w:t>
      </w:r>
      <w:r>
        <w:rPr>
          <w:spacing w:val="-2"/>
          <w:sz w:val="22"/>
          <w:szCs w:val="22"/>
        </w:rPr>
        <w:t xml:space="preserve"> has helped the Board create policy on some topic will not be used to monitor organizational performance on that same subject. </w:t>
      </w:r>
    </w:p>
    <w:p w14:paraId="4C90CC4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9F9FE0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4.</w:t>
      </w:r>
      <w:r>
        <w:rPr>
          <w:spacing w:val="-2"/>
          <w:sz w:val="22"/>
          <w:szCs w:val="22"/>
        </w:rPr>
        <w:tab/>
        <w:t xml:space="preserve">Board </w:t>
      </w:r>
      <w:r w:rsidR="0019667E">
        <w:rPr>
          <w:spacing w:val="-2"/>
          <w:sz w:val="22"/>
          <w:szCs w:val="22"/>
        </w:rPr>
        <w:t xml:space="preserve">committees or task forces </w:t>
      </w:r>
      <w:r>
        <w:rPr>
          <w:spacing w:val="-2"/>
          <w:sz w:val="22"/>
          <w:szCs w:val="22"/>
        </w:rPr>
        <w:t xml:space="preserve">cannot exercise authority over staff. In keeping with the Board's broader focus, Board </w:t>
      </w:r>
      <w:r w:rsidR="0019667E">
        <w:rPr>
          <w:spacing w:val="-2"/>
          <w:sz w:val="22"/>
          <w:szCs w:val="22"/>
        </w:rPr>
        <w:t xml:space="preserve">committees or task forces </w:t>
      </w:r>
      <w:r w:rsidR="00165010">
        <w:rPr>
          <w:spacing w:val="-2"/>
          <w:sz w:val="22"/>
          <w:szCs w:val="22"/>
        </w:rPr>
        <w:t xml:space="preserve">normally </w:t>
      </w:r>
      <w:r>
        <w:rPr>
          <w:spacing w:val="-2"/>
          <w:sz w:val="22"/>
          <w:szCs w:val="22"/>
        </w:rPr>
        <w:t xml:space="preserve">will not have direct dealings with current staff operations.  </w:t>
      </w:r>
    </w:p>
    <w:p w14:paraId="3693803A"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ab/>
      </w:r>
    </w:p>
    <w:p w14:paraId="53AB0C8F" w14:textId="30F85F62"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5.</w:t>
      </w:r>
      <w:r>
        <w:rPr>
          <w:spacing w:val="-2"/>
          <w:sz w:val="22"/>
          <w:szCs w:val="22"/>
        </w:rPr>
        <w:tab/>
        <w:t xml:space="preserve">This policy applies only to </w:t>
      </w:r>
      <w:r w:rsidR="0019667E">
        <w:rPr>
          <w:spacing w:val="-2"/>
          <w:sz w:val="22"/>
          <w:szCs w:val="22"/>
        </w:rPr>
        <w:t xml:space="preserve">committees or task forces </w:t>
      </w:r>
      <w:r w:rsidR="00165010">
        <w:rPr>
          <w:spacing w:val="-2"/>
          <w:sz w:val="22"/>
          <w:szCs w:val="22"/>
        </w:rPr>
        <w:t>that</w:t>
      </w:r>
      <w:r>
        <w:rPr>
          <w:spacing w:val="-2"/>
          <w:sz w:val="22"/>
          <w:szCs w:val="22"/>
        </w:rPr>
        <w:t xml:space="preserve"> are formed by Board action, whether or not the </w:t>
      </w:r>
      <w:r w:rsidR="0019667E">
        <w:rPr>
          <w:spacing w:val="-2"/>
          <w:sz w:val="22"/>
          <w:szCs w:val="22"/>
        </w:rPr>
        <w:t xml:space="preserve">committees or task forces </w:t>
      </w:r>
      <w:r>
        <w:rPr>
          <w:spacing w:val="-2"/>
          <w:sz w:val="22"/>
          <w:szCs w:val="22"/>
        </w:rPr>
        <w:t xml:space="preserve">include non-Board members. It does not apply to staff </w:t>
      </w:r>
      <w:r w:rsidR="0019667E">
        <w:rPr>
          <w:spacing w:val="-2"/>
          <w:sz w:val="22"/>
          <w:szCs w:val="22"/>
        </w:rPr>
        <w:t xml:space="preserve">committees or task forces </w:t>
      </w:r>
      <w:r>
        <w:rPr>
          <w:spacing w:val="-2"/>
          <w:sz w:val="22"/>
          <w:szCs w:val="22"/>
        </w:rPr>
        <w:t xml:space="preserve">formed under the authority of the </w:t>
      </w:r>
      <w:r w:rsidR="00927665">
        <w:rPr>
          <w:spacing w:val="-2"/>
          <w:sz w:val="22"/>
          <w:szCs w:val="22"/>
        </w:rPr>
        <w:t>Executive Director</w:t>
      </w:r>
      <w:r>
        <w:rPr>
          <w:spacing w:val="-2"/>
          <w:sz w:val="22"/>
          <w:szCs w:val="22"/>
        </w:rPr>
        <w:t xml:space="preserve">.  </w:t>
      </w:r>
    </w:p>
    <w:p w14:paraId="640D9B7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9123C6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b/>
          <w:bCs/>
          <w:spacing w:val="-2"/>
          <w:sz w:val="22"/>
          <w:szCs w:val="22"/>
        </w:rPr>
      </w:pPr>
    </w:p>
    <w:p w14:paraId="4BA45E9D"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1440" w:hanging="1440"/>
        <w:rPr>
          <w:spacing w:val="-2"/>
          <w:sz w:val="22"/>
          <w:szCs w:val="22"/>
        </w:rPr>
      </w:pPr>
      <w:r>
        <w:rPr>
          <w:b/>
          <w:bCs/>
          <w:spacing w:val="-2"/>
          <w:sz w:val="22"/>
          <w:szCs w:val="22"/>
        </w:rPr>
        <w:t>Monitoring:</w:t>
      </w:r>
      <w:r w:rsidR="002F0E18">
        <w:rPr>
          <w:spacing w:val="-2"/>
          <w:sz w:val="22"/>
          <w:szCs w:val="22"/>
        </w:rPr>
        <w:tab/>
        <w:t>Ongoing via reports to the Board</w:t>
      </w:r>
    </w:p>
    <w:p w14:paraId="7BCE782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AE5AA6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r>
        <w:rPr>
          <w:spacing w:val="-2"/>
        </w:rPr>
        <w:br w:type="page"/>
      </w: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overnance Process</w:t>
      </w:r>
    </w:p>
    <w:p w14:paraId="17C6C05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40"/>
          <w:szCs w:val="40"/>
        </w:rPr>
      </w:pPr>
    </w:p>
    <w:p w14:paraId="3ECD35FA" w14:textId="32D178C0" w:rsidR="00B10404" w:rsidRDefault="00FD70B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outlineLvl w:val="1"/>
        <w:rPr>
          <w:rFonts w:ascii="Arial" w:hAnsi="Arial" w:cs="Arial"/>
          <w:b/>
          <w:bCs/>
          <w:spacing w:val="-3"/>
          <w:sz w:val="24"/>
          <w:szCs w:val="24"/>
        </w:rPr>
      </w:pPr>
      <w:bookmarkStart w:id="68" w:name="_Toc187050188"/>
      <w:bookmarkStart w:id="69" w:name="_Toc441062893"/>
      <w:bookmarkStart w:id="70" w:name="_Toc441062964"/>
      <w:bookmarkStart w:id="71" w:name="_Toc494458165"/>
      <w:r>
        <w:rPr>
          <w:rFonts w:ascii="Arial" w:hAnsi="Arial" w:cs="Arial"/>
          <w:b/>
          <w:bCs/>
          <w:spacing w:val="-3"/>
          <w:sz w:val="40"/>
          <w:szCs w:val="40"/>
        </w:rPr>
        <w:t>M</w:t>
      </w:r>
      <w:r w:rsidR="008734B2" w:rsidRPr="0068495C">
        <w:rPr>
          <w:rFonts w:ascii="Arial" w:hAnsi="Arial" w:cs="Arial"/>
          <w:b/>
          <w:bCs/>
          <w:spacing w:val="-3"/>
          <w:sz w:val="40"/>
          <w:szCs w:val="40"/>
        </w:rPr>
        <w:t>.</w:t>
      </w:r>
      <w:r w:rsidR="008734B2">
        <w:rPr>
          <w:rFonts w:ascii="Arial" w:hAnsi="Arial" w:cs="Arial"/>
          <w:b/>
          <w:bCs/>
          <w:spacing w:val="-3"/>
          <w:sz w:val="40"/>
          <w:szCs w:val="40"/>
        </w:rPr>
        <w:t xml:space="preserve">  Charges of Council and Committees</w:t>
      </w:r>
      <w:bookmarkEnd w:id="68"/>
      <w:bookmarkEnd w:id="69"/>
      <w:bookmarkEnd w:id="70"/>
      <w:bookmarkEnd w:id="71"/>
    </w:p>
    <w:p w14:paraId="619C7B07"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spacing w:val="-3"/>
          <w:sz w:val="22"/>
          <w:szCs w:val="22"/>
        </w:rPr>
      </w:pPr>
      <w:r>
        <w:rPr>
          <w:noProof/>
          <w:lang w:eastAsia="en-US"/>
        </w:rPr>
        <mc:AlternateContent>
          <mc:Choice Requires="wps">
            <w:drawing>
              <wp:anchor distT="0" distB="0" distL="114300" distR="114300" simplePos="0" relativeHeight="251573248" behindDoc="1" locked="0" layoutInCell="1" allowOverlap="1" wp14:anchorId="2C852D65" wp14:editId="0C2B3E3B">
                <wp:simplePos x="0" y="0"/>
                <wp:positionH relativeFrom="margin">
                  <wp:posOffset>-62865</wp:posOffset>
                </wp:positionH>
                <wp:positionV relativeFrom="paragraph">
                  <wp:posOffset>43180</wp:posOffset>
                </wp:positionV>
                <wp:extent cx="5943600" cy="45720"/>
                <wp:effectExtent l="0" t="0" r="0" b="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36AD" id="Rectangle 21" o:spid="_x0000_s1026" style="position:absolute;margin-left:-4.95pt;margin-top:3.4pt;width:468pt;height:3.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" fillcolor="black" stroked="f" strokeweight=".05pt">
                <w10:wrap anchorx="margin"/>
              </v:rect>
            </w:pict>
          </mc:Fallback>
        </mc:AlternateContent>
      </w:r>
    </w:p>
    <w:p w14:paraId="4B28B91F" w14:textId="77777777" w:rsidR="00B10404" w:rsidRDefault="00B10404">
      <w:pPr>
        <w:rPr>
          <w:sz w:val="22"/>
          <w:szCs w:val="22"/>
        </w:rPr>
      </w:pPr>
    </w:p>
    <w:p w14:paraId="7452C495" w14:textId="77777777" w:rsidR="00B10404" w:rsidRDefault="008734B2">
      <w:pPr>
        <w:rPr>
          <w:sz w:val="22"/>
          <w:szCs w:val="22"/>
        </w:rPr>
      </w:pPr>
      <w:r w:rsidRPr="00AF32F0">
        <w:rPr>
          <w:sz w:val="22"/>
          <w:szCs w:val="22"/>
        </w:rPr>
        <w:t>Councils and Committees</w:t>
      </w:r>
    </w:p>
    <w:p w14:paraId="264C7EAB" w14:textId="77777777" w:rsidR="00B10404" w:rsidRDefault="00B10404">
      <w:pPr>
        <w:rPr>
          <w:sz w:val="22"/>
          <w:szCs w:val="22"/>
        </w:rPr>
      </w:pPr>
    </w:p>
    <w:p w14:paraId="5FA42762" w14:textId="77777777" w:rsidR="00B10404" w:rsidRDefault="008734B2">
      <w:pPr>
        <w:rPr>
          <w:sz w:val="22"/>
          <w:szCs w:val="22"/>
        </w:rPr>
      </w:pPr>
      <w:r w:rsidRPr="00AF32F0">
        <w:rPr>
          <w:sz w:val="22"/>
          <w:szCs w:val="22"/>
        </w:rPr>
        <w:t>Section 1.  Structure and Terms of Office</w:t>
      </w:r>
    </w:p>
    <w:p w14:paraId="3787BC75" w14:textId="77777777" w:rsidR="00B10404" w:rsidRDefault="00B10404">
      <w:pPr>
        <w:rPr>
          <w:sz w:val="22"/>
          <w:szCs w:val="22"/>
        </w:rPr>
      </w:pPr>
    </w:p>
    <w:p w14:paraId="6D55B6E2" w14:textId="437011E9" w:rsidR="00B10404" w:rsidRDefault="008734B2">
      <w:pPr>
        <w:tabs>
          <w:tab w:val="left" w:pos="-1440"/>
          <w:tab w:val="left" w:pos="360"/>
        </w:tabs>
        <w:ind w:left="360" w:hanging="360"/>
        <w:rPr>
          <w:sz w:val="22"/>
          <w:szCs w:val="22"/>
        </w:rPr>
      </w:pPr>
      <w:r w:rsidRPr="00AF32F0">
        <w:rPr>
          <w:sz w:val="22"/>
          <w:szCs w:val="22"/>
        </w:rPr>
        <w:t>A.</w:t>
      </w:r>
      <w:r w:rsidRPr="00AF32F0">
        <w:rPr>
          <w:sz w:val="22"/>
          <w:szCs w:val="22"/>
        </w:rPr>
        <w:tab/>
        <w:t xml:space="preserve">The </w:t>
      </w:r>
      <w:r w:rsidR="0019667E">
        <w:rPr>
          <w:sz w:val="22"/>
          <w:szCs w:val="22"/>
        </w:rPr>
        <w:t xml:space="preserve">incoming </w:t>
      </w:r>
      <w:r w:rsidR="00927665">
        <w:rPr>
          <w:sz w:val="22"/>
          <w:szCs w:val="22"/>
        </w:rPr>
        <w:t>President</w:t>
      </w:r>
      <w:r w:rsidRPr="00AF32F0">
        <w:rPr>
          <w:sz w:val="22"/>
          <w:szCs w:val="22"/>
        </w:rPr>
        <w:t xml:space="preserve"> shall make, with the approval of the </w:t>
      </w:r>
      <w:r>
        <w:rPr>
          <w:sz w:val="22"/>
          <w:szCs w:val="22"/>
        </w:rPr>
        <w:t>Board</w:t>
      </w:r>
      <w:r w:rsidRPr="00AF32F0">
        <w:rPr>
          <w:sz w:val="22"/>
          <w:szCs w:val="22"/>
        </w:rPr>
        <w:t>, council and committee appointmen</w:t>
      </w:r>
      <w:r>
        <w:rPr>
          <w:sz w:val="22"/>
          <w:szCs w:val="22"/>
        </w:rPr>
        <w:t xml:space="preserve">ts in accordance with Chapter </w:t>
      </w:r>
      <w:r w:rsidRPr="00AF32F0">
        <w:rPr>
          <w:sz w:val="22"/>
          <w:szCs w:val="22"/>
        </w:rPr>
        <w:t>I</w:t>
      </w:r>
      <w:r>
        <w:rPr>
          <w:sz w:val="22"/>
          <w:szCs w:val="22"/>
        </w:rPr>
        <w:t>X</w:t>
      </w:r>
      <w:r w:rsidRPr="00AF32F0">
        <w:rPr>
          <w:sz w:val="22"/>
          <w:szCs w:val="22"/>
        </w:rPr>
        <w:t>, Section 2.A.4. of the Bylaws.</w:t>
      </w:r>
    </w:p>
    <w:p w14:paraId="0C55E8E7" w14:textId="77777777" w:rsidR="00B10404" w:rsidRDefault="00B10404">
      <w:pPr>
        <w:tabs>
          <w:tab w:val="left" w:pos="360"/>
        </w:tabs>
        <w:ind w:left="360" w:hanging="360"/>
        <w:rPr>
          <w:sz w:val="22"/>
          <w:szCs w:val="22"/>
        </w:rPr>
      </w:pPr>
    </w:p>
    <w:p w14:paraId="56D48F81" w14:textId="77777777" w:rsidR="00B10404" w:rsidRDefault="008734B2">
      <w:pPr>
        <w:tabs>
          <w:tab w:val="left" w:pos="-1440"/>
          <w:tab w:val="left" w:pos="360"/>
        </w:tabs>
        <w:ind w:left="360" w:hanging="360"/>
        <w:rPr>
          <w:sz w:val="22"/>
          <w:szCs w:val="22"/>
        </w:rPr>
      </w:pPr>
      <w:r w:rsidRPr="00AF32F0">
        <w:rPr>
          <w:sz w:val="22"/>
          <w:szCs w:val="22"/>
        </w:rPr>
        <w:t>B.</w:t>
      </w:r>
      <w:r w:rsidRPr="00AF32F0">
        <w:rPr>
          <w:sz w:val="22"/>
          <w:szCs w:val="22"/>
        </w:rPr>
        <w:tab/>
        <w:t xml:space="preserve">All </w:t>
      </w:r>
      <w:r>
        <w:rPr>
          <w:sz w:val="22"/>
          <w:szCs w:val="22"/>
        </w:rPr>
        <w:t>AGD</w:t>
      </w:r>
      <w:r w:rsidRPr="00AF32F0">
        <w:rPr>
          <w:sz w:val="22"/>
          <w:szCs w:val="22"/>
        </w:rPr>
        <w:t xml:space="preserve"> councils shall be constituted so that an equal number of active and/or emeriti members complete their </w:t>
      </w:r>
      <w:r w:rsidR="00A457FB" w:rsidRPr="00AF32F0">
        <w:rPr>
          <w:sz w:val="22"/>
          <w:szCs w:val="22"/>
        </w:rPr>
        <w:t>three-year</w:t>
      </w:r>
      <w:r w:rsidRPr="00AF32F0">
        <w:rPr>
          <w:sz w:val="22"/>
          <w:szCs w:val="22"/>
        </w:rPr>
        <w:t xml:space="preserve"> terms each year.</w:t>
      </w:r>
    </w:p>
    <w:p w14:paraId="33921A6F" w14:textId="77777777" w:rsidR="00B10404" w:rsidRDefault="00B10404">
      <w:pPr>
        <w:tabs>
          <w:tab w:val="left" w:pos="360"/>
        </w:tabs>
        <w:ind w:left="360" w:hanging="360"/>
        <w:rPr>
          <w:sz w:val="22"/>
          <w:szCs w:val="22"/>
        </w:rPr>
      </w:pPr>
    </w:p>
    <w:p w14:paraId="070CF49C" w14:textId="77777777" w:rsidR="00B10404" w:rsidRDefault="008734B2">
      <w:pPr>
        <w:tabs>
          <w:tab w:val="left" w:pos="-1440"/>
          <w:tab w:val="left" w:pos="360"/>
        </w:tabs>
        <w:ind w:left="360" w:hanging="360"/>
        <w:rPr>
          <w:sz w:val="22"/>
          <w:szCs w:val="22"/>
        </w:rPr>
      </w:pPr>
      <w:r w:rsidRPr="00AF32F0">
        <w:rPr>
          <w:sz w:val="22"/>
          <w:szCs w:val="22"/>
        </w:rPr>
        <w:t>C.</w:t>
      </w:r>
      <w:r w:rsidRPr="00AF32F0">
        <w:rPr>
          <w:sz w:val="22"/>
          <w:szCs w:val="22"/>
        </w:rPr>
        <w:tab/>
        <w:t>No member of a council may serve more than two (2) consecutive three (3) year terms on a particular council, nor may any member serve on more than one (1) council at a given time.</w:t>
      </w:r>
      <w:r w:rsidR="00A457FB">
        <w:rPr>
          <w:sz w:val="22"/>
          <w:szCs w:val="22"/>
        </w:rPr>
        <w:t xml:space="preserve"> </w:t>
      </w:r>
      <w:r w:rsidRPr="003807AA">
        <w:rPr>
          <w:sz w:val="22"/>
          <w:szCs w:val="22"/>
        </w:rPr>
        <w:t xml:space="preserve">When someone is appointed to an AGD leadership position, that appointment will count as </w:t>
      </w:r>
      <w:r w:rsidR="00F31AD7">
        <w:rPr>
          <w:sz w:val="22"/>
          <w:szCs w:val="22"/>
        </w:rPr>
        <w:t>his or her</w:t>
      </w:r>
      <w:r w:rsidR="00A457FB">
        <w:rPr>
          <w:sz w:val="22"/>
          <w:szCs w:val="22"/>
        </w:rPr>
        <w:t xml:space="preserve"> </w:t>
      </w:r>
      <w:r w:rsidRPr="003807AA">
        <w:rPr>
          <w:sz w:val="22"/>
          <w:szCs w:val="22"/>
        </w:rPr>
        <w:t xml:space="preserve">first term, unless there is less than one </w:t>
      </w:r>
      <w:r w:rsidR="00F31AD7">
        <w:rPr>
          <w:sz w:val="22"/>
          <w:szCs w:val="22"/>
        </w:rPr>
        <w:t xml:space="preserve">(1) </w:t>
      </w:r>
      <w:r w:rsidRPr="003807AA">
        <w:rPr>
          <w:sz w:val="22"/>
          <w:szCs w:val="22"/>
        </w:rPr>
        <w:t>year remaining, even if it is to fill someone else’s unexpired term. Upon completion of that term, th</w:t>
      </w:r>
      <w:r w:rsidR="00F31AD7">
        <w:rPr>
          <w:sz w:val="22"/>
          <w:szCs w:val="22"/>
        </w:rPr>
        <w:t>at person</w:t>
      </w:r>
      <w:r w:rsidR="00A457FB">
        <w:rPr>
          <w:sz w:val="22"/>
          <w:szCs w:val="22"/>
        </w:rPr>
        <w:t xml:space="preserve"> </w:t>
      </w:r>
      <w:r w:rsidR="00F31AD7">
        <w:rPr>
          <w:sz w:val="22"/>
          <w:szCs w:val="22"/>
        </w:rPr>
        <w:t xml:space="preserve">then </w:t>
      </w:r>
      <w:r w:rsidRPr="003807AA">
        <w:rPr>
          <w:sz w:val="22"/>
          <w:szCs w:val="22"/>
        </w:rPr>
        <w:t xml:space="preserve">would be eligible for one </w:t>
      </w:r>
      <w:r w:rsidR="00F31AD7">
        <w:rPr>
          <w:sz w:val="22"/>
          <w:szCs w:val="22"/>
        </w:rPr>
        <w:t xml:space="preserve">(1) </w:t>
      </w:r>
      <w:r w:rsidRPr="003807AA">
        <w:rPr>
          <w:sz w:val="22"/>
          <w:szCs w:val="22"/>
        </w:rPr>
        <w:t xml:space="preserve">additional term in that particular leadership position.  </w:t>
      </w:r>
    </w:p>
    <w:p w14:paraId="1710C7CF" w14:textId="77777777" w:rsidR="00B10404" w:rsidRDefault="00B10404">
      <w:pPr>
        <w:tabs>
          <w:tab w:val="left" w:pos="360"/>
        </w:tabs>
        <w:ind w:left="360" w:hanging="360"/>
        <w:rPr>
          <w:sz w:val="22"/>
          <w:szCs w:val="22"/>
        </w:rPr>
      </w:pPr>
    </w:p>
    <w:p w14:paraId="79CE2072" w14:textId="3D6BF348" w:rsidR="00B10404" w:rsidRDefault="008734B2">
      <w:pPr>
        <w:tabs>
          <w:tab w:val="left" w:pos="-1440"/>
          <w:tab w:val="left" w:pos="360"/>
        </w:tabs>
        <w:ind w:left="360" w:hanging="360"/>
        <w:rPr>
          <w:sz w:val="22"/>
          <w:szCs w:val="22"/>
        </w:rPr>
      </w:pPr>
      <w:r w:rsidRPr="00AF32F0">
        <w:rPr>
          <w:sz w:val="22"/>
          <w:szCs w:val="22"/>
        </w:rPr>
        <w:t>D.</w:t>
      </w:r>
      <w:r w:rsidRPr="00AF32F0">
        <w:rPr>
          <w:sz w:val="22"/>
          <w:szCs w:val="22"/>
        </w:rPr>
        <w:tab/>
        <w:t xml:space="preserve">Each </w:t>
      </w:r>
      <w:r w:rsidR="0019667E">
        <w:rPr>
          <w:sz w:val="22"/>
          <w:szCs w:val="22"/>
        </w:rPr>
        <w:t xml:space="preserve">incoming </w:t>
      </w:r>
      <w:r w:rsidR="00927665">
        <w:rPr>
          <w:sz w:val="22"/>
          <w:szCs w:val="22"/>
        </w:rPr>
        <w:t>President</w:t>
      </w:r>
      <w:r w:rsidR="0019667E" w:rsidRPr="00AF32F0">
        <w:rPr>
          <w:sz w:val="22"/>
          <w:szCs w:val="22"/>
        </w:rPr>
        <w:t xml:space="preserve"> </w:t>
      </w:r>
      <w:r w:rsidRPr="00AF32F0">
        <w:rPr>
          <w:sz w:val="22"/>
          <w:szCs w:val="22"/>
        </w:rPr>
        <w:t xml:space="preserve">shall designate, with approval of the </w:t>
      </w:r>
      <w:r>
        <w:rPr>
          <w:sz w:val="22"/>
          <w:szCs w:val="22"/>
        </w:rPr>
        <w:t>Board</w:t>
      </w:r>
      <w:r w:rsidRPr="00AF32F0">
        <w:rPr>
          <w:sz w:val="22"/>
          <w:szCs w:val="22"/>
        </w:rPr>
        <w:t xml:space="preserve">, one </w:t>
      </w:r>
      <w:r w:rsidR="00F31AD7">
        <w:rPr>
          <w:sz w:val="22"/>
          <w:szCs w:val="22"/>
        </w:rPr>
        <w:t xml:space="preserve">(1) </w:t>
      </w:r>
      <w:r w:rsidRPr="00AF32F0">
        <w:rPr>
          <w:sz w:val="22"/>
          <w:szCs w:val="22"/>
        </w:rPr>
        <w:t>particular council member to serve as chairperson</w:t>
      </w:r>
      <w:r>
        <w:rPr>
          <w:sz w:val="22"/>
          <w:szCs w:val="22"/>
        </w:rPr>
        <w:t>.</w:t>
      </w:r>
    </w:p>
    <w:p w14:paraId="73BFA3DB" w14:textId="77777777" w:rsidR="00B10404" w:rsidRDefault="00B10404">
      <w:pPr>
        <w:rPr>
          <w:sz w:val="22"/>
          <w:szCs w:val="22"/>
        </w:rPr>
      </w:pPr>
    </w:p>
    <w:p w14:paraId="19FDFEDF" w14:textId="77777777" w:rsidR="00B10404" w:rsidRDefault="008734B2">
      <w:pPr>
        <w:ind w:left="360" w:hanging="360"/>
        <w:rPr>
          <w:sz w:val="22"/>
          <w:szCs w:val="22"/>
        </w:rPr>
      </w:pPr>
      <w:r>
        <w:rPr>
          <w:sz w:val="22"/>
          <w:szCs w:val="22"/>
        </w:rPr>
        <w:t xml:space="preserve">E.   </w:t>
      </w:r>
      <w:r w:rsidR="00557730">
        <w:rPr>
          <w:sz w:val="22"/>
          <w:szCs w:val="22"/>
        </w:rPr>
        <w:t>A</w:t>
      </w:r>
      <w:r w:rsidR="00557730" w:rsidRPr="00557730">
        <w:rPr>
          <w:sz w:val="22"/>
          <w:szCs w:val="22"/>
        </w:rPr>
        <w:t>ll written reports presented by an individual, task force, council, or committee relating to the business or actions of the Academy of General Dentistry be signed either physically or electronically by the reporting individual or the chair of a reporting task force, council, or committee to certify the accuracy of the report.</w:t>
      </w:r>
    </w:p>
    <w:p w14:paraId="402783A8" w14:textId="77777777" w:rsidR="00B10404" w:rsidRDefault="00B10404">
      <w:pPr>
        <w:ind w:left="360" w:hanging="360"/>
        <w:rPr>
          <w:sz w:val="22"/>
          <w:szCs w:val="22"/>
        </w:rPr>
      </w:pPr>
    </w:p>
    <w:p w14:paraId="46F2AB48" w14:textId="1E18F0B6" w:rsidR="00B10404" w:rsidRDefault="00557730">
      <w:pPr>
        <w:ind w:left="360" w:hanging="360"/>
        <w:rPr>
          <w:sz w:val="22"/>
          <w:szCs w:val="22"/>
        </w:rPr>
      </w:pPr>
      <w:r>
        <w:rPr>
          <w:sz w:val="22"/>
          <w:szCs w:val="22"/>
        </w:rPr>
        <w:t xml:space="preserve">F.    </w:t>
      </w:r>
      <w:r w:rsidR="008734B2" w:rsidRPr="0058561C">
        <w:rPr>
          <w:sz w:val="22"/>
          <w:szCs w:val="22"/>
        </w:rPr>
        <w:t xml:space="preserve">Each </w:t>
      </w:r>
      <w:r w:rsidR="0019667E">
        <w:rPr>
          <w:sz w:val="22"/>
          <w:szCs w:val="22"/>
        </w:rPr>
        <w:t xml:space="preserve">incoming </w:t>
      </w:r>
      <w:r w:rsidR="00927665">
        <w:rPr>
          <w:sz w:val="22"/>
          <w:szCs w:val="22"/>
        </w:rPr>
        <w:t>President</w:t>
      </w:r>
      <w:r w:rsidR="0019667E" w:rsidRPr="00AF32F0">
        <w:rPr>
          <w:sz w:val="22"/>
          <w:szCs w:val="22"/>
        </w:rPr>
        <w:t xml:space="preserve"> </w:t>
      </w:r>
      <w:r w:rsidR="008734B2" w:rsidRPr="0058561C">
        <w:rPr>
          <w:sz w:val="22"/>
          <w:szCs w:val="22"/>
        </w:rPr>
        <w:t xml:space="preserve">shall designate, with the approval of the Board, one </w:t>
      </w:r>
      <w:r w:rsidR="00F31AD7">
        <w:rPr>
          <w:sz w:val="22"/>
          <w:szCs w:val="22"/>
        </w:rPr>
        <w:t xml:space="preserve">(1) </w:t>
      </w:r>
      <w:r w:rsidR="008734B2" w:rsidRPr="0058561C">
        <w:rPr>
          <w:sz w:val="22"/>
          <w:szCs w:val="22"/>
        </w:rPr>
        <w:t xml:space="preserve">individual who shall serve as the </w:t>
      </w:r>
      <w:r w:rsidR="000867CC">
        <w:rPr>
          <w:sz w:val="22"/>
          <w:szCs w:val="22"/>
        </w:rPr>
        <w:t>Division Coordinator</w:t>
      </w:r>
      <w:r w:rsidR="008734B2">
        <w:rPr>
          <w:sz w:val="22"/>
          <w:szCs w:val="22"/>
        </w:rPr>
        <w:t xml:space="preserve"> for each vacancy in </w:t>
      </w:r>
      <w:r w:rsidR="008734B2" w:rsidRPr="0058561C">
        <w:rPr>
          <w:sz w:val="22"/>
          <w:szCs w:val="22"/>
        </w:rPr>
        <w:t xml:space="preserve">the four council and committee divisions. The term of the </w:t>
      </w:r>
      <w:r w:rsidR="000867CC">
        <w:rPr>
          <w:sz w:val="22"/>
          <w:szCs w:val="22"/>
        </w:rPr>
        <w:t>Division Coordinator</w:t>
      </w:r>
      <w:r w:rsidR="008734B2" w:rsidRPr="0058561C">
        <w:rPr>
          <w:sz w:val="22"/>
          <w:szCs w:val="22"/>
        </w:rPr>
        <w:t xml:space="preserve"> shall be two</w:t>
      </w:r>
      <w:r w:rsidR="00F31AD7">
        <w:rPr>
          <w:sz w:val="22"/>
          <w:szCs w:val="22"/>
        </w:rPr>
        <w:t xml:space="preserve"> (2) </w:t>
      </w:r>
      <w:r w:rsidR="008734B2" w:rsidRPr="0058561C">
        <w:rPr>
          <w:sz w:val="22"/>
          <w:szCs w:val="22"/>
        </w:rPr>
        <w:t xml:space="preserve">years. No </w:t>
      </w:r>
      <w:r w:rsidR="000867CC">
        <w:rPr>
          <w:sz w:val="22"/>
          <w:szCs w:val="22"/>
        </w:rPr>
        <w:t>Division Coordinator</w:t>
      </w:r>
      <w:r w:rsidR="008734B2" w:rsidRPr="0058561C">
        <w:rPr>
          <w:sz w:val="22"/>
          <w:szCs w:val="22"/>
        </w:rPr>
        <w:t xml:space="preserve"> shall serve more than two </w:t>
      </w:r>
      <w:r w:rsidR="00F31AD7">
        <w:rPr>
          <w:sz w:val="22"/>
          <w:szCs w:val="22"/>
        </w:rPr>
        <w:t xml:space="preserve">(2) </w:t>
      </w:r>
      <w:r w:rsidR="008734B2" w:rsidRPr="0058561C">
        <w:rPr>
          <w:sz w:val="22"/>
          <w:szCs w:val="22"/>
        </w:rPr>
        <w:t xml:space="preserve">successive terms and the appointment of terms shall be staggered so that only two </w:t>
      </w:r>
      <w:r w:rsidR="00F31AD7">
        <w:rPr>
          <w:sz w:val="22"/>
          <w:szCs w:val="22"/>
        </w:rPr>
        <w:t xml:space="preserve">(2) </w:t>
      </w:r>
      <w:r w:rsidR="008734B2" w:rsidRPr="0058561C">
        <w:rPr>
          <w:sz w:val="22"/>
          <w:szCs w:val="22"/>
        </w:rPr>
        <w:t>terms expire on any given year.</w:t>
      </w:r>
    </w:p>
    <w:p w14:paraId="66A1CE88" w14:textId="77777777" w:rsidR="00B10404" w:rsidRDefault="00B10404">
      <w:pPr>
        <w:rPr>
          <w:sz w:val="22"/>
          <w:szCs w:val="22"/>
        </w:rPr>
      </w:pPr>
    </w:p>
    <w:p w14:paraId="687D2E64" w14:textId="2D540C88" w:rsidR="00B10404" w:rsidRDefault="00557730">
      <w:pPr>
        <w:tabs>
          <w:tab w:val="left" w:pos="-1440"/>
          <w:tab w:val="left" w:pos="360"/>
        </w:tabs>
        <w:ind w:left="360" w:hanging="360"/>
        <w:rPr>
          <w:sz w:val="22"/>
          <w:szCs w:val="22"/>
        </w:rPr>
      </w:pPr>
      <w:r>
        <w:rPr>
          <w:sz w:val="22"/>
          <w:szCs w:val="22"/>
        </w:rPr>
        <w:t>G</w:t>
      </w:r>
      <w:r w:rsidR="008734B2" w:rsidRPr="00AF32F0">
        <w:rPr>
          <w:sz w:val="22"/>
          <w:szCs w:val="22"/>
        </w:rPr>
        <w:t>.</w:t>
      </w:r>
      <w:r w:rsidR="008734B2" w:rsidRPr="00AF32F0">
        <w:rPr>
          <w:sz w:val="22"/>
          <w:szCs w:val="22"/>
        </w:rPr>
        <w:tab/>
        <w:t xml:space="preserve">Council appointments shall expire at the end of the appropriate annual meeting, generally almost three (3) years after an active or emeritus member has been named to serve on the council. A council or committee member may be removed with the approval of the </w:t>
      </w:r>
      <w:r w:rsidR="00927665">
        <w:rPr>
          <w:sz w:val="22"/>
          <w:szCs w:val="22"/>
        </w:rPr>
        <w:t>President</w:t>
      </w:r>
      <w:r w:rsidR="008734B2" w:rsidRPr="00AF32F0">
        <w:rPr>
          <w:sz w:val="22"/>
          <w:szCs w:val="22"/>
        </w:rPr>
        <w:t xml:space="preserve">, </w:t>
      </w:r>
      <w:r w:rsidR="00927665">
        <w:rPr>
          <w:sz w:val="22"/>
          <w:szCs w:val="22"/>
        </w:rPr>
        <w:t>President-Elect</w:t>
      </w:r>
      <w:r w:rsidR="00F31AD7">
        <w:rPr>
          <w:sz w:val="22"/>
          <w:szCs w:val="22"/>
        </w:rPr>
        <w:t>,</w:t>
      </w:r>
      <w:r w:rsidR="008734B2" w:rsidRPr="00AF32F0">
        <w:rPr>
          <w:sz w:val="22"/>
          <w:szCs w:val="22"/>
        </w:rPr>
        <w:t xml:space="preserve"> and the ratification of the </w:t>
      </w:r>
      <w:r w:rsidR="008734B2">
        <w:rPr>
          <w:sz w:val="22"/>
          <w:szCs w:val="22"/>
        </w:rPr>
        <w:t>Board</w:t>
      </w:r>
      <w:r w:rsidR="008734B2" w:rsidRPr="00AF32F0">
        <w:rPr>
          <w:sz w:val="22"/>
          <w:szCs w:val="22"/>
        </w:rPr>
        <w:t xml:space="preserve"> for the following reasons:</w:t>
      </w:r>
    </w:p>
    <w:p w14:paraId="25699D41" w14:textId="77777777" w:rsidR="00B10404" w:rsidRDefault="008734B2">
      <w:pPr>
        <w:tabs>
          <w:tab w:val="left" w:pos="-1440"/>
          <w:tab w:val="left" w:pos="360"/>
        </w:tabs>
        <w:ind w:left="360" w:hanging="360"/>
        <w:rPr>
          <w:sz w:val="22"/>
          <w:szCs w:val="22"/>
        </w:rPr>
      </w:pPr>
      <w:r w:rsidRPr="00AF32F0">
        <w:rPr>
          <w:sz w:val="22"/>
          <w:szCs w:val="22"/>
        </w:rPr>
        <w:tab/>
      </w:r>
    </w:p>
    <w:p w14:paraId="5FC281CE" w14:textId="77777777" w:rsidR="00B10404" w:rsidRDefault="008734B2" w:rsidP="00020535">
      <w:pPr>
        <w:widowControl w:val="0"/>
        <w:numPr>
          <w:ilvl w:val="0"/>
          <w:numId w:val="9"/>
        </w:numPr>
        <w:tabs>
          <w:tab w:val="left" w:pos="-1440"/>
          <w:tab w:val="left" w:pos="360"/>
        </w:tabs>
        <w:autoSpaceDE w:val="0"/>
        <w:autoSpaceDN w:val="0"/>
        <w:adjustRightInd w:val="0"/>
        <w:rPr>
          <w:sz w:val="22"/>
          <w:szCs w:val="22"/>
        </w:rPr>
      </w:pPr>
      <w:r w:rsidRPr="00AF32F0">
        <w:rPr>
          <w:sz w:val="22"/>
          <w:szCs w:val="22"/>
        </w:rPr>
        <w:t>Unethical behavior;</w:t>
      </w:r>
    </w:p>
    <w:p w14:paraId="43FAA8B5" w14:textId="77777777" w:rsidR="00B10404" w:rsidRDefault="00B10404">
      <w:pPr>
        <w:tabs>
          <w:tab w:val="left" w:pos="-1440"/>
          <w:tab w:val="left" w:pos="360"/>
        </w:tabs>
        <w:ind w:left="360"/>
        <w:rPr>
          <w:sz w:val="22"/>
          <w:szCs w:val="22"/>
        </w:rPr>
      </w:pPr>
    </w:p>
    <w:p w14:paraId="0226FEAD" w14:textId="77777777" w:rsidR="00B10404" w:rsidRDefault="008734B2" w:rsidP="00020535">
      <w:pPr>
        <w:widowControl w:val="0"/>
        <w:numPr>
          <w:ilvl w:val="0"/>
          <w:numId w:val="9"/>
        </w:numPr>
        <w:tabs>
          <w:tab w:val="left" w:pos="-1440"/>
          <w:tab w:val="left" w:pos="360"/>
        </w:tabs>
        <w:autoSpaceDE w:val="0"/>
        <w:autoSpaceDN w:val="0"/>
        <w:adjustRightInd w:val="0"/>
        <w:rPr>
          <w:sz w:val="22"/>
          <w:szCs w:val="22"/>
        </w:rPr>
      </w:pPr>
      <w:r w:rsidRPr="00AF32F0">
        <w:rPr>
          <w:sz w:val="22"/>
          <w:szCs w:val="22"/>
        </w:rPr>
        <w:t>Disruptive behavior;</w:t>
      </w:r>
    </w:p>
    <w:p w14:paraId="2D04DAF0" w14:textId="77777777" w:rsidR="00B10404" w:rsidRDefault="00B10404">
      <w:pPr>
        <w:tabs>
          <w:tab w:val="left" w:pos="-1440"/>
          <w:tab w:val="left" w:pos="360"/>
        </w:tabs>
        <w:rPr>
          <w:sz w:val="22"/>
          <w:szCs w:val="22"/>
        </w:rPr>
      </w:pPr>
    </w:p>
    <w:p w14:paraId="2E4FE37C" w14:textId="77777777" w:rsidR="00B10404" w:rsidRDefault="008734B2" w:rsidP="00020535">
      <w:pPr>
        <w:widowControl w:val="0"/>
        <w:numPr>
          <w:ilvl w:val="0"/>
          <w:numId w:val="9"/>
        </w:numPr>
        <w:tabs>
          <w:tab w:val="left" w:pos="-1440"/>
          <w:tab w:val="left" w:pos="360"/>
        </w:tabs>
        <w:autoSpaceDE w:val="0"/>
        <w:autoSpaceDN w:val="0"/>
        <w:adjustRightInd w:val="0"/>
        <w:rPr>
          <w:sz w:val="22"/>
          <w:szCs w:val="22"/>
        </w:rPr>
      </w:pPr>
      <w:r w:rsidRPr="00AF32F0">
        <w:rPr>
          <w:sz w:val="22"/>
          <w:szCs w:val="22"/>
        </w:rPr>
        <w:t>Fail</w:t>
      </w:r>
      <w:r w:rsidR="00F31AD7">
        <w:rPr>
          <w:sz w:val="22"/>
          <w:szCs w:val="22"/>
        </w:rPr>
        <w:t>ure</w:t>
      </w:r>
      <w:r w:rsidRPr="00AF32F0">
        <w:rPr>
          <w:sz w:val="22"/>
          <w:szCs w:val="22"/>
        </w:rPr>
        <w:t xml:space="preserve"> to attend scheduled meetings;</w:t>
      </w:r>
    </w:p>
    <w:p w14:paraId="49D6E2AA" w14:textId="77777777" w:rsidR="00B10404" w:rsidRDefault="00B10404">
      <w:pPr>
        <w:tabs>
          <w:tab w:val="left" w:pos="-1440"/>
          <w:tab w:val="left" w:pos="360"/>
        </w:tabs>
        <w:rPr>
          <w:sz w:val="22"/>
          <w:szCs w:val="22"/>
        </w:rPr>
      </w:pPr>
    </w:p>
    <w:p w14:paraId="53C26CB2" w14:textId="77777777" w:rsidR="00B10404" w:rsidRDefault="008734B2" w:rsidP="00020535">
      <w:pPr>
        <w:widowControl w:val="0"/>
        <w:numPr>
          <w:ilvl w:val="0"/>
          <w:numId w:val="9"/>
        </w:numPr>
        <w:tabs>
          <w:tab w:val="left" w:pos="-1440"/>
          <w:tab w:val="left" w:pos="360"/>
        </w:tabs>
        <w:autoSpaceDE w:val="0"/>
        <w:autoSpaceDN w:val="0"/>
        <w:adjustRightInd w:val="0"/>
        <w:rPr>
          <w:sz w:val="22"/>
          <w:szCs w:val="22"/>
        </w:rPr>
      </w:pPr>
      <w:r w:rsidRPr="00AF32F0">
        <w:rPr>
          <w:sz w:val="22"/>
          <w:szCs w:val="22"/>
        </w:rPr>
        <w:t>Fail</w:t>
      </w:r>
      <w:r w:rsidR="00F31AD7">
        <w:rPr>
          <w:sz w:val="22"/>
          <w:szCs w:val="22"/>
        </w:rPr>
        <w:t>ure</w:t>
      </w:r>
      <w:r w:rsidRPr="00AF32F0">
        <w:rPr>
          <w:sz w:val="22"/>
          <w:szCs w:val="22"/>
        </w:rPr>
        <w:t xml:space="preserve"> to accomplish assigned work.</w:t>
      </w:r>
    </w:p>
    <w:p w14:paraId="64D0D9CE" w14:textId="77777777" w:rsidR="00E94670" w:rsidRDefault="00E94670" w:rsidP="00E94670">
      <w:pPr>
        <w:widowControl w:val="0"/>
        <w:tabs>
          <w:tab w:val="left" w:pos="-1440"/>
          <w:tab w:val="left" w:pos="360"/>
        </w:tabs>
        <w:autoSpaceDE w:val="0"/>
        <w:autoSpaceDN w:val="0"/>
        <w:adjustRightInd w:val="0"/>
        <w:rPr>
          <w:sz w:val="22"/>
          <w:szCs w:val="22"/>
        </w:rPr>
      </w:pPr>
    </w:p>
    <w:p w14:paraId="3B409851" w14:textId="53CC8350" w:rsidR="00931094" w:rsidRDefault="00E94670" w:rsidP="00931094">
      <w:pPr>
        <w:tabs>
          <w:tab w:val="left" w:pos="360"/>
        </w:tabs>
        <w:ind w:left="360" w:hanging="360"/>
        <w:rPr>
          <w:sz w:val="22"/>
          <w:szCs w:val="22"/>
        </w:rPr>
      </w:pPr>
      <w:r>
        <w:rPr>
          <w:sz w:val="22"/>
          <w:szCs w:val="22"/>
        </w:rPr>
        <w:lastRenderedPageBreak/>
        <w:t>H</w:t>
      </w:r>
      <w:r w:rsidR="00931094" w:rsidRPr="00AF32F0">
        <w:rPr>
          <w:sz w:val="22"/>
          <w:szCs w:val="22"/>
        </w:rPr>
        <w:t>.</w:t>
      </w:r>
      <w:r w:rsidR="00931094" w:rsidRPr="00AF32F0">
        <w:rPr>
          <w:sz w:val="22"/>
          <w:szCs w:val="22"/>
        </w:rPr>
        <w:tab/>
      </w:r>
      <w:r w:rsidR="00931094" w:rsidRPr="00931094">
        <w:rPr>
          <w:sz w:val="22"/>
          <w:szCs w:val="22"/>
        </w:rPr>
        <w:t>Operations and timelines: Objective: To engage in productive activities throughout the year and bring actionable items to the Board in an expedited manner.  Immediately after the annual meeting the chair will email or write each new council member to:</w:t>
      </w:r>
    </w:p>
    <w:p w14:paraId="38202528" w14:textId="77777777" w:rsidR="00931094" w:rsidRPr="00931094" w:rsidRDefault="00931094" w:rsidP="00931094">
      <w:pPr>
        <w:tabs>
          <w:tab w:val="left" w:pos="360"/>
        </w:tabs>
        <w:ind w:left="360" w:hanging="360"/>
        <w:rPr>
          <w:sz w:val="22"/>
          <w:szCs w:val="22"/>
        </w:rPr>
      </w:pPr>
    </w:p>
    <w:p w14:paraId="443E3F2E" w14:textId="77777777" w:rsidR="00931094" w:rsidRDefault="00931094" w:rsidP="00020535">
      <w:pPr>
        <w:pStyle w:val="ListParagraph"/>
        <w:numPr>
          <w:ilvl w:val="0"/>
          <w:numId w:val="153"/>
        </w:numPr>
        <w:rPr>
          <w:sz w:val="22"/>
          <w:szCs w:val="22"/>
        </w:rPr>
      </w:pPr>
      <w:r w:rsidRPr="00E94670">
        <w:rPr>
          <w:sz w:val="22"/>
          <w:szCs w:val="22"/>
        </w:rPr>
        <w:t>Welcome them and provide contact information and preliminary schedules.</w:t>
      </w:r>
    </w:p>
    <w:p w14:paraId="230AA4C6" w14:textId="77777777" w:rsidR="00931094" w:rsidRPr="00E94670" w:rsidRDefault="00931094" w:rsidP="00E94670">
      <w:pPr>
        <w:pStyle w:val="ListParagraph"/>
        <w:rPr>
          <w:sz w:val="22"/>
          <w:szCs w:val="22"/>
        </w:rPr>
      </w:pPr>
    </w:p>
    <w:p w14:paraId="6A600A55" w14:textId="77777777" w:rsidR="00931094" w:rsidRDefault="00931094" w:rsidP="00020535">
      <w:pPr>
        <w:pStyle w:val="ListParagraph"/>
        <w:numPr>
          <w:ilvl w:val="0"/>
          <w:numId w:val="153"/>
        </w:numPr>
        <w:rPr>
          <w:sz w:val="22"/>
          <w:szCs w:val="22"/>
        </w:rPr>
      </w:pPr>
      <w:r w:rsidRPr="00E94670">
        <w:rPr>
          <w:sz w:val="22"/>
          <w:szCs w:val="22"/>
        </w:rPr>
        <w:t>Explain the charge and functioning of the council</w:t>
      </w:r>
    </w:p>
    <w:p w14:paraId="017946E2" w14:textId="77777777" w:rsidR="00931094" w:rsidRPr="00E94670" w:rsidRDefault="00931094" w:rsidP="00E94670">
      <w:pPr>
        <w:pStyle w:val="ListParagraph"/>
        <w:rPr>
          <w:sz w:val="22"/>
          <w:szCs w:val="22"/>
        </w:rPr>
      </w:pPr>
    </w:p>
    <w:p w14:paraId="24A10413" w14:textId="77777777" w:rsidR="00931094" w:rsidRPr="00E94670" w:rsidRDefault="00931094" w:rsidP="00020535">
      <w:pPr>
        <w:pStyle w:val="ListParagraph"/>
        <w:numPr>
          <w:ilvl w:val="0"/>
          <w:numId w:val="153"/>
        </w:numPr>
        <w:rPr>
          <w:sz w:val="22"/>
          <w:szCs w:val="22"/>
        </w:rPr>
      </w:pPr>
      <w:r w:rsidRPr="00E94670">
        <w:rPr>
          <w:sz w:val="22"/>
          <w:szCs w:val="22"/>
        </w:rPr>
        <w:t xml:space="preserve">Inquire about any particular skill set or interest the new member has </w:t>
      </w:r>
      <w:r w:rsidR="000B0071">
        <w:rPr>
          <w:sz w:val="22"/>
          <w:szCs w:val="22"/>
        </w:rPr>
        <w:t>which will assist the council.</w:t>
      </w:r>
    </w:p>
    <w:p w14:paraId="50261AAE" w14:textId="77777777" w:rsidR="00931094" w:rsidRPr="00931094" w:rsidRDefault="00931094" w:rsidP="00931094">
      <w:pPr>
        <w:rPr>
          <w:sz w:val="22"/>
          <w:szCs w:val="22"/>
        </w:rPr>
      </w:pPr>
    </w:p>
    <w:p w14:paraId="60DA5904" w14:textId="77777777" w:rsidR="00931094" w:rsidRPr="00931094" w:rsidRDefault="00931094" w:rsidP="00931094">
      <w:pPr>
        <w:rPr>
          <w:sz w:val="22"/>
          <w:szCs w:val="22"/>
        </w:rPr>
      </w:pPr>
      <w:r w:rsidRPr="00931094">
        <w:rPr>
          <w:sz w:val="22"/>
          <w:szCs w:val="22"/>
        </w:rPr>
        <w:t xml:space="preserve">      Increased efficiencies timeline Strategies:</w:t>
      </w:r>
    </w:p>
    <w:p w14:paraId="3395E1D8" w14:textId="77777777" w:rsidR="00931094" w:rsidRDefault="00931094" w:rsidP="00020535">
      <w:pPr>
        <w:pStyle w:val="ListParagraph"/>
        <w:numPr>
          <w:ilvl w:val="0"/>
          <w:numId w:val="154"/>
        </w:numPr>
        <w:rPr>
          <w:sz w:val="22"/>
          <w:szCs w:val="22"/>
        </w:rPr>
      </w:pPr>
      <w:r w:rsidRPr="00E94670">
        <w:rPr>
          <w:sz w:val="22"/>
          <w:szCs w:val="22"/>
        </w:rPr>
        <w:t xml:space="preserve">It is strongly suggested that within two weeks following the annual meeting, the chair will have a conference call or web based call with the entire council, to begin setting the direction for the coming year, identify specific items for development and review, plus begin big picture discussions and assign any workgroups. </w:t>
      </w:r>
    </w:p>
    <w:p w14:paraId="1805EAD2" w14:textId="77777777" w:rsidR="00931094" w:rsidRDefault="00931094" w:rsidP="00E94670">
      <w:pPr>
        <w:pStyle w:val="ListParagraph"/>
        <w:rPr>
          <w:sz w:val="22"/>
          <w:szCs w:val="22"/>
        </w:rPr>
      </w:pPr>
    </w:p>
    <w:p w14:paraId="360E3B7A" w14:textId="77777777" w:rsidR="00931094" w:rsidRPr="00931094" w:rsidRDefault="00931094" w:rsidP="00020535">
      <w:pPr>
        <w:pStyle w:val="ListParagraph"/>
        <w:numPr>
          <w:ilvl w:val="0"/>
          <w:numId w:val="154"/>
        </w:numPr>
        <w:rPr>
          <w:sz w:val="22"/>
          <w:szCs w:val="22"/>
        </w:rPr>
      </w:pPr>
      <w:r w:rsidRPr="00E94670">
        <w:rPr>
          <w:sz w:val="22"/>
          <w:szCs w:val="22"/>
        </w:rPr>
        <w:t>Work by email, conference call, or web based calls periodically such that the council can develop and make decisions on most actionable items before the Joint Council Meeting</w:t>
      </w:r>
      <w:r w:rsidR="00D54F0E">
        <w:rPr>
          <w:sz w:val="22"/>
          <w:szCs w:val="22"/>
        </w:rPr>
        <w:t>s</w:t>
      </w:r>
      <w:r w:rsidRPr="00E94670">
        <w:rPr>
          <w:sz w:val="22"/>
          <w:szCs w:val="22"/>
        </w:rPr>
        <w:t xml:space="preserve"> </w:t>
      </w:r>
      <w:r w:rsidR="00D54F0E">
        <w:rPr>
          <w:sz w:val="22"/>
          <w:szCs w:val="22"/>
        </w:rPr>
        <w:t xml:space="preserve">I </w:t>
      </w:r>
      <w:r w:rsidRPr="00E94670">
        <w:rPr>
          <w:sz w:val="22"/>
          <w:szCs w:val="22"/>
        </w:rPr>
        <w:t>(JCM) or have them into the draft versions for discussion and further d</w:t>
      </w:r>
      <w:r w:rsidRPr="00931094">
        <w:rPr>
          <w:sz w:val="22"/>
          <w:szCs w:val="22"/>
        </w:rPr>
        <w:t>evelopment by the JCM</w:t>
      </w:r>
      <w:r w:rsidR="00D54F0E">
        <w:rPr>
          <w:sz w:val="22"/>
          <w:szCs w:val="22"/>
        </w:rPr>
        <w:t xml:space="preserve"> I</w:t>
      </w:r>
      <w:r w:rsidRPr="00931094">
        <w:rPr>
          <w:sz w:val="22"/>
          <w:szCs w:val="22"/>
        </w:rPr>
        <w:t>.</w:t>
      </w:r>
    </w:p>
    <w:p w14:paraId="5B0C9235" w14:textId="77777777" w:rsidR="00931094" w:rsidRPr="00E94670" w:rsidRDefault="00931094" w:rsidP="00E94670">
      <w:pPr>
        <w:pStyle w:val="ListParagraph"/>
        <w:rPr>
          <w:sz w:val="22"/>
          <w:szCs w:val="22"/>
        </w:rPr>
      </w:pPr>
    </w:p>
    <w:p w14:paraId="0C51E1C2" w14:textId="77777777" w:rsidR="00931094" w:rsidRDefault="00931094" w:rsidP="00020535">
      <w:pPr>
        <w:pStyle w:val="ListParagraph"/>
        <w:numPr>
          <w:ilvl w:val="0"/>
          <w:numId w:val="154"/>
        </w:numPr>
        <w:rPr>
          <w:sz w:val="22"/>
          <w:szCs w:val="22"/>
        </w:rPr>
      </w:pPr>
      <w:r w:rsidRPr="00E94670">
        <w:rPr>
          <w:sz w:val="22"/>
          <w:szCs w:val="22"/>
        </w:rPr>
        <w:t>Bring all items that have been finalized throughout the year, including the housekeeping and update AIRs, to the board as soon as they are ready and do not wait until after the JCMs.  Projects and actions should be finalized as an ongoing process versus trying to deal with all at the JCMs.</w:t>
      </w:r>
    </w:p>
    <w:p w14:paraId="3C4E9589" w14:textId="77777777" w:rsidR="00931094" w:rsidRPr="00E94670" w:rsidRDefault="00931094" w:rsidP="00E94670">
      <w:pPr>
        <w:pStyle w:val="ListParagraph"/>
        <w:rPr>
          <w:sz w:val="22"/>
          <w:szCs w:val="22"/>
        </w:rPr>
      </w:pPr>
    </w:p>
    <w:p w14:paraId="2DCB7C3E" w14:textId="77777777" w:rsidR="00B10404" w:rsidRPr="00E94670" w:rsidRDefault="00931094" w:rsidP="00020535">
      <w:pPr>
        <w:pStyle w:val="ListParagraph"/>
        <w:numPr>
          <w:ilvl w:val="0"/>
          <w:numId w:val="154"/>
        </w:numPr>
        <w:rPr>
          <w:sz w:val="22"/>
          <w:szCs w:val="22"/>
        </w:rPr>
      </w:pPr>
      <w:r w:rsidRPr="00E94670">
        <w:rPr>
          <w:sz w:val="22"/>
          <w:szCs w:val="22"/>
        </w:rPr>
        <w:t>The goal is to make the JCM focus on large goal discussions and items relative to the strategic plan and future actions in addition to those issues that have to be at a face-to-face meeting.  New ideas should come from those discussions, recommendations for new direction projects and activities, and clear actionable goals set.  Those new ideas should begin refinement at the JCM and work should continue by email, conference calls, or web based calls so that the final action items can be transmitted to the Board or drafts can be developed and preliminarily discussed prior to the next JCM</w:t>
      </w:r>
      <w:r w:rsidRPr="00931094">
        <w:rPr>
          <w:sz w:val="22"/>
          <w:szCs w:val="22"/>
        </w:rPr>
        <w:t>.</w:t>
      </w:r>
    </w:p>
    <w:p w14:paraId="726A1755" w14:textId="77777777" w:rsidR="00931094" w:rsidRDefault="00931094">
      <w:pPr>
        <w:rPr>
          <w:sz w:val="22"/>
          <w:szCs w:val="22"/>
        </w:rPr>
      </w:pPr>
    </w:p>
    <w:p w14:paraId="6B0E1CA6" w14:textId="77777777" w:rsidR="00B10404" w:rsidRDefault="008734B2">
      <w:pPr>
        <w:rPr>
          <w:sz w:val="22"/>
          <w:szCs w:val="22"/>
        </w:rPr>
      </w:pPr>
      <w:r w:rsidRPr="00AF32F0">
        <w:rPr>
          <w:sz w:val="22"/>
          <w:szCs w:val="22"/>
        </w:rPr>
        <w:t>Section 2. The composition and responsibilities of each council are:</w:t>
      </w:r>
    </w:p>
    <w:p w14:paraId="176E076A" w14:textId="77777777" w:rsidR="00B10404" w:rsidRDefault="00B10404">
      <w:pPr>
        <w:rPr>
          <w:sz w:val="22"/>
          <w:szCs w:val="22"/>
        </w:rPr>
      </w:pPr>
    </w:p>
    <w:p w14:paraId="731F31C4" w14:textId="77777777" w:rsidR="00B10404" w:rsidRDefault="0068054D">
      <w:pPr>
        <w:pStyle w:val="NoSpacing"/>
        <w:rPr>
          <w:sz w:val="22"/>
          <w:szCs w:val="22"/>
        </w:rPr>
      </w:pPr>
      <w:r>
        <w:rPr>
          <w:sz w:val="22"/>
          <w:szCs w:val="22"/>
        </w:rPr>
        <w:t>A</w:t>
      </w:r>
      <w:r w:rsidR="008734B2" w:rsidRPr="005B5F54">
        <w:rPr>
          <w:sz w:val="22"/>
          <w:szCs w:val="22"/>
        </w:rPr>
        <w:t xml:space="preserve">. </w:t>
      </w:r>
      <w:r w:rsidR="00212E09" w:rsidRPr="005B5F54">
        <w:rPr>
          <w:sz w:val="22"/>
          <w:szCs w:val="22"/>
        </w:rPr>
        <w:t>Communications Council</w:t>
      </w:r>
    </w:p>
    <w:p w14:paraId="0EC51841" w14:textId="77777777" w:rsidR="00B10404" w:rsidRDefault="00B10404">
      <w:pPr>
        <w:pStyle w:val="NoSpacing"/>
        <w:rPr>
          <w:sz w:val="22"/>
          <w:szCs w:val="22"/>
        </w:rPr>
      </w:pPr>
    </w:p>
    <w:p w14:paraId="3A402664" w14:textId="77777777" w:rsidR="00B10404" w:rsidRDefault="005B5F54">
      <w:pPr>
        <w:pStyle w:val="ResolutionTemplate"/>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 xml:space="preserve">The Communications Council shall consist of 10 members, including the chairperson. Initially, this council shall consist of 10 (10) members, 3 members serving three (3) years; 3 members serving two (2) years; and 4 members serving one (1) year.  </w:t>
      </w:r>
    </w:p>
    <w:p w14:paraId="4A0DADAF" w14:textId="77777777" w:rsidR="00B10404" w:rsidRDefault="005B5F54">
      <w:pPr>
        <w:pStyle w:val="ResolutionTemplate"/>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 </w:t>
      </w:r>
    </w:p>
    <w:p w14:paraId="09CCE6DF" w14:textId="77777777" w:rsidR="00B10404" w:rsidRDefault="005B5F54">
      <w:pPr>
        <w:pStyle w:val="ResolutionTemplate"/>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It shall be the duty of the council:</w:t>
      </w:r>
    </w:p>
    <w:p w14:paraId="14C1B9C1"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 xml:space="preserve">To ensure that the AGD has a comprehensive communications strategy in place to inform each of its key stakeholders; </w:t>
      </w:r>
    </w:p>
    <w:p w14:paraId="66FFD230"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color w:val="000000"/>
          <w:sz w:val="22"/>
          <w:szCs w:val="22"/>
        </w:rPr>
      </w:pPr>
      <w:r w:rsidRPr="005B5F54">
        <w:rPr>
          <w:b w:val="0"/>
          <w:color w:val="000000"/>
          <w:sz w:val="22"/>
          <w:szCs w:val="22"/>
        </w:rPr>
        <w:t>To ensure that the AGD utilizes current and new media vehicles to create integrated campaigns that communicate AGD messages in a cohesive fashion to execute that strategy;</w:t>
      </w:r>
    </w:p>
    <w:p w14:paraId="7F2F7AAA"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To manage, conduct, and disseminate market research in support of organizational decision making;</w:t>
      </w:r>
    </w:p>
    <w:p w14:paraId="5B81B5EE"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To efficiently use all communication vehicles and applications to communicate the AGD brand;</w:t>
      </w:r>
    </w:p>
    <w:p w14:paraId="1A2D5423"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To oversee and facilitate technology innovations and growth throughout all areas</w:t>
      </w:r>
      <w:r w:rsidR="00A457FB">
        <w:rPr>
          <w:b w:val="0"/>
          <w:sz w:val="22"/>
          <w:szCs w:val="22"/>
        </w:rPr>
        <w:t xml:space="preserve"> </w:t>
      </w:r>
      <w:r w:rsidRPr="005B5F54">
        <w:rPr>
          <w:b w:val="0"/>
          <w:sz w:val="22"/>
          <w:szCs w:val="22"/>
        </w:rPr>
        <w:t>of the AGD;</w:t>
      </w:r>
    </w:p>
    <w:p w14:paraId="58019309"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t>To oversee the AGD’s print and online content, both to the profession and to the</w:t>
      </w:r>
      <w:r w:rsidR="00A457FB">
        <w:rPr>
          <w:b w:val="0"/>
          <w:sz w:val="22"/>
          <w:szCs w:val="22"/>
        </w:rPr>
        <w:t xml:space="preserve"> </w:t>
      </w:r>
      <w:r w:rsidRPr="005B5F54">
        <w:rPr>
          <w:b w:val="0"/>
          <w:sz w:val="22"/>
          <w:szCs w:val="22"/>
        </w:rPr>
        <w:t xml:space="preserve">public; </w:t>
      </w:r>
    </w:p>
    <w:p w14:paraId="4F72B5AE"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sz w:val="22"/>
          <w:szCs w:val="22"/>
        </w:rPr>
      </w:pPr>
      <w:r w:rsidRPr="005B5F54">
        <w:rPr>
          <w:b w:val="0"/>
          <w:sz w:val="22"/>
          <w:szCs w:val="22"/>
        </w:rPr>
        <w:lastRenderedPageBreak/>
        <w:t>To work with media representatives, constituent leaders, and members of the health care community to promote the AGD and disseminate oral health information to the public;</w:t>
      </w:r>
    </w:p>
    <w:p w14:paraId="7EB0C640" w14:textId="77777777" w:rsidR="00B10404" w:rsidRDefault="005B5F54" w:rsidP="00020535">
      <w:pPr>
        <w:pStyle w:val="ResolutionTemplate"/>
        <w:numPr>
          <w:ilvl w:val="0"/>
          <w:numId w:val="137"/>
        </w:numPr>
        <w:pBdr>
          <w:top w:val="none" w:sz="0" w:space="0" w:color="auto"/>
          <w:left w:val="none" w:sz="0" w:space="0" w:color="auto"/>
          <w:bottom w:val="none" w:sz="0" w:space="0" w:color="auto"/>
          <w:right w:val="none" w:sz="0" w:space="0" w:color="auto"/>
        </w:pBdr>
        <w:rPr>
          <w:b w:val="0"/>
          <w:i/>
          <w:sz w:val="22"/>
          <w:szCs w:val="22"/>
        </w:rPr>
      </w:pPr>
      <w:r w:rsidRPr="005B5F54">
        <w:rPr>
          <w:b w:val="0"/>
          <w:sz w:val="22"/>
          <w:szCs w:val="22"/>
        </w:rPr>
        <w:t>To act as consultants of communications-related activities, such as advertising, policies, proposals, partnerships, contracts, and agreements.</w:t>
      </w:r>
    </w:p>
    <w:p w14:paraId="5EB2709F" w14:textId="77777777" w:rsidR="00B10404" w:rsidRPr="00BE50B0" w:rsidRDefault="0000442A" w:rsidP="00020535">
      <w:pPr>
        <w:pStyle w:val="ResolutionTemplate"/>
        <w:numPr>
          <w:ilvl w:val="0"/>
          <w:numId w:val="137"/>
        </w:numPr>
        <w:pBdr>
          <w:top w:val="none" w:sz="0" w:space="0" w:color="auto"/>
          <w:left w:val="none" w:sz="0" w:space="0" w:color="auto"/>
          <w:bottom w:val="none" w:sz="0" w:space="0" w:color="auto"/>
          <w:right w:val="none" w:sz="0" w:space="0" w:color="auto"/>
        </w:pBdr>
        <w:rPr>
          <w:b w:val="0"/>
          <w:i/>
          <w:sz w:val="22"/>
          <w:szCs w:val="22"/>
        </w:rPr>
      </w:pPr>
      <w:r w:rsidRPr="0000442A">
        <w:rPr>
          <w:b w:val="0"/>
          <w:sz w:val="22"/>
          <w:szCs w:val="22"/>
        </w:rPr>
        <w:t>To adhere to the Sunset Review Process and Schedule outlined in Policy Type V.: Board Policy Statements.</w:t>
      </w:r>
    </w:p>
    <w:p w14:paraId="7E9768D6" w14:textId="77777777" w:rsidR="00BE50B0" w:rsidRPr="00DD510E" w:rsidRDefault="00BE50B0" w:rsidP="00020535">
      <w:pPr>
        <w:pStyle w:val="ListParagraph"/>
        <w:numPr>
          <w:ilvl w:val="0"/>
          <w:numId w:val="137"/>
        </w:numPr>
        <w:rPr>
          <w:sz w:val="22"/>
          <w:szCs w:val="22"/>
        </w:rPr>
      </w:pPr>
      <w:r>
        <w:rPr>
          <w:spacing w:val="-3"/>
          <w:sz w:val="22"/>
          <w:szCs w:val="22"/>
        </w:rPr>
        <w:t>E</w:t>
      </w:r>
      <w:r w:rsidRPr="00A7493A">
        <w:rPr>
          <w:spacing w:val="-3"/>
          <w:sz w:val="22"/>
          <w:szCs w:val="22"/>
        </w:rPr>
        <w:t>valuate the pricing of all programs and services annually during the fall (at the Joint Council Meeting</w:t>
      </w:r>
      <w:r w:rsidR="00D54F0E">
        <w:rPr>
          <w:spacing w:val="-3"/>
          <w:sz w:val="22"/>
          <w:szCs w:val="22"/>
        </w:rPr>
        <w:t>s I</w:t>
      </w:r>
      <w:r w:rsidRPr="00A7493A">
        <w:rPr>
          <w:spacing w:val="-3"/>
          <w:sz w:val="22"/>
          <w:szCs w:val="22"/>
        </w:rPr>
        <w:t xml:space="preserve"> if meeting) to be included as part of the budget process and provide a complete pricing analysis to the Board at the</w:t>
      </w:r>
      <w:r w:rsidR="003F3A22">
        <w:rPr>
          <w:spacing w:val="-3"/>
          <w:sz w:val="22"/>
          <w:szCs w:val="22"/>
        </w:rPr>
        <w:t xml:space="preserve"> 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61CCC3DA" w14:textId="12208C8F" w:rsidR="004A50E0" w:rsidRPr="00BE50B0" w:rsidRDefault="004A50E0" w:rsidP="004A50E0">
      <w:pPr>
        <w:pStyle w:val="ListParagraph"/>
        <w:numPr>
          <w:ilvl w:val="0"/>
          <w:numId w:val="137"/>
        </w:numPr>
        <w:rPr>
          <w:sz w:val="22"/>
          <w:szCs w:val="22"/>
        </w:rPr>
      </w:pPr>
      <w:r w:rsidRPr="004A50E0">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119DDB39" w14:textId="77777777" w:rsidR="00B10404" w:rsidRDefault="00B10404">
      <w:pPr>
        <w:pStyle w:val="NoSpacing"/>
        <w:ind w:left="990"/>
      </w:pPr>
    </w:p>
    <w:p w14:paraId="6FEFC862" w14:textId="77777777" w:rsidR="00B10404" w:rsidRDefault="0068054D">
      <w:pPr>
        <w:tabs>
          <w:tab w:val="left" w:pos="-1440"/>
          <w:tab w:val="left" w:pos="360"/>
        </w:tabs>
        <w:ind w:left="360" w:hanging="360"/>
        <w:rPr>
          <w:sz w:val="22"/>
          <w:szCs w:val="22"/>
        </w:rPr>
      </w:pPr>
      <w:r>
        <w:rPr>
          <w:sz w:val="22"/>
          <w:szCs w:val="22"/>
        </w:rPr>
        <w:t>B</w:t>
      </w:r>
      <w:r w:rsidR="00212E09">
        <w:rPr>
          <w:sz w:val="22"/>
          <w:szCs w:val="22"/>
        </w:rPr>
        <w:t xml:space="preserve">. </w:t>
      </w:r>
      <w:r w:rsidR="008734B2" w:rsidRPr="002064B2">
        <w:rPr>
          <w:sz w:val="22"/>
          <w:szCs w:val="22"/>
        </w:rPr>
        <w:t>Constit</w:t>
      </w:r>
      <w:r w:rsidR="008734B2">
        <w:rPr>
          <w:sz w:val="22"/>
          <w:szCs w:val="22"/>
        </w:rPr>
        <w:t xml:space="preserve">ution, </w:t>
      </w:r>
      <w:r w:rsidR="008734B2" w:rsidRPr="002064B2">
        <w:rPr>
          <w:sz w:val="22"/>
          <w:szCs w:val="22"/>
        </w:rPr>
        <w:t>Bylaws and Judicial Affairs Council</w:t>
      </w:r>
    </w:p>
    <w:p w14:paraId="5CE75E06" w14:textId="77777777" w:rsidR="00B10404" w:rsidRDefault="00B10404">
      <w:pPr>
        <w:rPr>
          <w:sz w:val="22"/>
          <w:szCs w:val="22"/>
        </w:rPr>
      </w:pPr>
    </w:p>
    <w:p w14:paraId="330EE0ED" w14:textId="77777777" w:rsidR="00B10404" w:rsidRDefault="008734B2">
      <w:pPr>
        <w:tabs>
          <w:tab w:val="left" w:pos="-1440"/>
          <w:tab w:val="left" w:pos="720"/>
        </w:tabs>
        <w:ind w:left="720" w:hanging="360"/>
        <w:rPr>
          <w:sz w:val="22"/>
          <w:szCs w:val="22"/>
        </w:rPr>
      </w:pPr>
      <w:r w:rsidRPr="002064B2">
        <w:rPr>
          <w:sz w:val="22"/>
          <w:szCs w:val="22"/>
        </w:rPr>
        <w:t>1.</w:t>
      </w:r>
      <w:r w:rsidRPr="002064B2">
        <w:rPr>
          <w:sz w:val="22"/>
          <w:szCs w:val="22"/>
        </w:rPr>
        <w:tab/>
        <w:t>The Constitution</w:t>
      </w:r>
      <w:r>
        <w:rPr>
          <w:sz w:val="22"/>
          <w:szCs w:val="22"/>
        </w:rPr>
        <w:t xml:space="preserve">, </w:t>
      </w:r>
      <w:r w:rsidRPr="002064B2">
        <w:rPr>
          <w:sz w:val="22"/>
          <w:szCs w:val="22"/>
        </w:rPr>
        <w:t>Bylaws and Judicial Affairs Council</w:t>
      </w:r>
      <w:r w:rsidR="00A457FB">
        <w:rPr>
          <w:sz w:val="22"/>
          <w:szCs w:val="22"/>
        </w:rPr>
        <w:t xml:space="preserve"> </w:t>
      </w:r>
      <w:r w:rsidRPr="002064B2">
        <w:rPr>
          <w:sz w:val="22"/>
          <w:szCs w:val="22"/>
        </w:rPr>
        <w:t>shall be composed of six (6) members including the chairperson.</w:t>
      </w:r>
    </w:p>
    <w:p w14:paraId="5CD7A848" w14:textId="77777777" w:rsidR="00B10404" w:rsidRDefault="00B10404">
      <w:pPr>
        <w:tabs>
          <w:tab w:val="left" w:pos="720"/>
        </w:tabs>
        <w:ind w:left="720" w:hanging="360"/>
        <w:rPr>
          <w:sz w:val="22"/>
          <w:szCs w:val="22"/>
        </w:rPr>
      </w:pPr>
    </w:p>
    <w:p w14:paraId="585FB73C" w14:textId="77777777" w:rsidR="00B10404" w:rsidRDefault="008734B2">
      <w:pPr>
        <w:tabs>
          <w:tab w:val="left" w:pos="-1440"/>
          <w:tab w:val="left" w:pos="720"/>
        </w:tabs>
        <w:ind w:left="720" w:hanging="360"/>
        <w:rPr>
          <w:sz w:val="22"/>
          <w:szCs w:val="22"/>
        </w:rPr>
      </w:pPr>
      <w:r w:rsidRPr="002064B2">
        <w:rPr>
          <w:sz w:val="22"/>
          <w:szCs w:val="22"/>
        </w:rPr>
        <w:t>2.</w:t>
      </w:r>
      <w:r w:rsidRPr="002064B2">
        <w:rPr>
          <w:sz w:val="22"/>
          <w:szCs w:val="22"/>
        </w:rPr>
        <w:tab/>
        <w:t>It shall be the duty of this council:</w:t>
      </w:r>
    </w:p>
    <w:p w14:paraId="6B0553E8" w14:textId="77777777" w:rsidR="00B10404" w:rsidRDefault="00B10404">
      <w:pPr>
        <w:rPr>
          <w:sz w:val="22"/>
          <w:szCs w:val="22"/>
        </w:rPr>
      </w:pPr>
    </w:p>
    <w:p w14:paraId="4670E6B0" w14:textId="77777777" w:rsidR="00B10404" w:rsidRDefault="008734B2">
      <w:pPr>
        <w:tabs>
          <w:tab w:val="left" w:pos="-1440"/>
          <w:tab w:val="left" w:pos="1080"/>
        </w:tabs>
        <w:ind w:left="1080" w:hanging="360"/>
        <w:rPr>
          <w:sz w:val="22"/>
          <w:szCs w:val="22"/>
        </w:rPr>
      </w:pPr>
      <w:r w:rsidRPr="002064B2">
        <w:rPr>
          <w:sz w:val="22"/>
          <w:szCs w:val="22"/>
        </w:rPr>
        <w:t>a.</w:t>
      </w:r>
      <w:r w:rsidRPr="002064B2">
        <w:rPr>
          <w:sz w:val="22"/>
          <w:szCs w:val="22"/>
        </w:rPr>
        <w:tab/>
        <w:t>To study and make recommendations to both the Board and the HOD on any proposed change in the Constitution and Bylaws;</w:t>
      </w:r>
    </w:p>
    <w:p w14:paraId="744ECE11" w14:textId="77777777" w:rsidR="00B10404" w:rsidRDefault="00B10404">
      <w:pPr>
        <w:tabs>
          <w:tab w:val="left" w:pos="1080"/>
        </w:tabs>
        <w:ind w:left="1080" w:hanging="360"/>
        <w:rPr>
          <w:sz w:val="22"/>
          <w:szCs w:val="22"/>
        </w:rPr>
      </w:pPr>
    </w:p>
    <w:p w14:paraId="0E44641B" w14:textId="77777777" w:rsidR="00B10404" w:rsidRDefault="008734B2">
      <w:pPr>
        <w:tabs>
          <w:tab w:val="left" w:pos="-1440"/>
          <w:tab w:val="left" w:pos="1080"/>
        </w:tabs>
        <w:ind w:left="1080" w:hanging="360"/>
        <w:rPr>
          <w:sz w:val="22"/>
          <w:szCs w:val="22"/>
        </w:rPr>
      </w:pPr>
      <w:r w:rsidRPr="002064B2">
        <w:rPr>
          <w:sz w:val="22"/>
          <w:szCs w:val="22"/>
        </w:rPr>
        <w:t>b.</w:t>
      </w:r>
      <w:r w:rsidRPr="002064B2">
        <w:rPr>
          <w:sz w:val="22"/>
          <w:szCs w:val="22"/>
        </w:rPr>
        <w:tab/>
        <w:t>To recommend amendments or interpretations of the Constitution and Bylaws of the AGD;</w:t>
      </w:r>
    </w:p>
    <w:p w14:paraId="70C11215" w14:textId="77777777" w:rsidR="00B10404" w:rsidRDefault="00B10404">
      <w:pPr>
        <w:rPr>
          <w:sz w:val="22"/>
          <w:szCs w:val="22"/>
        </w:rPr>
      </w:pPr>
    </w:p>
    <w:p w14:paraId="39DFAB43" w14:textId="77777777" w:rsidR="00B10404" w:rsidRDefault="008734B2">
      <w:pPr>
        <w:tabs>
          <w:tab w:val="left" w:pos="-1440"/>
          <w:tab w:val="left" w:pos="1080"/>
        </w:tabs>
        <w:ind w:left="1080" w:hanging="360"/>
        <w:rPr>
          <w:sz w:val="22"/>
          <w:szCs w:val="22"/>
        </w:rPr>
      </w:pPr>
      <w:r w:rsidRPr="002064B2">
        <w:rPr>
          <w:sz w:val="22"/>
          <w:szCs w:val="22"/>
        </w:rPr>
        <w:t>c.</w:t>
      </w:r>
      <w:r w:rsidRPr="002064B2">
        <w:rPr>
          <w:sz w:val="22"/>
          <w:szCs w:val="22"/>
        </w:rPr>
        <w:tab/>
        <w:t>To maintain a file in the AGD office of copies of constituent and component AGD’s constitutions and bylaws;</w:t>
      </w:r>
    </w:p>
    <w:p w14:paraId="54B9F817" w14:textId="77777777" w:rsidR="00B10404" w:rsidRDefault="00B10404">
      <w:pPr>
        <w:rPr>
          <w:sz w:val="22"/>
          <w:szCs w:val="22"/>
        </w:rPr>
      </w:pPr>
    </w:p>
    <w:p w14:paraId="7D6F6085" w14:textId="77777777" w:rsidR="00B10404" w:rsidRDefault="008734B2">
      <w:pPr>
        <w:tabs>
          <w:tab w:val="left" w:pos="-1440"/>
          <w:tab w:val="left" w:pos="1080"/>
        </w:tabs>
        <w:ind w:left="1080" w:hanging="360"/>
        <w:rPr>
          <w:sz w:val="22"/>
          <w:szCs w:val="22"/>
        </w:rPr>
      </w:pPr>
      <w:r w:rsidRPr="002064B2">
        <w:rPr>
          <w:sz w:val="22"/>
          <w:szCs w:val="22"/>
        </w:rPr>
        <w:t>d.</w:t>
      </w:r>
      <w:r w:rsidRPr="002064B2">
        <w:rPr>
          <w:sz w:val="22"/>
          <w:szCs w:val="22"/>
        </w:rPr>
        <w:tab/>
        <w:t>To hear appeals on censure, suspension of membership, or expulsion from a constituent AGD;</w:t>
      </w:r>
    </w:p>
    <w:p w14:paraId="34D6CA2D" w14:textId="77777777" w:rsidR="00B10404" w:rsidRDefault="00B10404">
      <w:pPr>
        <w:tabs>
          <w:tab w:val="left" w:pos="1080"/>
        </w:tabs>
        <w:ind w:left="1080" w:hanging="360"/>
        <w:rPr>
          <w:sz w:val="22"/>
          <w:szCs w:val="22"/>
        </w:rPr>
      </w:pPr>
    </w:p>
    <w:p w14:paraId="2F16DD91" w14:textId="77777777" w:rsidR="00B10404" w:rsidRDefault="008734B2">
      <w:pPr>
        <w:tabs>
          <w:tab w:val="left" w:pos="-1440"/>
          <w:tab w:val="left" w:pos="1080"/>
        </w:tabs>
        <w:ind w:left="1080" w:hanging="360"/>
        <w:rPr>
          <w:sz w:val="22"/>
          <w:szCs w:val="22"/>
        </w:rPr>
      </w:pPr>
      <w:r w:rsidRPr="002064B2">
        <w:rPr>
          <w:sz w:val="22"/>
          <w:szCs w:val="22"/>
        </w:rPr>
        <w:t>e.</w:t>
      </w:r>
      <w:r w:rsidRPr="002064B2">
        <w:rPr>
          <w:sz w:val="22"/>
          <w:szCs w:val="22"/>
        </w:rPr>
        <w:tab/>
        <w:t>To act on the appeals from dentists who have been denied access to AGD membership by a constituent Board;</w:t>
      </w:r>
    </w:p>
    <w:p w14:paraId="1B3EC684" w14:textId="77777777" w:rsidR="00B10404" w:rsidRDefault="00B10404">
      <w:pPr>
        <w:tabs>
          <w:tab w:val="left" w:pos="1080"/>
        </w:tabs>
        <w:ind w:left="1080" w:hanging="360"/>
        <w:rPr>
          <w:sz w:val="22"/>
          <w:szCs w:val="22"/>
        </w:rPr>
      </w:pPr>
    </w:p>
    <w:p w14:paraId="52526A54" w14:textId="77777777" w:rsidR="00B10404" w:rsidRDefault="008734B2">
      <w:pPr>
        <w:tabs>
          <w:tab w:val="left" w:pos="-1440"/>
          <w:tab w:val="left" w:pos="1080"/>
        </w:tabs>
        <w:ind w:left="1080" w:hanging="360"/>
        <w:rPr>
          <w:sz w:val="22"/>
          <w:szCs w:val="22"/>
        </w:rPr>
      </w:pPr>
      <w:r w:rsidRPr="002064B2">
        <w:rPr>
          <w:sz w:val="22"/>
          <w:szCs w:val="22"/>
        </w:rPr>
        <w:t>f.</w:t>
      </w:r>
      <w:r w:rsidRPr="002064B2">
        <w:rPr>
          <w:sz w:val="22"/>
          <w:szCs w:val="22"/>
        </w:rPr>
        <w:tab/>
        <w:t>To keep minutes of any disciplinary proceedings</w:t>
      </w:r>
      <w:r w:rsidR="00E2547F">
        <w:rPr>
          <w:sz w:val="22"/>
          <w:szCs w:val="22"/>
        </w:rPr>
        <w:t>;</w:t>
      </w:r>
    </w:p>
    <w:p w14:paraId="3EC5F115" w14:textId="77777777" w:rsidR="00B10404" w:rsidRDefault="00B10404">
      <w:pPr>
        <w:tabs>
          <w:tab w:val="left" w:pos="-1440"/>
          <w:tab w:val="left" w:pos="1080"/>
        </w:tabs>
        <w:ind w:left="1080" w:hanging="360"/>
        <w:rPr>
          <w:sz w:val="22"/>
          <w:szCs w:val="22"/>
        </w:rPr>
      </w:pPr>
    </w:p>
    <w:p w14:paraId="4ABE80EE" w14:textId="77777777" w:rsidR="00B10404" w:rsidRDefault="008734B2" w:rsidP="00020535">
      <w:pPr>
        <w:pStyle w:val="ListParagraph"/>
        <w:numPr>
          <w:ilvl w:val="0"/>
          <w:numId w:val="86"/>
        </w:numPr>
        <w:tabs>
          <w:tab w:val="left" w:pos="-1440"/>
        </w:tabs>
        <w:rPr>
          <w:sz w:val="22"/>
          <w:szCs w:val="22"/>
        </w:rPr>
      </w:pPr>
      <w:r w:rsidRPr="00E94670">
        <w:rPr>
          <w:sz w:val="22"/>
          <w:szCs w:val="22"/>
        </w:rPr>
        <w:t>Monitoring any necessary Bylaws changes in the regional governance structure of Regions 15 and 16.</w:t>
      </w:r>
    </w:p>
    <w:p w14:paraId="0964FD2F" w14:textId="77777777" w:rsidR="00931094" w:rsidRPr="00E94670" w:rsidRDefault="00931094" w:rsidP="00E94670">
      <w:pPr>
        <w:pStyle w:val="ListParagraph"/>
        <w:tabs>
          <w:tab w:val="left" w:pos="-1440"/>
        </w:tabs>
        <w:ind w:left="1080"/>
        <w:rPr>
          <w:sz w:val="22"/>
          <w:szCs w:val="22"/>
        </w:rPr>
      </w:pPr>
    </w:p>
    <w:p w14:paraId="0251BBEF" w14:textId="77777777" w:rsidR="00931094" w:rsidRPr="00E94670" w:rsidRDefault="00931094" w:rsidP="00020535">
      <w:pPr>
        <w:pStyle w:val="ListParagraph"/>
        <w:numPr>
          <w:ilvl w:val="0"/>
          <w:numId w:val="86"/>
        </w:numPr>
        <w:tabs>
          <w:tab w:val="left" w:pos="-1440"/>
        </w:tabs>
        <w:rPr>
          <w:sz w:val="22"/>
          <w:szCs w:val="22"/>
        </w:rPr>
      </w:pPr>
      <w:r w:rsidRPr="00931094">
        <w:rPr>
          <w:sz w:val="22"/>
          <w:szCs w:val="22"/>
        </w:rPr>
        <w:t>To annually review Article IX, Principles of Ethics, of the AGD Constitution and to report to the Board</w:t>
      </w:r>
      <w:r w:rsidR="002B2B91">
        <w:rPr>
          <w:sz w:val="22"/>
          <w:szCs w:val="22"/>
        </w:rPr>
        <w:t xml:space="preserve"> Meeting IV</w:t>
      </w:r>
      <w:r w:rsidRPr="00931094">
        <w:rPr>
          <w:sz w:val="22"/>
          <w:szCs w:val="22"/>
        </w:rPr>
        <w:t xml:space="preserve"> annually any recommended changes...."</w:t>
      </w:r>
    </w:p>
    <w:p w14:paraId="14A37AB9" w14:textId="77777777" w:rsidR="00B10404" w:rsidRDefault="00B10404">
      <w:pPr>
        <w:tabs>
          <w:tab w:val="left" w:pos="360"/>
        </w:tabs>
        <w:ind w:left="270" w:hanging="270"/>
        <w:rPr>
          <w:sz w:val="22"/>
          <w:szCs w:val="22"/>
        </w:rPr>
      </w:pPr>
    </w:p>
    <w:p w14:paraId="5EA7B5D8" w14:textId="77777777" w:rsidR="00B10404" w:rsidRDefault="0000442A">
      <w:pPr>
        <w:ind w:left="720" w:hanging="27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62F7F782" w14:textId="77777777" w:rsidR="00BE50B0" w:rsidRDefault="00BE50B0">
      <w:pPr>
        <w:ind w:left="720" w:hanging="270"/>
        <w:rPr>
          <w:sz w:val="22"/>
          <w:szCs w:val="22"/>
        </w:rPr>
      </w:pPr>
    </w:p>
    <w:p w14:paraId="5DDF2079" w14:textId="67D6770A" w:rsidR="00541540" w:rsidRDefault="009E6C49">
      <w:pPr>
        <w:ind w:left="720" w:hanging="270"/>
        <w:rPr>
          <w:spacing w:val="-3"/>
          <w:sz w:val="22"/>
          <w:szCs w:val="22"/>
        </w:rPr>
      </w:pPr>
      <w:r w:rsidRPr="009E6C49">
        <w:rPr>
          <w:sz w:val="22"/>
          <w:szCs w:val="22"/>
        </w:rPr>
        <w:lastRenderedPageBreak/>
        <w:t xml:space="preserve">4. </w:t>
      </w:r>
      <w:r w:rsidRPr="009E6C49">
        <w:rPr>
          <w:spacing w:val="-3"/>
          <w:sz w:val="22"/>
          <w:szCs w:val="22"/>
        </w:rPr>
        <w:t>Evaluate the pricing of all programs and services annually during the fall (at the Joint Council Meetings</w:t>
      </w:r>
      <w:r w:rsidR="00D54F0E">
        <w:rPr>
          <w:spacing w:val="-3"/>
          <w:sz w:val="22"/>
          <w:szCs w:val="22"/>
        </w:rPr>
        <w:t xml:space="preserve"> I</w:t>
      </w:r>
      <w:r w:rsidRPr="009E6C49">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9E6C49">
        <w:rPr>
          <w:spacing w:val="-3"/>
          <w:sz w:val="22"/>
          <w:szCs w:val="22"/>
        </w:rPr>
        <w:t>eeting</w:t>
      </w:r>
      <w:r w:rsidR="003F3A22">
        <w:rPr>
          <w:spacing w:val="-3"/>
          <w:sz w:val="22"/>
          <w:szCs w:val="22"/>
        </w:rPr>
        <w:t xml:space="preserve"> III</w:t>
      </w:r>
      <w:r w:rsidRPr="009E6C49">
        <w:rPr>
          <w:spacing w:val="-3"/>
          <w:sz w:val="22"/>
          <w:szCs w:val="22"/>
        </w:rPr>
        <w:t xml:space="preserve"> at least every three years.</w:t>
      </w:r>
    </w:p>
    <w:p w14:paraId="53EDB186" w14:textId="77777777" w:rsidR="009E0777" w:rsidRDefault="009E0777">
      <w:pPr>
        <w:ind w:left="720" w:hanging="270"/>
        <w:rPr>
          <w:spacing w:val="-3"/>
          <w:sz w:val="22"/>
          <w:szCs w:val="22"/>
        </w:rPr>
      </w:pPr>
    </w:p>
    <w:p w14:paraId="1564480F" w14:textId="640832BC" w:rsidR="004A50E0" w:rsidRDefault="009E0777" w:rsidP="00DD510E">
      <w:pPr>
        <w:pStyle w:val="ListParagraph"/>
        <w:numPr>
          <w:ilvl w:val="0"/>
          <w:numId w:val="154"/>
        </w:numPr>
        <w:rPr>
          <w:bCs/>
          <w:spacing w:val="-3"/>
          <w:sz w:val="22"/>
          <w:szCs w:val="22"/>
        </w:rPr>
      </w:pPr>
      <w:r w:rsidRPr="00DD510E">
        <w:rPr>
          <w:bCs/>
          <w:spacing w:val="-3"/>
          <w:sz w:val="22"/>
          <w:szCs w:val="22"/>
        </w:rPr>
        <w:t>Annually review Article IX, Principle of Ethics of the AGD Constitution and Bylaws, and an AIR be sent to the Board.</w:t>
      </w:r>
    </w:p>
    <w:p w14:paraId="480A62E3" w14:textId="77777777" w:rsidR="004A50E0" w:rsidRPr="00DD510E" w:rsidRDefault="004A50E0" w:rsidP="00DD510E">
      <w:pPr>
        <w:pStyle w:val="ListParagraph"/>
        <w:rPr>
          <w:bCs/>
          <w:spacing w:val="-3"/>
          <w:sz w:val="22"/>
          <w:szCs w:val="22"/>
        </w:rPr>
      </w:pPr>
    </w:p>
    <w:p w14:paraId="60C04D46" w14:textId="298F3F0D" w:rsidR="009E0777" w:rsidRPr="00DD510E" w:rsidRDefault="004A50E0" w:rsidP="00DD510E">
      <w:pPr>
        <w:pStyle w:val="ListParagraph"/>
        <w:numPr>
          <w:ilvl w:val="0"/>
          <w:numId w:val="154"/>
        </w:numPr>
        <w:rPr>
          <w:sz w:val="22"/>
          <w:szCs w:val="22"/>
        </w:rPr>
      </w:pPr>
      <w:r w:rsidRPr="004A50E0">
        <w:rPr>
          <w:bCs/>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4C617056" w14:textId="77777777" w:rsidR="00B10404" w:rsidRDefault="00B10404">
      <w:pPr>
        <w:tabs>
          <w:tab w:val="left" w:pos="360"/>
        </w:tabs>
        <w:ind w:left="270" w:hanging="270"/>
        <w:rPr>
          <w:sz w:val="22"/>
          <w:szCs w:val="22"/>
        </w:rPr>
      </w:pPr>
    </w:p>
    <w:p w14:paraId="511F8163" w14:textId="77777777" w:rsidR="00A07DB9" w:rsidRDefault="0068054D" w:rsidP="00A07DB9">
      <w:pPr>
        <w:tabs>
          <w:tab w:val="left" w:pos="-1440"/>
          <w:tab w:val="left" w:pos="360"/>
        </w:tabs>
        <w:rPr>
          <w:sz w:val="22"/>
          <w:szCs w:val="22"/>
        </w:rPr>
      </w:pPr>
      <w:r>
        <w:rPr>
          <w:sz w:val="22"/>
          <w:szCs w:val="22"/>
        </w:rPr>
        <w:t>C</w:t>
      </w:r>
      <w:r w:rsidR="00A07DB9">
        <w:rPr>
          <w:sz w:val="22"/>
          <w:szCs w:val="22"/>
        </w:rPr>
        <w:t xml:space="preserve">. </w:t>
      </w:r>
      <w:r w:rsidR="00A07DB9" w:rsidRPr="002064B2">
        <w:rPr>
          <w:sz w:val="22"/>
          <w:szCs w:val="22"/>
        </w:rPr>
        <w:t>Dental Education Council</w:t>
      </w:r>
    </w:p>
    <w:p w14:paraId="40B38D41" w14:textId="77777777" w:rsidR="00A07DB9" w:rsidRDefault="00A07DB9" w:rsidP="00A07DB9">
      <w:pPr>
        <w:ind w:firstLine="720"/>
        <w:rPr>
          <w:sz w:val="22"/>
          <w:szCs w:val="22"/>
        </w:rPr>
      </w:pPr>
    </w:p>
    <w:p w14:paraId="433ECBBB" w14:textId="77777777" w:rsidR="00A07DB9" w:rsidRDefault="00A07DB9" w:rsidP="00A07DB9">
      <w:pPr>
        <w:tabs>
          <w:tab w:val="left" w:pos="-1440"/>
          <w:tab w:val="left" w:pos="720"/>
        </w:tabs>
        <w:ind w:left="720" w:hanging="360"/>
        <w:rPr>
          <w:sz w:val="22"/>
          <w:szCs w:val="22"/>
        </w:rPr>
      </w:pPr>
      <w:r w:rsidRPr="002064B2">
        <w:rPr>
          <w:sz w:val="22"/>
          <w:szCs w:val="22"/>
        </w:rPr>
        <w:t>1.</w:t>
      </w:r>
      <w:r w:rsidRPr="002064B2">
        <w:rPr>
          <w:sz w:val="22"/>
          <w:szCs w:val="22"/>
        </w:rPr>
        <w:tab/>
        <w:t>The Dental Education Council shall consist of</w:t>
      </w:r>
      <w:r>
        <w:rPr>
          <w:sz w:val="22"/>
          <w:szCs w:val="22"/>
        </w:rPr>
        <w:t xml:space="preserve"> nine (9)</w:t>
      </w:r>
      <w:r w:rsidRPr="002064B2">
        <w:rPr>
          <w:sz w:val="22"/>
          <w:szCs w:val="22"/>
        </w:rPr>
        <w:t xml:space="preserve"> members, including the chairperson.</w:t>
      </w:r>
    </w:p>
    <w:p w14:paraId="5B1AABF5" w14:textId="77777777" w:rsidR="00A07DB9" w:rsidRDefault="00A07DB9" w:rsidP="00A07DB9">
      <w:pPr>
        <w:tabs>
          <w:tab w:val="left" w:pos="720"/>
        </w:tabs>
        <w:ind w:left="720" w:hanging="360"/>
        <w:rPr>
          <w:sz w:val="22"/>
          <w:szCs w:val="22"/>
        </w:rPr>
      </w:pPr>
    </w:p>
    <w:p w14:paraId="2943CCD8" w14:textId="77777777" w:rsidR="00A07DB9" w:rsidRDefault="00A07DB9" w:rsidP="00A07DB9">
      <w:pPr>
        <w:tabs>
          <w:tab w:val="left" w:pos="-1440"/>
          <w:tab w:val="left" w:pos="720"/>
        </w:tabs>
        <w:ind w:left="720" w:hanging="360"/>
        <w:rPr>
          <w:sz w:val="22"/>
          <w:szCs w:val="22"/>
        </w:rPr>
      </w:pPr>
      <w:r w:rsidRPr="002064B2">
        <w:rPr>
          <w:sz w:val="22"/>
          <w:szCs w:val="22"/>
        </w:rPr>
        <w:t>2.</w:t>
      </w:r>
      <w:r w:rsidRPr="002064B2">
        <w:rPr>
          <w:sz w:val="22"/>
          <w:szCs w:val="22"/>
        </w:rPr>
        <w:tab/>
        <w:t>It shall be the duty of the council:</w:t>
      </w:r>
    </w:p>
    <w:p w14:paraId="29163118" w14:textId="77777777" w:rsidR="00A07DB9" w:rsidRDefault="00A07DB9" w:rsidP="00A07DB9">
      <w:pPr>
        <w:rPr>
          <w:sz w:val="22"/>
          <w:szCs w:val="22"/>
        </w:rPr>
      </w:pPr>
    </w:p>
    <w:p w14:paraId="53662927" w14:textId="77777777" w:rsidR="00A07DB9" w:rsidRDefault="00A07DB9" w:rsidP="00A07DB9">
      <w:pPr>
        <w:tabs>
          <w:tab w:val="left" w:pos="-1440"/>
          <w:tab w:val="left" w:pos="1080"/>
        </w:tabs>
        <w:ind w:left="1080" w:hanging="360"/>
        <w:rPr>
          <w:sz w:val="22"/>
          <w:szCs w:val="22"/>
        </w:rPr>
      </w:pPr>
      <w:r w:rsidRPr="002064B2">
        <w:rPr>
          <w:sz w:val="22"/>
          <w:szCs w:val="22"/>
        </w:rPr>
        <w:t>a.</w:t>
      </w:r>
      <w:r w:rsidRPr="002064B2">
        <w:rPr>
          <w:sz w:val="22"/>
          <w:szCs w:val="22"/>
        </w:rPr>
        <w:tab/>
        <w:t>To guide, approve, initiate,</w:t>
      </w:r>
      <w:r>
        <w:rPr>
          <w:sz w:val="22"/>
          <w:szCs w:val="22"/>
        </w:rPr>
        <w:t xml:space="preserve"> research</w:t>
      </w:r>
      <w:r w:rsidRPr="002064B2">
        <w:rPr>
          <w:sz w:val="22"/>
          <w:szCs w:val="22"/>
        </w:rPr>
        <w:t xml:space="preserve"> and develop programs of continuing education in accordance with policies established by the HOD;</w:t>
      </w:r>
    </w:p>
    <w:p w14:paraId="1145A94B" w14:textId="77777777" w:rsidR="00A07DB9" w:rsidRDefault="00A07DB9" w:rsidP="00A07DB9">
      <w:pPr>
        <w:tabs>
          <w:tab w:val="left" w:pos="1080"/>
        </w:tabs>
        <w:ind w:left="1080" w:hanging="360"/>
        <w:rPr>
          <w:sz w:val="22"/>
          <w:szCs w:val="22"/>
        </w:rPr>
      </w:pPr>
    </w:p>
    <w:p w14:paraId="387C59D8" w14:textId="77777777" w:rsidR="00A07DB9" w:rsidRDefault="00931094" w:rsidP="00A07DB9">
      <w:pPr>
        <w:tabs>
          <w:tab w:val="left" w:pos="-1440"/>
          <w:tab w:val="left" w:pos="1080"/>
        </w:tabs>
        <w:ind w:left="1080" w:hanging="360"/>
        <w:rPr>
          <w:sz w:val="22"/>
          <w:szCs w:val="22"/>
        </w:rPr>
      </w:pPr>
      <w:r>
        <w:rPr>
          <w:sz w:val="22"/>
          <w:szCs w:val="22"/>
        </w:rPr>
        <w:t>b</w:t>
      </w:r>
      <w:r w:rsidR="00A07DB9" w:rsidRPr="002064B2">
        <w:rPr>
          <w:sz w:val="22"/>
          <w:szCs w:val="22"/>
        </w:rPr>
        <w:t>.</w:t>
      </w:r>
      <w:r w:rsidR="00A07DB9" w:rsidRPr="002064B2">
        <w:rPr>
          <w:sz w:val="22"/>
          <w:szCs w:val="22"/>
        </w:rPr>
        <w:tab/>
        <w:t>To evaluate and recommend candidates for Fellowship</w:t>
      </w:r>
      <w:r w:rsidR="00A07DB9">
        <w:rPr>
          <w:sz w:val="22"/>
          <w:szCs w:val="22"/>
        </w:rPr>
        <w:t>, Mastership, and the Lifelong Learning and Service Recognition programs, and the Thaddeus V. Weclew award and to inform each candidate of his or her acceptance in writing.</w:t>
      </w:r>
    </w:p>
    <w:p w14:paraId="158F84C5" w14:textId="77777777" w:rsidR="00A07DB9" w:rsidRDefault="00A07DB9" w:rsidP="00A07DB9">
      <w:pPr>
        <w:tabs>
          <w:tab w:val="left" w:pos="-1440"/>
          <w:tab w:val="left" w:pos="1080"/>
        </w:tabs>
        <w:ind w:left="1080" w:hanging="360"/>
        <w:rPr>
          <w:sz w:val="22"/>
          <w:szCs w:val="22"/>
        </w:rPr>
      </w:pPr>
    </w:p>
    <w:p w14:paraId="3DE5301D" w14:textId="77777777" w:rsidR="00A07DB9" w:rsidRDefault="00931094" w:rsidP="00A07DB9">
      <w:pPr>
        <w:tabs>
          <w:tab w:val="left" w:pos="-1440"/>
          <w:tab w:val="left" w:pos="1080"/>
        </w:tabs>
        <w:ind w:left="1080" w:hanging="360"/>
        <w:rPr>
          <w:sz w:val="22"/>
          <w:szCs w:val="22"/>
        </w:rPr>
      </w:pPr>
      <w:r>
        <w:rPr>
          <w:sz w:val="22"/>
          <w:szCs w:val="22"/>
        </w:rPr>
        <w:t>c</w:t>
      </w:r>
      <w:r w:rsidR="00A07DB9" w:rsidRPr="002064B2">
        <w:rPr>
          <w:sz w:val="22"/>
          <w:szCs w:val="22"/>
        </w:rPr>
        <w:t>.</w:t>
      </w:r>
      <w:r w:rsidR="00A07DB9" w:rsidRPr="002064B2">
        <w:rPr>
          <w:sz w:val="22"/>
          <w:szCs w:val="22"/>
        </w:rPr>
        <w:tab/>
        <w:t>To coordinate and recommend policy concerning the registration of members</w:t>
      </w:r>
      <w:r w:rsidR="00A07DB9">
        <w:rPr>
          <w:sz w:val="22"/>
          <w:szCs w:val="22"/>
        </w:rPr>
        <w:t xml:space="preserve">’ </w:t>
      </w:r>
      <w:r w:rsidR="00A07DB9" w:rsidRPr="002064B2">
        <w:rPr>
          <w:sz w:val="22"/>
          <w:szCs w:val="22"/>
        </w:rPr>
        <w:t xml:space="preserve">postdoctoral hours for the membership's Fellowship and Mastership </w:t>
      </w:r>
      <w:r w:rsidR="00A07DB9">
        <w:rPr>
          <w:sz w:val="22"/>
          <w:szCs w:val="22"/>
        </w:rPr>
        <w:t xml:space="preserve">and Lifelong Learning &amp; Service Recognition (LLSR) </w:t>
      </w:r>
      <w:r w:rsidR="00A07DB9" w:rsidRPr="002064B2">
        <w:rPr>
          <w:sz w:val="22"/>
          <w:szCs w:val="22"/>
        </w:rPr>
        <w:t>requirements;</w:t>
      </w:r>
    </w:p>
    <w:p w14:paraId="1C73AB5E" w14:textId="77777777" w:rsidR="00A07DB9" w:rsidRDefault="00A07DB9" w:rsidP="00A07DB9">
      <w:pPr>
        <w:tabs>
          <w:tab w:val="left" w:pos="1080"/>
        </w:tabs>
        <w:ind w:left="1080" w:hanging="360"/>
        <w:rPr>
          <w:sz w:val="22"/>
          <w:szCs w:val="22"/>
        </w:rPr>
      </w:pPr>
    </w:p>
    <w:p w14:paraId="1C81FF08" w14:textId="77777777" w:rsidR="00A07DB9" w:rsidRDefault="00931094" w:rsidP="00A07DB9">
      <w:pPr>
        <w:tabs>
          <w:tab w:val="left" w:pos="-1440"/>
          <w:tab w:val="left" w:pos="1080"/>
        </w:tabs>
        <w:ind w:left="1080" w:hanging="360"/>
        <w:rPr>
          <w:sz w:val="22"/>
          <w:szCs w:val="22"/>
        </w:rPr>
      </w:pPr>
      <w:r>
        <w:rPr>
          <w:sz w:val="22"/>
          <w:szCs w:val="22"/>
        </w:rPr>
        <w:t>d</w:t>
      </w:r>
      <w:r w:rsidR="00A07DB9" w:rsidRPr="002064B2">
        <w:rPr>
          <w:sz w:val="22"/>
          <w:szCs w:val="22"/>
        </w:rPr>
        <w:t>.</w:t>
      </w:r>
      <w:r w:rsidR="00A07DB9" w:rsidRPr="002064B2">
        <w:rPr>
          <w:sz w:val="22"/>
          <w:szCs w:val="22"/>
        </w:rPr>
        <w:tab/>
        <w:t xml:space="preserve">To initiate, review, coordinate, and recommend programs and policies that would enhance </w:t>
      </w:r>
      <w:r>
        <w:rPr>
          <w:sz w:val="22"/>
          <w:szCs w:val="22"/>
        </w:rPr>
        <w:t>and/</w:t>
      </w:r>
      <w:r w:rsidR="00A07DB9" w:rsidRPr="002064B2">
        <w:rPr>
          <w:sz w:val="22"/>
          <w:szCs w:val="22"/>
        </w:rPr>
        <w:t>or measure the quality of continuing education available to</w:t>
      </w:r>
      <w:r>
        <w:rPr>
          <w:sz w:val="22"/>
          <w:szCs w:val="22"/>
        </w:rPr>
        <w:t xml:space="preserve"> AGD members</w:t>
      </w:r>
      <w:r w:rsidR="00A07DB9" w:rsidRPr="002064B2">
        <w:rPr>
          <w:sz w:val="22"/>
          <w:szCs w:val="22"/>
        </w:rPr>
        <w:t>;</w:t>
      </w:r>
    </w:p>
    <w:p w14:paraId="42218D21" w14:textId="77777777" w:rsidR="00A07DB9" w:rsidRDefault="00A07DB9" w:rsidP="00A07DB9">
      <w:pPr>
        <w:tabs>
          <w:tab w:val="left" w:pos="1080"/>
        </w:tabs>
        <w:ind w:left="1080" w:hanging="360"/>
        <w:rPr>
          <w:sz w:val="22"/>
          <w:szCs w:val="22"/>
        </w:rPr>
      </w:pPr>
    </w:p>
    <w:p w14:paraId="1C2FFFCF" w14:textId="77777777" w:rsidR="00A07DB9" w:rsidRDefault="00931094" w:rsidP="00A07DB9">
      <w:pPr>
        <w:tabs>
          <w:tab w:val="left" w:pos="-1440"/>
          <w:tab w:val="left" w:pos="1080"/>
        </w:tabs>
        <w:ind w:left="1080" w:hanging="360"/>
        <w:rPr>
          <w:sz w:val="22"/>
          <w:szCs w:val="22"/>
        </w:rPr>
      </w:pPr>
      <w:r>
        <w:rPr>
          <w:sz w:val="22"/>
          <w:szCs w:val="22"/>
        </w:rPr>
        <w:t>e</w:t>
      </w:r>
      <w:r w:rsidR="00A07DB9" w:rsidRPr="002064B2">
        <w:rPr>
          <w:sz w:val="22"/>
          <w:szCs w:val="22"/>
        </w:rPr>
        <w:t>.</w:t>
      </w:r>
      <w:r w:rsidR="00A07DB9" w:rsidRPr="002064B2">
        <w:rPr>
          <w:sz w:val="22"/>
          <w:szCs w:val="22"/>
        </w:rPr>
        <w:tab/>
        <w:t>To initiate and respond to communications with the American Dental Education Association and the Commission on Dental Accreditation or any other agency as appropriate to ensure that the undergraduate and postgraduate training of dental professionals is responsive to the needs of practicing general dentists.</w:t>
      </w:r>
    </w:p>
    <w:p w14:paraId="78757359" w14:textId="77777777" w:rsidR="00A07DB9" w:rsidRDefault="00A07DB9" w:rsidP="00A07DB9">
      <w:pPr>
        <w:tabs>
          <w:tab w:val="left" w:pos="-1440"/>
          <w:tab w:val="left" w:pos="1080"/>
        </w:tabs>
        <w:ind w:left="1080" w:hanging="360"/>
        <w:rPr>
          <w:sz w:val="22"/>
          <w:szCs w:val="22"/>
        </w:rPr>
      </w:pPr>
    </w:p>
    <w:p w14:paraId="4CD724A7" w14:textId="77777777" w:rsidR="00A07DB9" w:rsidRDefault="00A07DB9" w:rsidP="00A07DB9">
      <w:pPr>
        <w:ind w:left="720" w:hanging="27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74A5F64D" w14:textId="77777777" w:rsidR="00A07DB9" w:rsidRDefault="00A07DB9" w:rsidP="00A07DB9">
      <w:pPr>
        <w:ind w:left="720" w:hanging="270"/>
        <w:rPr>
          <w:sz w:val="22"/>
          <w:szCs w:val="22"/>
        </w:rPr>
      </w:pPr>
    </w:p>
    <w:p w14:paraId="1DE6EDCC" w14:textId="77729DA7" w:rsidR="00A07DB9" w:rsidRDefault="00A07DB9" w:rsidP="00DD510E">
      <w:pPr>
        <w:pStyle w:val="ListParagraph"/>
        <w:numPr>
          <w:ilvl w:val="0"/>
          <w:numId w:val="153"/>
        </w:numPr>
        <w:rPr>
          <w:spacing w:val="-3"/>
          <w:sz w:val="22"/>
          <w:szCs w:val="22"/>
        </w:rPr>
      </w:pPr>
      <w:r w:rsidRPr="00DD510E">
        <w:rPr>
          <w:spacing w:val="-3"/>
          <w:sz w:val="22"/>
          <w:szCs w:val="22"/>
        </w:rPr>
        <w:t>Evaluate the pricing of all programs and services annually during the fall (at the Joint Council Meetings</w:t>
      </w:r>
      <w:r w:rsidR="003F3A22" w:rsidRPr="00DD510E">
        <w:rPr>
          <w:spacing w:val="-3"/>
          <w:sz w:val="22"/>
          <w:szCs w:val="22"/>
        </w:rPr>
        <w:t xml:space="preserve"> I</w:t>
      </w:r>
      <w:r w:rsidRPr="00DD510E">
        <w:rPr>
          <w:spacing w:val="-3"/>
          <w:sz w:val="22"/>
          <w:szCs w:val="22"/>
        </w:rPr>
        <w:t xml:space="preserve"> 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2C8C29D1" w14:textId="77777777" w:rsidR="004A50E0" w:rsidRPr="00DD510E" w:rsidRDefault="004A50E0" w:rsidP="00DD510E">
      <w:pPr>
        <w:pStyle w:val="ListParagraph"/>
        <w:rPr>
          <w:spacing w:val="-3"/>
          <w:sz w:val="22"/>
          <w:szCs w:val="22"/>
        </w:rPr>
      </w:pPr>
    </w:p>
    <w:p w14:paraId="4266D2D6" w14:textId="6D648E1F" w:rsidR="004A50E0" w:rsidRPr="00DD510E" w:rsidRDefault="004A50E0" w:rsidP="00DD510E">
      <w:pPr>
        <w:pStyle w:val="ListParagraph"/>
        <w:numPr>
          <w:ilvl w:val="0"/>
          <w:numId w:val="153"/>
        </w:numPr>
        <w:rPr>
          <w:sz w:val="22"/>
          <w:szCs w:val="22"/>
        </w:rPr>
      </w:pPr>
      <w:r w:rsidRPr="004A50E0">
        <w:rPr>
          <w:sz w:val="22"/>
          <w:szCs w:val="22"/>
        </w:rPr>
        <w:t xml:space="preserve">AGD staff will send out to each council, committee, or other agency member along with any member collaborating on any AGD business the Code of Conduct form to be completed by said individual at the beginning of each governance year.  Each covered individual will submit to their </w:t>
      </w:r>
      <w:r w:rsidRPr="004A50E0">
        <w:rPr>
          <w:sz w:val="22"/>
          <w:szCs w:val="22"/>
        </w:rPr>
        <w:lastRenderedPageBreak/>
        <w:t>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3F3D6E78" w14:textId="77777777" w:rsidR="00A07DB9" w:rsidRDefault="00A07DB9" w:rsidP="00A07DB9">
      <w:pPr>
        <w:ind w:left="720" w:hanging="270"/>
        <w:rPr>
          <w:sz w:val="22"/>
          <w:szCs w:val="22"/>
        </w:rPr>
      </w:pPr>
    </w:p>
    <w:p w14:paraId="32C3D6C0" w14:textId="77777777" w:rsidR="00B10404" w:rsidRDefault="0068054D">
      <w:pPr>
        <w:tabs>
          <w:tab w:val="left" w:pos="-1440"/>
          <w:tab w:val="left" w:pos="360"/>
        </w:tabs>
        <w:ind w:left="360" w:hanging="360"/>
        <w:rPr>
          <w:sz w:val="22"/>
          <w:szCs w:val="22"/>
        </w:rPr>
      </w:pPr>
      <w:r>
        <w:rPr>
          <w:sz w:val="22"/>
          <w:szCs w:val="22"/>
        </w:rPr>
        <w:t>D</w:t>
      </w:r>
      <w:r w:rsidR="008734B2">
        <w:rPr>
          <w:sz w:val="22"/>
          <w:szCs w:val="22"/>
        </w:rPr>
        <w:t xml:space="preserve">. </w:t>
      </w:r>
      <w:r w:rsidR="008734B2" w:rsidRPr="002064B2">
        <w:rPr>
          <w:sz w:val="22"/>
          <w:szCs w:val="22"/>
        </w:rPr>
        <w:t xml:space="preserve">Dental </w:t>
      </w:r>
      <w:r w:rsidR="00C60340">
        <w:rPr>
          <w:sz w:val="22"/>
          <w:szCs w:val="22"/>
        </w:rPr>
        <w:t>Practice</w:t>
      </w:r>
      <w:r w:rsidR="008734B2" w:rsidRPr="002064B2">
        <w:rPr>
          <w:sz w:val="22"/>
          <w:szCs w:val="22"/>
        </w:rPr>
        <w:t xml:space="preserve"> Council</w:t>
      </w:r>
    </w:p>
    <w:p w14:paraId="1E123F78" w14:textId="77777777" w:rsidR="00B10404" w:rsidRDefault="00B10404">
      <w:pPr>
        <w:rPr>
          <w:sz w:val="22"/>
          <w:szCs w:val="22"/>
        </w:rPr>
      </w:pPr>
    </w:p>
    <w:p w14:paraId="3D19AF84" w14:textId="0A91EBE3" w:rsidR="00B10404" w:rsidRPr="00052ABE" w:rsidRDefault="008734B2">
      <w:pPr>
        <w:tabs>
          <w:tab w:val="left" w:pos="-1440"/>
          <w:tab w:val="left" w:pos="720"/>
        </w:tabs>
        <w:ind w:left="720" w:hanging="360"/>
        <w:rPr>
          <w:sz w:val="22"/>
          <w:szCs w:val="22"/>
        </w:rPr>
      </w:pPr>
      <w:r w:rsidRPr="002064B2">
        <w:rPr>
          <w:sz w:val="22"/>
          <w:szCs w:val="22"/>
        </w:rPr>
        <w:t>1.</w:t>
      </w:r>
      <w:r w:rsidRPr="002064B2">
        <w:rPr>
          <w:sz w:val="22"/>
          <w:szCs w:val="22"/>
        </w:rPr>
        <w:tab/>
      </w:r>
      <w:r w:rsidRPr="00052ABE">
        <w:rPr>
          <w:sz w:val="22"/>
          <w:szCs w:val="22"/>
        </w:rPr>
        <w:t xml:space="preserve">The </w:t>
      </w:r>
      <w:r w:rsidR="00817D3D" w:rsidRPr="00052ABE">
        <w:rPr>
          <w:sz w:val="22"/>
          <w:szCs w:val="22"/>
        </w:rPr>
        <w:t>Dental Practice Council</w:t>
      </w:r>
      <w:r w:rsidRPr="00052ABE">
        <w:rPr>
          <w:sz w:val="22"/>
          <w:szCs w:val="22"/>
        </w:rPr>
        <w:t xml:space="preserve"> shall consist of </w:t>
      </w:r>
      <w:r w:rsidR="00D137CE">
        <w:rPr>
          <w:sz w:val="22"/>
          <w:szCs w:val="22"/>
        </w:rPr>
        <w:t xml:space="preserve">ten (10) </w:t>
      </w:r>
      <w:r w:rsidRPr="00052ABE">
        <w:rPr>
          <w:sz w:val="22"/>
          <w:szCs w:val="22"/>
        </w:rPr>
        <w:t>members, including the chairperson.</w:t>
      </w:r>
    </w:p>
    <w:p w14:paraId="1D6F3B63" w14:textId="77777777" w:rsidR="00B10404" w:rsidRPr="00052ABE" w:rsidRDefault="00B10404">
      <w:pPr>
        <w:tabs>
          <w:tab w:val="left" w:pos="720"/>
        </w:tabs>
        <w:ind w:left="720" w:hanging="360"/>
        <w:rPr>
          <w:sz w:val="22"/>
          <w:szCs w:val="22"/>
        </w:rPr>
      </w:pPr>
    </w:p>
    <w:p w14:paraId="4F461609" w14:textId="77777777" w:rsidR="00B10404" w:rsidRPr="00052ABE" w:rsidRDefault="008734B2">
      <w:pPr>
        <w:tabs>
          <w:tab w:val="left" w:pos="-1440"/>
          <w:tab w:val="left" w:pos="720"/>
        </w:tabs>
        <w:ind w:left="720" w:hanging="360"/>
        <w:rPr>
          <w:sz w:val="22"/>
          <w:szCs w:val="22"/>
        </w:rPr>
      </w:pPr>
      <w:r w:rsidRPr="00052ABE">
        <w:rPr>
          <w:sz w:val="22"/>
          <w:szCs w:val="22"/>
        </w:rPr>
        <w:t>2.</w:t>
      </w:r>
      <w:r w:rsidRPr="00052ABE">
        <w:rPr>
          <w:sz w:val="22"/>
          <w:szCs w:val="22"/>
        </w:rPr>
        <w:tab/>
        <w:t>It shall be the duty of the council:</w:t>
      </w:r>
    </w:p>
    <w:p w14:paraId="4EC845A3" w14:textId="77777777" w:rsidR="00B10404" w:rsidRPr="00052ABE" w:rsidRDefault="00B10404">
      <w:pPr>
        <w:tabs>
          <w:tab w:val="left" w:pos="720"/>
        </w:tabs>
        <w:rPr>
          <w:sz w:val="22"/>
          <w:szCs w:val="22"/>
        </w:rPr>
      </w:pPr>
    </w:p>
    <w:p w14:paraId="74246D68" w14:textId="77777777" w:rsidR="00541540" w:rsidRDefault="009E6C49" w:rsidP="00020535">
      <w:pPr>
        <w:numPr>
          <w:ilvl w:val="1"/>
          <w:numId w:val="71"/>
        </w:numPr>
        <w:tabs>
          <w:tab w:val="clear" w:pos="1440"/>
          <w:tab w:val="left" w:pos="-1440"/>
          <w:tab w:val="num" w:pos="1080"/>
        </w:tabs>
        <w:ind w:left="1080"/>
        <w:rPr>
          <w:sz w:val="22"/>
          <w:szCs w:val="22"/>
        </w:rPr>
      </w:pPr>
      <w:r w:rsidRPr="009E6C49">
        <w:rPr>
          <w:sz w:val="22"/>
          <w:szCs w:val="22"/>
        </w:rPr>
        <w:t>To advocate for the general dentist as well as the public on all factors that affect the practice of general dentistry;</w:t>
      </w:r>
    </w:p>
    <w:p w14:paraId="34861DE7" w14:textId="77777777" w:rsidR="00B10404" w:rsidRPr="00052ABE" w:rsidRDefault="00B10404">
      <w:pPr>
        <w:tabs>
          <w:tab w:val="left" w:pos="-1440"/>
          <w:tab w:val="num" w:pos="1080"/>
        </w:tabs>
        <w:ind w:left="1080" w:hanging="360"/>
        <w:rPr>
          <w:sz w:val="22"/>
          <w:szCs w:val="22"/>
        </w:rPr>
      </w:pPr>
    </w:p>
    <w:p w14:paraId="1835E8C8" w14:textId="77777777" w:rsidR="00541540" w:rsidRDefault="008734B2" w:rsidP="00020535">
      <w:pPr>
        <w:numPr>
          <w:ilvl w:val="1"/>
          <w:numId w:val="71"/>
        </w:numPr>
        <w:tabs>
          <w:tab w:val="clear" w:pos="1440"/>
          <w:tab w:val="left" w:pos="-1440"/>
          <w:tab w:val="num" w:pos="1080"/>
        </w:tabs>
        <w:ind w:left="1080"/>
        <w:rPr>
          <w:sz w:val="22"/>
          <w:szCs w:val="22"/>
        </w:rPr>
      </w:pPr>
      <w:r w:rsidRPr="00052ABE">
        <w:rPr>
          <w:sz w:val="22"/>
          <w:szCs w:val="22"/>
        </w:rPr>
        <w:t>To evaluate,</w:t>
      </w:r>
      <w:r w:rsidR="00D637B4">
        <w:rPr>
          <w:sz w:val="22"/>
          <w:szCs w:val="22"/>
        </w:rPr>
        <w:t xml:space="preserve"> study,</w:t>
      </w:r>
      <w:r w:rsidRPr="00052ABE">
        <w:rPr>
          <w:sz w:val="22"/>
          <w:szCs w:val="22"/>
        </w:rPr>
        <w:t xml:space="preserve"> and disseminate information on the planning, administration, and financing of various dental care programs which might place limitations on the general practitioner</w:t>
      </w:r>
      <w:r w:rsidR="00A457FB">
        <w:rPr>
          <w:sz w:val="22"/>
          <w:szCs w:val="22"/>
        </w:rPr>
        <w:t xml:space="preserve"> </w:t>
      </w:r>
      <w:r w:rsidR="009E6C49" w:rsidRPr="009E6C49">
        <w:rPr>
          <w:sz w:val="22"/>
          <w:szCs w:val="22"/>
        </w:rPr>
        <w:t>and make recommendations where appropriate;</w:t>
      </w:r>
    </w:p>
    <w:p w14:paraId="67300D88" w14:textId="77777777" w:rsidR="00466640" w:rsidRDefault="00466640" w:rsidP="00C93453">
      <w:pPr>
        <w:tabs>
          <w:tab w:val="left" w:pos="-1440"/>
        </w:tabs>
        <w:rPr>
          <w:sz w:val="22"/>
          <w:szCs w:val="22"/>
        </w:rPr>
      </w:pPr>
    </w:p>
    <w:p w14:paraId="3984022F" w14:textId="77777777" w:rsidR="00541540" w:rsidRDefault="008734B2" w:rsidP="00020535">
      <w:pPr>
        <w:numPr>
          <w:ilvl w:val="1"/>
          <w:numId w:val="71"/>
        </w:numPr>
        <w:tabs>
          <w:tab w:val="clear" w:pos="1440"/>
          <w:tab w:val="left" w:pos="-1440"/>
          <w:tab w:val="num" w:pos="1080"/>
        </w:tabs>
        <w:ind w:left="1080"/>
        <w:rPr>
          <w:sz w:val="22"/>
          <w:szCs w:val="22"/>
        </w:rPr>
      </w:pPr>
      <w:r w:rsidRPr="00052ABE">
        <w:rPr>
          <w:sz w:val="22"/>
          <w:szCs w:val="22"/>
        </w:rPr>
        <w:t xml:space="preserve">To investigate and study prepayment and </w:t>
      </w:r>
      <w:r w:rsidR="00693072" w:rsidRPr="00052ABE">
        <w:rPr>
          <w:sz w:val="22"/>
          <w:szCs w:val="22"/>
        </w:rPr>
        <w:t>post payment</w:t>
      </w:r>
      <w:r w:rsidRPr="00052ABE">
        <w:rPr>
          <w:sz w:val="22"/>
          <w:szCs w:val="22"/>
        </w:rPr>
        <w:t xml:space="preserve"> plans for dental care</w:t>
      </w:r>
      <w:r w:rsidR="009E6C49" w:rsidRPr="009E6C49">
        <w:rPr>
          <w:sz w:val="22"/>
          <w:szCs w:val="22"/>
        </w:rPr>
        <w:t xml:space="preserve"> and make recommendations where appropriate;</w:t>
      </w:r>
    </w:p>
    <w:p w14:paraId="18548E82" w14:textId="77777777" w:rsidR="00B10404" w:rsidRPr="00052ABE" w:rsidRDefault="00B10404">
      <w:pPr>
        <w:tabs>
          <w:tab w:val="left" w:pos="-1440"/>
          <w:tab w:val="num" w:pos="1080"/>
        </w:tabs>
        <w:ind w:left="1080" w:hanging="360"/>
        <w:rPr>
          <w:sz w:val="22"/>
          <w:szCs w:val="22"/>
        </w:rPr>
      </w:pPr>
    </w:p>
    <w:p w14:paraId="7EEBC500" w14:textId="77777777" w:rsidR="00541540" w:rsidRDefault="008734B2" w:rsidP="00020535">
      <w:pPr>
        <w:numPr>
          <w:ilvl w:val="1"/>
          <w:numId w:val="71"/>
        </w:numPr>
        <w:tabs>
          <w:tab w:val="clear" w:pos="1440"/>
          <w:tab w:val="left" w:pos="-1440"/>
          <w:tab w:val="num" w:pos="1080"/>
        </w:tabs>
        <w:ind w:left="1080"/>
        <w:rPr>
          <w:sz w:val="22"/>
          <w:szCs w:val="22"/>
        </w:rPr>
      </w:pPr>
      <w:r w:rsidRPr="00052ABE">
        <w:rPr>
          <w:sz w:val="22"/>
          <w:szCs w:val="22"/>
        </w:rPr>
        <w:t xml:space="preserve">To evaluate, study, and disseminate information on all matters pertaining to the dental health of the public and make recommendations </w:t>
      </w:r>
      <w:r w:rsidR="009E6C49" w:rsidRPr="009E6C49">
        <w:rPr>
          <w:sz w:val="22"/>
          <w:szCs w:val="22"/>
        </w:rPr>
        <w:t>where appropriate;</w:t>
      </w:r>
    </w:p>
    <w:p w14:paraId="35F17E8C" w14:textId="77777777" w:rsidR="00B10404" w:rsidRPr="00052ABE" w:rsidRDefault="00B10404">
      <w:pPr>
        <w:pStyle w:val="ListParagraph"/>
        <w:tabs>
          <w:tab w:val="num" w:pos="1080"/>
        </w:tabs>
        <w:ind w:left="1080" w:hanging="360"/>
        <w:rPr>
          <w:sz w:val="22"/>
          <w:szCs w:val="22"/>
        </w:rPr>
      </w:pPr>
    </w:p>
    <w:p w14:paraId="0C9089EB" w14:textId="77777777" w:rsidR="00541540" w:rsidRDefault="008734B2" w:rsidP="00020535">
      <w:pPr>
        <w:numPr>
          <w:ilvl w:val="1"/>
          <w:numId w:val="71"/>
        </w:numPr>
        <w:tabs>
          <w:tab w:val="clear" w:pos="1440"/>
          <w:tab w:val="left" w:pos="-1440"/>
          <w:tab w:val="num" w:pos="1080"/>
        </w:tabs>
        <w:ind w:left="1080"/>
        <w:rPr>
          <w:sz w:val="22"/>
          <w:szCs w:val="22"/>
        </w:rPr>
      </w:pPr>
      <w:r w:rsidRPr="00052ABE">
        <w:rPr>
          <w:sz w:val="22"/>
          <w:szCs w:val="22"/>
        </w:rPr>
        <w:t>To</w:t>
      </w:r>
      <w:r w:rsidR="00466640">
        <w:rPr>
          <w:sz w:val="22"/>
          <w:szCs w:val="22"/>
        </w:rPr>
        <w:t xml:space="preserve"> evaluate, study, and disseminate</w:t>
      </w:r>
      <w:r w:rsidRPr="00052ABE">
        <w:rPr>
          <w:sz w:val="22"/>
          <w:szCs w:val="22"/>
        </w:rPr>
        <w:t xml:space="preserve"> information involving dental</w:t>
      </w:r>
      <w:r w:rsidR="00466640">
        <w:rPr>
          <w:sz w:val="22"/>
          <w:szCs w:val="22"/>
        </w:rPr>
        <w:t xml:space="preserve"> informatics,</w:t>
      </w:r>
      <w:r w:rsidRPr="00052ABE">
        <w:rPr>
          <w:sz w:val="22"/>
          <w:szCs w:val="22"/>
        </w:rPr>
        <w:t xml:space="preserve"> materials</w:t>
      </w:r>
      <w:r w:rsidR="00466640">
        <w:rPr>
          <w:sz w:val="22"/>
          <w:szCs w:val="22"/>
        </w:rPr>
        <w:t>,</w:t>
      </w:r>
      <w:r w:rsidRPr="00052ABE">
        <w:rPr>
          <w:sz w:val="22"/>
          <w:szCs w:val="22"/>
        </w:rPr>
        <w:t xml:space="preserve"> and devices and make recommendations </w:t>
      </w:r>
      <w:r w:rsidR="00A85EE5" w:rsidRPr="00052ABE">
        <w:rPr>
          <w:sz w:val="22"/>
          <w:szCs w:val="22"/>
        </w:rPr>
        <w:t>as appropriate</w:t>
      </w:r>
      <w:r w:rsidRPr="00052ABE">
        <w:rPr>
          <w:sz w:val="22"/>
          <w:szCs w:val="22"/>
        </w:rPr>
        <w:t>.</w:t>
      </w:r>
    </w:p>
    <w:p w14:paraId="2007B3AC" w14:textId="77777777" w:rsidR="00541540" w:rsidRDefault="00541540">
      <w:pPr>
        <w:pStyle w:val="ListParagraph"/>
        <w:rPr>
          <w:sz w:val="22"/>
          <w:szCs w:val="22"/>
        </w:rPr>
      </w:pPr>
    </w:p>
    <w:p w14:paraId="628482E8" w14:textId="77777777" w:rsidR="00541540" w:rsidRDefault="00052ABE" w:rsidP="00020535">
      <w:pPr>
        <w:numPr>
          <w:ilvl w:val="1"/>
          <w:numId w:val="71"/>
        </w:numPr>
        <w:tabs>
          <w:tab w:val="clear" w:pos="1440"/>
          <w:tab w:val="left" w:pos="-1440"/>
          <w:tab w:val="num" w:pos="1080"/>
        </w:tabs>
        <w:ind w:left="1080"/>
        <w:rPr>
          <w:sz w:val="22"/>
          <w:szCs w:val="22"/>
        </w:rPr>
      </w:pPr>
      <w:r w:rsidRPr="00052ABE">
        <w:rPr>
          <w:sz w:val="22"/>
          <w:szCs w:val="22"/>
        </w:rPr>
        <w:t>To evaluate, study and disseminate information on the planning, management, administration, economics and finances of the practice of dentistry.</w:t>
      </w:r>
    </w:p>
    <w:p w14:paraId="109EEBAE" w14:textId="77777777" w:rsidR="00B10404" w:rsidRDefault="00B10404">
      <w:pPr>
        <w:rPr>
          <w:sz w:val="22"/>
          <w:szCs w:val="22"/>
        </w:rPr>
      </w:pPr>
    </w:p>
    <w:p w14:paraId="3BC42D2E" w14:textId="77777777" w:rsidR="00B10404" w:rsidRDefault="008734B2">
      <w:pPr>
        <w:tabs>
          <w:tab w:val="left" w:pos="-1440"/>
          <w:tab w:val="left" w:pos="720"/>
        </w:tabs>
        <w:ind w:left="720" w:hanging="360"/>
        <w:rPr>
          <w:sz w:val="22"/>
          <w:szCs w:val="22"/>
        </w:rPr>
      </w:pPr>
      <w:r w:rsidRPr="002064B2">
        <w:rPr>
          <w:sz w:val="22"/>
          <w:szCs w:val="22"/>
        </w:rPr>
        <w:t>3.</w:t>
      </w:r>
      <w:r w:rsidRPr="002064B2">
        <w:rPr>
          <w:sz w:val="22"/>
          <w:szCs w:val="22"/>
        </w:rPr>
        <w:tab/>
        <w:t>The chairperson of the Legislative and Governmental Affairs Council may serve as a consultant to this council without the right to vote.</w:t>
      </w:r>
    </w:p>
    <w:p w14:paraId="700615AD" w14:textId="77777777" w:rsidR="00B10404" w:rsidRDefault="00B10404">
      <w:pPr>
        <w:tabs>
          <w:tab w:val="left" w:pos="-1440"/>
          <w:tab w:val="left" w:pos="720"/>
        </w:tabs>
        <w:ind w:left="720" w:hanging="360"/>
        <w:rPr>
          <w:sz w:val="22"/>
          <w:szCs w:val="22"/>
        </w:rPr>
      </w:pPr>
    </w:p>
    <w:p w14:paraId="347A7121" w14:textId="77777777" w:rsidR="00B10404" w:rsidRDefault="0000442A" w:rsidP="00020535">
      <w:pPr>
        <w:pStyle w:val="ListParagraph"/>
        <w:numPr>
          <w:ilvl w:val="0"/>
          <w:numId w:val="145"/>
        </w:numPr>
        <w:tabs>
          <w:tab w:val="left" w:pos="-1440"/>
          <w:tab w:val="left" w:pos="720"/>
        </w:tabs>
        <w:rPr>
          <w:sz w:val="22"/>
          <w:szCs w:val="22"/>
        </w:rPr>
      </w:pPr>
      <w:r w:rsidRPr="00BA1280">
        <w:rPr>
          <w:sz w:val="22"/>
          <w:szCs w:val="22"/>
        </w:rPr>
        <w:t>To adhere to the Sunset Review Process and Schedule outlined in Policy Ty</w:t>
      </w:r>
      <w:r>
        <w:rPr>
          <w:sz w:val="22"/>
          <w:szCs w:val="22"/>
        </w:rPr>
        <w:t>pe V.: Board Policy Statements.</w:t>
      </w:r>
    </w:p>
    <w:p w14:paraId="5852CC63" w14:textId="77777777" w:rsidR="00541540" w:rsidRDefault="00541540">
      <w:pPr>
        <w:pStyle w:val="ListParagraph"/>
        <w:tabs>
          <w:tab w:val="left" w:pos="-1440"/>
          <w:tab w:val="left" w:pos="720"/>
        </w:tabs>
        <w:rPr>
          <w:sz w:val="22"/>
          <w:szCs w:val="22"/>
        </w:rPr>
      </w:pPr>
    </w:p>
    <w:p w14:paraId="7B77E427" w14:textId="77777777" w:rsidR="00BE50B0" w:rsidRPr="00DD510E" w:rsidRDefault="00BE50B0" w:rsidP="00020535">
      <w:pPr>
        <w:pStyle w:val="ListParagraph"/>
        <w:numPr>
          <w:ilvl w:val="0"/>
          <w:numId w:val="145"/>
        </w:numPr>
        <w:rPr>
          <w:sz w:val="22"/>
          <w:szCs w:val="22"/>
        </w:rPr>
      </w:pPr>
      <w:r>
        <w:rPr>
          <w:spacing w:val="-3"/>
          <w:sz w:val="22"/>
          <w:szCs w:val="22"/>
        </w:rPr>
        <w:t>E</w:t>
      </w:r>
      <w:r w:rsidRPr="00A7493A">
        <w:rPr>
          <w:spacing w:val="-3"/>
          <w:sz w:val="22"/>
          <w:szCs w:val="22"/>
        </w:rPr>
        <w:t>valuate the pricing of all programs and services annually during the fall (at the Joint Council Meetings</w:t>
      </w:r>
      <w:r w:rsidR="003F3A22">
        <w:rPr>
          <w:spacing w:val="-3"/>
          <w:sz w:val="22"/>
          <w:szCs w:val="22"/>
        </w:rPr>
        <w:t xml:space="preserve"> I</w:t>
      </w:r>
      <w:r w:rsidRPr="00A7493A">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A7493A">
        <w:rPr>
          <w:spacing w:val="-3"/>
          <w:sz w:val="22"/>
          <w:szCs w:val="22"/>
        </w:rPr>
        <w:t xml:space="preserve">eeting </w:t>
      </w:r>
      <w:r w:rsidR="003F3A22">
        <w:rPr>
          <w:spacing w:val="-3"/>
          <w:sz w:val="22"/>
          <w:szCs w:val="22"/>
        </w:rPr>
        <w:t xml:space="preserve">III </w:t>
      </w:r>
      <w:r w:rsidRPr="00A7493A">
        <w:rPr>
          <w:spacing w:val="-3"/>
          <w:sz w:val="22"/>
          <w:szCs w:val="22"/>
        </w:rPr>
        <w:t>at least every three years.</w:t>
      </w:r>
    </w:p>
    <w:p w14:paraId="295B6875" w14:textId="77777777" w:rsidR="0001625B" w:rsidRPr="00DD510E" w:rsidRDefault="0001625B" w:rsidP="00DD510E">
      <w:pPr>
        <w:pStyle w:val="ListParagraph"/>
        <w:rPr>
          <w:sz w:val="22"/>
          <w:szCs w:val="22"/>
        </w:rPr>
      </w:pPr>
    </w:p>
    <w:p w14:paraId="19C371A4" w14:textId="2F76943D" w:rsidR="0001625B" w:rsidRPr="00BE50B0" w:rsidRDefault="0001625B" w:rsidP="0001625B">
      <w:pPr>
        <w:pStyle w:val="ListParagraph"/>
        <w:numPr>
          <w:ilvl w:val="0"/>
          <w:numId w:val="145"/>
        </w:numPr>
        <w:rPr>
          <w:sz w:val="22"/>
          <w:szCs w:val="22"/>
        </w:rPr>
      </w:pPr>
      <w:r w:rsidRPr="0001625B">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4178A57A" w14:textId="77777777" w:rsidR="00B10404" w:rsidRDefault="00B10404">
      <w:pPr>
        <w:tabs>
          <w:tab w:val="left" w:pos="360"/>
        </w:tabs>
        <w:ind w:left="270" w:hanging="270"/>
        <w:rPr>
          <w:sz w:val="22"/>
          <w:szCs w:val="22"/>
        </w:rPr>
      </w:pPr>
    </w:p>
    <w:p w14:paraId="4C711628" w14:textId="77777777" w:rsidR="00B10404" w:rsidRDefault="0068054D">
      <w:pPr>
        <w:pStyle w:val="QuickA"/>
        <w:numPr>
          <w:ilvl w:val="0"/>
          <w:numId w:val="0"/>
        </w:numPr>
        <w:tabs>
          <w:tab w:val="left" w:pos="-1440"/>
          <w:tab w:val="left" w:pos="360"/>
        </w:tabs>
        <w:ind w:right="0"/>
        <w:rPr>
          <w:sz w:val="22"/>
          <w:szCs w:val="22"/>
        </w:rPr>
      </w:pPr>
      <w:r>
        <w:rPr>
          <w:sz w:val="22"/>
          <w:szCs w:val="22"/>
        </w:rPr>
        <w:t>E</w:t>
      </w:r>
      <w:r w:rsidR="008734B2">
        <w:rPr>
          <w:sz w:val="22"/>
          <w:szCs w:val="22"/>
        </w:rPr>
        <w:t xml:space="preserve">. </w:t>
      </w:r>
      <w:r w:rsidR="008734B2" w:rsidRPr="002064B2">
        <w:rPr>
          <w:sz w:val="22"/>
          <w:szCs w:val="22"/>
        </w:rPr>
        <w:t>Examinations</w:t>
      </w:r>
      <w:r w:rsidR="008734B2">
        <w:rPr>
          <w:sz w:val="22"/>
          <w:szCs w:val="22"/>
        </w:rPr>
        <w:t xml:space="preserve"> Council</w:t>
      </w:r>
    </w:p>
    <w:p w14:paraId="296BD865" w14:textId="77777777" w:rsidR="00B10404" w:rsidRDefault="00B10404">
      <w:pPr>
        <w:rPr>
          <w:sz w:val="22"/>
          <w:szCs w:val="22"/>
        </w:rPr>
      </w:pPr>
    </w:p>
    <w:p w14:paraId="295968B2" w14:textId="5EFD11D9" w:rsidR="00B10404" w:rsidRDefault="008734B2">
      <w:pPr>
        <w:tabs>
          <w:tab w:val="left" w:pos="-1440"/>
          <w:tab w:val="left" w:pos="720"/>
        </w:tabs>
        <w:ind w:left="720" w:hanging="360"/>
        <w:rPr>
          <w:sz w:val="22"/>
          <w:szCs w:val="22"/>
        </w:rPr>
      </w:pPr>
      <w:r w:rsidRPr="002064B2">
        <w:rPr>
          <w:sz w:val="22"/>
          <w:szCs w:val="22"/>
        </w:rPr>
        <w:t>1.</w:t>
      </w:r>
      <w:r w:rsidRPr="002064B2">
        <w:rPr>
          <w:sz w:val="22"/>
          <w:szCs w:val="22"/>
        </w:rPr>
        <w:tab/>
      </w:r>
      <w:r w:rsidR="0078053C">
        <w:rPr>
          <w:sz w:val="22"/>
          <w:szCs w:val="22"/>
        </w:rPr>
        <w:t>T</w:t>
      </w:r>
      <w:r w:rsidR="009619F0" w:rsidRPr="009619F0">
        <w:rPr>
          <w:sz w:val="22"/>
          <w:szCs w:val="22"/>
        </w:rPr>
        <w:t>he Examinations Council shall consist of six (6) members, including the chairperson, the chairs of the Fellowship Exam Committees (A, B</w:t>
      </w:r>
      <w:r w:rsidR="006C002D">
        <w:rPr>
          <w:sz w:val="22"/>
          <w:szCs w:val="22"/>
        </w:rPr>
        <w:t>, and</w:t>
      </w:r>
      <w:r w:rsidR="009619F0" w:rsidRPr="009619F0">
        <w:rPr>
          <w:sz w:val="22"/>
          <w:szCs w:val="22"/>
        </w:rPr>
        <w:t xml:space="preserve"> C), </w:t>
      </w:r>
      <w:r w:rsidR="00875606">
        <w:rPr>
          <w:sz w:val="22"/>
          <w:szCs w:val="22"/>
        </w:rPr>
        <w:t>chair of the Self</w:t>
      </w:r>
      <w:r w:rsidR="00B8542B">
        <w:rPr>
          <w:sz w:val="22"/>
          <w:szCs w:val="22"/>
        </w:rPr>
        <w:t xml:space="preserve"> </w:t>
      </w:r>
      <w:r w:rsidR="00875606">
        <w:rPr>
          <w:sz w:val="22"/>
          <w:szCs w:val="22"/>
        </w:rPr>
        <w:t xml:space="preserve">Instruction Committee, </w:t>
      </w:r>
      <w:r w:rsidR="009619F0" w:rsidRPr="009619F0">
        <w:rPr>
          <w:sz w:val="22"/>
          <w:szCs w:val="22"/>
        </w:rPr>
        <w:t xml:space="preserve">and </w:t>
      </w:r>
      <w:r w:rsidR="00875606">
        <w:rPr>
          <w:sz w:val="22"/>
          <w:szCs w:val="22"/>
        </w:rPr>
        <w:t>one (1)</w:t>
      </w:r>
      <w:r w:rsidR="006C002D">
        <w:rPr>
          <w:sz w:val="22"/>
          <w:szCs w:val="22"/>
        </w:rPr>
        <w:t xml:space="preserve"> </w:t>
      </w:r>
      <w:r w:rsidR="00EC65BE">
        <w:rPr>
          <w:sz w:val="22"/>
          <w:szCs w:val="22"/>
        </w:rPr>
        <w:t>other</w:t>
      </w:r>
      <w:r w:rsidR="009619F0" w:rsidRPr="009619F0">
        <w:rPr>
          <w:sz w:val="22"/>
          <w:szCs w:val="22"/>
        </w:rPr>
        <w:t xml:space="preserve"> member</w:t>
      </w:r>
      <w:r w:rsidR="00EC65BE">
        <w:rPr>
          <w:sz w:val="22"/>
          <w:szCs w:val="22"/>
        </w:rPr>
        <w:t>s</w:t>
      </w:r>
      <w:r w:rsidR="009619F0" w:rsidRPr="009619F0">
        <w:rPr>
          <w:sz w:val="22"/>
          <w:szCs w:val="22"/>
        </w:rPr>
        <w:t xml:space="preserve"> who ha</w:t>
      </w:r>
      <w:r w:rsidR="00EC65BE">
        <w:rPr>
          <w:sz w:val="22"/>
          <w:szCs w:val="22"/>
        </w:rPr>
        <w:t>ve</w:t>
      </w:r>
      <w:r w:rsidR="009619F0" w:rsidRPr="009619F0">
        <w:rPr>
          <w:sz w:val="22"/>
          <w:szCs w:val="22"/>
        </w:rPr>
        <w:t xml:space="preserve"> served at least one </w:t>
      </w:r>
      <w:r w:rsidR="006C002D">
        <w:rPr>
          <w:sz w:val="22"/>
          <w:szCs w:val="22"/>
        </w:rPr>
        <w:t xml:space="preserve">(1) </w:t>
      </w:r>
      <w:r w:rsidR="009619F0" w:rsidRPr="009619F0">
        <w:rPr>
          <w:sz w:val="22"/>
          <w:szCs w:val="22"/>
        </w:rPr>
        <w:t>term on the Exam</w:t>
      </w:r>
      <w:r w:rsidR="00875606">
        <w:rPr>
          <w:sz w:val="22"/>
          <w:szCs w:val="22"/>
        </w:rPr>
        <w:t xml:space="preserve"> or Self</w:t>
      </w:r>
      <w:r w:rsidR="00B8542B">
        <w:rPr>
          <w:sz w:val="22"/>
          <w:szCs w:val="22"/>
        </w:rPr>
        <w:t xml:space="preserve"> </w:t>
      </w:r>
      <w:r w:rsidR="00875606">
        <w:rPr>
          <w:sz w:val="22"/>
          <w:szCs w:val="22"/>
        </w:rPr>
        <w:t>Instruction</w:t>
      </w:r>
      <w:r w:rsidR="009619F0" w:rsidRPr="009619F0">
        <w:rPr>
          <w:sz w:val="22"/>
          <w:szCs w:val="22"/>
        </w:rPr>
        <w:t xml:space="preserve"> Committee and each of whom ha</w:t>
      </w:r>
      <w:r w:rsidR="00EC65BE">
        <w:rPr>
          <w:sz w:val="22"/>
          <w:szCs w:val="22"/>
        </w:rPr>
        <w:t>ve</w:t>
      </w:r>
      <w:r w:rsidR="009619F0" w:rsidRPr="009619F0">
        <w:rPr>
          <w:sz w:val="22"/>
          <w:szCs w:val="22"/>
        </w:rPr>
        <w:t xml:space="preserve"> achieved Fellowship or Mastership status within the organization</w:t>
      </w:r>
      <w:r w:rsidR="009619F0">
        <w:rPr>
          <w:sz w:val="22"/>
          <w:szCs w:val="22"/>
        </w:rPr>
        <w:t>.</w:t>
      </w:r>
    </w:p>
    <w:p w14:paraId="66122B82" w14:textId="77777777" w:rsidR="00B10404" w:rsidRDefault="00B10404">
      <w:pPr>
        <w:tabs>
          <w:tab w:val="left" w:pos="-1440"/>
          <w:tab w:val="left" w:pos="720"/>
        </w:tabs>
        <w:ind w:left="720" w:hanging="360"/>
        <w:rPr>
          <w:sz w:val="22"/>
          <w:szCs w:val="22"/>
        </w:rPr>
      </w:pPr>
    </w:p>
    <w:p w14:paraId="621C18EE" w14:textId="77777777" w:rsidR="00B10404" w:rsidRDefault="008734B2">
      <w:pPr>
        <w:tabs>
          <w:tab w:val="left" w:pos="-1440"/>
          <w:tab w:val="left" w:pos="720"/>
        </w:tabs>
        <w:ind w:left="720" w:hanging="360"/>
        <w:rPr>
          <w:sz w:val="22"/>
          <w:szCs w:val="22"/>
        </w:rPr>
      </w:pPr>
      <w:r w:rsidRPr="002064B2">
        <w:rPr>
          <w:sz w:val="22"/>
          <w:szCs w:val="22"/>
        </w:rPr>
        <w:t>2.</w:t>
      </w:r>
      <w:r w:rsidRPr="002064B2">
        <w:rPr>
          <w:sz w:val="22"/>
          <w:szCs w:val="22"/>
        </w:rPr>
        <w:tab/>
        <w:t>It shall be the duty of the council:</w:t>
      </w:r>
    </w:p>
    <w:p w14:paraId="6AF54238" w14:textId="77777777" w:rsidR="00B10404" w:rsidRDefault="00B10404">
      <w:pPr>
        <w:rPr>
          <w:sz w:val="22"/>
          <w:szCs w:val="22"/>
        </w:rPr>
      </w:pPr>
    </w:p>
    <w:p w14:paraId="5DFA3D6D" w14:textId="77777777" w:rsidR="00B10404" w:rsidRDefault="008734B2">
      <w:pPr>
        <w:tabs>
          <w:tab w:val="left" w:pos="-1440"/>
          <w:tab w:val="left" w:pos="1080"/>
        </w:tabs>
        <w:ind w:left="1080" w:hanging="360"/>
        <w:rPr>
          <w:sz w:val="22"/>
          <w:szCs w:val="22"/>
        </w:rPr>
      </w:pPr>
      <w:r w:rsidRPr="002064B2">
        <w:rPr>
          <w:sz w:val="22"/>
          <w:szCs w:val="22"/>
        </w:rPr>
        <w:t>a.</w:t>
      </w:r>
      <w:r w:rsidRPr="002064B2">
        <w:rPr>
          <w:sz w:val="22"/>
          <w:szCs w:val="22"/>
        </w:rPr>
        <w:tab/>
        <w:t xml:space="preserve">To be responsible for </w:t>
      </w:r>
      <w:r w:rsidR="00931094">
        <w:rPr>
          <w:sz w:val="22"/>
          <w:szCs w:val="22"/>
        </w:rPr>
        <w:t xml:space="preserve">overseeing the </w:t>
      </w:r>
      <w:r w:rsidRPr="002064B2">
        <w:rPr>
          <w:sz w:val="22"/>
          <w:szCs w:val="22"/>
        </w:rPr>
        <w:t>construction, administration, scoring, and security of the Fellowship examination;</w:t>
      </w:r>
    </w:p>
    <w:p w14:paraId="64136BC4" w14:textId="77777777" w:rsidR="00B10404" w:rsidRDefault="00B10404">
      <w:pPr>
        <w:rPr>
          <w:sz w:val="22"/>
          <w:szCs w:val="22"/>
        </w:rPr>
      </w:pPr>
    </w:p>
    <w:p w14:paraId="581A30FE" w14:textId="77777777" w:rsidR="00B10404" w:rsidRDefault="00931094">
      <w:pPr>
        <w:tabs>
          <w:tab w:val="left" w:pos="-1440"/>
          <w:tab w:val="left" w:pos="1080"/>
        </w:tabs>
        <w:ind w:left="1080" w:hanging="360"/>
        <w:rPr>
          <w:sz w:val="22"/>
          <w:szCs w:val="22"/>
        </w:rPr>
      </w:pPr>
      <w:r>
        <w:rPr>
          <w:sz w:val="22"/>
          <w:szCs w:val="22"/>
        </w:rPr>
        <w:t>b</w:t>
      </w:r>
      <w:r w:rsidR="008734B2" w:rsidRPr="002064B2">
        <w:rPr>
          <w:sz w:val="22"/>
          <w:szCs w:val="22"/>
        </w:rPr>
        <w:t>.</w:t>
      </w:r>
      <w:r w:rsidR="008734B2" w:rsidRPr="002064B2">
        <w:rPr>
          <w:sz w:val="22"/>
          <w:szCs w:val="22"/>
        </w:rPr>
        <w:tab/>
        <w:t xml:space="preserve">To </w:t>
      </w:r>
      <w:r>
        <w:rPr>
          <w:sz w:val="22"/>
          <w:szCs w:val="22"/>
        </w:rPr>
        <w:t xml:space="preserve">help </w:t>
      </w:r>
      <w:r w:rsidR="008734B2" w:rsidRPr="002064B2">
        <w:rPr>
          <w:sz w:val="22"/>
          <w:szCs w:val="22"/>
        </w:rPr>
        <w:t>develop and administer</w:t>
      </w:r>
      <w:r>
        <w:rPr>
          <w:sz w:val="22"/>
          <w:szCs w:val="22"/>
        </w:rPr>
        <w:t>, in conjunction with the Examination Committees,</w:t>
      </w:r>
      <w:r w:rsidR="008734B2" w:rsidRPr="002064B2">
        <w:rPr>
          <w:sz w:val="22"/>
          <w:szCs w:val="22"/>
        </w:rPr>
        <w:t xml:space="preserve"> any other examination, quizzes, or instruments of measurement when so directed by the HOD, or Board;</w:t>
      </w:r>
    </w:p>
    <w:p w14:paraId="7FD66499" w14:textId="77777777" w:rsidR="00B10404" w:rsidRDefault="00B10404">
      <w:pPr>
        <w:tabs>
          <w:tab w:val="left" w:pos="1080"/>
        </w:tabs>
        <w:ind w:left="1080" w:hanging="360"/>
        <w:rPr>
          <w:sz w:val="22"/>
          <w:szCs w:val="22"/>
        </w:rPr>
      </w:pPr>
    </w:p>
    <w:p w14:paraId="5EDE4A1A" w14:textId="77777777" w:rsidR="00931094" w:rsidRDefault="00931094">
      <w:pPr>
        <w:tabs>
          <w:tab w:val="left" w:pos="1080"/>
        </w:tabs>
        <w:ind w:left="1080" w:hanging="360"/>
        <w:rPr>
          <w:sz w:val="22"/>
          <w:szCs w:val="22"/>
        </w:rPr>
      </w:pPr>
      <w:r>
        <w:rPr>
          <w:sz w:val="22"/>
          <w:szCs w:val="22"/>
        </w:rPr>
        <w:t xml:space="preserve">c. </w:t>
      </w:r>
      <w:r>
        <w:rPr>
          <w:sz w:val="22"/>
          <w:szCs w:val="22"/>
        </w:rPr>
        <w:tab/>
      </w:r>
      <w:r w:rsidRPr="00931094">
        <w:rPr>
          <w:sz w:val="22"/>
          <w:szCs w:val="22"/>
        </w:rPr>
        <w:t>To audit the Fellowship Review Course annually to ensure the quality of the course materials is consistent with the overall premise of the Fellowship Exam;</w:t>
      </w:r>
    </w:p>
    <w:p w14:paraId="10CD9F7D" w14:textId="77777777" w:rsidR="00931094" w:rsidRDefault="00931094">
      <w:pPr>
        <w:tabs>
          <w:tab w:val="left" w:pos="1080"/>
        </w:tabs>
        <w:ind w:left="1080" w:hanging="360"/>
        <w:rPr>
          <w:sz w:val="22"/>
          <w:szCs w:val="22"/>
        </w:rPr>
      </w:pPr>
    </w:p>
    <w:p w14:paraId="3B6C424C" w14:textId="77777777" w:rsidR="00B10404" w:rsidRDefault="008734B2">
      <w:pPr>
        <w:tabs>
          <w:tab w:val="left" w:pos="-1440"/>
          <w:tab w:val="left" w:pos="1080"/>
        </w:tabs>
        <w:ind w:left="1080" w:hanging="360"/>
        <w:rPr>
          <w:sz w:val="22"/>
          <w:szCs w:val="22"/>
        </w:rPr>
      </w:pPr>
      <w:r w:rsidRPr="002064B2">
        <w:rPr>
          <w:sz w:val="22"/>
          <w:szCs w:val="22"/>
        </w:rPr>
        <w:t>d.</w:t>
      </w:r>
      <w:r w:rsidRPr="002064B2">
        <w:rPr>
          <w:sz w:val="22"/>
          <w:szCs w:val="22"/>
        </w:rPr>
        <w:tab/>
        <w:t>To recommend and enforce policies pertaining to examinations for which it is responsible.</w:t>
      </w:r>
    </w:p>
    <w:p w14:paraId="433826D0" w14:textId="77777777" w:rsidR="00875606" w:rsidRDefault="00875606">
      <w:pPr>
        <w:tabs>
          <w:tab w:val="left" w:pos="-1440"/>
          <w:tab w:val="left" w:pos="1080"/>
        </w:tabs>
        <w:ind w:left="1080" w:hanging="360"/>
        <w:rPr>
          <w:sz w:val="22"/>
          <w:szCs w:val="22"/>
        </w:rPr>
      </w:pPr>
    </w:p>
    <w:p w14:paraId="5C35E528" w14:textId="2DA29C4E" w:rsidR="00875606" w:rsidRPr="00875606" w:rsidRDefault="00875606">
      <w:pPr>
        <w:tabs>
          <w:tab w:val="left" w:pos="-1440"/>
          <w:tab w:val="left" w:pos="1080"/>
        </w:tabs>
        <w:ind w:left="1080" w:hanging="360"/>
        <w:rPr>
          <w:sz w:val="22"/>
          <w:szCs w:val="22"/>
        </w:rPr>
      </w:pPr>
      <w:r>
        <w:rPr>
          <w:sz w:val="22"/>
          <w:szCs w:val="22"/>
        </w:rPr>
        <w:t>e.</w:t>
      </w:r>
      <w:r>
        <w:rPr>
          <w:sz w:val="22"/>
          <w:szCs w:val="22"/>
        </w:rPr>
        <w:tab/>
        <w:t xml:space="preserve">To evaluate the quality and effectiveness of </w:t>
      </w:r>
      <w:r>
        <w:rPr>
          <w:i/>
          <w:sz w:val="22"/>
          <w:szCs w:val="22"/>
        </w:rPr>
        <w:t>General Dentistry’s</w:t>
      </w:r>
      <w:r>
        <w:rPr>
          <w:sz w:val="22"/>
          <w:szCs w:val="22"/>
        </w:rPr>
        <w:t xml:space="preserve"> Self</w:t>
      </w:r>
      <w:r w:rsidR="00B8542B">
        <w:rPr>
          <w:sz w:val="22"/>
          <w:szCs w:val="22"/>
        </w:rPr>
        <w:t xml:space="preserve"> </w:t>
      </w:r>
      <w:r>
        <w:rPr>
          <w:sz w:val="22"/>
          <w:szCs w:val="22"/>
        </w:rPr>
        <w:t>Instruction program once a year.</w:t>
      </w:r>
    </w:p>
    <w:p w14:paraId="1AA52971" w14:textId="77777777" w:rsidR="00B10404" w:rsidRDefault="00B10404">
      <w:pPr>
        <w:tabs>
          <w:tab w:val="left" w:pos="-1440"/>
          <w:tab w:val="left" w:pos="1080"/>
        </w:tabs>
        <w:rPr>
          <w:sz w:val="22"/>
          <w:szCs w:val="22"/>
        </w:rPr>
      </w:pPr>
    </w:p>
    <w:p w14:paraId="4D339BD5" w14:textId="77777777" w:rsidR="00B10404" w:rsidRDefault="0000442A">
      <w:pPr>
        <w:tabs>
          <w:tab w:val="left" w:pos="-1440"/>
        </w:tabs>
        <w:ind w:left="720" w:hanging="36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4FEE14AB" w14:textId="77777777" w:rsidR="00B10404" w:rsidRDefault="00B10404">
      <w:pPr>
        <w:tabs>
          <w:tab w:val="left" w:pos="-1440"/>
          <w:tab w:val="left" w:pos="1080"/>
        </w:tabs>
        <w:rPr>
          <w:sz w:val="22"/>
          <w:szCs w:val="22"/>
        </w:rPr>
      </w:pPr>
    </w:p>
    <w:p w14:paraId="7B9BB93C" w14:textId="0316F7E6" w:rsidR="00541540" w:rsidRDefault="009E6C49" w:rsidP="00DD510E">
      <w:pPr>
        <w:pStyle w:val="ListParagraph"/>
        <w:numPr>
          <w:ilvl w:val="0"/>
          <w:numId w:val="184"/>
        </w:numPr>
        <w:rPr>
          <w:spacing w:val="-3"/>
          <w:sz w:val="22"/>
          <w:szCs w:val="22"/>
        </w:rPr>
      </w:pPr>
      <w:r w:rsidRPr="00DD510E">
        <w:rPr>
          <w:spacing w:val="-3"/>
          <w:sz w:val="22"/>
          <w:szCs w:val="22"/>
        </w:rPr>
        <w:t xml:space="preserve">Evaluate the pricing of all programs and services annually during the fall (at the Joint Council Meetings </w:t>
      </w:r>
      <w:r w:rsidR="003F3A22" w:rsidRPr="00DD510E">
        <w:rPr>
          <w:spacing w:val="-3"/>
          <w:sz w:val="22"/>
          <w:szCs w:val="22"/>
        </w:rPr>
        <w:t xml:space="preserve">I </w:t>
      </w:r>
      <w:r w:rsidRPr="00DD510E">
        <w:rPr>
          <w:spacing w:val="-3"/>
          <w:sz w:val="22"/>
          <w:szCs w:val="22"/>
        </w:rPr>
        <w:t xml:space="preserve">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3FA68BA5" w14:textId="77777777" w:rsidR="0001625B" w:rsidRPr="00DD510E" w:rsidRDefault="0001625B" w:rsidP="00DD510E">
      <w:pPr>
        <w:pStyle w:val="ListParagraph"/>
        <w:rPr>
          <w:spacing w:val="-3"/>
          <w:sz w:val="22"/>
          <w:szCs w:val="22"/>
        </w:rPr>
      </w:pPr>
    </w:p>
    <w:p w14:paraId="2F65144E" w14:textId="60D53BC3" w:rsidR="0001625B" w:rsidRPr="00DD510E" w:rsidRDefault="0001625B" w:rsidP="00DD510E">
      <w:pPr>
        <w:pStyle w:val="ListParagraph"/>
        <w:numPr>
          <w:ilvl w:val="0"/>
          <w:numId w:val="184"/>
        </w:numPr>
        <w:rPr>
          <w:sz w:val="22"/>
          <w:szCs w:val="22"/>
        </w:rPr>
      </w:pPr>
      <w:r w:rsidRPr="0001625B">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201E4030" w14:textId="77777777" w:rsidR="00BE50B0" w:rsidRDefault="00BE50B0">
      <w:pPr>
        <w:tabs>
          <w:tab w:val="left" w:pos="-1440"/>
          <w:tab w:val="left" w:pos="1080"/>
        </w:tabs>
        <w:rPr>
          <w:sz w:val="22"/>
          <w:szCs w:val="22"/>
        </w:rPr>
      </w:pPr>
    </w:p>
    <w:p w14:paraId="439141FC" w14:textId="77777777" w:rsidR="00B10404" w:rsidRDefault="0068054D">
      <w:pPr>
        <w:tabs>
          <w:tab w:val="left" w:pos="-1440"/>
          <w:tab w:val="left" w:pos="360"/>
        </w:tabs>
        <w:rPr>
          <w:sz w:val="22"/>
          <w:szCs w:val="22"/>
        </w:rPr>
      </w:pPr>
      <w:r>
        <w:rPr>
          <w:sz w:val="22"/>
          <w:szCs w:val="22"/>
        </w:rPr>
        <w:t>F</w:t>
      </w:r>
      <w:r w:rsidR="008734B2">
        <w:rPr>
          <w:sz w:val="22"/>
          <w:szCs w:val="22"/>
        </w:rPr>
        <w:t xml:space="preserve">. </w:t>
      </w:r>
      <w:r w:rsidR="008734B2" w:rsidRPr="002064B2">
        <w:rPr>
          <w:sz w:val="22"/>
          <w:szCs w:val="22"/>
        </w:rPr>
        <w:t>Group Benefits Council</w:t>
      </w:r>
    </w:p>
    <w:p w14:paraId="369D4481" w14:textId="77777777" w:rsidR="00B10404" w:rsidRDefault="00B10404">
      <w:pPr>
        <w:rPr>
          <w:sz w:val="22"/>
          <w:szCs w:val="22"/>
        </w:rPr>
      </w:pPr>
    </w:p>
    <w:p w14:paraId="4A59C82D" w14:textId="77777777" w:rsidR="00B10404" w:rsidRDefault="008734B2">
      <w:pPr>
        <w:tabs>
          <w:tab w:val="left" w:pos="-1440"/>
          <w:tab w:val="left" w:pos="720"/>
        </w:tabs>
        <w:ind w:left="720" w:right="-180" w:hanging="360"/>
        <w:rPr>
          <w:sz w:val="22"/>
          <w:szCs w:val="22"/>
        </w:rPr>
      </w:pPr>
      <w:r w:rsidRPr="002064B2">
        <w:rPr>
          <w:sz w:val="22"/>
          <w:szCs w:val="22"/>
        </w:rPr>
        <w:t>1.</w:t>
      </w:r>
      <w:r w:rsidRPr="002064B2">
        <w:rPr>
          <w:sz w:val="22"/>
          <w:szCs w:val="22"/>
        </w:rPr>
        <w:tab/>
        <w:t>The Group Benefits Council shall consist of six (6) members, including the chairperson.</w:t>
      </w:r>
    </w:p>
    <w:p w14:paraId="716152D7" w14:textId="77777777" w:rsidR="00B10404" w:rsidRDefault="00B10404">
      <w:pPr>
        <w:tabs>
          <w:tab w:val="left" w:pos="720"/>
        </w:tabs>
        <w:ind w:left="720" w:right="-180" w:hanging="360"/>
        <w:rPr>
          <w:sz w:val="22"/>
          <w:szCs w:val="22"/>
        </w:rPr>
      </w:pPr>
    </w:p>
    <w:p w14:paraId="3DB402E8" w14:textId="77777777" w:rsidR="00B10404" w:rsidRDefault="008734B2">
      <w:pPr>
        <w:tabs>
          <w:tab w:val="left" w:pos="-1440"/>
          <w:tab w:val="left" w:pos="720"/>
        </w:tabs>
        <w:ind w:left="720" w:hanging="360"/>
        <w:rPr>
          <w:sz w:val="22"/>
          <w:szCs w:val="22"/>
        </w:rPr>
      </w:pPr>
      <w:r w:rsidRPr="002064B2">
        <w:rPr>
          <w:sz w:val="22"/>
          <w:szCs w:val="22"/>
        </w:rPr>
        <w:t>2.</w:t>
      </w:r>
      <w:r w:rsidRPr="002064B2">
        <w:rPr>
          <w:sz w:val="22"/>
          <w:szCs w:val="22"/>
        </w:rPr>
        <w:tab/>
        <w:t>It shall be the duty of the council:</w:t>
      </w:r>
    </w:p>
    <w:p w14:paraId="3DE06169" w14:textId="77777777" w:rsidR="00B10404" w:rsidRDefault="00B10404">
      <w:pPr>
        <w:tabs>
          <w:tab w:val="left" w:pos="720"/>
        </w:tabs>
        <w:ind w:left="720" w:hanging="360"/>
        <w:rPr>
          <w:sz w:val="22"/>
          <w:szCs w:val="22"/>
        </w:rPr>
      </w:pPr>
    </w:p>
    <w:p w14:paraId="6405DEE5" w14:textId="77777777" w:rsidR="00B10404" w:rsidRDefault="008734B2">
      <w:pPr>
        <w:tabs>
          <w:tab w:val="left" w:pos="-1440"/>
          <w:tab w:val="left" w:pos="1080"/>
        </w:tabs>
        <w:ind w:left="1080" w:hanging="360"/>
        <w:rPr>
          <w:sz w:val="22"/>
          <w:szCs w:val="22"/>
        </w:rPr>
      </w:pPr>
      <w:r w:rsidRPr="002064B2">
        <w:rPr>
          <w:sz w:val="22"/>
          <w:szCs w:val="22"/>
        </w:rPr>
        <w:t>a.</w:t>
      </w:r>
      <w:r w:rsidRPr="002064B2">
        <w:rPr>
          <w:sz w:val="22"/>
          <w:szCs w:val="22"/>
        </w:rPr>
        <w:tab/>
        <w:t xml:space="preserve">To monitor on a continual basis those group membership benefits </w:t>
      </w:r>
      <w:r w:rsidR="0062702A">
        <w:rPr>
          <w:sz w:val="22"/>
          <w:szCs w:val="22"/>
        </w:rPr>
        <w:t>offered</w:t>
      </w:r>
      <w:r w:rsidRPr="002064B2">
        <w:rPr>
          <w:sz w:val="22"/>
          <w:szCs w:val="22"/>
        </w:rPr>
        <w:t xml:space="preserve"> by the AGD to </w:t>
      </w:r>
      <w:r w:rsidR="0062702A">
        <w:rPr>
          <w:sz w:val="22"/>
          <w:szCs w:val="22"/>
        </w:rPr>
        <w:t>determine</w:t>
      </w:r>
      <w:r w:rsidRPr="002064B2">
        <w:rPr>
          <w:sz w:val="22"/>
          <w:szCs w:val="22"/>
        </w:rPr>
        <w:t xml:space="preserve"> their </w:t>
      </w:r>
      <w:r w:rsidR="0062702A">
        <w:rPr>
          <w:sz w:val="22"/>
          <w:szCs w:val="22"/>
        </w:rPr>
        <w:t>appropriateness for inclusion in the group benefit programs</w:t>
      </w:r>
      <w:r w:rsidRPr="002064B2">
        <w:rPr>
          <w:sz w:val="22"/>
          <w:szCs w:val="22"/>
        </w:rPr>
        <w:t>;</w:t>
      </w:r>
    </w:p>
    <w:p w14:paraId="5044EAA8" w14:textId="77777777" w:rsidR="00B10404" w:rsidRDefault="00B10404">
      <w:pPr>
        <w:tabs>
          <w:tab w:val="left" w:pos="1080"/>
        </w:tabs>
        <w:ind w:left="1080" w:hanging="360"/>
        <w:rPr>
          <w:sz w:val="22"/>
          <w:szCs w:val="22"/>
        </w:rPr>
      </w:pPr>
    </w:p>
    <w:p w14:paraId="7EEB0558" w14:textId="77777777" w:rsidR="00B10404" w:rsidRDefault="008734B2">
      <w:pPr>
        <w:tabs>
          <w:tab w:val="left" w:pos="-1440"/>
          <w:tab w:val="left" w:pos="1080"/>
        </w:tabs>
        <w:ind w:left="1080" w:hanging="360"/>
        <w:rPr>
          <w:sz w:val="22"/>
          <w:szCs w:val="22"/>
        </w:rPr>
      </w:pPr>
      <w:r w:rsidRPr="002064B2">
        <w:rPr>
          <w:sz w:val="22"/>
          <w:szCs w:val="22"/>
        </w:rPr>
        <w:t xml:space="preserve">b. </w:t>
      </w:r>
      <w:r w:rsidRPr="002064B2">
        <w:rPr>
          <w:sz w:val="22"/>
          <w:szCs w:val="22"/>
        </w:rPr>
        <w:tab/>
        <w:t>To identify, evaluate, and recommend group benefit programs to the Board which will provide added value to AGD membership;</w:t>
      </w:r>
    </w:p>
    <w:p w14:paraId="19390AC4" w14:textId="77777777" w:rsidR="00B10404" w:rsidRDefault="00B10404">
      <w:pPr>
        <w:rPr>
          <w:sz w:val="22"/>
          <w:szCs w:val="22"/>
        </w:rPr>
      </w:pPr>
    </w:p>
    <w:p w14:paraId="3C5EB62E" w14:textId="77777777" w:rsidR="00B10404" w:rsidRDefault="008734B2">
      <w:pPr>
        <w:tabs>
          <w:tab w:val="left" w:pos="-1440"/>
          <w:tab w:val="left" w:pos="1080"/>
        </w:tabs>
        <w:ind w:left="1080" w:hanging="360"/>
        <w:rPr>
          <w:sz w:val="22"/>
          <w:szCs w:val="22"/>
        </w:rPr>
      </w:pPr>
      <w:r w:rsidRPr="002064B2">
        <w:rPr>
          <w:sz w:val="22"/>
          <w:szCs w:val="22"/>
        </w:rPr>
        <w:t xml:space="preserve">c. </w:t>
      </w:r>
      <w:r w:rsidRPr="002064B2">
        <w:rPr>
          <w:sz w:val="22"/>
          <w:szCs w:val="22"/>
        </w:rPr>
        <w:tab/>
        <w:t>To choose the vendors for the AGD</w:t>
      </w:r>
      <w:r w:rsidR="00AD6001">
        <w:rPr>
          <w:sz w:val="22"/>
          <w:szCs w:val="22"/>
        </w:rPr>
        <w:t>’</w:t>
      </w:r>
      <w:r w:rsidRPr="002064B2">
        <w:rPr>
          <w:sz w:val="22"/>
          <w:szCs w:val="22"/>
        </w:rPr>
        <w:t>s group benefit programs subject to the approval of the AGD</w:t>
      </w:r>
      <w:r w:rsidR="00AD6001">
        <w:rPr>
          <w:sz w:val="22"/>
          <w:szCs w:val="22"/>
        </w:rPr>
        <w:t>’</w:t>
      </w:r>
      <w:r w:rsidRPr="002064B2">
        <w:rPr>
          <w:sz w:val="22"/>
          <w:szCs w:val="22"/>
        </w:rPr>
        <w:t>s Board.</w:t>
      </w:r>
    </w:p>
    <w:p w14:paraId="187FC64D" w14:textId="77777777" w:rsidR="00B10404" w:rsidRDefault="00B10404">
      <w:pPr>
        <w:tabs>
          <w:tab w:val="left" w:pos="-1440"/>
          <w:tab w:val="left" w:pos="1080"/>
        </w:tabs>
        <w:ind w:left="1080" w:hanging="360"/>
        <w:rPr>
          <w:sz w:val="22"/>
          <w:szCs w:val="22"/>
        </w:rPr>
      </w:pPr>
    </w:p>
    <w:p w14:paraId="78E7254D" w14:textId="77777777" w:rsidR="00541540" w:rsidRDefault="0062702A" w:rsidP="00020535">
      <w:pPr>
        <w:numPr>
          <w:ilvl w:val="0"/>
          <w:numId w:val="133"/>
        </w:numPr>
        <w:tabs>
          <w:tab w:val="clear" w:pos="1440"/>
          <w:tab w:val="left" w:pos="-1440"/>
        </w:tabs>
        <w:ind w:left="1080"/>
        <w:rPr>
          <w:sz w:val="22"/>
          <w:szCs w:val="22"/>
        </w:rPr>
      </w:pPr>
      <w:r w:rsidRPr="0062702A">
        <w:rPr>
          <w:sz w:val="22"/>
          <w:szCs w:val="22"/>
        </w:rPr>
        <w:t>Group Benefits may be in the form of a member discount, special availability, or revenue to the AGD</w:t>
      </w:r>
      <w:r>
        <w:rPr>
          <w:sz w:val="22"/>
          <w:szCs w:val="22"/>
        </w:rPr>
        <w:t>.</w:t>
      </w:r>
    </w:p>
    <w:p w14:paraId="4FBECB5A" w14:textId="77777777" w:rsidR="006D00A9" w:rsidRPr="006D00A9" w:rsidRDefault="006D00A9" w:rsidP="006D00A9">
      <w:pPr>
        <w:tabs>
          <w:tab w:val="left" w:pos="-1440"/>
        </w:tabs>
        <w:rPr>
          <w:sz w:val="22"/>
          <w:szCs w:val="22"/>
        </w:rPr>
      </w:pPr>
    </w:p>
    <w:p w14:paraId="568EF70E" w14:textId="1CCB1FFB" w:rsidR="00B10404" w:rsidRPr="00535685" w:rsidRDefault="006D00A9" w:rsidP="00535685">
      <w:pPr>
        <w:pStyle w:val="ListParagraph"/>
        <w:numPr>
          <w:ilvl w:val="0"/>
          <w:numId w:val="133"/>
        </w:numPr>
        <w:tabs>
          <w:tab w:val="clear" w:pos="1440"/>
          <w:tab w:val="left" w:pos="-1440"/>
        </w:tabs>
        <w:ind w:left="1080"/>
        <w:rPr>
          <w:sz w:val="22"/>
          <w:szCs w:val="22"/>
        </w:rPr>
      </w:pPr>
      <w:r w:rsidRPr="00535685">
        <w:rPr>
          <w:sz w:val="22"/>
          <w:szCs w:val="22"/>
        </w:rPr>
        <w:t>To collaborate with input from other Councils when considering AGD member benefits to be a part of the affinity program.</w:t>
      </w:r>
    </w:p>
    <w:p w14:paraId="2304FF71" w14:textId="77777777" w:rsidR="006D00A9" w:rsidRPr="00535685" w:rsidRDefault="006D00A9" w:rsidP="00535685">
      <w:pPr>
        <w:pStyle w:val="ListParagraph"/>
        <w:tabs>
          <w:tab w:val="left" w:pos="-1440"/>
        </w:tabs>
        <w:ind w:left="1440"/>
        <w:rPr>
          <w:sz w:val="22"/>
          <w:szCs w:val="22"/>
        </w:rPr>
      </w:pPr>
    </w:p>
    <w:p w14:paraId="45A8A622" w14:textId="77777777" w:rsidR="00B10404" w:rsidRDefault="001424C1">
      <w:pPr>
        <w:tabs>
          <w:tab w:val="left" w:pos="-1440"/>
        </w:tabs>
        <w:ind w:left="630" w:hanging="270"/>
        <w:rPr>
          <w:sz w:val="22"/>
          <w:szCs w:val="22"/>
        </w:rPr>
      </w:pPr>
      <w:r w:rsidRPr="001424C1">
        <w:rPr>
          <w:sz w:val="22"/>
          <w:szCs w:val="22"/>
        </w:rPr>
        <w:t>3.  To adhere to the Sunset Review Process and Schedule outlined in Policy Type V.: Board Policy Statements.</w:t>
      </w:r>
    </w:p>
    <w:p w14:paraId="71FA3C37" w14:textId="77777777" w:rsidR="00B10404" w:rsidRDefault="00B10404">
      <w:pPr>
        <w:rPr>
          <w:sz w:val="22"/>
          <w:szCs w:val="22"/>
        </w:rPr>
      </w:pPr>
    </w:p>
    <w:p w14:paraId="27E51054" w14:textId="2330D925" w:rsidR="00541540" w:rsidRDefault="00BE50B0" w:rsidP="00DD510E">
      <w:pPr>
        <w:pStyle w:val="ListParagraph"/>
        <w:numPr>
          <w:ilvl w:val="0"/>
          <w:numId w:val="185"/>
        </w:numPr>
        <w:rPr>
          <w:spacing w:val="-3"/>
          <w:sz w:val="22"/>
          <w:szCs w:val="22"/>
        </w:rPr>
      </w:pPr>
      <w:r>
        <w:rPr>
          <w:spacing w:val="-3"/>
          <w:sz w:val="22"/>
          <w:szCs w:val="22"/>
        </w:rPr>
        <w:t>E</w:t>
      </w:r>
      <w:r w:rsidRPr="00A7493A">
        <w:rPr>
          <w:spacing w:val="-3"/>
          <w:sz w:val="22"/>
          <w:szCs w:val="22"/>
        </w:rPr>
        <w:t xml:space="preserve">valuate the pricing of all programs and services annually during the fall (at the Joint Council Meetings </w:t>
      </w:r>
      <w:r w:rsidR="003F3A22">
        <w:rPr>
          <w:spacing w:val="-3"/>
          <w:sz w:val="22"/>
          <w:szCs w:val="22"/>
        </w:rPr>
        <w:t xml:space="preserve">I </w:t>
      </w:r>
      <w:r w:rsidRPr="00A7493A">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77D190BF" w14:textId="77777777" w:rsidR="0001625B" w:rsidRDefault="0001625B" w:rsidP="00DD510E">
      <w:pPr>
        <w:pStyle w:val="ListParagraph"/>
        <w:rPr>
          <w:spacing w:val="-3"/>
          <w:sz w:val="22"/>
          <w:szCs w:val="22"/>
        </w:rPr>
      </w:pPr>
    </w:p>
    <w:p w14:paraId="78A8C335" w14:textId="242886AB" w:rsidR="0001625B" w:rsidRDefault="0001625B" w:rsidP="00DD510E">
      <w:pPr>
        <w:pStyle w:val="ListParagraph"/>
        <w:numPr>
          <w:ilvl w:val="0"/>
          <w:numId w:val="185"/>
        </w:numPr>
        <w:rPr>
          <w:sz w:val="22"/>
          <w:szCs w:val="22"/>
        </w:rPr>
      </w:pPr>
      <w:r w:rsidRPr="0001625B">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19B03438" w14:textId="77777777" w:rsidR="00BE50B0" w:rsidRDefault="00BE50B0">
      <w:pPr>
        <w:rPr>
          <w:sz w:val="22"/>
          <w:szCs w:val="22"/>
        </w:rPr>
      </w:pPr>
    </w:p>
    <w:p w14:paraId="17D009AF" w14:textId="77777777" w:rsidR="00B10404" w:rsidRDefault="0068054D">
      <w:pPr>
        <w:pStyle w:val="QuickA"/>
        <w:numPr>
          <w:ilvl w:val="0"/>
          <w:numId w:val="0"/>
        </w:numPr>
        <w:tabs>
          <w:tab w:val="left" w:pos="-1440"/>
          <w:tab w:val="left" w:pos="360"/>
        </w:tabs>
        <w:ind w:right="0"/>
        <w:rPr>
          <w:sz w:val="22"/>
          <w:szCs w:val="22"/>
        </w:rPr>
      </w:pPr>
      <w:r>
        <w:rPr>
          <w:sz w:val="22"/>
          <w:szCs w:val="22"/>
        </w:rPr>
        <w:t>G</w:t>
      </w:r>
      <w:r w:rsidR="008734B2">
        <w:rPr>
          <w:sz w:val="22"/>
          <w:szCs w:val="22"/>
        </w:rPr>
        <w:t xml:space="preserve">. </w:t>
      </w:r>
      <w:r w:rsidR="008734B2" w:rsidRPr="002064B2">
        <w:rPr>
          <w:sz w:val="22"/>
          <w:szCs w:val="22"/>
        </w:rPr>
        <w:t>Legislative and Governmental Affairs Council</w:t>
      </w:r>
    </w:p>
    <w:p w14:paraId="2310410A" w14:textId="77777777" w:rsidR="00B10404" w:rsidRDefault="00B10404">
      <w:pPr>
        <w:rPr>
          <w:sz w:val="22"/>
          <w:szCs w:val="22"/>
        </w:rPr>
      </w:pPr>
    </w:p>
    <w:p w14:paraId="419BD488" w14:textId="77777777" w:rsidR="00B10404" w:rsidRDefault="008734B2">
      <w:pPr>
        <w:tabs>
          <w:tab w:val="left" w:pos="-1440"/>
          <w:tab w:val="left" w:pos="720"/>
        </w:tabs>
        <w:ind w:left="720" w:hanging="360"/>
        <w:rPr>
          <w:sz w:val="22"/>
          <w:szCs w:val="22"/>
        </w:rPr>
      </w:pPr>
      <w:r w:rsidRPr="002064B2">
        <w:rPr>
          <w:sz w:val="22"/>
          <w:szCs w:val="22"/>
        </w:rPr>
        <w:t>1.</w:t>
      </w:r>
      <w:r w:rsidRPr="002064B2">
        <w:rPr>
          <w:sz w:val="22"/>
          <w:szCs w:val="22"/>
        </w:rPr>
        <w:tab/>
        <w:t>The Legislative and Governmental Affairs Council shall be composed of nine (9) members, including the chairperson.</w:t>
      </w:r>
    </w:p>
    <w:p w14:paraId="12352C37" w14:textId="77777777" w:rsidR="00B10404" w:rsidRDefault="00B10404">
      <w:pPr>
        <w:tabs>
          <w:tab w:val="left" w:pos="720"/>
        </w:tabs>
        <w:ind w:left="720" w:hanging="360"/>
        <w:rPr>
          <w:sz w:val="22"/>
          <w:szCs w:val="22"/>
        </w:rPr>
      </w:pPr>
    </w:p>
    <w:p w14:paraId="1CEE0669" w14:textId="77777777" w:rsidR="00B10404" w:rsidRDefault="008734B2">
      <w:pPr>
        <w:tabs>
          <w:tab w:val="left" w:pos="-1440"/>
          <w:tab w:val="left" w:pos="720"/>
        </w:tabs>
        <w:ind w:left="720" w:hanging="360"/>
        <w:rPr>
          <w:sz w:val="22"/>
          <w:szCs w:val="22"/>
        </w:rPr>
      </w:pPr>
      <w:r w:rsidRPr="002064B2">
        <w:rPr>
          <w:sz w:val="22"/>
          <w:szCs w:val="22"/>
        </w:rPr>
        <w:t>2.</w:t>
      </w:r>
      <w:r w:rsidRPr="002064B2">
        <w:rPr>
          <w:sz w:val="22"/>
          <w:szCs w:val="22"/>
        </w:rPr>
        <w:tab/>
        <w:t>It shall be the duty of this council:</w:t>
      </w:r>
    </w:p>
    <w:p w14:paraId="7278A81C" w14:textId="77777777" w:rsidR="00B10404" w:rsidRDefault="00B10404">
      <w:pPr>
        <w:rPr>
          <w:sz w:val="22"/>
          <w:szCs w:val="22"/>
        </w:rPr>
      </w:pPr>
    </w:p>
    <w:p w14:paraId="19D61C55" w14:textId="77777777" w:rsidR="00B10404" w:rsidRDefault="00545585" w:rsidP="00020535">
      <w:pPr>
        <w:numPr>
          <w:ilvl w:val="0"/>
          <w:numId w:val="132"/>
        </w:numPr>
        <w:tabs>
          <w:tab w:val="left" w:pos="-1440"/>
          <w:tab w:val="left" w:pos="1080"/>
        </w:tabs>
        <w:rPr>
          <w:sz w:val="22"/>
          <w:szCs w:val="22"/>
        </w:rPr>
      </w:pPr>
      <w:r w:rsidRPr="00545585">
        <w:rPr>
          <w:sz w:val="22"/>
          <w:szCs w:val="22"/>
        </w:rPr>
        <w:t>To advocate for the general dentist as well as the public on all regulatory and legislative matters that affect the</w:t>
      </w:r>
      <w:r>
        <w:rPr>
          <w:sz w:val="22"/>
          <w:szCs w:val="22"/>
        </w:rPr>
        <w:t xml:space="preserve"> practice of general dentistry.</w:t>
      </w:r>
    </w:p>
    <w:p w14:paraId="46099A8E" w14:textId="77777777" w:rsidR="00B10404" w:rsidRDefault="00B10404">
      <w:pPr>
        <w:tabs>
          <w:tab w:val="left" w:pos="-1440"/>
          <w:tab w:val="left" w:pos="1080"/>
        </w:tabs>
        <w:ind w:left="1080"/>
        <w:rPr>
          <w:sz w:val="22"/>
          <w:szCs w:val="22"/>
        </w:rPr>
      </w:pPr>
    </w:p>
    <w:p w14:paraId="797B23D5" w14:textId="77777777" w:rsidR="00B10404" w:rsidRDefault="008734B2" w:rsidP="00020535">
      <w:pPr>
        <w:numPr>
          <w:ilvl w:val="0"/>
          <w:numId w:val="132"/>
        </w:numPr>
        <w:tabs>
          <w:tab w:val="left" w:pos="-1440"/>
          <w:tab w:val="left" w:pos="1080"/>
        </w:tabs>
        <w:rPr>
          <w:sz w:val="22"/>
          <w:szCs w:val="22"/>
        </w:rPr>
      </w:pPr>
      <w:r w:rsidRPr="002064B2">
        <w:rPr>
          <w:sz w:val="22"/>
          <w:szCs w:val="22"/>
        </w:rPr>
        <w:t xml:space="preserve">To study legislation </w:t>
      </w:r>
      <w:r w:rsidR="00AD6001">
        <w:rPr>
          <w:sz w:val="22"/>
          <w:szCs w:val="22"/>
        </w:rPr>
        <w:t>that</w:t>
      </w:r>
      <w:r w:rsidRPr="002064B2">
        <w:rPr>
          <w:sz w:val="22"/>
          <w:szCs w:val="22"/>
        </w:rPr>
        <w:t xml:space="preserve"> affects the dental profession and the public which it serves;</w:t>
      </w:r>
    </w:p>
    <w:p w14:paraId="041A91F3" w14:textId="77777777" w:rsidR="00B10404" w:rsidRDefault="00B10404">
      <w:pPr>
        <w:pStyle w:val="ListParagraph"/>
        <w:rPr>
          <w:sz w:val="22"/>
          <w:szCs w:val="22"/>
        </w:rPr>
      </w:pPr>
    </w:p>
    <w:p w14:paraId="0A5DDC97" w14:textId="77777777" w:rsidR="00B10404" w:rsidRDefault="008734B2" w:rsidP="00020535">
      <w:pPr>
        <w:numPr>
          <w:ilvl w:val="0"/>
          <w:numId w:val="132"/>
        </w:numPr>
        <w:tabs>
          <w:tab w:val="left" w:pos="-1440"/>
          <w:tab w:val="left" w:pos="1080"/>
        </w:tabs>
        <w:rPr>
          <w:sz w:val="22"/>
          <w:szCs w:val="22"/>
        </w:rPr>
      </w:pPr>
      <w:r w:rsidRPr="00545585">
        <w:rPr>
          <w:sz w:val="22"/>
          <w:szCs w:val="22"/>
        </w:rPr>
        <w:t>To convey its recommendations to the Board for implementation.</w:t>
      </w:r>
    </w:p>
    <w:p w14:paraId="4DE44101" w14:textId="77777777" w:rsidR="00B10404" w:rsidRDefault="00B10404">
      <w:pPr>
        <w:rPr>
          <w:sz w:val="22"/>
          <w:szCs w:val="22"/>
        </w:rPr>
      </w:pPr>
    </w:p>
    <w:p w14:paraId="489EAD63" w14:textId="77777777" w:rsidR="00B10404" w:rsidRDefault="008734B2">
      <w:pPr>
        <w:tabs>
          <w:tab w:val="left" w:pos="-1440"/>
          <w:tab w:val="left" w:pos="720"/>
        </w:tabs>
        <w:ind w:left="720" w:hanging="360"/>
        <w:rPr>
          <w:sz w:val="22"/>
          <w:szCs w:val="22"/>
        </w:rPr>
      </w:pPr>
      <w:r w:rsidRPr="002064B2">
        <w:rPr>
          <w:sz w:val="22"/>
          <w:szCs w:val="22"/>
        </w:rPr>
        <w:t>3.</w:t>
      </w:r>
      <w:r w:rsidRPr="002064B2">
        <w:rPr>
          <w:sz w:val="22"/>
          <w:szCs w:val="22"/>
        </w:rPr>
        <w:tab/>
        <w:t xml:space="preserve">The chairperson of the </w:t>
      </w:r>
      <w:r w:rsidR="00817D3D">
        <w:rPr>
          <w:sz w:val="22"/>
          <w:szCs w:val="22"/>
        </w:rPr>
        <w:t>Dental Practice Council</w:t>
      </w:r>
      <w:r w:rsidRPr="002064B2">
        <w:rPr>
          <w:sz w:val="22"/>
          <w:szCs w:val="22"/>
        </w:rPr>
        <w:t xml:space="preserve"> may serve as a consultant to the Legislative and Governmental Affairs Council without the right to vote.</w:t>
      </w:r>
    </w:p>
    <w:p w14:paraId="0A6E89A2" w14:textId="77777777" w:rsidR="00B10404" w:rsidRDefault="00B10404">
      <w:pPr>
        <w:tabs>
          <w:tab w:val="left" w:pos="360"/>
        </w:tabs>
        <w:ind w:left="270" w:hanging="270"/>
        <w:rPr>
          <w:sz w:val="22"/>
          <w:szCs w:val="22"/>
        </w:rPr>
      </w:pPr>
    </w:p>
    <w:p w14:paraId="4DA2B716" w14:textId="77777777" w:rsidR="00B10404" w:rsidRDefault="001424C1">
      <w:pPr>
        <w:tabs>
          <w:tab w:val="left" w:pos="-1440"/>
        </w:tabs>
        <w:ind w:left="720" w:hanging="360"/>
        <w:rPr>
          <w:sz w:val="22"/>
          <w:szCs w:val="22"/>
        </w:rPr>
      </w:pPr>
      <w:r>
        <w:rPr>
          <w:sz w:val="22"/>
          <w:szCs w:val="22"/>
        </w:rPr>
        <w:t xml:space="preserve">4.  </w:t>
      </w:r>
      <w:r w:rsidRPr="00BA1280">
        <w:rPr>
          <w:sz w:val="22"/>
          <w:szCs w:val="22"/>
        </w:rPr>
        <w:t>To adhere to the Sunset Review Process and Schedule outlined in Policy Ty</w:t>
      </w:r>
      <w:r>
        <w:rPr>
          <w:sz w:val="22"/>
          <w:szCs w:val="22"/>
        </w:rPr>
        <w:t>pe V.: Board Policy Statements.</w:t>
      </w:r>
    </w:p>
    <w:p w14:paraId="76569969" w14:textId="77777777" w:rsidR="00B10404" w:rsidRDefault="00B10404">
      <w:pPr>
        <w:tabs>
          <w:tab w:val="left" w:pos="360"/>
        </w:tabs>
        <w:ind w:left="270" w:hanging="270"/>
        <w:rPr>
          <w:sz w:val="22"/>
          <w:szCs w:val="22"/>
        </w:rPr>
      </w:pPr>
    </w:p>
    <w:p w14:paraId="734849DA" w14:textId="240728D4" w:rsidR="00541540" w:rsidRDefault="009E6C49">
      <w:pPr>
        <w:ind w:left="630" w:hanging="270"/>
        <w:rPr>
          <w:spacing w:val="-3"/>
          <w:sz w:val="22"/>
          <w:szCs w:val="22"/>
        </w:rPr>
      </w:pPr>
      <w:r w:rsidRPr="009E6C49">
        <w:rPr>
          <w:sz w:val="22"/>
          <w:szCs w:val="22"/>
        </w:rPr>
        <w:t>5.</w:t>
      </w:r>
      <w:r w:rsidR="0001625B">
        <w:rPr>
          <w:sz w:val="22"/>
          <w:szCs w:val="22"/>
        </w:rPr>
        <w:tab/>
      </w:r>
      <w:r w:rsidRPr="009E6C49">
        <w:rPr>
          <w:spacing w:val="-3"/>
          <w:sz w:val="22"/>
          <w:szCs w:val="22"/>
        </w:rPr>
        <w:t xml:space="preserve">Evaluate the pricing of all programs and services annually during the fall (at the Joint Council Meetings </w:t>
      </w:r>
      <w:r w:rsidR="003F3A22">
        <w:rPr>
          <w:spacing w:val="-3"/>
          <w:sz w:val="22"/>
          <w:szCs w:val="22"/>
        </w:rPr>
        <w:t xml:space="preserve">I </w:t>
      </w:r>
      <w:r w:rsidRPr="009E6C49">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9E6C49">
        <w:rPr>
          <w:spacing w:val="-3"/>
          <w:sz w:val="22"/>
          <w:szCs w:val="22"/>
        </w:rPr>
        <w:t>eeting</w:t>
      </w:r>
      <w:r w:rsidR="003F3A22">
        <w:rPr>
          <w:spacing w:val="-3"/>
          <w:sz w:val="22"/>
          <w:szCs w:val="22"/>
        </w:rPr>
        <w:t xml:space="preserve"> III</w:t>
      </w:r>
      <w:r w:rsidRPr="009E6C49">
        <w:rPr>
          <w:spacing w:val="-3"/>
          <w:sz w:val="22"/>
          <w:szCs w:val="22"/>
        </w:rPr>
        <w:t xml:space="preserve"> at least every three years.</w:t>
      </w:r>
    </w:p>
    <w:p w14:paraId="2D53D92D" w14:textId="77777777" w:rsidR="0001625B" w:rsidRDefault="0001625B">
      <w:pPr>
        <w:ind w:left="630" w:hanging="270"/>
        <w:rPr>
          <w:sz w:val="22"/>
          <w:szCs w:val="22"/>
        </w:rPr>
      </w:pPr>
    </w:p>
    <w:p w14:paraId="58AAC4DD" w14:textId="27E183A1" w:rsidR="0001625B" w:rsidRPr="00DD510E" w:rsidRDefault="0001625B" w:rsidP="00DD510E">
      <w:pPr>
        <w:pStyle w:val="ListParagraph"/>
        <w:numPr>
          <w:ilvl w:val="0"/>
          <w:numId w:val="185"/>
        </w:numPr>
        <w:rPr>
          <w:sz w:val="22"/>
          <w:szCs w:val="22"/>
        </w:rPr>
      </w:pPr>
      <w:r w:rsidRPr="0001625B">
        <w:rPr>
          <w:sz w:val="22"/>
          <w:szCs w:val="22"/>
        </w:rPr>
        <w:lastRenderedPageBreak/>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37462203" w14:textId="77777777" w:rsidR="002630F5" w:rsidRDefault="002630F5">
      <w:pPr>
        <w:tabs>
          <w:tab w:val="left" w:pos="360"/>
        </w:tabs>
        <w:ind w:left="270" w:hanging="270"/>
        <w:rPr>
          <w:sz w:val="22"/>
          <w:szCs w:val="22"/>
        </w:rPr>
      </w:pPr>
    </w:p>
    <w:p w14:paraId="1893A3A2" w14:textId="77777777" w:rsidR="00B10404" w:rsidRDefault="0068054D">
      <w:pPr>
        <w:pStyle w:val="QuickA"/>
        <w:numPr>
          <w:ilvl w:val="0"/>
          <w:numId w:val="0"/>
        </w:numPr>
        <w:tabs>
          <w:tab w:val="left" w:pos="-1440"/>
          <w:tab w:val="left" w:pos="360"/>
        </w:tabs>
        <w:ind w:right="0"/>
        <w:rPr>
          <w:sz w:val="22"/>
          <w:szCs w:val="22"/>
        </w:rPr>
      </w:pPr>
      <w:r>
        <w:rPr>
          <w:sz w:val="22"/>
          <w:szCs w:val="22"/>
        </w:rPr>
        <w:t>H</w:t>
      </w:r>
      <w:r w:rsidR="008734B2">
        <w:rPr>
          <w:sz w:val="22"/>
          <w:szCs w:val="22"/>
        </w:rPr>
        <w:t xml:space="preserve">. </w:t>
      </w:r>
      <w:r w:rsidR="008734B2" w:rsidRPr="002064B2">
        <w:rPr>
          <w:sz w:val="22"/>
          <w:szCs w:val="22"/>
        </w:rPr>
        <w:t>Membership Council</w:t>
      </w:r>
    </w:p>
    <w:p w14:paraId="72F94FD2" w14:textId="77777777" w:rsidR="00B10404" w:rsidRDefault="00B10404">
      <w:pPr>
        <w:rPr>
          <w:sz w:val="22"/>
          <w:szCs w:val="22"/>
        </w:rPr>
      </w:pPr>
    </w:p>
    <w:p w14:paraId="6178208D" w14:textId="77777777" w:rsidR="00B10404" w:rsidRDefault="008734B2">
      <w:pPr>
        <w:tabs>
          <w:tab w:val="left" w:pos="-1440"/>
          <w:tab w:val="left" w:pos="720"/>
        </w:tabs>
        <w:ind w:left="720" w:hanging="360"/>
        <w:rPr>
          <w:sz w:val="22"/>
          <w:szCs w:val="22"/>
        </w:rPr>
      </w:pPr>
      <w:r w:rsidRPr="002064B2">
        <w:rPr>
          <w:sz w:val="22"/>
          <w:szCs w:val="22"/>
        </w:rPr>
        <w:t>1.</w:t>
      </w:r>
      <w:r w:rsidRPr="002064B2">
        <w:rPr>
          <w:sz w:val="22"/>
          <w:szCs w:val="22"/>
        </w:rPr>
        <w:tab/>
        <w:t xml:space="preserve">The Membership </w:t>
      </w:r>
      <w:r>
        <w:rPr>
          <w:sz w:val="22"/>
          <w:szCs w:val="22"/>
        </w:rPr>
        <w:t xml:space="preserve">Council </w:t>
      </w:r>
      <w:r w:rsidRPr="002064B2">
        <w:rPr>
          <w:sz w:val="22"/>
          <w:szCs w:val="22"/>
        </w:rPr>
        <w:t xml:space="preserve">shall consist of </w:t>
      </w:r>
      <w:r w:rsidR="002510D2">
        <w:rPr>
          <w:sz w:val="22"/>
          <w:szCs w:val="22"/>
        </w:rPr>
        <w:t>eight</w:t>
      </w:r>
      <w:r w:rsidR="00544609">
        <w:rPr>
          <w:sz w:val="22"/>
          <w:szCs w:val="22"/>
        </w:rPr>
        <w:t xml:space="preserve"> </w:t>
      </w:r>
      <w:r w:rsidRPr="002064B2">
        <w:rPr>
          <w:sz w:val="22"/>
          <w:szCs w:val="22"/>
        </w:rPr>
        <w:t>(</w:t>
      </w:r>
      <w:r w:rsidR="002510D2">
        <w:rPr>
          <w:sz w:val="22"/>
          <w:szCs w:val="22"/>
        </w:rPr>
        <w:t>8</w:t>
      </w:r>
      <w:r w:rsidRPr="002064B2">
        <w:rPr>
          <w:sz w:val="22"/>
          <w:szCs w:val="22"/>
        </w:rPr>
        <w:t>) members, including the chairperson.</w:t>
      </w:r>
    </w:p>
    <w:p w14:paraId="5885A567" w14:textId="77777777" w:rsidR="00B10404" w:rsidRDefault="00B10404">
      <w:pPr>
        <w:tabs>
          <w:tab w:val="left" w:pos="720"/>
        </w:tabs>
        <w:ind w:left="720" w:hanging="360"/>
        <w:rPr>
          <w:sz w:val="22"/>
          <w:szCs w:val="22"/>
        </w:rPr>
      </w:pPr>
    </w:p>
    <w:p w14:paraId="1A2734A4" w14:textId="77777777" w:rsidR="00B10404" w:rsidRDefault="008734B2">
      <w:pPr>
        <w:tabs>
          <w:tab w:val="left" w:pos="-1440"/>
          <w:tab w:val="left" w:pos="720"/>
        </w:tabs>
        <w:ind w:left="720" w:hanging="360"/>
        <w:rPr>
          <w:sz w:val="22"/>
          <w:szCs w:val="22"/>
        </w:rPr>
      </w:pPr>
      <w:r w:rsidRPr="002064B2">
        <w:rPr>
          <w:sz w:val="22"/>
          <w:szCs w:val="22"/>
        </w:rPr>
        <w:t>2.</w:t>
      </w:r>
      <w:r w:rsidRPr="002064B2">
        <w:rPr>
          <w:sz w:val="22"/>
          <w:szCs w:val="22"/>
        </w:rPr>
        <w:tab/>
        <w:t>It shall be the duty of this council:</w:t>
      </w:r>
    </w:p>
    <w:p w14:paraId="6D1B3158" w14:textId="77777777" w:rsidR="00B10404" w:rsidRDefault="00B10404">
      <w:pPr>
        <w:tabs>
          <w:tab w:val="left" w:pos="-1440"/>
          <w:tab w:val="left" w:pos="720"/>
        </w:tabs>
        <w:ind w:left="720" w:hanging="360"/>
        <w:rPr>
          <w:sz w:val="22"/>
          <w:szCs w:val="22"/>
        </w:rPr>
      </w:pPr>
    </w:p>
    <w:p w14:paraId="4740FEE5" w14:textId="77777777" w:rsidR="00B10404" w:rsidRDefault="008734B2">
      <w:pPr>
        <w:tabs>
          <w:tab w:val="left" w:pos="-1440"/>
          <w:tab w:val="left" w:pos="1080"/>
        </w:tabs>
        <w:ind w:left="1080" w:hanging="360"/>
        <w:rPr>
          <w:sz w:val="22"/>
          <w:szCs w:val="22"/>
        </w:rPr>
      </w:pPr>
      <w:r w:rsidRPr="002064B2">
        <w:rPr>
          <w:sz w:val="22"/>
          <w:szCs w:val="22"/>
        </w:rPr>
        <w:t>a.</w:t>
      </w:r>
      <w:r w:rsidRPr="002064B2">
        <w:rPr>
          <w:sz w:val="22"/>
          <w:szCs w:val="22"/>
        </w:rPr>
        <w:tab/>
        <w:t>To provide guidelines for accepting and retaining members in the AGD and to assist the various constituent and component A</w:t>
      </w:r>
      <w:r>
        <w:rPr>
          <w:sz w:val="22"/>
          <w:szCs w:val="22"/>
        </w:rPr>
        <w:t xml:space="preserve">GDs </w:t>
      </w:r>
      <w:r w:rsidRPr="002064B2">
        <w:rPr>
          <w:sz w:val="22"/>
          <w:szCs w:val="22"/>
        </w:rPr>
        <w:t>in implementing these guidelines when necessary;</w:t>
      </w:r>
    </w:p>
    <w:p w14:paraId="237F6FD5" w14:textId="77777777" w:rsidR="00B10404" w:rsidRDefault="00B10404">
      <w:pPr>
        <w:rPr>
          <w:sz w:val="22"/>
          <w:szCs w:val="22"/>
        </w:rPr>
      </w:pPr>
    </w:p>
    <w:p w14:paraId="6AF213A5" w14:textId="77777777" w:rsidR="00B10404" w:rsidRDefault="008734B2">
      <w:pPr>
        <w:tabs>
          <w:tab w:val="left" w:pos="-1440"/>
          <w:tab w:val="left" w:pos="1080"/>
        </w:tabs>
        <w:ind w:left="1080" w:hanging="360"/>
        <w:rPr>
          <w:sz w:val="22"/>
          <w:szCs w:val="22"/>
        </w:rPr>
      </w:pPr>
      <w:r w:rsidRPr="002064B2">
        <w:rPr>
          <w:sz w:val="22"/>
          <w:szCs w:val="22"/>
        </w:rPr>
        <w:t>b.</w:t>
      </w:r>
      <w:r w:rsidRPr="002064B2">
        <w:rPr>
          <w:sz w:val="22"/>
          <w:szCs w:val="22"/>
        </w:rPr>
        <w:tab/>
        <w:t xml:space="preserve">To determine whether an exception should be granted to an active member for failure to comply with the requirement that </w:t>
      </w:r>
      <w:r w:rsidR="00A457FB" w:rsidRPr="002064B2">
        <w:rPr>
          <w:sz w:val="22"/>
          <w:szCs w:val="22"/>
        </w:rPr>
        <w:t>seventy-five</w:t>
      </w:r>
      <w:r w:rsidRPr="002064B2">
        <w:rPr>
          <w:sz w:val="22"/>
          <w:szCs w:val="22"/>
        </w:rPr>
        <w:t xml:space="preserve"> (75) hours of continuing education be taken within the last </w:t>
      </w:r>
      <w:r w:rsidR="00A457FB" w:rsidRPr="002064B2">
        <w:rPr>
          <w:sz w:val="22"/>
          <w:szCs w:val="22"/>
        </w:rPr>
        <w:t>three-year</w:t>
      </w:r>
      <w:r w:rsidRPr="002064B2">
        <w:rPr>
          <w:sz w:val="22"/>
          <w:szCs w:val="22"/>
        </w:rPr>
        <w:t xml:space="preserve"> period, as embodied in Chapter 1, Section 1.A.4.a.of the Bylaws, and for associate members in accordance with Chapter 1, Section 1.D.3.of the Bylaws. This council has the authority to grant exceptions to this continuing education requirement in accordance with policy established by the Board;</w:t>
      </w:r>
    </w:p>
    <w:p w14:paraId="63E895E7" w14:textId="77777777" w:rsidR="00B10404" w:rsidRDefault="00B10404">
      <w:pPr>
        <w:tabs>
          <w:tab w:val="left" w:pos="1080"/>
        </w:tabs>
        <w:ind w:left="1080" w:hanging="360"/>
        <w:rPr>
          <w:sz w:val="22"/>
          <w:szCs w:val="22"/>
        </w:rPr>
      </w:pPr>
    </w:p>
    <w:p w14:paraId="6CCBAD96" w14:textId="77777777" w:rsidR="00B10404" w:rsidRDefault="008734B2">
      <w:pPr>
        <w:tabs>
          <w:tab w:val="left" w:pos="-1440"/>
          <w:tab w:val="left" w:pos="1080"/>
        </w:tabs>
        <w:ind w:left="1080" w:hanging="360"/>
        <w:rPr>
          <w:sz w:val="22"/>
          <w:szCs w:val="22"/>
        </w:rPr>
      </w:pPr>
      <w:r w:rsidRPr="002064B2">
        <w:rPr>
          <w:sz w:val="22"/>
          <w:szCs w:val="22"/>
        </w:rPr>
        <w:t>c.</w:t>
      </w:r>
      <w:r w:rsidRPr="002064B2">
        <w:rPr>
          <w:sz w:val="22"/>
          <w:szCs w:val="22"/>
        </w:rPr>
        <w:tab/>
        <w:t>To periodically review qualifications for membership and recommend appropriate changes to the Board and HOD;</w:t>
      </w:r>
    </w:p>
    <w:p w14:paraId="5CCF3832" w14:textId="77777777" w:rsidR="00B10404" w:rsidRDefault="00B10404">
      <w:pPr>
        <w:tabs>
          <w:tab w:val="left" w:pos="1080"/>
        </w:tabs>
        <w:ind w:left="1080" w:hanging="360"/>
        <w:rPr>
          <w:sz w:val="22"/>
          <w:szCs w:val="22"/>
        </w:rPr>
      </w:pPr>
    </w:p>
    <w:p w14:paraId="14ABB4CD" w14:textId="0C719227" w:rsidR="00B10404" w:rsidRDefault="008734B2">
      <w:pPr>
        <w:tabs>
          <w:tab w:val="left" w:pos="-1440"/>
          <w:tab w:val="left" w:pos="1080"/>
        </w:tabs>
        <w:ind w:left="1080" w:hanging="360"/>
        <w:rPr>
          <w:sz w:val="22"/>
          <w:szCs w:val="22"/>
        </w:rPr>
      </w:pPr>
      <w:r w:rsidRPr="002064B2">
        <w:rPr>
          <w:sz w:val="22"/>
          <w:szCs w:val="22"/>
        </w:rPr>
        <w:t>d.</w:t>
      </w:r>
      <w:r w:rsidRPr="002064B2">
        <w:rPr>
          <w:sz w:val="22"/>
          <w:szCs w:val="22"/>
        </w:rPr>
        <w:tab/>
        <w:t>To plan, develop, and coordinate membership recruitment programs and assist in implementing them on a</w:t>
      </w:r>
      <w:r w:rsidR="00F93187">
        <w:rPr>
          <w:sz w:val="22"/>
          <w:szCs w:val="22"/>
        </w:rPr>
        <w:t xml:space="preserve"> </w:t>
      </w:r>
      <w:r w:rsidRPr="002064B2">
        <w:rPr>
          <w:sz w:val="22"/>
          <w:szCs w:val="22"/>
        </w:rPr>
        <w:t>national, constituent, and component level;</w:t>
      </w:r>
    </w:p>
    <w:p w14:paraId="1A43DFC3" w14:textId="77777777" w:rsidR="00B10404" w:rsidRDefault="00B10404">
      <w:pPr>
        <w:tabs>
          <w:tab w:val="left" w:pos="1080"/>
        </w:tabs>
        <w:ind w:left="1080" w:hanging="360"/>
        <w:rPr>
          <w:sz w:val="22"/>
          <w:szCs w:val="22"/>
        </w:rPr>
      </w:pPr>
    </w:p>
    <w:p w14:paraId="3E4B2071" w14:textId="33CB358B" w:rsidR="00EC3242" w:rsidRPr="00C876DD" w:rsidRDefault="008734B2">
      <w:pPr>
        <w:tabs>
          <w:tab w:val="left" w:pos="-1440"/>
          <w:tab w:val="left" w:pos="1080"/>
        </w:tabs>
        <w:ind w:left="1080" w:hanging="360"/>
        <w:rPr>
          <w:sz w:val="22"/>
          <w:szCs w:val="22"/>
        </w:rPr>
      </w:pPr>
      <w:r w:rsidRPr="002064B2">
        <w:rPr>
          <w:sz w:val="22"/>
          <w:szCs w:val="22"/>
        </w:rPr>
        <w:t>e.</w:t>
      </w:r>
      <w:r w:rsidRPr="002064B2">
        <w:rPr>
          <w:sz w:val="22"/>
          <w:szCs w:val="22"/>
        </w:rPr>
        <w:tab/>
      </w:r>
      <w:r w:rsidR="00EC3242" w:rsidRPr="009114BE">
        <w:rPr>
          <w:sz w:val="22"/>
          <w:szCs w:val="22"/>
        </w:rPr>
        <w:t>To plan, develop, and coordinate student membership recruitment and retention programs and assist in implementing them on a national, constituent, and component level</w:t>
      </w:r>
      <w:r w:rsidR="00EC3242">
        <w:rPr>
          <w:sz w:val="22"/>
          <w:szCs w:val="22"/>
        </w:rPr>
        <w:t>;</w:t>
      </w:r>
    </w:p>
    <w:p w14:paraId="72EF5080" w14:textId="77777777" w:rsidR="00EC3242" w:rsidRDefault="00EC3242">
      <w:pPr>
        <w:tabs>
          <w:tab w:val="left" w:pos="-1440"/>
          <w:tab w:val="left" w:pos="1080"/>
        </w:tabs>
        <w:ind w:left="1080" w:hanging="360"/>
        <w:rPr>
          <w:sz w:val="22"/>
          <w:szCs w:val="22"/>
        </w:rPr>
      </w:pPr>
    </w:p>
    <w:p w14:paraId="38EBF3AA" w14:textId="762B44E6" w:rsidR="00B10404" w:rsidRDefault="00EC3242">
      <w:pPr>
        <w:tabs>
          <w:tab w:val="left" w:pos="-1440"/>
          <w:tab w:val="left" w:pos="1080"/>
        </w:tabs>
        <w:ind w:left="1080" w:hanging="360"/>
        <w:rPr>
          <w:sz w:val="22"/>
          <w:szCs w:val="22"/>
        </w:rPr>
      </w:pPr>
      <w:r>
        <w:rPr>
          <w:sz w:val="22"/>
          <w:szCs w:val="22"/>
        </w:rPr>
        <w:t>f.</w:t>
      </w:r>
      <w:r>
        <w:rPr>
          <w:sz w:val="22"/>
          <w:szCs w:val="22"/>
        </w:rPr>
        <w:tab/>
      </w:r>
      <w:r w:rsidR="008734B2" w:rsidRPr="002064B2">
        <w:rPr>
          <w:sz w:val="22"/>
          <w:szCs w:val="22"/>
        </w:rPr>
        <w:t xml:space="preserve">To study and make recommendations upon all matters pertaining to international activities, with the exception of those delegated to the </w:t>
      </w:r>
      <w:r w:rsidR="009B2966">
        <w:rPr>
          <w:sz w:val="22"/>
          <w:szCs w:val="22"/>
        </w:rPr>
        <w:t>Scientific Meeting</w:t>
      </w:r>
      <w:r w:rsidR="008734B2" w:rsidRPr="002064B2">
        <w:rPr>
          <w:sz w:val="22"/>
          <w:szCs w:val="22"/>
        </w:rPr>
        <w:t xml:space="preserve"> Council in these Bylaws;</w:t>
      </w:r>
    </w:p>
    <w:p w14:paraId="4EEF8099" w14:textId="77777777" w:rsidR="00B10404" w:rsidRDefault="00B10404">
      <w:pPr>
        <w:tabs>
          <w:tab w:val="left" w:pos="1080"/>
        </w:tabs>
        <w:ind w:left="1080" w:hanging="360"/>
        <w:rPr>
          <w:sz w:val="22"/>
          <w:szCs w:val="22"/>
        </w:rPr>
      </w:pPr>
    </w:p>
    <w:p w14:paraId="55253E21" w14:textId="0207951C" w:rsidR="00B10404" w:rsidRDefault="00EC3242">
      <w:pPr>
        <w:tabs>
          <w:tab w:val="left" w:pos="-1440"/>
          <w:tab w:val="left" w:pos="1080"/>
        </w:tabs>
        <w:ind w:left="1080" w:hanging="360"/>
        <w:rPr>
          <w:sz w:val="22"/>
          <w:szCs w:val="22"/>
        </w:rPr>
      </w:pPr>
      <w:r>
        <w:rPr>
          <w:sz w:val="22"/>
          <w:szCs w:val="22"/>
        </w:rPr>
        <w:t>g</w:t>
      </w:r>
      <w:r w:rsidR="008734B2" w:rsidRPr="002064B2">
        <w:rPr>
          <w:sz w:val="22"/>
          <w:szCs w:val="22"/>
        </w:rPr>
        <w:t>.</w:t>
      </w:r>
      <w:r w:rsidR="008734B2" w:rsidRPr="002064B2">
        <w:rPr>
          <w:sz w:val="22"/>
          <w:szCs w:val="22"/>
        </w:rPr>
        <w:tab/>
        <w:t>To act upon an application for associate membership from those areas where there is no constituent AGD;</w:t>
      </w:r>
    </w:p>
    <w:p w14:paraId="10CD5BF2" w14:textId="77777777" w:rsidR="00B10404" w:rsidRDefault="00B10404">
      <w:pPr>
        <w:tabs>
          <w:tab w:val="left" w:pos="1080"/>
        </w:tabs>
        <w:ind w:left="1080" w:hanging="360"/>
        <w:rPr>
          <w:sz w:val="22"/>
          <w:szCs w:val="22"/>
        </w:rPr>
      </w:pPr>
    </w:p>
    <w:p w14:paraId="314D123B" w14:textId="77EFFD34" w:rsidR="00B10404" w:rsidRDefault="00EC3242">
      <w:pPr>
        <w:tabs>
          <w:tab w:val="left" w:pos="-1440"/>
          <w:tab w:val="left" w:pos="1080"/>
        </w:tabs>
        <w:ind w:left="1080" w:hanging="360"/>
        <w:rPr>
          <w:sz w:val="22"/>
          <w:szCs w:val="22"/>
        </w:rPr>
      </w:pPr>
      <w:r>
        <w:rPr>
          <w:sz w:val="22"/>
          <w:szCs w:val="22"/>
        </w:rPr>
        <w:t>h</w:t>
      </w:r>
      <w:r w:rsidR="008734B2" w:rsidRPr="002064B2">
        <w:rPr>
          <w:sz w:val="22"/>
          <w:szCs w:val="22"/>
        </w:rPr>
        <w:t>.</w:t>
      </w:r>
      <w:r w:rsidR="008734B2" w:rsidRPr="002064B2">
        <w:rPr>
          <w:sz w:val="22"/>
          <w:szCs w:val="22"/>
        </w:rPr>
        <w:tab/>
        <w:t>To determine the form to be used for membership applications.</w:t>
      </w:r>
    </w:p>
    <w:p w14:paraId="7DA5B536" w14:textId="77777777" w:rsidR="00EC3242" w:rsidRDefault="00EC3242">
      <w:pPr>
        <w:tabs>
          <w:tab w:val="left" w:pos="-1440"/>
          <w:tab w:val="left" w:pos="1080"/>
        </w:tabs>
        <w:ind w:left="1080" w:hanging="360"/>
        <w:rPr>
          <w:sz w:val="22"/>
          <w:szCs w:val="22"/>
        </w:rPr>
      </w:pPr>
    </w:p>
    <w:p w14:paraId="33AD305A" w14:textId="4DC5FA6D" w:rsidR="00EC3242" w:rsidRDefault="00EC3242" w:rsidP="00C876DD">
      <w:pPr>
        <w:tabs>
          <w:tab w:val="left" w:pos="-1440"/>
          <w:tab w:val="left" w:pos="1080"/>
        </w:tabs>
        <w:ind w:left="1080" w:hanging="360"/>
        <w:rPr>
          <w:sz w:val="22"/>
          <w:szCs w:val="22"/>
        </w:rPr>
      </w:pPr>
      <w:r>
        <w:rPr>
          <w:sz w:val="22"/>
          <w:szCs w:val="22"/>
        </w:rPr>
        <w:t>i.</w:t>
      </w:r>
      <w:r>
        <w:rPr>
          <w:sz w:val="22"/>
          <w:szCs w:val="22"/>
        </w:rPr>
        <w:tab/>
      </w:r>
      <w:r w:rsidRPr="00EC3242">
        <w:rPr>
          <w:sz w:val="22"/>
          <w:szCs w:val="22"/>
        </w:rPr>
        <w:t>To help develop and administer, in conjunction wit</w:t>
      </w:r>
      <w:r>
        <w:rPr>
          <w:sz w:val="22"/>
          <w:szCs w:val="22"/>
        </w:rPr>
        <w:t xml:space="preserve">h the International Membership </w:t>
      </w:r>
      <w:r w:rsidRPr="00EC3242">
        <w:rPr>
          <w:sz w:val="22"/>
          <w:szCs w:val="22"/>
        </w:rPr>
        <w:t>Committee and New Dentist Committee, any other programs, initiatives, and services when so directed by the HOD, or Board;</w:t>
      </w:r>
    </w:p>
    <w:p w14:paraId="74C12790" w14:textId="77777777" w:rsidR="00B10404" w:rsidRDefault="00B10404">
      <w:pPr>
        <w:tabs>
          <w:tab w:val="left" w:pos="360"/>
        </w:tabs>
        <w:ind w:left="270" w:hanging="270"/>
        <w:rPr>
          <w:sz w:val="22"/>
          <w:szCs w:val="22"/>
        </w:rPr>
      </w:pPr>
    </w:p>
    <w:p w14:paraId="3117C01E" w14:textId="77777777" w:rsidR="00B10404" w:rsidRDefault="001424C1">
      <w:pPr>
        <w:tabs>
          <w:tab w:val="left" w:pos="-1440"/>
        </w:tabs>
        <w:ind w:left="720" w:hanging="36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7731FBAA" w14:textId="77777777" w:rsidR="00B10404" w:rsidRDefault="00B10404">
      <w:pPr>
        <w:tabs>
          <w:tab w:val="left" w:pos="360"/>
        </w:tabs>
        <w:ind w:left="270" w:hanging="270"/>
        <w:rPr>
          <w:sz w:val="22"/>
          <w:szCs w:val="22"/>
        </w:rPr>
      </w:pPr>
    </w:p>
    <w:p w14:paraId="53908E82" w14:textId="41B602F7" w:rsidR="00541540" w:rsidRDefault="002630F5" w:rsidP="00DD510E">
      <w:pPr>
        <w:pStyle w:val="ListParagraph"/>
        <w:numPr>
          <w:ilvl w:val="0"/>
          <w:numId w:val="186"/>
        </w:numPr>
        <w:rPr>
          <w:spacing w:val="-3"/>
          <w:sz w:val="22"/>
          <w:szCs w:val="22"/>
        </w:rPr>
      </w:pPr>
      <w:r>
        <w:rPr>
          <w:spacing w:val="-3"/>
          <w:sz w:val="22"/>
          <w:szCs w:val="22"/>
        </w:rPr>
        <w:lastRenderedPageBreak/>
        <w:t>E</w:t>
      </w:r>
      <w:r w:rsidRPr="00A7493A">
        <w:rPr>
          <w:spacing w:val="-3"/>
          <w:sz w:val="22"/>
          <w:szCs w:val="22"/>
        </w:rPr>
        <w:t xml:space="preserve">valuate the pricing of all </w:t>
      </w:r>
      <w:r w:rsidR="00092FB5">
        <w:rPr>
          <w:spacing w:val="-3"/>
          <w:sz w:val="22"/>
          <w:szCs w:val="22"/>
        </w:rPr>
        <w:t xml:space="preserve">pertinent </w:t>
      </w:r>
      <w:r w:rsidRPr="00A7493A">
        <w:rPr>
          <w:spacing w:val="-3"/>
          <w:sz w:val="22"/>
          <w:szCs w:val="22"/>
        </w:rPr>
        <w:t>programs and services annually during the fall (at the Joint Council Meetings</w:t>
      </w:r>
      <w:r w:rsidR="003F3A22">
        <w:rPr>
          <w:spacing w:val="-3"/>
          <w:sz w:val="22"/>
          <w:szCs w:val="22"/>
        </w:rPr>
        <w:t xml:space="preserve"> I</w:t>
      </w:r>
      <w:r w:rsidRPr="00A7493A">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6444FE0C" w14:textId="77777777" w:rsidR="0001625B" w:rsidRDefault="0001625B" w:rsidP="00DD510E">
      <w:pPr>
        <w:pStyle w:val="ListParagraph"/>
        <w:rPr>
          <w:spacing w:val="-3"/>
          <w:sz w:val="22"/>
          <w:szCs w:val="22"/>
        </w:rPr>
      </w:pPr>
    </w:p>
    <w:p w14:paraId="33309BFA" w14:textId="026DB11F" w:rsidR="0001625B" w:rsidRDefault="0001625B" w:rsidP="00DD510E">
      <w:pPr>
        <w:pStyle w:val="ListParagraph"/>
        <w:numPr>
          <w:ilvl w:val="0"/>
          <w:numId w:val="186"/>
        </w:numPr>
        <w:rPr>
          <w:sz w:val="22"/>
          <w:szCs w:val="22"/>
        </w:rPr>
      </w:pPr>
      <w:r w:rsidRPr="0001625B">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6BB804D7" w14:textId="77777777" w:rsidR="002630F5" w:rsidRDefault="002630F5">
      <w:pPr>
        <w:tabs>
          <w:tab w:val="left" w:pos="360"/>
        </w:tabs>
        <w:ind w:left="270" w:hanging="270"/>
        <w:rPr>
          <w:sz w:val="22"/>
          <w:szCs w:val="22"/>
        </w:rPr>
      </w:pPr>
    </w:p>
    <w:p w14:paraId="0D9E905D" w14:textId="77777777" w:rsidR="00B10404" w:rsidRDefault="0068054D">
      <w:pPr>
        <w:pStyle w:val="Level1"/>
        <w:numPr>
          <w:ilvl w:val="0"/>
          <w:numId w:val="0"/>
        </w:numPr>
        <w:tabs>
          <w:tab w:val="left" w:pos="-1440"/>
          <w:tab w:val="left" w:pos="360"/>
        </w:tabs>
        <w:ind w:left="360" w:hanging="360"/>
        <w:outlineLvl w:val="9"/>
        <w:rPr>
          <w:sz w:val="22"/>
          <w:szCs w:val="22"/>
        </w:rPr>
      </w:pPr>
      <w:bookmarkStart w:id="72" w:name="_Toc265062206"/>
      <w:bookmarkStart w:id="73" w:name="_Toc267909966"/>
      <w:bookmarkStart w:id="74" w:name="_Toc268001669"/>
      <w:bookmarkStart w:id="75" w:name="_Toc268003266"/>
      <w:bookmarkStart w:id="76" w:name="_Toc360630943"/>
      <w:bookmarkStart w:id="77" w:name="_Toc366672156"/>
      <w:bookmarkStart w:id="78" w:name="_Toc371602489"/>
      <w:r>
        <w:rPr>
          <w:sz w:val="22"/>
          <w:szCs w:val="22"/>
        </w:rPr>
        <w:t>I</w:t>
      </w:r>
      <w:r w:rsidR="008734B2">
        <w:rPr>
          <w:sz w:val="22"/>
          <w:szCs w:val="22"/>
        </w:rPr>
        <w:t>.</w:t>
      </w:r>
      <w:r w:rsidR="00A457FB">
        <w:rPr>
          <w:sz w:val="22"/>
          <w:szCs w:val="22"/>
        </w:rPr>
        <w:t xml:space="preserve"> </w:t>
      </w:r>
      <w:r w:rsidR="00EA7178" w:rsidRPr="002064B2">
        <w:rPr>
          <w:sz w:val="22"/>
          <w:szCs w:val="22"/>
        </w:rPr>
        <w:t>Program Approval for Continuing Education (PACE) Co</w:t>
      </w:r>
      <w:r w:rsidR="00EA7178">
        <w:rPr>
          <w:sz w:val="22"/>
          <w:szCs w:val="22"/>
        </w:rPr>
        <w:t>uncil</w:t>
      </w:r>
      <w:bookmarkEnd w:id="72"/>
      <w:bookmarkEnd w:id="73"/>
      <w:bookmarkEnd w:id="74"/>
      <w:bookmarkEnd w:id="75"/>
      <w:bookmarkEnd w:id="76"/>
      <w:bookmarkEnd w:id="77"/>
      <w:bookmarkEnd w:id="78"/>
    </w:p>
    <w:p w14:paraId="1714F4C3" w14:textId="77777777" w:rsidR="00B10404" w:rsidRDefault="00B10404">
      <w:pPr>
        <w:ind w:right="-90"/>
        <w:rPr>
          <w:sz w:val="22"/>
          <w:szCs w:val="22"/>
        </w:rPr>
      </w:pPr>
    </w:p>
    <w:p w14:paraId="19FEA06E" w14:textId="4955E0EA" w:rsidR="00B10404" w:rsidRDefault="00EA7178">
      <w:pPr>
        <w:tabs>
          <w:tab w:val="left" w:pos="-1440"/>
          <w:tab w:val="left" w:pos="720"/>
        </w:tabs>
        <w:ind w:left="720" w:right="-90" w:hanging="360"/>
        <w:rPr>
          <w:sz w:val="22"/>
          <w:szCs w:val="22"/>
        </w:rPr>
      </w:pPr>
      <w:r w:rsidRPr="002064B2">
        <w:rPr>
          <w:sz w:val="22"/>
          <w:szCs w:val="22"/>
        </w:rPr>
        <w:t>1.</w:t>
      </w:r>
      <w:r w:rsidRPr="002064B2">
        <w:rPr>
          <w:sz w:val="22"/>
          <w:szCs w:val="22"/>
        </w:rPr>
        <w:tab/>
        <w:t>The Program Approval for Continuing Education (PACE) Co</w:t>
      </w:r>
      <w:r>
        <w:rPr>
          <w:sz w:val="22"/>
          <w:szCs w:val="22"/>
        </w:rPr>
        <w:t>uncil</w:t>
      </w:r>
      <w:r w:rsidR="00D63815">
        <w:rPr>
          <w:sz w:val="22"/>
          <w:szCs w:val="22"/>
        </w:rPr>
        <w:t xml:space="preserve"> shall consist of </w:t>
      </w:r>
      <w:r w:rsidR="00BB4EF0">
        <w:rPr>
          <w:sz w:val="22"/>
          <w:szCs w:val="22"/>
        </w:rPr>
        <w:t>fifteen</w:t>
      </w:r>
      <w:r w:rsidR="00BB4EF0" w:rsidRPr="002064B2">
        <w:rPr>
          <w:sz w:val="22"/>
          <w:szCs w:val="22"/>
        </w:rPr>
        <w:t xml:space="preserve"> </w:t>
      </w:r>
      <w:r w:rsidRPr="002064B2">
        <w:rPr>
          <w:sz w:val="22"/>
          <w:szCs w:val="22"/>
        </w:rPr>
        <w:t>(</w:t>
      </w:r>
      <w:r w:rsidR="00D63815">
        <w:rPr>
          <w:sz w:val="22"/>
          <w:szCs w:val="22"/>
        </w:rPr>
        <w:t>1</w:t>
      </w:r>
      <w:r w:rsidR="00BB4EF0">
        <w:rPr>
          <w:sz w:val="22"/>
          <w:szCs w:val="22"/>
        </w:rPr>
        <w:t>5</w:t>
      </w:r>
      <w:r w:rsidRPr="002064B2">
        <w:rPr>
          <w:sz w:val="22"/>
          <w:szCs w:val="22"/>
        </w:rPr>
        <w:t>) members, including the chairperson</w:t>
      </w:r>
      <w:r w:rsidR="00A76A3D">
        <w:rPr>
          <w:sz w:val="22"/>
          <w:szCs w:val="22"/>
        </w:rPr>
        <w:t>, and up to three (3) consultants</w:t>
      </w:r>
      <w:r w:rsidRPr="002064B2">
        <w:rPr>
          <w:sz w:val="22"/>
          <w:szCs w:val="22"/>
        </w:rPr>
        <w:t xml:space="preserve">. </w:t>
      </w:r>
      <w:r w:rsidR="00A76A3D">
        <w:rPr>
          <w:sz w:val="22"/>
          <w:szCs w:val="22"/>
        </w:rPr>
        <w:t>Consultants of the council shall serve no more than two (2) consecutive three (3) year terms. Consultants would not be budgeted to attend council meetings, nor would they participate in any decisions/recommendations made by the council.</w:t>
      </w:r>
    </w:p>
    <w:p w14:paraId="585D494B" w14:textId="77777777" w:rsidR="00B10404" w:rsidRDefault="00B10404">
      <w:pPr>
        <w:ind w:right="-90"/>
        <w:rPr>
          <w:sz w:val="22"/>
          <w:szCs w:val="22"/>
        </w:rPr>
      </w:pPr>
    </w:p>
    <w:p w14:paraId="0DD197F8" w14:textId="77777777" w:rsidR="00B10404" w:rsidRDefault="00EA7178">
      <w:pPr>
        <w:tabs>
          <w:tab w:val="left" w:pos="-1440"/>
          <w:tab w:val="left" w:pos="720"/>
        </w:tabs>
        <w:ind w:left="720" w:right="-90" w:hanging="360"/>
        <w:rPr>
          <w:sz w:val="22"/>
          <w:szCs w:val="22"/>
        </w:rPr>
      </w:pPr>
      <w:r w:rsidRPr="002064B2">
        <w:rPr>
          <w:sz w:val="22"/>
          <w:szCs w:val="22"/>
        </w:rPr>
        <w:t>2.</w:t>
      </w:r>
      <w:r w:rsidRPr="002064B2">
        <w:rPr>
          <w:sz w:val="22"/>
          <w:szCs w:val="22"/>
        </w:rPr>
        <w:tab/>
        <w:t>It shall be the duty of this co</w:t>
      </w:r>
      <w:r>
        <w:rPr>
          <w:sz w:val="22"/>
          <w:szCs w:val="22"/>
        </w:rPr>
        <w:t>uncil</w:t>
      </w:r>
      <w:r w:rsidRPr="002064B2">
        <w:rPr>
          <w:sz w:val="22"/>
          <w:szCs w:val="22"/>
        </w:rPr>
        <w:t>:</w:t>
      </w:r>
    </w:p>
    <w:p w14:paraId="3CBFB0C7" w14:textId="77777777" w:rsidR="00B10404" w:rsidRDefault="00B10404">
      <w:pPr>
        <w:ind w:right="-90"/>
        <w:rPr>
          <w:sz w:val="22"/>
          <w:szCs w:val="22"/>
        </w:rPr>
      </w:pPr>
    </w:p>
    <w:p w14:paraId="20ED982A" w14:textId="77777777" w:rsidR="00B10404" w:rsidRDefault="00EA7178">
      <w:pPr>
        <w:tabs>
          <w:tab w:val="left" w:pos="-1440"/>
          <w:tab w:val="left" w:pos="1080"/>
        </w:tabs>
        <w:ind w:left="1080" w:right="-90" w:hanging="360"/>
        <w:rPr>
          <w:sz w:val="22"/>
          <w:szCs w:val="22"/>
        </w:rPr>
      </w:pPr>
      <w:r w:rsidRPr="002064B2">
        <w:rPr>
          <w:sz w:val="22"/>
          <w:szCs w:val="22"/>
        </w:rPr>
        <w:t>a.</w:t>
      </w:r>
      <w:r w:rsidRPr="002064B2">
        <w:rPr>
          <w:sz w:val="22"/>
          <w:szCs w:val="22"/>
        </w:rPr>
        <w:tab/>
        <w:t>To administer the Program Approval for Continuing Education;</w:t>
      </w:r>
    </w:p>
    <w:p w14:paraId="55F33CE0" w14:textId="77777777" w:rsidR="00B10404" w:rsidRDefault="00B10404">
      <w:pPr>
        <w:tabs>
          <w:tab w:val="left" w:pos="-1440"/>
          <w:tab w:val="left" w:pos="1080"/>
        </w:tabs>
        <w:ind w:left="1080" w:right="-90" w:hanging="360"/>
        <w:rPr>
          <w:sz w:val="22"/>
          <w:szCs w:val="22"/>
        </w:rPr>
      </w:pPr>
    </w:p>
    <w:p w14:paraId="6F73515D" w14:textId="77777777" w:rsidR="00B10404" w:rsidRDefault="00EA7178">
      <w:pPr>
        <w:tabs>
          <w:tab w:val="left" w:pos="-1440"/>
          <w:tab w:val="left" w:pos="1080"/>
        </w:tabs>
        <w:ind w:left="1080" w:right="-90" w:hanging="360"/>
        <w:rPr>
          <w:sz w:val="22"/>
          <w:szCs w:val="22"/>
        </w:rPr>
      </w:pPr>
      <w:r w:rsidRPr="002064B2">
        <w:rPr>
          <w:sz w:val="22"/>
          <w:szCs w:val="22"/>
        </w:rPr>
        <w:t>b.</w:t>
      </w:r>
      <w:r w:rsidRPr="002064B2">
        <w:rPr>
          <w:sz w:val="22"/>
          <w:szCs w:val="22"/>
        </w:rPr>
        <w:tab/>
        <w:t>To evaluate all applications for program provider approval, and grant or deny approval for each;</w:t>
      </w:r>
    </w:p>
    <w:p w14:paraId="36053D85" w14:textId="77777777" w:rsidR="00B10404" w:rsidRDefault="00B10404">
      <w:pPr>
        <w:tabs>
          <w:tab w:val="left" w:pos="1080"/>
        </w:tabs>
        <w:ind w:left="1080" w:right="-90" w:hanging="360"/>
        <w:rPr>
          <w:sz w:val="22"/>
          <w:szCs w:val="22"/>
        </w:rPr>
      </w:pPr>
    </w:p>
    <w:p w14:paraId="0215DDFA" w14:textId="7C00A659" w:rsidR="00B10404" w:rsidRDefault="00EA7178">
      <w:pPr>
        <w:tabs>
          <w:tab w:val="left" w:pos="-1440"/>
          <w:tab w:val="left" w:pos="1080"/>
        </w:tabs>
        <w:ind w:left="1080" w:right="-90" w:hanging="360"/>
        <w:rPr>
          <w:sz w:val="22"/>
          <w:szCs w:val="22"/>
        </w:rPr>
      </w:pPr>
      <w:r w:rsidRPr="002064B2">
        <w:rPr>
          <w:sz w:val="22"/>
          <w:szCs w:val="22"/>
        </w:rPr>
        <w:t>c.</w:t>
      </w:r>
      <w:r w:rsidRPr="002064B2">
        <w:rPr>
          <w:sz w:val="22"/>
          <w:szCs w:val="22"/>
        </w:rPr>
        <w:tab/>
        <w:t xml:space="preserve">To provide counsel to </w:t>
      </w:r>
      <w:r w:rsidR="00F93187">
        <w:rPr>
          <w:sz w:val="22"/>
          <w:szCs w:val="22"/>
        </w:rPr>
        <w:t>AGD</w:t>
      </w:r>
      <w:r w:rsidRPr="002064B2">
        <w:rPr>
          <w:sz w:val="22"/>
          <w:szCs w:val="22"/>
        </w:rPr>
        <w:t xml:space="preserve"> continuing dental education program providers regarding the procedures and requirements necessary for obtaining program provider approval;</w:t>
      </w:r>
    </w:p>
    <w:p w14:paraId="1BF17E50" w14:textId="77777777" w:rsidR="00931094" w:rsidRDefault="00931094">
      <w:pPr>
        <w:tabs>
          <w:tab w:val="left" w:pos="-1440"/>
          <w:tab w:val="left" w:pos="1080"/>
        </w:tabs>
        <w:ind w:left="1080" w:right="-90" w:hanging="360"/>
        <w:rPr>
          <w:sz w:val="22"/>
          <w:szCs w:val="22"/>
        </w:rPr>
      </w:pPr>
    </w:p>
    <w:p w14:paraId="1A878946" w14:textId="77777777" w:rsidR="00931094" w:rsidRDefault="00931094" w:rsidP="00020535">
      <w:pPr>
        <w:pStyle w:val="ListParagraph"/>
        <w:numPr>
          <w:ilvl w:val="0"/>
          <w:numId w:val="132"/>
        </w:numPr>
        <w:tabs>
          <w:tab w:val="left" w:pos="-1440"/>
          <w:tab w:val="left" w:pos="1080"/>
        </w:tabs>
        <w:ind w:right="-90"/>
        <w:rPr>
          <w:sz w:val="22"/>
          <w:szCs w:val="22"/>
        </w:rPr>
      </w:pPr>
      <w:r w:rsidRPr="00931094">
        <w:rPr>
          <w:sz w:val="22"/>
          <w:szCs w:val="22"/>
        </w:rPr>
        <w:t>To assist constituent academies in understanding and applying PACE Standards and Criteria.</w:t>
      </w:r>
    </w:p>
    <w:p w14:paraId="5CAA147A" w14:textId="77777777" w:rsidR="00931094" w:rsidRDefault="00931094" w:rsidP="00E94670">
      <w:pPr>
        <w:pStyle w:val="ListParagraph"/>
        <w:tabs>
          <w:tab w:val="left" w:pos="-1440"/>
          <w:tab w:val="left" w:pos="1080"/>
        </w:tabs>
        <w:ind w:left="1080" w:right="-90"/>
        <w:rPr>
          <w:sz w:val="22"/>
          <w:szCs w:val="22"/>
        </w:rPr>
      </w:pPr>
    </w:p>
    <w:p w14:paraId="03E06231" w14:textId="77777777" w:rsidR="00931094" w:rsidRPr="00E94670" w:rsidRDefault="00931094" w:rsidP="00020535">
      <w:pPr>
        <w:pStyle w:val="ListParagraph"/>
        <w:numPr>
          <w:ilvl w:val="0"/>
          <w:numId w:val="132"/>
        </w:numPr>
        <w:tabs>
          <w:tab w:val="left" w:pos="-1440"/>
          <w:tab w:val="left" w:pos="1080"/>
        </w:tabs>
        <w:ind w:right="-90"/>
        <w:rPr>
          <w:sz w:val="22"/>
          <w:szCs w:val="22"/>
        </w:rPr>
      </w:pPr>
      <w:r w:rsidRPr="00931094">
        <w:rPr>
          <w:sz w:val="22"/>
          <w:szCs w:val="22"/>
        </w:rPr>
        <w:t>To develop and promote tools to assist constituent academies in promoting local PACE approval.</w:t>
      </w:r>
    </w:p>
    <w:p w14:paraId="5223AB6B" w14:textId="77777777" w:rsidR="00B10404" w:rsidRDefault="00B10404">
      <w:pPr>
        <w:ind w:right="-90"/>
        <w:rPr>
          <w:sz w:val="22"/>
          <w:szCs w:val="22"/>
        </w:rPr>
      </w:pPr>
    </w:p>
    <w:p w14:paraId="3D741BDC" w14:textId="77777777" w:rsidR="00B10404" w:rsidRDefault="00931094">
      <w:pPr>
        <w:tabs>
          <w:tab w:val="left" w:pos="-1440"/>
          <w:tab w:val="left" w:pos="1080"/>
        </w:tabs>
        <w:ind w:left="1080" w:right="-90" w:hanging="360"/>
        <w:rPr>
          <w:sz w:val="22"/>
          <w:szCs w:val="22"/>
        </w:rPr>
      </w:pPr>
      <w:r>
        <w:rPr>
          <w:sz w:val="22"/>
          <w:szCs w:val="22"/>
        </w:rPr>
        <w:t>f</w:t>
      </w:r>
      <w:r w:rsidR="00EA7178" w:rsidRPr="002064B2">
        <w:rPr>
          <w:sz w:val="22"/>
          <w:szCs w:val="22"/>
        </w:rPr>
        <w:t>.</w:t>
      </w:r>
      <w:r w:rsidR="00EA7178" w:rsidRPr="002064B2">
        <w:rPr>
          <w:sz w:val="22"/>
          <w:szCs w:val="22"/>
        </w:rPr>
        <w:tab/>
        <w:t>To assist constituent academies in establishing rules and procedures for approval of local and state level continuing education program providers;</w:t>
      </w:r>
    </w:p>
    <w:p w14:paraId="2A5DA7A8" w14:textId="77777777" w:rsidR="00B10404" w:rsidRDefault="00B10404">
      <w:pPr>
        <w:tabs>
          <w:tab w:val="left" w:pos="1080"/>
        </w:tabs>
        <w:ind w:left="1080" w:right="-90" w:hanging="360"/>
        <w:rPr>
          <w:sz w:val="22"/>
          <w:szCs w:val="22"/>
        </w:rPr>
      </w:pPr>
    </w:p>
    <w:p w14:paraId="65F59E9D" w14:textId="3FFAAFC6" w:rsidR="00541540" w:rsidRDefault="00EA7178" w:rsidP="00020535">
      <w:pPr>
        <w:pStyle w:val="QuickI"/>
        <w:numPr>
          <w:ilvl w:val="1"/>
          <w:numId w:val="71"/>
        </w:numPr>
        <w:tabs>
          <w:tab w:val="clear" w:pos="1440"/>
          <w:tab w:val="left" w:pos="-1440"/>
          <w:tab w:val="left" w:pos="360"/>
        </w:tabs>
        <w:ind w:left="1080"/>
        <w:rPr>
          <w:sz w:val="22"/>
          <w:szCs w:val="22"/>
        </w:rPr>
      </w:pPr>
      <w:r w:rsidRPr="002064B2">
        <w:rPr>
          <w:sz w:val="22"/>
          <w:szCs w:val="22"/>
        </w:rPr>
        <w:t xml:space="preserve">To coordinate and recommend policies concerning approval of </w:t>
      </w:r>
      <w:r w:rsidR="00F93187">
        <w:rPr>
          <w:sz w:val="22"/>
          <w:szCs w:val="22"/>
        </w:rPr>
        <w:t>AGD</w:t>
      </w:r>
      <w:r w:rsidRPr="002064B2">
        <w:rPr>
          <w:sz w:val="22"/>
          <w:szCs w:val="22"/>
        </w:rPr>
        <w:t xml:space="preserve"> continuing dental education program providers.</w:t>
      </w:r>
    </w:p>
    <w:p w14:paraId="1AD2CAEC" w14:textId="77777777" w:rsidR="00B10404" w:rsidRDefault="00B10404">
      <w:pPr>
        <w:pStyle w:val="QuickI"/>
        <w:numPr>
          <w:ilvl w:val="0"/>
          <w:numId w:val="0"/>
        </w:numPr>
        <w:tabs>
          <w:tab w:val="left" w:pos="-1440"/>
          <w:tab w:val="left" w:pos="360"/>
        </w:tabs>
        <w:ind w:left="360"/>
        <w:rPr>
          <w:sz w:val="22"/>
          <w:szCs w:val="22"/>
        </w:rPr>
      </w:pPr>
    </w:p>
    <w:p w14:paraId="23BF8A11" w14:textId="77777777" w:rsidR="00B10404" w:rsidRDefault="001424C1">
      <w:pPr>
        <w:tabs>
          <w:tab w:val="left" w:pos="-1440"/>
        </w:tabs>
        <w:ind w:left="720" w:hanging="36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062068D9" w14:textId="77777777" w:rsidR="00B10404" w:rsidRDefault="00B10404">
      <w:pPr>
        <w:pStyle w:val="QuickI"/>
        <w:numPr>
          <w:ilvl w:val="0"/>
          <w:numId w:val="0"/>
        </w:numPr>
        <w:tabs>
          <w:tab w:val="left" w:pos="-1440"/>
          <w:tab w:val="left" w:pos="360"/>
        </w:tabs>
        <w:ind w:left="360"/>
        <w:rPr>
          <w:sz w:val="22"/>
          <w:szCs w:val="22"/>
        </w:rPr>
      </w:pPr>
    </w:p>
    <w:p w14:paraId="246308ED" w14:textId="17045A4D" w:rsidR="00541540" w:rsidRDefault="009E6C49">
      <w:pPr>
        <w:ind w:left="630" w:hanging="270"/>
        <w:rPr>
          <w:spacing w:val="-3"/>
          <w:sz w:val="22"/>
          <w:szCs w:val="22"/>
        </w:rPr>
      </w:pPr>
      <w:r w:rsidRPr="009E6C49">
        <w:rPr>
          <w:sz w:val="22"/>
          <w:szCs w:val="22"/>
        </w:rPr>
        <w:t xml:space="preserve">4.  </w:t>
      </w:r>
      <w:r w:rsidRPr="009E6C49">
        <w:rPr>
          <w:spacing w:val="-3"/>
          <w:sz w:val="22"/>
          <w:szCs w:val="22"/>
        </w:rPr>
        <w:t xml:space="preserve">Evaluate the pricing of all programs and services annually during the fall (at the Joint Council Meetings </w:t>
      </w:r>
      <w:r w:rsidR="003F3A22">
        <w:rPr>
          <w:spacing w:val="-3"/>
          <w:sz w:val="22"/>
          <w:szCs w:val="22"/>
        </w:rPr>
        <w:t xml:space="preserve">I </w:t>
      </w:r>
      <w:r w:rsidRPr="009E6C49">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9E6C49">
        <w:rPr>
          <w:spacing w:val="-3"/>
          <w:sz w:val="22"/>
          <w:szCs w:val="22"/>
        </w:rPr>
        <w:t>eeting</w:t>
      </w:r>
      <w:r w:rsidR="003F3A22">
        <w:rPr>
          <w:spacing w:val="-3"/>
          <w:sz w:val="22"/>
          <w:szCs w:val="22"/>
        </w:rPr>
        <w:t xml:space="preserve"> III</w:t>
      </w:r>
      <w:r w:rsidRPr="009E6C49">
        <w:rPr>
          <w:spacing w:val="-3"/>
          <w:sz w:val="22"/>
          <w:szCs w:val="22"/>
        </w:rPr>
        <w:t xml:space="preserve"> at least every three years.</w:t>
      </w:r>
    </w:p>
    <w:p w14:paraId="36747E9A" w14:textId="77777777" w:rsidR="0001625B" w:rsidRDefault="0001625B">
      <w:pPr>
        <w:ind w:left="630" w:hanging="270"/>
        <w:rPr>
          <w:sz w:val="22"/>
          <w:szCs w:val="22"/>
        </w:rPr>
      </w:pPr>
    </w:p>
    <w:p w14:paraId="7E5AD3BA" w14:textId="384119E7" w:rsidR="0001625B" w:rsidRDefault="0001625B">
      <w:pPr>
        <w:ind w:left="630" w:hanging="270"/>
        <w:rPr>
          <w:sz w:val="22"/>
          <w:szCs w:val="22"/>
        </w:rPr>
      </w:pPr>
      <w:r>
        <w:rPr>
          <w:sz w:val="22"/>
          <w:szCs w:val="22"/>
        </w:rPr>
        <w:t>5.</w:t>
      </w:r>
      <w:r>
        <w:rPr>
          <w:sz w:val="22"/>
          <w:szCs w:val="22"/>
        </w:rPr>
        <w:tab/>
      </w:r>
      <w:r w:rsidRPr="0001625B">
        <w:rPr>
          <w:sz w:val="22"/>
          <w:szCs w:val="22"/>
        </w:rPr>
        <w:t xml:space="preserve">AGD staff will send out to each council, committee, or other agency member along with any member collaborating on any AGD business the Code of Conduct form to be completed by said </w:t>
      </w:r>
      <w:r w:rsidRPr="0001625B">
        <w:rPr>
          <w:sz w:val="22"/>
          <w:szCs w:val="22"/>
        </w:rPr>
        <w:lastRenderedPageBreak/>
        <w:t>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65A3981" w14:textId="77777777" w:rsidR="00E63AE1" w:rsidRDefault="00E63AE1" w:rsidP="0068054D">
      <w:pPr>
        <w:pStyle w:val="QuickA"/>
        <w:numPr>
          <w:ilvl w:val="0"/>
          <w:numId w:val="0"/>
        </w:numPr>
        <w:tabs>
          <w:tab w:val="left" w:pos="-1440"/>
          <w:tab w:val="left" w:pos="360"/>
        </w:tabs>
        <w:ind w:left="360" w:right="0" w:hanging="360"/>
        <w:rPr>
          <w:sz w:val="22"/>
          <w:szCs w:val="22"/>
        </w:rPr>
      </w:pPr>
    </w:p>
    <w:p w14:paraId="4E5CAF54" w14:textId="77777777" w:rsidR="0068054D" w:rsidRDefault="0068054D" w:rsidP="0068054D">
      <w:pPr>
        <w:pStyle w:val="QuickA"/>
        <w:numPr>
          <w:ilvl w:val="0"/>
          <w:numId w:val="0"/>
        </w:numPr>
        <w:tabs>
          <w:tab w:val="left" w:pos="-1440"/>
          <w:tab w:val="left" w:pos="360"/>
        </w:tabs>
        <w:ind w:left="360" w:right="0" w:hanging="360"/>
        <w:rPr>
          <w:sz w:val="22"/>
          <w:szCs w:val="22"/>
        </w:rPr>
      </w:pPr>
      <w:r>
        <w:rPr>
          <w:sz w:val="22"/>
          <w:szCs w:val="22"/>
        </w:rPr>
        <w:t>J. Scientific Meeting Council</w:t>
      </w:r>
    </w:p>
    <w:p w14:paraId="54BEFC76" w14:textId="77777777" w:rsidR="0068054D" w:rsidRDefault="0068054D" w:rsidP="0068054D">
      <w:pPr>
        <w:pStyle w:val="QuickA"/>
        <w:numPr>
          <w:ilvl w:val="0"/>
          <w:numId w:val="0"/>
        </w:numPr>
        <w:tabs>
          <w:tab w:val="left" w:pos="-1440"/>
          <w:tab w:val="left" w:pos="360"/>
        </w:tabs>
        <w:ind w:left="360" w:right="0" w:hanging="360"/>
        <w:rPr>
          <w:sz w:val="22"/>
          <w:szCs w:val="22"/>
        </w:rPr>
      </w:pPr>
    </w:p>
    <w:p w14:paraId="3DE817A1" w14:textId="77777777" w:rsidR="0068054D" w:rsidRDefault="0068054D" w:rsidP="0068054D">
      <w:pPr>
        <w:ind w:left="720" w:hanging="360"/>
        <w:rPr>
          <w:color w:val="339966"/>
          <w:sz w:val="22"/>
          <w:szCs w:val="22"/>
        </w:rPr>
      </w:pPr>
      <w:r w:rsidRPr="007D0721">
        <w:rPr>
          <w:sz w:val="22"/>
          <w:szCs w:val="22"/>
        </w:rPr>
        <w:t xml:space="preserve">1.   The </w:t>
      </w:r>
      <w:r>
        <w:rPr>
          <w:sz w:val="22"/>
          <w:szCs w:val="22"/>
        </w:rPr>
        <w:t xml:space="preserve">Scientific </w:t>
      </w:r>
      <w:r w:rsidRPr="007D0721">
        <w:rPr>
          <w:sz w:val="22"/>
          <w:szCs w:val="22"/>
        </w:rPr>
        <w:t xml:space="preserve">Meeting </w:t>
      </w:r>
      <w:r>
        <w:rPr>
          <w:sz w:val="22"/>
          <w:szCs w:val="22"/>
        </w:rPr>
        <w:t>Council</w:t>
      </w:r>
      <w:r w:rsidRPr="007D0721">
        <w:rPr>
          <w:sz w:val="22"/>
          <w:szCs w:val="22"/>
        </w:rPr>
        <w:t xml:space="preserve"> shall consist of seven </w:t>
      </w:r>
      <w:r>
        <w:rPr>
          <w:sz w:val="22"/>
          <w:szCs w:val="22"/>
        </w:rPr>
        <w:t xml:space="preserve">(7) </w:t>
      </w:r>
      <w:r w:rsidRPr="007D0721">
        <w:rPr>
          <w:sz w:val="22"/>
          <w:szCs w:val="22"/>
        </w:rPr>
        <w:t xml:space="preserve">members, including the Chairperson, the LAC Chairpersons for the next three </w:t>
      </w:r>
      <w:r w:rsidR="004416E4">
        <w:rPr>
          <w:sz w:val="22"/>
          <w:szCs w:val="22"/>
        </w:rPr>
        <w:t>(3)</w:t>
      </w:r>
      <w:r>
        <w:rPr>
          <w:sz w:val="22"/>
          <w:szCs w:val="22"/>
        </w:rPr>
        <w:t xml:space="preserve"> scientific sessions and three (3</w:t>
      </w:r>
      <w:r w:rsidRPr="007D0721">
        <w:rPr>
          <w:sz w:val="22"/>
          <w:szCs w:val="22"/>
        </w:rPr>
        <w:t>) at-large members.</w:t>
      </w:r>
    </w:p>
    <w:p w14:paraId="0BDF5063" w14:textId="77777777" w:rsidR="0068054D" w:rsidRDefault="0068054D" w:rsidP="0068054D">
      <w:pPr>
        <w:rPr>
          <w:sz w:val="22"/>
          <w:szCs w:val="22"/>
        </w:rPr>
      </w:pPr>
    </w:p>
    <w:p w14:paraId="111B91BA" w14:textId="77777777" w:rsidR="0068054D" w:rsidRDefault="0068054D" w:rsidP="0068054D">
      <w:pPr>
        <w:ind w:left="720" w:hanging="360"/>
        <w:rPr>
          <w:sz w:val="22"/>
          <w:szCs w:val="22"/>
        </w:rPr>
      </w:pPr>
      <w:r w:rsidRPr="00693072">
        <w:rPr>
          <w:sz w:val="22"/>
          <w:szCs w:val="22"/>
        </w:rPr>
        <w:t>2.    It shall be the duty of the council to:</w:t>
      </w:r>
    </w:p>
    <w:p w14:paraId="69B2430A" w14:textId="77777777" w:rsidR="0068054D" w:rsidRDefault="0068054D" w:rsidP="0068054D">
      <w:pPr>
        <w:ind w:right="-90"/>
        <w:rPr>
          <w:sz w:val="22"/>
          <w:szCs w:val="22"/>
        </w:rPr>
      </w:pPr>
    </w:p>
    <w:p w14:paraId="76C2D8DB" w14:textId="4AB78372" w:rsidR="0068054D" w:rsidRDefault="0068054D" w:rsidP="0068054D">
      <w:pPr>
        <w:ind w:left="1080" w:hanging="360"/>
        <w:rPr>
          <w:sz w:val="22"/>
          <w:szCs w:val="22"/>
        </w:rPr>
      </w:pPr>
      <w:r w:rsidRPr="00693072">
        <w:rPr>
          <w:sz w:val="22"/>
          <w:szCs w:val="22"/>
        </w:rPr>
        <w:t xml:space="preserve">a.    Plan all programs and events for the </w:t>
      </w:r>
      <w:r>
        <w:rPr>
          <w:sz w:val="22"/>
          <w:szCs w:val="22"/>
        </w:rPr>
        <w:t xml:space="preserve">scientific session </w:t>
      </w:r>
      <w:r w:rsidRPr="00693072">
        <w:rPr>
          <w:sz w:val="22"/>
          <w:szCs w:val="22"/>
        </w:rPr>
        <w:t>for the AGD</w:t>
      </w:r>
      <w:r>
        <w:rPr>
          <w:sz w:val="22"/>
          <w:szCs w:val="22"/>
        </w:rPr>
        <w:t>,</w:t>
      </w:r>
      <w:r w:rsidRPr="00693072">
        <w:rPr>
          <w:sz w:val="22"/>
          <w:szCs w:val="22"/>
        </w:rPr>
        <w:t xml:space="preserve"> with consultation of the President of that year’s meeting on all social events.                </w:t>
      </w:r>
    </w:p>
    <w:p w14:paraId="2C063DEC" w14:textId="77777777" w:rsidR="0068054D" w:rsidRDefault="0068054D" w:rsidP="0068054D">
      <w:pPr>
        <w:rPr>
          <w:sz w:val="22"/>
          <w:szCs w:val="22"/>
        </w:rPr>
      </w:pPr>
    </w:p>
    <w:p w14:paraId="06826406" w14:textId="77777777" w:rsidR="0068054D" w:rsidRDefault="0068054D" w:rsidP="0068054D">
      <w:pPr>
        <w:ind w:left="1080" w:hanging="360"/>
        <w:rPr>
          <w:sz w:val="22"/>
          <w:szCs w:val="22"/>
        </w:rPr>
      </w:pPr>
      <w:r w:rsidRPr="00693072">
        <w:rPr>
          <w:sz w:val="22"/>
          <w:szCs w:val="22"/>
        </w:rPr>
        <w:t>b.    Develop an educational curriculum that will draw local, national and international attendance to the scientific session. Work in consultation with the Dental Education Council and the Board.</w:t>
      </w:r>
    </w:p>
    <w:p w14:paraId="5343F320" w14:textId="77777777" w:rsidR="0068054D" w:rsidRDefault="0068054D" w:rsidP="0068054D">
      <w:pPr>
        <w:ind w:left="1080"/>
        <w:rPr>
          <w:sz w:val="22"/>
          <w:szCs w:val="22"/>
        </w:rPr>
      </w:pPr>
    </w:p>
    <w:p w14:paraId="70D2EE42" w14:textId="77777777" w:rsidR="0068054D" w:rsidRDefault="0068054D" w:rsidP="0068054D">
      <w:pPr>
        <w:ind w:left="1080" w:hanging="360"/>
        <w:rPr>
          <w:sz w:val="22"/>
          <w:szCs w:val="22"/>
        </w:rPr>
      </w:pPr>
      <w:r w:rsidRPr="00693072">
        <w:rPr>
          <w:sz w:val="22"/>
          <w:szCs w:val="22"/>
        </w:rPr>
        <w:t>c.    Establish the goals and objectives of the annual meeting scientific session and conduct an annual review of the goals and objectives.</w:t>
      </w:r>
    </w:p>
    <w:p w14:paraId="670B5FCC" w14:textId="77777777" w:rsidR="0068054D" w:rsidRDefault="0068054D" w:rsidP="0068054D">
      <w:pPr>
        <w:rPr>
          <w:sz w:val="22"/>
          <w:szCs w:val="22"/>
        </w:rPr>
      </w:pPr>
    </w:p>
    <w:p w14:paraId="3A66FED5" w14:textId="77777777" w:rsidR="0068054D" w:rsidRDefault="0068054D" w:rsidP="0068054D">
      <w:pPr>
        <w:ind w:left="1080" w:hanging="360"/>
        <w:rPr>
          <w:sz w:val="22"/>
          <w:szCs w:val="22"/>
        </w:rPr>
      </w:pPr>
      <w:r w:rsidRPr="00693072">
        <w:rPr>
          <w:sz w:val="22"/>
          <w:szCs w:val="22"/>
        </w:rPr>
        <w:t xml:space="preserve">d.    Review the scientific session meeting budget and recommend changes for future relevant budgets (i.e. honorariums, registration fees, social activities, keynote speakers, food </w:t>
      </w:r>
      <w:r>
        <w:rPr>
          <w:sz w:val="22"/>
          <w:szCs w:val="22"/>
        </w:rPr>
        <w:t>and</w:t>
      </w:r>
      <w:r w:rsidRPr="00693072">
        <w:rPr>
          <w:sz w:val="22"/>
          <w:szCs w:val="22"/>
        </w:rPr>
        <w:t xml:space="preserve"> beverage, exhibit fees, etc.)</w:t>
      </w:r>
    </w:p>
    <w:p w14:paraId="1C4B1689" w14:textId="77777777" w:rsidR="0068054D" w:rsidRDefault="0068054D" w:rsidP="0068054D">
      <w:pPr>
        <w:ind w:left="1080" w:hanging="360"/>
        <w:rPr>
          <w:sz w:val="22"/>
          <w:szCs w:val="22"/>
        </w:rPr>
      </w:pPr>
    </w:p>
    <w:p w14:paraId="07AC417E" w14:textId="77777777" w:rsidR="0068054D" w:rsidRDefault="0068054D" w:rsidP="00020535">
      <w:pPr>
        <w:numPr>
          <w:ilvl w:val="0"/>
          <w:numId w:val="86"/>
        </w:numPr>
        <w:rPr>
          <w:sz w:val="22"/>
          <w:szCs w:val="22"/>
        </w:rPr>
      </w:pPr>
      <w:r w:rsidRPr="00A85EE5">
        <w:rPr>
          <w:sz w:val="22"/>
          <w:szCs w:val="22"/>
        </w:rPr>
        <w:t>Approve future site selection criteria. Upon review of the staff recommendation—which weigh the</w:t>
      </w:r>
      <w:r>
        <w:rPr>
          <w:sz w:val="22"/>
          <w:szCs w:val="22"/>
        </w:rPr>
        <w:t xml:space="preserve"> </w:t>
      </w:r>
      <w:r w:rsidRPr="00A85EE5">
        <w:rPr>
          <w:sz w:val="22"/>
          <w:szCs w:val="22"/>
        </w:rPr>
        <w:t>results received from various cities against these criteria—make recommendations to the Board concerning future meeting dates and sites.</w:t>
      </w:r>
    </w:p>
    <w:p w14:paraId="76592954" w14:textId="77777777" w:rsidR="0068054D" w:rsidRDefault="0068054D" w:rsidP="0068054D">
      <w:pPr>
        <w:ind w:left="720"/>
        <w:rPr>
          <w:sz w:val="22"/>
          <w:szCs w:val="22"/>
        </w:rPr>
      </w:pPr>
    </w:p>
    <w:p w14:paraId="55938250" w14:textId="77777777" w:rsidR="0068054D" w:rsidRDefault="0068054D" w:rsidP="00020535">
      <w:pPr>
        <w:numPr>
          <w:ilvl w:val="0"/>
          <w:numId w:val="86"/>
        </w:numPr>
        <w:rPr>
          <w:sz w:val="22"/>
          <w:szCs w:val="22"/>
        </w:rPr>
      </w:pPr>
      <w:r w:rsidRPr="00A85EE5">
        <w:rPr>
          <w:sz w:val="22"/>
          <w:szCs w:val="22"/>
        </w:rPr>
        <w:t>Recommend to the Board alternate ways to supplement the budget if necessary to support the scientific session expenses and increase profitability.</w:t>
      </w:r>
    </w:p>
    <w:p w14:paraId="16FB0836" w14:textId="77777777" w:rsidR="0068054D" w:rsidRDefault="0068054D" w:rsidP="0068054D">
      <w:pPr>
        <w:ind w:left="1080"/>
        <w:rPr>
          <w:sz w:val="22"/>
          <w:szCs w:val="22"/>
        </w:rPr>
      </w:pPr>
    </w:p>
    <w:p w14:paraId="3776CE98" w14:textId="39E4EF2C" w:rsidR="0068054D" w:rsidRDefault="0068054D" w:rsidP="0068054D">
      <w:pPr>
        <w:ind w:left="720" w:hanging="360"/>
        <w:rPr>
          <w:color w:val="339966"/>
          <w:sz w:val="22"/>
          <w:szCs w:val="22"/>
        </w:rPr>
      </w:pPr>
      <w:r w:rsidRPr="00693072">
        <w:rPr>
          <w:sz w:val="22"/>
          <w:szCs w:val="22"/>
        </w:rPr>
        <w:t xml:space="preserve">3.    The </w:t>
      </w:r>
      <w:r w:rsidR="00927665">
        <w:rPr>
          <w:sz w:val="22"/>
          <w:szCs w:val="22"/>
        </w:rPr>
        <w:t>President</w:t>
      </w:r>
      <w:r w:rsidRPr="00693072">
        <w:rPr>
          <w:sz w:val="22"/>
          <w:szCs w:val="22"/>
        </w:rPr>
        <w:t xml:space="preserve">, </w:t>
      </w:r>
      <w:r w:rsidR="00927665">
        <w:rPr>
          <w:sz w:val="22"/>
          <w:szCs w:val="22"/>
        </w:rPr>
        <w:t>President-Elect</w:t>
      </w:r>
      <w:r>
        <w:rPr>
          <w:sz w:val="22"/>
          <w:szCs w:val="22"/>
        </w:rPr>
        <w:t>,</w:t>
      </w:r>
      <w:r w:rsidRPr="00693072">
        <w:rPr>
          <w:sz w:val="22"/>
          <w:szCs w:val="22"/>
        </w:rPr>
        <w:t xml:space="preserve"> and </w:t>
      </w:r>
      <w:r w:rsidR="00927665">
        <w:rPr>
          <w:sz w:val="22"/>
          <w:szCs w:val="22"/>
        </w:rPr>
        <w:t>Vice President</w:t>
      </w:r>
      <w:r w:rsidRPr="00693072">
        <w:rPr>
          <w:sz w:val="22"/>
          <w:szCs w:val="22"/>
        </w:rPr>
        <w:t xml:space="preserve"> shall be consultants to the council with the responsibility for attending all council meetings.  </w:t>
      </w:r>
    </w:p>
    <w:p w14:paraId="63E061ED" w14:textId="77777777" w:rsidR="0068054D" w:rsidRDefault="0068054D" w:rsidP="0068054D">
      <w:pPr>
        <w:ind w:left="720" w:hanging="360"/>
        <w:rPr>
          <w:sz w:val="22"/>
          <w:szCs w:val="22"/>
        </w:rPr>
      </w:pPr>
    </w:p>
    <w:p w14:paraId="3219B098" w14:textId="77777777" w:rsidR="0068054D" w:rsidRDefault="0068054D" w:rsidP="0068054D">
      <w:pPr>
        <w:ind w:left="720" w:hanging="360"/>
        <w:rPr>
          <w:sz w:val="22"/>
          <w:szCs w:val="22"/>
        </w:rPr>
      </w:pPr>
      <w:r w:rsidRPr="00693072">
        <w:rPr>
          <w:sz w:val="22"/>
          <w:szCs w:val="22"/>
        </w:rPr>
        <w:t xml:space="preserve">4.    The council shall be assisted in its endeavor to plan and implement future </w:t>
      </w:r>
      <w:r>
        <w:rPr>
          <w:sz w:val="22"/>
          <w:szCs w:val="22"/>
        </w:rPr>
        <w:t xml:space="preserve">scientific sessions </w:t>
      </w:r>
      <w:r w:rsidRPr="00693072">
        <w:rPr>
          <w:sz w:val="22"/>
          <w:szCs w:val="22"/>
        </w:rPr>
        <w:t>with the following:</w:t>
      </w:r>
    </w:p>
    <w:p w14:paraId="1E98757D" w14:textId="77777777" w:rsidR="0068054D" w:rsidRDefault="0068054D" w:rsidP="0068054D">
      <w:pPr>
        <w:rPr>
          <w:sz w:val="22"/>
          <w:szCs w:val="22"/>
        </w:rPr>
      </w:pPr>
    </w:p>
    <w:p w14:paraId="59DFEDB6" w14:textId="51FBB8AE" w:rsidR="0068054D" w:rsidRDefault="0068054D" w:rsidP="0068054D">
      <w:pPr>
        <w:ind w:left="1080" w:hanging="360"/>
        <w:rPr>
          <w:b/>
        </w:rPr>
      </w:pPr>
      <w:r w:rsidRPr="00693072">
        <w:rPr>
          <w:sz w:val="22"/>
          <w:szCs w:val="22"/>
        </w:rPr>
        <w:t xml:space="preserve">a.    A Local Advisory Committee (LAC) which shall consist of four (4) members from the region in which the </w:t>
      </w:r>
      <w:r>
        <w:rPr>
          <w:sz w:val="22"/>
          <w:szCs w:val="22"/>
        </w:rPr>
        <w:t>scientific session</w:t>
      </w:r>
      <w:r w:rsidRPr="00693072">
        <w:rPr>
          <w:sz w:val="22"/>
          <w:szCs w:val="22"/>
        </w:rPr>
        <w:t xml:space="preserve"> is to be held</w:t>
      </w:r>
      <w:r>
        <w:rPr>
          <w:sz w:val="22"/>
          <w:szCs w:val="22"/>
        </w:rPr>
        <w:t>, except as otherwise designated herein</w:t>
      </w:r>
      <w:r w:rsidRPr="00693072">
        <w:rPr>
          <w:sz w:val="22"/>
          <w:szCs w:val="22"/>
        </w:rPr>
        <w:t xml:space="preserve">. The </w:t>
      </w:r>
      <w:r>
        <w:rPr>
          <w:sz w:val="22"/>
          <w:szCs w:val="22"/>
        </w:rPr>
        <w:t>c</w:t>
      </w:r>
      <w:r w:rsidRPr="00693072">
        <w:rPr>
          <w:sz w:val="22"/>
          <w:szCs w:val="22"/>
        </w:rPr>
        <w:t xml:space="preserve">hairperson of this committee shall be a member designated by the </w:t>
      </w:r>
      <w:r w:rsidR="00927665">
        <w:rPr>
          <w:sz w:val="22"/>
          <w:szCs w:val="22"/>
        </w:rPr>
        <w:t>Vice President</w:t>
      </w:r>
      <w:r w:rsidRPr="00693072">
        <w:rPr>
          <w:sz w:val="22"/>
          <w:szCs w:val="22"/>
        </w:rPr>
        <w:t xml:space="preserve"> within thirty (30) days of the time he</w:t>
      </w:r>
      <w:r>
        <w:rPr>
          <w:sz w:val="22"/>
          <w:szCs w:val="22"/>
        </w:rPr>
        <w:t xml:space="preserve"> or </w:t>
      </w:r>
      <w:r w:rsidRPr="00693072">
        <w:rPr>
          <w:sz w:val="22"/>
          <w:szCs w:val="22"/>
        </w:rPr>
        <w:t>she is elected to office.</w:t>
      </w:r>
      <w:r>
        <w:rPr>
          <w:sz w:val="22"/>
          <w:szCs w:val="22"/>
        </w:rPr>
        <w:t xml:space="preserve">  </w:t>
      </w:r>
      <w:r w:rsidRPr="00500FBA">
        <w:rPr>
          <w:sz w:val="22"/>
          <w:szCs w:val="22"/>
        </w:rPr>
        <w:t>The chairperson may be from another region if he or she has experience in administering, managing or otherwise supervising a state or national meeting that exceeds the scope of AGD’s scientific session</w:t>
      </w:r>
      <w:r w:rsidRPr="004671A1">
        <w:rPr>
          <w:sz w:val="22"/>
          <w:szCs w:val="22"/>
        </w:rPr>
        <w:t>.</w:t>
      </w:r>
      <w:r>
        <w:rPr>
          <w:sz w:val="22"/>
          <w:szCs w:val="22"/>
        </w:rPr>
        <w:t xml:space="preserve">  The LAC chairperson shall serve as one of the seven (7) voting members on the Scientific Meeting Council. The remaining members of the committee are to be selected in consultation with the </w:t>
      </w:r>
      <w:r w:rsidR="00927665">
        <w:rPr>
          <w:sz w:val="22"/>
          <w:szCs w:val="22"/>
        </w:rPr>
        <w:t>President-Elect</w:t>
      </w:r>
      <w:r>
        <w:rPr>
          <w:sz w:val="22"/>
          <w:szCs w:val="22"/>
        </w:rPr>
        <w:t xml:space="preserve">. The purpose of this committee will be to recommend to SMC local area speakers that will draw local attendance, provide input regarding specific state or </w:t>
      </w:r>
      <w:r>
        <w:rPr>
          <w:sz w:val="22"/>
          <w:szCs w:val="22"/>
        </w:rPr>
        <w:lastRenderedPageBreak/>
        <w:t>provincial continuing education needs/requirements, suggest local tours and social event ideas, and recruit local course manager volunteers.</w:t>
      </w:r>
    </w:p>
    <w:p w14:paraId="7EAF4CE2" w14:textId="77777777" w:rsidR="0068054D" w:rsidRDefault="0068054D" w:rsidP="0068054D">
      <w:pPr>
        <w:pStyle w:val="Quicka0"/>
        <w:numPr>
          <w:ilvl w:val="0"/>
          <w:numId w:val="0"/>
        </w:numPr>
        <w:tabs>
          <w:tab w:val="left" w:pos="-1440"/>
          <w:tab w:val="left" w:pos="1080"/>
        </w:tabs>
        <w:ind w:left="1080" w:hanging="360"/>
        <w:rPr>
          <w:sz w:val="22"/>
          <w:szCs w:val="22"/>
        </w:rPr>
      </w:pPr>
    </w:p>
    <w:p w14:paraId="26257E47" w14:textId="77777777" w:rsidR="0068054D" w:rsidRDefault="0068054D" w:rsidP="00DD510E">
      <w:pPr>
        <w:pStyle w:val="ListParagraph"/>
        <w:numPr>
          <w:ilvl w:val="0"/>
          <w:numId w:val="186"/>
        </w:numPr>
        <w:rPr>
          <w:sz w:val="22"/>
          <w:szCs w:val="22"/>
        </w:rPr>
      </w:pPr>
      <w:r w:rsidRPr="009E6C49">
        <w:rPr>
          <w:sz w:val="22"/>
          <w:szCs w:val="22"/>
        </w:rPr>
        <w:t>To adhere to the Sunset Review Process and Schedule outlined in Policy Type V.: Board Policy Statements.</w:t>
      </w:r>
    </w:p>
    <w:p w14:paraId="076A2D28" w14:textId="77777777" w:rsidR="0068054D" w:rsidRDefault="0068054D" w:rsidP="0068054D">
      <w:pPr>
        <w:pStyle w:val="ListParagraph"/>
        <w:rPr>
          <w:sz w:val="22"/>
          <w:szCs w:val="22"/>
        </w:rPr>
      </w:pPr>
    </w:p>
    <w:p w14:paraId="0F531653" w14:textId="77777777" w:rsidR="0068054D" w:rsidRPr="00DD510E" w:rsidRDefault="0068054D" w:rsidP="00DD510E">
      <w:pPr>
        <w:pStyle w:val="ListParagraph"/>
        <w:numPr>
          <w:ilvl w:val="0"/>
          <w:numId w:val="186"/>
        </w:numPr>
        <w:rPr>
          <w:sz w:val="22"/>
          <w:szCs w:val="22"/>
        </w:rPr>
      </w:pPr>
      <w:r>
        <w:rPr>
          <w:spacing w:val="-3"/>
          <w:sz w:val="22"/>
          <w:szCs w:val="22"/>
        </w:rPr>
        <w:t>E</w:t>
      </w:r>
      <w:r w:rsidRPr="00A7493A">
        <w:rPr>
          <w:spacing w:val="-3"/>
          <w:sz w:val="22"/>
          <w:szCs w:val="22"/>
        </w:rPr>
        <w:t>valuate the pricing of all programs and services annually during the fall (at the Joint Council Meeting</w:t>
      </w:r>
      <w:r>
        <w:rPr>
          <w:spacing w:val="-3"/>
          <w:sz w:val="22"/>
          <w:szCs w:val="22"/>
        </w:rPr>
        <w:t>s I</w:t>
      </w:r>
      <w:r w:rsidRPr="00A7493A">
        <w:rPr>
          <w:spacing w:val="-3"/>
          <w:sz w:val="22"/>
          <w:szCs w:val="22"/>
        </w:rPr>
        <w:t xml:space="preserve"> if meeting) to be included as part of the budget process and provide a complete pricing analysis to the Board at the</w:t>
      </w:r>
      <w:r>
        <w:rPr>
          <w:spacing w:val="-3"/>
          <w:sz w:val="22"/>
          <w:szCs w:val="22"/>
        </w:rPr>
        <w:t xml:space="preserve"> Board M</w:t>
      </w:r>
      <w:r w:rsidRPr="00A7493A">
        <w:rPr>
          <w:spacing w:val="-3"/>
          <w:sz w:val="22"/>
          <w:szCs w:val="22"/>
        </w:rPr>
        <w:t>eeting</w:t>
      </w:r>
      <w:r>
        <w:rPr>
          <w:spacing w:val="-3"/>
          <w:sz w:val="22"/>
          <w:szCs w:val="22"/>
        </w:rPr>
        <w:t xml:space="preserve"> III</w:t>
      </w:r>
      <w:r w:rsidRPr="00A7493A">
        <w:rPr>
          <w:spacing w:val="-3"/>
          <w:sz w:val="22"/>
          <w:szCs w:val="22"/>
        </w:rPr>
        <w:t xml:space="preserve"> at least every three years.</w:t>
      </w:r>
    </w:p>
    <w:p w14:paraId="40607763" w14:textId="77777777" w:rsidR="0001625B" w:rsidRPr="00DD510E" w:rsidRDefault="0001625B" w:rsidP="00DD510E">
      <w:pPr>
        <w:pStyle w:val="ListParagraph"/>
        <w:rPr>
          <w:sz w:val="22"/>
          <w:szCs w:val="22"/>
        </w:rPr>
      </w:pPr>
    </w:p>
    <w:p w14:paraId="6544E3E8" w14:textId="5858BA89" w:rsidR="0001625B" w:rsidRDefault="0001625B" w:rsidP="00DD510E">
      <w:pPr>
        <w:pStyle w:val="ListParagraph"/>
        <w:numPr>
          <w:ilvl w:val="0"/>
          <w:numId w:val="186"/>
        </w:numPr>
        <w:rPr>
          <w:sz w:val="22"/>
          <w:szCs w:val="22"/>
        </w:rPr>
      </w:pPr>
      <w:r w:rsidRPr="0001625B">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18C29E0" w14:textId="77777777" w:rsidR="00B10404" w:rsidRDefault="00B10404">
      <w:pPr>
        <w:tabs>
          <w:tab w:val="left" w:pos="360"/>
          <w:tab w:val="left" w:pos="720"/>
          <w:tab w:val="left" w:pos="1080"/>
        </w:tabs>
        <w:ind w:left="1080" w:hanging="1080"/>
        <w:rPr>
          <w:sz w:val="22"/>
          <w:szCs w:val="22"/>
        </w:rPr>
      </w:pPr>
    </w:p>
    <w:p w14:paraId="792F20EE" w14:textId="77777777" w:rsidR="00B10404" w:rsidRDefault="008734B2">
      <w:pPr>
        <w:ind w:right="-90"/>
        <w:rPr>
          <w:sz w:val="22"/>
          <w:szCs w:val="22"/>
        </w:rPr>
      </w:pPr>
      <w:r w:rsidRPr="002064B2">
        <w:rPr>
          <w:sz w:val="22"/>
          <w:szCs w:val="22"/>
        </w:rPr>
        <w:t>Section 3.  Committees</w:t>
      </w:r>
    </w:p>
    <w:p w14:paraId="200F5143" w14:textId="77777777" w:rsidR="00B10404" w:rsidRDefault="00B10404">
      <w:pPr>
        <w:tabs>
          <w:tab w:val="left" w:pos="360"/>
          <w:tab w:val="left" w:pos="720"/>
          <w:tab w:val="left" w:pos="1080"/>
        </w:tabs>
        <w:ind w:left="1080" w:hanging="1080"/>
        <w:rPr>
          <w:sz w:val="22"/>
          <w:szCs w:val="22"/>
        </w:rPr>
      </w:pPr>
    </w:p>
    <w:p w14:paraId="06AD2DAB" w14:textId="77777777" w:rsidR="00B10404" w:rsidRDefault="008734B2">
      <w:pPr>
        <w:tabs>
          <w:tab w:val="left" w:pos="360"/>
          <w:tab w:val="left" w:pos="720"/>
          <w:tab w:val="left" w:pos="1080"/>
        </w:tabs>
        <w:ind w:left="1080" w:hanging="1080"/>
        <w:rPr>
          <w:sz w:val="22"/>
          <w:szCs w:val="22"/>
        </w:rPr>
      </w:pPr>
      <w:r w:rsidRPr="008734B2">
        <w:rPr>
          <w:sz w:val="22"/>
          <w:szCs w:val="22"/>
        </w:rPr>
        <w:t>A.</w:t>
      </w:r>
      <w:r w:rsidR="00CD38AD">
        <w:rPr>
          <w:sz w:val="22"/>
          <w:szCs w:val="22"/>
        </w:rPr>
        <w:t xml:space="preserve"> </w:t>
      </w:r>
      <w:r w:rsidR="00610C39" w:rsidRPr="00610C39">
        <w:rPr>
          <w:sz w:val="22"/>
          <w:szCs w:val="22"/>
        </w:rPr>
        <w:t>Advocacy Fund Committee</w:t>
      </w:r>
    </w:p>
    <w:p w14:paraId="3CBDA0AF" w14:textId="77777777" w:rsidR="00B10404" w:rsidRDefault="00B10404">
      <w:pPr>
        <w:tabs>
          <w:tab w:val="left" w:pos="360"/>
          <w:tab w:val="left" w:pos="720"/>
          <w:tab w:val="left" w:pos="1080"/>
        </w:tabs>
        <w:ind w:left="1080" w:hanging="1080"/>
        <w:rPr>
          <w:sz w:val="22"/>
          <w:szCs w:val="22"/>
        </w:rPr>
      </w:pPr>
    </w:p>
    <w:p w14:paraId="51CA2FD1" w14:textId="40E8C56D" w:rsidR="00541540" w:rsidRDefault="00610C39" w:rsidP="00020535">
      <w:pPr>
        <w:numPr>
          <w:ilvl w:val="2"/>
          <w:numId w:val="40"/>
        </w:numPr>
        <w:tabs>
          <w:tab w:val="clear" w:pos="2160"/>
        </w:tabs>
        <w:ind w:left="720"/>
        <w:rPr>
          <w:sz w:val="22"/>
          <w:szCs w:val="22"/>
        </w:rPr>
      </w:pPr>
      <w:r w:rsidRPr="00610C39">
        <w:rPr>
          <w:sz w:val="22"/>
          <w:szCs w:val="22"/>
        </w:rPr>
        <w:t xml:space="preserve">The Advocacy Fund Committee shall consist of three (3) members; one (1) member shall be the incumbent Treasurer; one (1) member shall be the incumbent Chair of the Budget &amp; Finance Committee; one (1) member serving a one year term, shall be a Trustee who is not the Chair of the Budget &amp; Finance Committee, but who ideally has advocacy experience. </w:t>
      </w:r>
      <w:r w:rsidR="00A52120">
        <w:rPr>
          <w:sz w:val="22"/>
          <w:szCs w:val="22"/>
        </w:rPr>
        <w:t xml:space="preserve"> The </w:t>
      </w:r>
      <w:r w:rsidR="00927665">
        <w:rPr>
          <w:sz w:val="22"/>
          <w:szCs w:val="22"/>
        </w:rPr>
        <w:t>President</w:t>
      </w:r>
      <w:r w:rsidR="00A52120">
        <w:rPr>
          <w:sz w:val="22"/>
          <w:szCs w:val="22"/>
        </w:rPr>
        <w:t xml:space="preserve"> shall appoint</w:t>
      </w:r>
      <w:r w:rsidR="00A457FB">
        <w:rPr>
          <w:sz w:val="22"/>
          <w:szCs w:val="22"/>
        </w:rPr>
        <w:t xml:space="preserve"> one </w:t>
      </w:r>
      <w:r w:rsidR="00A52120">
        <w:rPr>
          <w:sz w:val="22"/>
          <w:szCs w:val="22"/>
        </w:rPr>
        <w:t>of the aforementioned members as chair.</w:t>
      </w:r>
    </w:p>
    <w:p w14:paraId="54994163" w14:textId="77777777" w:rsidR="00B10404" w:rsidRDefault="00B10404">
      <w:pPr>
        <w:tabs>
          <w:tab w:val="left" w:pos="360"/>
          <w:tab w:val="left" w:pos="720"/>
          <w:tab w:val="left" w:pos="1080"/>
        </w:tabs>
        <w:ind w:left="1080" w:hanging="1080"/>
        <w:rPr>
          <w:sz w:val="22"/>
          <w:szCs w:val="22"/>
        </w:rPr>
      </w:pPr>
    </w:p>
    <w:p w14:paraId="166E525A" w14:textId="77777777" w:rsidR="00541540" w:rsidRDefault="00610C39" w:rsidP="00020535">
      <w:pPr>
        <w:numPr>
          <w:ilvl w:val="2"/>
          <w:numId w:val="40"/>
        </w:numPr>
        <w:tabs>
          <w:tab w:val="clear" w:pos="2160"/>
          <w:tab w:val="left" w:pos="360"/>
          <w:tab w:val="left" w:pos="720"/>
          <w:tab w:val="left" w:pos="1080"/>
        </w:tabs>
        <w:ind w:left="720"/>
        <w:rPr>
          <w:sz w:val="22"/>
          <w:szCs w:val="22"/>
        </w:rPr>
      </w:pPr>
      <w:r w:rsidRPr="00610C39">
        <w:rPr>
          <w:sz w:val="22"/>
          <w:szCs w:val="22"/>
        </w:rPr>
        <w:t>It shall be the duty of this committee:</w:t>
      </w:r>
    </w:p>
    <w:p w14:paraId="215A02F1" w14:textId="77777777" w:rsidR="00B10404" w:rsidRDefault="00B10404">
      <w:pPr>
        <w:tabs>
          <w:tab w:val="left" w:pos="360"/>
          <w:tab w:val="left" w:pos="720"/>
          <w:tab w:val="left" w:pos="1080"/>
        </w:tabs>
        <w:ind w:left="1080" w:hanging="1080"/>
        <w:rPr>
          <w:sz w:val="22"/>
          <w:szCs w:val="22"/>
        </w:rPr>
      </w:pPr>
    </w:p>
    <w:p w14:paraId="152F8C87" w14:textId="77777777" w:rsidR="00B10404" w:rsidRDefault="00610C39" w:rsidP="00020535">
      <w:pPr>
        <w:numPr>
          <w:ilvl w:val="0"/>
          <w:numId w:val="134"/>
        </w:numPr>
        <w:ind w:left="1080"/>
        <w:rPr>
          <w:sz w:val="22"/>
          <w:szCs w:val="22"/>
        </w:rPr>
      </w:pPr>
      <w:r w:rsidRPr="00610C39">
        <w:rPr>
          <w:sz w:val="22"/>
          <w:szCs w:val="22"/>
        </w:rPr>
        <w:t>To monitor the Advocacy Fund’s balance;</w:t>
      </w:r>
    </w:p>
    <w:p w14:paraId="5C2EDAA0" w14:textId="77777777" w:rsidR="00B10404" w:rsidRDefault="00610C39" w:rsidP="00020535">
      <w:pPr>
        <w:numPr>
          <w:ilvl w:val="0"/>
          <w:numId w:val="134"/>
        </w:numPr>
        <w:ind w:left="1080"/>
        <w:rPr>
          <w:sz w:val="22"/>
          <w:szCs w:val="22"/>
        </w:rPr>
      </w:pPr>
      <w:r w:rsidRPr="00610C39">
        <w:rPr>
          <w:sz w:val="22"/>
          <w:szCs w:val="22"/>
        </w:rPr>
        <w:t xml:space="preserve">To determine the Advocacy Fund’s appropriate balance on a yearly basis; </w:t>
      </w:r>
    </w:p>
    <w:p w14:paraId="0C862630" w14:textId="77777777" w:rsidR="00B10404" w:rsidRDefault="00610C39" w:rsidP="00020535">
      <w:pPr>
        <w:numPr>
          <w:ilvl w:val="0"/>
          <w:numId w:val="134"/>
        </w:numPr>
        <w:ind w:left="1080"/>
        <w:rPr>
          <w:sz w:val="22"/>
          <w:szCs w:val="22"/>
        </w:rPr>
      </w:pPr>
      <w:r w:rsidRPr="00610C39">
        <w:rPr>
          <w:sz w:val="22"/>
          <w:szCs w:val="22"/>
        </w:rPr>
        <w:t>To ensure all administrative details of the fund are executed, inclusive of marketing efforts;</w:t>
      </w:r>
    </w:p>
    <w:p w14:paraId="1173AECC" w14:textId="77777777" w:rsidR="00B10404" w:rsidRDefault="00610C39" w:rsidP="00020535">
      <w:pPr>
        <w:numPr>
          <w:ilvl w:val="0"/>
          <w:numId w:val="134"/>
        </w:numPr>
        <w:ind w:left="1080"/>
        <w:rPr>
          <w:sz w:val="22"/>
          <w:szCs w:val="22"/>
        </w:rPr>
      </w:pPr>
      <w:r w:rsidRPr="00610C39">
        <w:rPr>
          <w:sz w:val="22"/>
          <w:szCs w:val="22"/>
        </w:rPr>
        <w:t xml:space="preserve">Other appropriate actions relative to the fund which are not covered by other entities designated by the Advocacy Fund Implementation Plan adopted by the Board in Jan. 2010., and be it further </w:t>
      </w:r>
    </w:p>
    <w:p w14:paraId="1E0573CC" w14:textId="77777777" w:rsidR="00B10404" w:rsidRDefault="00B10404">
      <w:pPr>
        <w:tabs>
          <w:tab w:val="left" w:pos="360"/>
          <w:tab w:val="left" w:pos="720"/>
          <w:tab w:val="left" w:pos="1080"/>
        </w:tabs>
        <w:ind w:left="1080" w:hanging="1080"/>
        <w:rPr>
          <w:sz w:val="22"/>
          <w:szCs w:val="22"/>
        </w:rPr>
      </w:pPr>
    </w:p>
    <w:p w14:paraId="5238089D" w14:textId="77777777" w:rsidR="00B10404" w:rsidRDefault="001424C1">
      <w:pPr>
        <w:tabs>
          <w:tab w:val="left" w:pos="-1440"/>
        </w:tabs>
        <w:ind w:left="720" w:hanging="360"/>
        <w:rPr>
          <w:sz w:val="22"/>
          <w:szCs w:val="22"/>
        </w:rPr>
      </w:pPr>
      <w:r>
        <w:rPr>
          <w:sz w:val="22"/>
          <w:szCs w:val="22"/>
        </w:rPr>
        <w:t xml:space="preserve">3.  </w:t>
      </w:r>
      <w:r w:rsidRPr="00BA1280">
        <w:rPr>
          <w:sz w:val="22"/>
          <w:szCs w:val="22"/>
        </w:rPr>
        <w:t>To adhere to the Sunset Review Process and Schedule outlined in Policy Ty</w:t>
      </w:r>
      <w:r>
        <w:rPr>
          <w:sz w:val="22"/>
          <w:szCs w:val="22"/>
        </w:rPr>
        <w:t>pe V.: Board Policy Statements.</w:t>
      </w:r>
    </w:p>
    <w:p w14:paraId="4AAF4F05" w14:textId="77777777" w:rsidR="00541540" w:rsidRDefault="00541540">
      <w:pPr>
        <w:pStyle w:val="ListParagraph"/>
        <w:rPr>
          <w:spacing w:val="-3"/>
          <w:sz w:val="22"/>
          <w:szCs w:val="22"/>
        </w:rPr>
      </w:pPr>
    </w:p>
    <w:p w14:paraId="42774071" w14:textId="4E347320" w:rsidR="00541540" w:rsidRDefault="002630F5">
      <w:pPr>
        <w:pStyle w:val="ListParagraph"/>
        <w:ind w:left="630" w:hanging="270"/>
        <w:rPr>
          <w:spacing w:val="-3"/>
          <w:sz w:val="22"/>
          <w:szCs w:val="22"/>
        </w:rPr>
      </w:pPr>
      <w:r>
        <w:rPr>
          <w:spacing w:val="-3"/>
          <w:sz w:val="22"/>
          <w:szCs w:val="22"/>
        </w:rPr>
        <w:t>4.  E</w:t>
      </w:r>
      <w:r w:rsidRPr="00A7493A">
        <w:rPr>
          <w:spacing w:val="-3"/>
          <w:sz w:val="22"/>
          <w:szCs w:val="22"/>
        </w:rPr>
        <w:t xml:space="preserve">valuate the pricing of all programs and services annually during the fall (at the Joint Council Meetings </w:t>
      </w:r>
      <w:r w:rsidR="003F3A22">
        <w:rPr>
          <w:spacing w:val="-3"/>
          <w:sz w:val="22"/>
          <w:szCs w:val="22"/>
        </w:rPr>
        <w:t xml:space="preserve">I </w:t>
      </w:r>
      <w:r w:rsidRPr="00A7493A">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7ABB284B" w14:textId="77777777" w:rsidR="0001625B" w:rsidRDefault="0001625B">
      <w:pPr>
        <w:pStyle w:val="ListParagraph"/>
        <w:ind w:left="630" w:hanging="270"/>
        <w:rPr>
          <w:sz w:val="22"/>
          <w:szCs w:val="22"/>
        </w:rPr>
      </w:pPr>
    </w:p>
    <w:p w14:paraId="12EEBC40" w14:textId="16A4B7F5" w:rsidR="00CD1C9B" w:rsidRDefault="00CD1C9B">
      <w:pPr>
        <w:pStyle w:val="ListParagraph"/>
        <w:ind w:left="630" w:hanging="270"/>
        <w:rPr>
          <w:sz w:val="22"/>
          <w:szCs w:val="22"/>
        </w:rPr>
      </w:pPr>
      <w:r>
        <w:rPr>
          <w:sz w:val="22"/>
          <w:szCs w:val="22"/>
        </w:rPr>
        <w:t>5.</w:t>
      </w:r>
      <w:r>
        <w:rPr>
          <w:sz w:val="22"/>
          <w:szCs w:val="22"/>
        </w:rPr>
        <w:tab/>
      </w:r>
      <w:r w:rsidRPr="00CD1C9B">
        <w:rPr>
          <w:sz w:val="22"/>
          <w:szCs w:val="22"/>
        </w:rPr>
        <w:t xml:space="preserve">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w:t>
      </w:r>
      <w:r w:rsidRPr="00CD1C9B">
        <w:rPr>
          <w:sz w:val="22"/>
          <w:szCs w:val="22"/>
        </w:rPr>
        <w:lastRenderedPageBreak/>
        <w:t>compile all of their individual’s forms, and share them with their chairperson and also the executive office staff, who will in turn, forward them to the Audit Committee for further review.</w:t>
      </w:r>
    </w:p>
    <w:p w14:paraId="73F00FC8" w14:textId="77777777" w:rsidR="00B10404" w:rsidRDefault="00B10404">
      <w:pPr>
        <w:tabs>
          <w:tab w:val="left" w:pos="360"/>
          <w:tab w:val="left" w:pos="720"/>
          <w:tab w:val="left" w:pos="1080"/>
        </w:tabs>
        <w:ind w:left="1080" w:hanging="1080"/>
        <w:rPr>
          <w:sz w:val="22"/>
          <w:szCs w:val="22"/>
        </w:rPr>
      </w:pPr>
    </w:p>
    <w:p w14:paraId="5B9A589A" w14:textId="77777777" w:rsidR="00B10404" w:rsidRDefault="00610C39">
      <w:pPr>
        <w:tabs>
          <w:tab w:val="left" w:pos="360"/>
          <w:tab w:val="left" w:pos="720"/>
          <w:tab w:val="left" w:pos="1080"/>
        </w:tabs>
        <w:ind w:left="1080" w:hanging="1080"/>
        <w:rPr>
          <w:sz w:val="22"/>
          <w:szCs w:val="22"/>
        </w:rPr>
      </w:pPr>
      <w:r w:rsidRPr="0067025A">
        <w:rPr>
          <w:sz w:val="22"/>
          <w:szCs w:val="22"/>
        </w:rPr>
        <w:t xml:space="preserve">B. </w:t>
      </w:r>
      <w:r w:rsidR="008734B2" w:rsidRPr="0067025A">
        <w:rPr>
          <w:sz w:val="22"/>
          <w:szCs w:val="22"/>
        </w:rPr>
        <w:t>Audit Committee</w:t>
      </w:r>
    </w:p>
    <w:p w14:paraId="4B45E9FB" w14:textId="77777777" w:rsidR="00B10404" w:rsidRDefault="00B10404">
      <w:pPr>
        <w:ind w:right="-90"/>
        <w:rPr>
          <w:sz w:val="22"/>
          <w:szCs w:val="22"/>
        </w:rPr>
      </w:pPr>
    </w:p>
    <w:p w14:paraId="542E1A73" w14:textId="77777777" w:rsidR="00B10404" w:rsidRDefault="00700914">
      <w:pPr>
        <w:rPr>
          <w:sz w:val="22"/>
          <w:szCs w:val="22"/>
        </w:rPr>
      </w:pPr>
      <w:r w:rsidRPr="0067025A">
        <w:rPr>
          <w:sz w:val="22"/>
          <w:szCs w:val="22"/>
        </w:rPr>
        <w:t>The Audit Committee is appointed by the President under direction of the Board and has sole responsibility for:</w:t>
      </w:r>
    </w:p>
    <w:p w14:paraId="07B98692" w14:textId="77777777" w:rsidR="00B10404" w:rsidRDefault="00B10404">
      <w:pPr>
        <w:rPr>
          <w:sz w:val="22"/>
          <w:szCs w:val="22"/>
        </w:rPr>
      </w:pPr>
    </w:p>
    <w:p w14:paraId="736C4BE1" w14:textId="77777777" w:rsidR="00B10404" w:rsidRDefault="00700914" w:rsidP="00020535">
      <w:pPr>
        <w:numPr>
          <w:ilvl w:val="0"/>
          <w:numId w:val="141"/>
        </w:numPr>
        <w:ind w:left="1440" w:hanging="720"/>
        <w:rPr>
          <w:sz w:val="22"/>
          <w:szCs w:val="22"/>
        </w:rPr>
      </w:pPr>
      <w:r w:rsidRPr="0067025A">
        <w:rPr>
          <w:sz w:val="22"/>
          <w:szCs w:val="22"/>
        </w:rPr>
        <w:t>Monitoring the integrity of the financial statements and internal controls of the AGD.</w:t>
      </w:r>
    </w:p>
    <w:p w14:paraId="1CA7E376" w14:textId="77777777" w:rsidR="00B10404" w:rsidRDefault="00700914" w:rsidP="00020535">
      <w:pPr>
        <w:numPr>
          <w:ilvl w:val="0"/>
          <w:numId w:val="141"/>
        </w:numPr>
        <w:ind w:left="1440" w:hanging="720"/>
        <w:rPr>
          <w:sz w:val="22"/>
          <w:szCs w:val="22"/>
        </w:rPr>
      </w:pPr>
      <w:r w:rsidRPr="0067025A">
        <w:rPr>
          <w:sz w:val="22"/>
          <w:szCs w:val="22"/>
        </w:rPr>
        <w:t>Oversight of the AGD’s external auditors.</w:t>
      </w:r>
    </w:p>
    <w:p w14:paraId="6FCDEEEB" w14:textId="77777777" w:rsidR="00B10404" w:rsidRDefault="00700914" w:rsidP="00020535">
      <w:pPr>
        <w:numPr>
          <w:ilvl w:val="0"/>
          <w:numId w:val="141"/>
        </w:numPr>
        <w:ind w:left="1440" w:hanging="720"/>
        <w:rPr>
          <w:sz w:val="22"/>
          <w:szCs w:val="22"/>
        </w:rPr>
      </w:pPr>
      <w:r w:rsidRPr="0067025A">
        <w:rPr>
          <w:sz w:val="22"/>
          <w:szCs w:val="22"/>
        </w:rPr>
        <w:t>Mediation of disagreements between management and the auditors regarding financial reporting.</w:t>
      </w:r>
    </w:p>
    <w:p w14:paraId="4A53B165" w14:textId="77777777" w:rsidR="00B10404" w:rsidRDefault="00700914" w:rsidP="00020535">
      <w:pPr>
        <w:numPr>
          <w:ilvl w:val="0"/>
          <w:numId w:val="141"/>
        </w:numPr>
        <w:ind w:left="1440" w:hanging="720"/>
        <w:rPr>
          <w:sz w:val="22"/>
          <w:szCs w:val="22"/>
        </w:rPr>
      </w:pPr>
      <w:r w:rsidRPr="0067025A">
        <w:rPr>
          <w:sz w:val="22"/>
          <w:szCs w:val="22"/>
        </w:rPr>
        <w:t>The determination of the independence of the external auditors.</w:t>
      </w:r>
    </w:p>
    <w:p w14:paraId="07C94BA2" w14:textId="77777777" w:rsidR="00B10404" w:rsidRDefault="00B10404">
      <w:pPr>
        <w:rPr>
          <w:sz w:val="22"/>
          <w:szCs w:val="22"/>
        </w:rPr>
      </w:pPr>
    </w:p>
    <w:p w14:paraId="50673475" w14:textId="77777777" w:rsidR="00B10404" w:rsidRDefault="00700914">
      <w:pPr>
        <w:rPr>
          <w:sz w:val="22"/>
          <w:szCs w:val="22"/>
        </w:rPr>
      </w:pPr>
      <w:r w:rsidRPr="0067025A">
        <w:rPr>
          <w:sz w:val="22"/>
          <w:szCs w:val="22"/>
        </w:rPr>
        <w:t>The Audit Committee should be fully independent.  “Independent” means that none of the members of the Audit Committee are part of the management team, and the Committee is free to act in its oversight functions throughout the organization without undue outside influence or coercion.</w:t>
      </w:r>
    </w:p>
    <w:p w14:paraId="22544599" w14:textId="77777777" w:rsidR="00B10404" w:rsidRDefault="00B10404">
      <w:pPr>
        <w:rPr>
          <w:sz w:val="22"/>
          <w:szCs w:val="22"/>
        </w:rPr>
      </w:pPr>
    </w:p>
    <w:p w14:paraId="15FEB0F0" w14:textId="77777777" w:rsidR="00B10404" w:rsidRDefault="00700914">
      <w:pPr>
        <w:rPr>
          <w:sz w:val="22"/>
          <w:szCs w:val="22"/>
        </w:rPr>
      </w:pPr>
      <w:r w:rsidRPr="0067025A">
        <w:rPr>
          <w:sz w:val="22"/>
          <w:szCs w:val="22"/>
        </w:rPr>
        <w:t xml:space="preserve">The Audit Committee shall be composed of three members: </w:t>
      </w:r>
    </w:p>
    <w:p w14:paraId="66D69D0F" w14:textId="3A20238A" w:rsidR="00541540" w:rsidRDefault="00700914" w:rsidP="00020535">
      <w:pPr>
        <w:numPr>
          <w:ilvl w:val="0"/>
          <w:numId w:val="142"/>
        </w:numPr>
        <w:ind w:left="0" w:firstLine="1080"/>
        <w:rPr>
          <w:sz w:val="22"/>
          <w:szCs w:val="22"/>
        </w:rPr>
      </w:pPr>
      <w:r w:rsidRPr="0067025A">
        <w:rPr>
          <w:sz w:val="22"/>
          <w:szCs w:val="22"/>
        </w:rPr>
        <w:t xml:space="preserve">One member serves as chair as appointed by the President. </w:t>
      </w:r>
    </w:p>
    <w:p w14:paraId="5254394A" w14:textId="3CEAC036" w:rsidR="00B10404" w:rsidRDefault="00700914" w:rsidP="00020535">
      <w:pPr>
        <w:numPr>
          <w:ilvl w:val="0"/>
          <w:numId w:val="142"/>
        </w:numPr>
        <w:rPr>
          <w:sz w:val="22"/>
          <w:szCs w:val="22"/>
        </w:rPr>
      </w:pPr>
      <w:r w:rsidRPr="0067025A">
        <w:rPr>
          <w:sz w:val="22"/>
          <w:szCs w:val="22"/>
        </w:rPr>
        <w:t xml:space="preserve">One member must have expertise to serve as the financial and accounting expert on the </w:t>
      </w:r>
      <w:r w:rsidR="002A5D79">
        <w:rPr>
          <w:sz w:val="22"/>
          <w:szCs w:val="22"/>
        </w:rPr>
        <w:t>c</w:t>
      </w:r>
      <w:r w:rsidRPr="0067025A">
        <w:rPr>
          <w:sz w:val="22"/>
          <w:szCs w:val="22"/>
        </w:rPr>
        <w:t>ommittee.</w:t>
      </w:r>
    </w:p>
    <w:p w14:paraId="0426BADB" w14:textId="77777777" w:rsidR="00B10404" w:rsidRDefault="00700914" w:rsidP="00020535">
      <w:pPr>
        <w:numPr>
          <w:ilvl w:val="0"/>
          <w:numId w:val="142"/>
        </w:numPr>
        <w:rPr>
          <w:sz w:val="22"/>
          <w:szCs w:val="22"/>
        </w:rPr>
      </w:pPr>
      <w:r w:rsidRPr="0067025A">
        <w:rPr>
          <w:sz w:val="22"/>
          <w:szCs w:val="22"/>
        </w:rPr>
        <w:t xml:space="preserve">One member must be knowledgeable about AGD structure and functions and in the areas of internal controls, compliance, ethics and management. </w:t>
      </w:r>
    </w:p>
    <w:p w14:paraId="5CDB1768" w14:textId="77777777" w:rsidR="007B44E3" w:rsidRPr="007B44E3" w:rsidRDefault="007B44E3" w:rsidP="007B44E3">
      <w:pPr>
        <w:rPr>
          <w:sz w:val="22"/>
          <w:szCs w:val="22"/>
        </w:rPr>
      </w:pPr>
    </w:p>
    <w:p w14:paraId="5C1DE54B" w14:textId="315A3ACC" w:rsidR="00B10404" w:rsidRDefault="00700914">
      <w:pPr>
        <w:rPr>
          <w:sz w:val="22"/>
          <w:szCs w:val="22"/>
        </w:rPr>
      </w:pPr>
      <w:r w:rsidRPr="0067025A">
        <w:rPr>
          <w:sz w:val="22"/>
          <w:szCs w:val="22"/>
        </w:rPr>
        <w:t xml:space="preserve">The Treasurer; Executive Director; </w:t>
      </w:r>
      <w:r w:rsidR="00D54F0E">
        <w:rPr>
          <w:sz w:val="22"/>
          <w:szCs w:val="22"/>
        </w:rPr>
        <w:t>Chief Financial Officer</w:t>
      </w:r>
      <w:r w:rsidRPr="0067025A">
        <w:rPr>
          <w:sz w:val="22"/>
          <w:szCs w:val="22"/>
        </w:rPr>
        <w:t>; and AGDF Secretary/Treasurer</w:t>
      </w:r>
      <w:r w:rsidR="004D6C2C">
        <w:rPr>
          <w:sz w:val="22"/>
          <w:szCs w:val="22"/>
        </w:rPr>
        <w:t xml:space="preserve"> </w:t>
      </w:r>
      <w:r w:rsidRPr="0067025A">
        <w:rPr>
          <w:sz w:val="22"/>
          <w:szCs w:val="22"/>
        </w:rPr>
        <w:t>shall serve as consultants to this Committee and be present at each meeting as directed by the chair.</w:t>
      </w:r>
    </w:p>
    <w:p w14:paraId="01F25966" w14:textId="77777777" w:rsidR="00B10404" w:rsidRDefault="00B10404">
      <w:pPr>
        <w:rPr>
          <w:sz w:val="22"/>
          <w:szCs w:val="22"/>
        </w:rPr>
      </w:pPr>
    </w:p>
    <w:p w14:paraId="495C47CA" w14:textId="0185F41B" w:rsidR="00B10404" w:rsidRDefault="00700914">
      <w:pPr>
        <w:rPr>
          <w:sz w:val="22"/>
          <w:szCs w:val="22"/>
        </w:rPr>
      </w:pPr>
      <w:r w:rsidRPr="0067025A">
        <w:rPr>
          <w:sz w:val="22"/>
          <w:szCs w:val="22"/>
        </w:rPr>
        <w:t xml:space="preserve">The Audit Committee shall have the authority to retain special legal, accounting or other consultants to advise the Committee.  The Audit Committee may request any officer or employee of the AGD or the AGD’s outside counsel or external auditor to attend a meeting of the council or to meet with any member of, or consultant to, the </w:t>
      </w:r>
      <w:r w:rsidR="002A5D79">
        <w:rPr>
          <w:sz w:val="22"/>
          <w:szCs w:val="22"/>
        </w:rPr>
        <w:t>c</w:t>
      </w:r>
      <w:r w:rsidRPr="0067025A">
        <w:rPr>
          <w:sz w:val="22"/>
          <w:szCs w:val="22"/>
        </w:rPr>
        <w:t xml:space="preserve">ommittee. However, any needs of the </w:t>
      </w:r>
      <w:r w:rsidR="002A5D79">
        <w:rPr>
          <w:sz w:val="22"/>
          <w:szCs w:val="22"/>
        </w:rPr>
        <w:t>c</w:t>
      </w:r>
      <w:r w:rsidRPr="0067025A">
        <w:rPr>
          <w:sz w:val="22"/>
          <w:szCs w:val="22"/>
        </w:rPr>
        <w:t xml:space="preserve">ommittee that would result in financial obligation to the AGD outside of that which is already budgeted to this </w:t>
      </w:r>
      <w:r w:rsidR="002A5D79">
        <w:rPr>
          <w:sz w:val="22"/>
          <w:szCs w:val="22"/>
        </w:rPr>
        <w:t>c</w:t>
      </w:r>
      <w:r w:rsidRPr="0067025A">
        <w:rPr>
          <w:sz w:val="22"/>
          <w:szCs w:val="22"/>
        </w:rPr>
        <w:t xml:space="preserve">ommittee would have to be reviewed and accepted by the Board or Executive Committee prior to the obligation. The Audit Committee may seek any information it requires from employees of the AGD – all of whom are directed to cooperate with the </w:t>
      </w:r>
      <w:r w:rsidR="002A5D79">
        <w:rPr>
          <w:sz w:val="22"/>
          <w:szCs w:val="22"/>
        </w:rPr>
        <w:t>c</w:t>
      </w:r>
      <w:r w:rsidRPr="0067025A">
        <w:rPr>
          <w:sz w:val="22"/>
          <w:szCs w:val="22"/>
        </w:rPr>
        <w:t>ommittee’s requests.</w:t>
      </w:r>
    </w:p>
    <w:p w14:paraId="743AF0E4" w14:textId="77777777" w:rsidR="00B10404" w:rsidRDefault="00B10404">
      <w:pPr>
        <w:rPr>
          <w:sz w:val="22"/>
          <w:szCs w:val="22"/>
        </w:rPr>
      </w:pPr>
    </w:p>
    <w:p w14:paraId="143849E0" w14:textId="77777777" w:rsidR="00B10404" w:rsidRDefault="00700914">
      <w:pPr>
        <w:rPr>
          <w:sz w:val="22"/>
          <w:szCs w:val="22"/>
        </w:rPr>
      </w:pPr>
      <w:r w:rsidRPr="0067025A">
        <w:rPr>
          <w:sz w:val="22"/>
          <w:szCs w:val="22"/>
        </w:rPr>
        <w:t>The Audit Committee shall report to the Board at least twice annually. If deemed necessary, the Audit Committee may also report directly to the House of Delegates.</w:t>
      </w:r>
    </w:p>
    <w:p w14:paraId="4E76D158" w14:textId="77777777" w:rsidR="00B10404" w:rsidRDefault="00B10404">
      <w:pPr>
        <w:rPr>
          <w:sz w:val="22"/>
          <w:szCs w:val="22"/>
        </w:rPr>
      </w:pPr>
    </w:p>
    <w:p w14:paraId="3F49F4EF" w14:textId="77777777" w:rsidR="00B10404" w:rsidRDefault="00700914">
      <w:pPr>
        <w:rPr>
          <w:sz w:val="22"/>
          <w:szCs w:val="22"/>
        </w:rPr>
      </w:pPr>
      <w:r w:rsidRPr="0067025A">
        <w:rPr>
          <w:sz w:val="22"/>
          <w:szCs w:val="22"/>
        </w:rPr>
        <w:t>Responsibilities of the Audit Committee include:</w:t>
      </w:r>
    </w:p>
    <w:p w14:paraId="1346581B" w14:textId="77777777" w:rsidR="00B10404" w:rsidRDefault="00B10404">
      <w:pPr>
        <w:rPr>
          <w:sz w:val="22"/>
          <w:szCs w:val="22"/>
        </w:rPr>
      </w:pPr>
    </w:p>
    <w:p w14:paraId="0CAED123"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Review and reassess the adequacy of this Charter annually and recommend any proposed changes to the Board for approval.</w:t>
      </w:r>
    </w:p>
    <w:p w14:paraId="2999F093"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Review the annual audited financial statements with management, including major issues regarding accounting and auditing principles and practices as well as the adequacy of internal controls that could significantly affect the AGD’s financial statements.</w:t>
      </w:r>
    </w:p>
    <w:p w14:paraId="11AF0E79"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Review major changes to the AGD’s auditing and accounting principles and practices as suggested by the external auditor or management.</w:t>
      </w:r>
    </w:p>
    <w:p w14:paraId="03CAEDFC"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Direct the appointment of the external auditor, which is ultimately accountable to the Audit Committee.</w:t>
      </w:r>
    </w:p>
    <w:p w14:paraId="1B188E9A"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lastRenderedPageBreak/>
        <w:t>Approve the fees to be paid to the external auditor</w:t>
      </w:r>
      <w:r w:rsidR="00A457FB">
        <w:rPr>
          <w:sz w:val="22"/>
          <w:szCs w:val="22"/>
        </w:rPr>
        <w:t xml:space="preserve"> </w:t>
      </w:r>
      <w:r w:rsidRPr="0067025A">
        <w:rPr>
          <w:sz w:val="22"/>
          <w:szCs w:val="22"/>
        </w:rPr>
        <w:t>subject to Board approval.</w:t>
      </w:r>
    </w:p>
    <w:p w14:paraId="18236A50"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Approve the annual Audit Scope.</w:t>
      </w:r>
    </w:p>
    <w:p w14:paraId="21B233AA" w14:textId="77777777" w:rsidR="00541540" w:rsidRDefault="00700914" w:rsidP="00020535">
      <w:pPr>
        <w:numPr>
          <w:ilvl w:val="0"/>
          <w:numId w:val="138"/>
        </w:numPr>
        <w:tabs>
          <w:tab w:val="clear" w:pos="720"/>
        </w:tabs>
        <w:ind w:left="1440" w:hanging="720"/>
        <w:contextualSpacing/>
        <w:rPr>
          <w:sz w:val="22"/>
          <w:szCs w:val="22"/>
        </w:rPr>
      </w:pPr>
      <w:r w:rsidRPr="0067025A">
        <w:rPr>
          <w:sz w:val="22"/>
          <w:szCs w:val="22"/>
        </w:rPr>
        <w:t>Review with the external auditor, any problems or difficulties the auditor</w:t>
      </w:r>
      <w:r w:rsidR="00A457FB">
        <w:rPr>
          <w:sz w:val="22"/>
          <w:szCs w:val="22"/>
        </w:rPr>
        <w:t xml:space="preserve"> </w:t>
      </w:r>
      <w:r w:rsidRPr="0067025A">
        <w:rPr>
          <w:sz w:val="22"/>
          <w:szCs w:val="22"/>
        </w:rPr>
        <w:t>may have encountered and any management letter provided by the auditor and the AGD’s response to that letter.  Such review should include:</w:t>
      </w:r>
    </w:p>
    <w:p w14:paraId="4C74C7DD" w14:textId="77777777" w:rsidR="00541540" w:rsidRDefault="00700914" w:rsidP="00020535">
      <w:pPr>
        <w:numPr>
          <w:ilvl w:val="0"/>
          <w:numId w:val="139"/>
        </w:numPr>
        <w:tabs>
          <w:tab w:val="clear" w:pos="2340"/>
          <w:tab w:val="num" w:pos="1890"/>
        </w:tabs>
        <w:ind w:left="1890" w:hanging="450"/>
        <w:rPr>
          <w:sz w:val="22"/>
          <w:szCs w:val="22"/>
        </w:rPr>
      </w:pPr>
      <w:r w:rsidRPr="0067025A">
        <w:rPr>
          <w:sz w:val="22"/>
          <w:szCs w:val="22"/>
        </w:rPr>
        <w:t>Any difficulties encountered in the course of the audit work, including any restrictions on the scope of activities or access to required information</w:t>
      </w:r>
    </w:p>
    <w:p w14:paraId="37245196" w14:textId="77777777" w:rsidR="00541540" w:rsidRDefault="00700914" w:rsidP="00020535">
      <w:pPr>
        <w:numPr>
          <w:ilvl w:val="0"/>
          <w:numId w:val="139"/>
        </w:numPr>
        <w:tabs>
          <w:tab w:val="clear" w:pos="2340"/>
          <w:tab w:val="num" w:pos="1890"/>
        </w:tabs>
        <w:ind w:left="1890" w:hanging="450"/>
        <w:rPr>
          <w:sz w:val="22"/>
          <w:szCs w:val="22"/>
        </w:rPr>
      </w:pPr>
      <w:r w:rsidRPr="0067025A">
        <w:rPr>
          <w:sz w:val="22"/>
          <w:szCs w:val="22"/>
        </w:rPr>
        <w:t>Any disagreements between management and the external auditors that need to be mediated</w:t>
      </w:r>
      <w:r w:rsidR="007049FD">
        <w:rPr>
          <w:sz w:val="22"/>
          <w:szCs w:val="22"/>
        </w:rPr>
        <w:t xml:space="preserve"> </w:t>
      </w:r>
      <w:r w:rsidRPr="0067025A">
        <w:rPr>
          <w:sz w:val="22"/>
          <w:szCs w:val="22"/>
        </w:rPr>
        <w:t>by the Audit Committee.</w:t>
      </w:r>
    </w:p>
    <w:p w14:paraId="075ABB57" w14:textId="0AF273D9" w:rsidR="00541540" w:rsidRDefault="00700914" w:rsidP="00020535">
      <w:pPr>
        <w:numPr>
          <w:ilvl w:val="0"/>
          <w:numId w:val="143"/>
        </w:numPr>
        <w:tabs>
          <w:tab w:val="clear" w:pos="2340"/>
        </w:tabs>
        <w:ind w:left="1440" w:hanging="720"/>
        <w:rPr>
          <w:sz w:val="22"/>
          <w:szCs w:val="22"/>
        </w:rPr>
      </w:pPr>
      <w:r w:rsidRPr="0067025A">
        <w:rPr>
          <w:sz w:val="22"/>
          <w:szCs w:val="22"/>
        </w:rPr>
        <w:t xml:space="preserve">Pre-approve all audit and non-audit services to be performed by the AGD’s external auditors.  The responsibilities of pre-approval may be designated to one member of the Audit Committee who, after giving such pre-approval, must report to the full </w:t>
      </w:r>
      <w:r w:rsidR="002A5D79">
        <w:rPr>
          <w:sz w:val="22"/>
          <w:szCs w:val="22"/>
        </w:rPr>
        <w:t>c</w:t>
      </w:r>
      <w:r w:rsidRPr="0067025A">
        <w:rPr>
          <w:sz w:val="22"/>
          <w:szCs w:val="22"/>
        </w:rPr>
        <w:t>ommittee.</w:t>
      </w:r>
    </w:p>
    <w:p w14:paraId="3ED1B5E6" w14:textId="77777777" w:rsidR="00541540" w:rsidRDefault="00700914" w:rsidP="00020535">
      <w:pPr>
        <w:numPr>
          <w:ilvl w:val="0"/>
          <w:numId w:val="143"/>
        </w:numPr>
        <w:tabs>
          <w:tab w:val="clear" w:pos="2340"/>
        </w:tabs>
        <w:ind w:left="1440" w:hanging="720"/>
        <w:rPr>
          <w:sz w:val="22"/>
          <w:szCs w:val="22"/>
        </w:rPr>
      </w:pPr>
      <w:r w:rsidRPr="0067025A">
        <w:rPr>
          <w:sz w:val="22"/>
          <w:szCs w:val="22"/>
        </w:rPr>
        <w:t>Review any and all reports issued by the external auditors, with respect to the AGD’s financial statement and critical accounting policies</w:t>
      </w:r>
    </w:p>
    <w:p w14:paraId="0E3C025D" w14:textId="77777777" w:rsidR="00541540" w:rsidRDefault="00700914" w:rsidP="00020535">
      <w:pPr>
        <w:numPr>
          <w:ilvl w:val="0"/>
          <w:numId w:val="143"/>
        </w:numPr>
        <w:tabs>
          <w:tab w:val="clear" w:pos="2340"/>
        </w:tabs>
        <w:ind w:left="1440" w:hanging="720"/>
        <w:rPr>
          <w:sz w:val="22"/>
          <w:szCs w:val="22"/>
        </w:rPr>
      </w:pPr>
      <w:r w:rsidRPr="0067025A">
        <w:rPr>
          <w:sz w:val="22"/>
          <w:szCs w:val="22"/>
        </w:rPr>
        <w:t>Review with staff liaison and management the process for communicating the Code of Conduct to AGD personnel, and monitoring compliance therewith.</w:t>
      </w:r>
    </w:p>
    <w:p w14:paraId="2F335A0A" w14:textId="77777777" w:rsidR="00541540" w:rsidRDefault="00700914" w:rsidP="00020535">
      <w:pPr>
        <w:numPr>
          <w:ilvl w:val="0"/>
          <w:numId w:val="143"/>
        </w:numPr>
        <w:tabs>
          <w:tab w:val="clear" w:pos="2340"/>
        </w:tabs>
        <w:ind w:left="1440" w:hanging="720"/>
        <w:rPr>
          <w:sz w:val="22"/>
          <w:szCs w:val="22"/>
        </w:rPr>
      </w:pPr>
      <w:r w:rsidRPr="0067025A">
        <w:rPr>
          <w:sz w:val="22"/>
          <w:szCs w:val="22"/>
        </w:rPr>
        <w:t>Receive updates from management and AGD legal counsel regarding compliance matters and/or any significant risks or exposures facing the organization.</w:t>
      </w:r>
    </w:p>
    <w:p w14:paraId="60120A92" w14:textId="77777777" w:rsidR="00541540" w:rsidRDefault="00700914" w:rsidP="00020535">
      <w:pPr>
        <w:numPr>
          <w:ilvl w:val="0"/>
          <w:numId w:val="143"/>
        </w:numPr>
        <w:tabs>
          <w:tab w:val="clear" w:pos="2340"/>
        </w:tabs>
        <w:ind w:left="1440" w:hanging="720"/>
        <w:rPr>
          <w:sz w:val="22"/>
          <w:szCs w:val="22"/>
        </w:rPr>
      </w:pPr>
      <w:r w:rsidRPr="0067025A">
        <w:rPr>
          <w:sz w:val="22"/>
          <w:szCs w:val="22"/>
        </w:rPr>
        <w:t xml:space="preserve">Establish a process for receiving, processing, tracking, communicating, and investigating reports of concerns regarding questionable accounting, internal control or audit matters or fraud. </w:t>
      </w:r>
    </w:p>
    <w:p w14:paraId="2F2C742F" w14:textId="77777777" w:rsidR="00541540" w:rsidRDefault="00700914" w:rsidP="00020535">
      <w:pPr>
        <w:numPr>
          <w:ilvl w:val="0"/>
          <w:numId w:val="143"/>
        </w:numPr>
        <w:tabs>
          <w:tab w:val="clear" w:pos="2340"/>
        </w:tabs>
        <w:ind w:left="1440" w:hanging="720"/>
        <w:rPr>
          <w:sz w:val="22"/>
          <w:szCs w:val="22"/>
        </w:rPr>
      </w:pPr>
      <w:r w:rsidRPr="0067025A">
        <w:rPr>
          <w:sz w:val="22"/>
          <w:szCs w:val="22"/>
        </w:rPr>
        <w:t xml:space="preserve">Assess the effectiveness of the AGD’s internal control system including information technology security and control. </w:t>
      </w:r>
    </w:p>
    <w:p w14:paraId="5771ED30" w14:textId="77777777" w:rsidR="00541540" w:rsidRDefault="00700914" w:rsidP="00020535">
      <w:pPr>
        <w:numPr>
          <w:ilvl w:val="0"/>
          <w:numId w:val="143"/>
        </w:numPr>
        <w:tabs>
          <w:tab w:val="clear" w:pos="2340"/>
        </w:tabs>
        <w:ind w:left="1440" w:hanging="720"/>
        <w:rPr>
          <w:sz w:val="22"/>
          <w:szCs w:val="22"/>
        </w:rPr>
      </w:pPr>
      <w:r w:rsidRPr="0067025A">
        <w:rPr>
          <w:sz w:val="22"/>
          <w:szCs w:val="22"/>
        </w:rPr>
        <w:t>Discuss with management the AGD’s policies with respect to risk assessment and</w:t>
      </w:r>
      <w:r w:rsidR="007049FD">
        <w:rPr>
          <w:sz w:val="22"/>
          <w:szCs w:val="22"/>
        </w:rPr>
        <w:t xml:space="preserve"> </w:t>
      </w:r>
      <w:r w:rsidRPr="0067025A">
        <w:rPr>
          <w:sz w:val="22"/>
          <w:szCs w:val="22"/>
        </w:rPr>
        <w:t>risk management.</w:t>
      </w:r>
    </w:p>
    <w:p w14:paraId="48A53A88" w14:textId="77777777" w:rsidR="00541540" w:rsidRDefault="00700914" w:rsidP="00020535">
      <w:pPr>
        <w:numPr>
          <w:ilvl w:val="0"/>
          <w:numId w:val="143"/>
        </w:numPr>
        <w:tabs>
          <w:tab w:val="clear" w:pos="2340"/>
        </w:tabs>
        <w:ind w:left="1440" w:hanging="720"/>
        <w:rPr>
          <w:sz w:val="22"/>
          <w:szCs w:val="22"/>
        </w:rPr>
      </w:pPr>
      <w:r w:rsidRPr="0067025A">
        <w:rPr>
          <w:sz w:val="22"/>
          <w:szCs w:val="22"/>
        </w:rPr>
        <w:t>Review with each public accounting firm that performs an audit:</w:t>
      </w:r>
    </w:p>
    <w:p w14:paraId="05C3430F" w14:textId="77777777" w:rsidR="00541540" w:rsidRDefault="00700914" w:rsidP="00020535">
      <w:pPr>
        <w:numPr>
          <w:ilvl w:val="0"/>
          <w:numId w:val="140"/>
        </w:numPr>
        <w:tabs>
          <w:tab w:val="clear" w:pos="2430"/>
          <w:tab w:val="num" w:pos="1890"/>
        </w:tabs>
        <w:ind w:left="1890" w:hanging="450"/>
        <w:rPr>
          <w:sz w:val="22"/>
          <w:szCs w:val="22"/>
        </w:rPr>
      </w:pPr>
      <w:r w:rsidRPr="0067025A">
        <w:rPr>
          <w:sz w:val="22"/>
          <w:szCs w:val="22"/>
        </w:rPr>
        <w:t>All critical accounting policies and practices used by the organization</w:t>
      </w:r>
    </w:p>
    <w:p w14:paraId="2EF04D26" w14:textId="77777777" w:rsidR="00541540" w:rsidRDefault="00700914" w:rsidP="00020535">
      <w:pPr>
        <w:numPr>
          <w:ilvl w:val="0"/>
          <w:numId w:val="140"/>
        </w:numPr>
        <w:tabs>
          <w:tab w:val="clear" w:pos="2430"/>
          <w:tab w:val="num" w:pos="0"/>
          <w:tab w:val="num" w:pos="1890"/>
        </w:tabs>
        <w:ind w:left="1890" w:hanging="450"/>
        <w:rPr>
          <w:sz w:val="22"/>
          <w:szCs w:val="22"/>
        </w:rPr>
      </w:pPr>
      <w:r w:rsidRPr="0067025A">
        <w:rPr>
          <w:sz w:val="22"/>
          <w:szCs w:val="22"/>
        </w:rPr>
        <w:t>All alternative treatments of financial information within generally accepted accounting principles that have been discussed with management of the organization, the ramifications of each alternative, and the treatment preferred by the organization.</w:t>
      </w:r>
    </w:p>
    <w:p w14:paraId="53CC7535" w14:textId="1252FC9D" w:rsidR="00541540" w:rsidRDefault="00700914" w:rsidP="00020535">
      <w:pPr>
        <w:numPr>
          <w:ilvl w:val="0"/>
          <w:numId w:val="143"/>
        </w:numPr>
        <w:tabs>
          <w:tab w:val="clear" w:pos="2340"/>
        </w:tabs>
        <w:ind w:left="1440" w:hanging="630"/>
        <w:rPr>
          <w:sz w:val="22"/>
          <w:szCs w:val="22"/>
        </w:rPr>
      </w:pPr>
      <w:r w:rsidRPr="0067025A">
        <w:rPr>
          <w:sz w:val="22"/>
          <w:szCs w:val="22"/>
        </w:rPr>
        <w:t>Inquire of the Executive Director and</w:t>
      </w:r>
      <w:r w:rsidR="00D54F0E">
        <w:rPr>
          <w:sz w:val="22"/>
          <w:szCs w:val="22"/>
        </w:rPr>
        <w:t xml:space="preserve"> Chief Financial Officer</w:t>
      </w:r>
      <w:r w:rsidRPr="0067025A">
        <w:rPr>
          <w:sz w:val="22"/>
          <w:szCs w:val="22"/>
        </w:rPr>
        <w:t xml:space="preserve"> regarding the sources of support and revenue of the organization from a subjective as well as an objective standpoint.</w:t>
      </w:r>
    </w:p>
    <w:p w14:paraId="65B95A41" w14:textId="14B1DB88" w:rsidR="00541540" w:rsidRDefault="00700914" w:rsidP="00020535">
      <w:pPr>
        <w:numPr>
          <w:ilvl w:val="0"/>
          <w:numId w:val="143"/>
        </w:numPr>
        <w:tabs>
          <w:tab w:val="clear" w:pos="2340"/>
        </w:tabs>
        <w:ind w:left="1440" w:hanging="630"/>
        <w:rPr>
          <w:sz w:val="22"/>
          <w:szCs w:val="22"/>
        </w:rPr>
      </w:pPr>
      <w:r w:rsidRPr="0067025A">
        <w:rPr>
          <w:sz w:val="22"/>
          <w:szCs w:val="22"/>
        </w:rPr>
        <w:t xml:space="preserve">Review with management the policies and procedures with respect to officers, key employees (Executive Director, </w:t>
      </w:r>
      <w:r w:rsidR="00D85E5C">
        <w:rPr>
          <w:sz w:val="22"/>
          <w:szCs w:val="22"/>
        </w:rPr>
        <w:t xml:space="preserve">and </w:t>
      </w:r>
      <w:r w:rsidRPr="0067025A">
        <w:rPr>
          <w:sz w:val="22"/>
          <w:szCs w:val="22"/>
        </w:rPr>
        <w:t>C</w:t>
      </w:r>
      <w:r w:rsidR="004D6C2C">
        <w:rPr>
          <w:sz w:val="22"/>
          <w:szCs w:val="22"/>
        </w:rPr>
        <w:t xml:space="preserve">hief </w:t>
      </w:r>
      <w:r w:rsidRPr="0067025A">
        <w:rPr>
          <w:sz w:val="22"/>
          <w:szCs w:val="22"/>
        </w:rPr>
        <w:t>F</w:t>
      </w:r>
      <w:r w:rsidR="004D6C2C">
        <w:rPr>
          <w:sz w:val="22"/>
          <w:szCs w:val="22"/>
        </w:rPr>
        <w:t xml:space="preserve">inancial </w:t>
      </w:r>
      <w:r w:rsidRPr="0067025A">
        <w:rPr>
          <w:sz w:val="22"/>
          <w:szCs w:val="22"/>
        </w:rPr>
        <w:t>O</w:t>
      </w:r>
      <w:r w:rsidR="004D6C2C">
        <w:rPr>
          <w:sz w:val="22"/>
          <w:szCs w:val="22"/>
        </w:rPr>
        <w:t>fficer</w:t>
      </w:r>
      <w:r w:rsidRPr="0067025A">
        <w:rPr>
          <w:sz w:val="22"/>
          <w:szCs w:val="22"/>
        </w:rPr>
        <w:t>), disqualified persons as defined by the IRS, expense accounts, and perks, including excess benefit transactions.</w:t>
      </w:r>
    </w:p>
    <w:p w14:paraId="12C84DF3" w14:textId="77777777" w:rsidR="00541540" w:rsidRDefault="00700914" w:rsidP="00020535">
      <w:pPr>
        <w:numPr>
          <w:ilvl w:val="0"/>
          <w:numId w:val="143"/>
        </w:numPr>
        <w:tabs>
          <w:tab w:val="clear" w:pos="2340"/>
        </w:tabs>
        <w:ind w:left="1440" w:hanging="630"/>
        <w:rPr>
          <w:sz w:val="22"/>
          <w:szCs w:val="22"/>
        </w:rPr>
      </w:pPr>
      <w:r w:rsidRPr="0067025A">
        <w:rPr>
          <w:sz w:val="22"/>
          <w:szCs w:val="22"/>
        </w:rPr>
        <w:t xml:space="preserve">Conduct executive sessions with the outside auditors on an annual basis and with the Executive Director, </w:t>
      </w:r>
      <w:r w:rsidR="00D54F0E">
        <w:rPr>
          <w:sz w:val="22"/>
          <w:szCs w:val="22"/>
        </w:rPr>
        <w:t xml:space="preserve">Chief Financial Officer </w:t>
      </w:r>
      <w:r w:rsidRPr="0067025A">
        <w:rPr>
          <w:sz w:val="22"/>
          <w:szCs w:val="22"/>
        </w:rPr>
        <w:t>or legal counsel as desired by the committee.</w:t>
      </w:r>
    </w:p>
    <w:p w14:paraId="2963310E" w14:textId="77777777" w:rsidR="00B10404" w:rsidRDefault="00B10404">
      <w:pPr>
        <w:rPr>
          <w:strike/>
          <w:sz w:val="22"/>
          <w:szCs w:val="22"/>
        </w:rPr>
      </w:pPr>
    </w:p>
    <w:p w14:paraId="5D5DAE64" w14:textId="77777777" w:rsidR="00B10404" w:rsidRDefault="00700914">
      <w:pPr>
        <w:rPr>
          <w:sz w:val="22"/>
          <w:szCs w:val="22"/>
        </w:rPr>
      </w:pPr>
      <w:r w:rsidRPr="0067025A">
        <w:rPr>
          <w:sz w:val="22"/>
          <w:szCs w:val="22"/>
        </w:rPr>
        <w:t>While the Audit Committee has the responsibilities and powers set forth in this Charter, it is not the duty of the Audit Committee to plan or conduct audits or to determine that AGD’s financial statements are complete and accurate and are in accordance with generally accepted accounting principles. This is the responsibility of management and the independent auditor.</w:t>
      </w:r>
    </w:p>
    <w:p w14:paraId="6DF81707" w14:textId="77777777" w:rsidR="00B10404" w:rsidRDefault="00B10404">
      <w:pPr>
        <w:tabs>
          <w:tab w:val="left" w:pos="-1440"/>
          <w:tab w:val="left" w:pos="720"/>
        </w:tabs>
        <w:ind w:left="720" w:right="-90" w:hanging="360"/>
        <w:rPr>
          <w:sz w:val="22"/>
          <w:szCs w:val="22"/>
        </w:rPr>
      </w:pPr>
    </w:p>
    <w:p w14:paraId="61986C8A" w14:textId="77777777" w:rsidR="00B10404" w:rsidRDefault="001424C1">
      <w:pPr>
        <w:tabs>
          <w:tab w:val="left" w:pos="-1440"/>
        </w:tabs>
        <w:rPr>
          <w:sz w:val="22"/>
          <w:szCs w:val="22"/>
        </w:rPr>
      </w:pPr>
      <w:r w:rsidRPr="00BA1280">
        <w:rPr>
          <w:sz w:val="22"/>
          <w:szCs w:val="22"/>
        </w:rPr>
        <w:t>To adhere to the Sunset Review Process and Schedule outlined in Policy Ty</w:t>
      </w:r>
      <w:r>
        <w:rPr>
          <w:sz w:val="22"/>
          <w:szCs w:val="22"/>
        </w:rPr>
        <w:t>pe V.: Board Policy Statements.</w:t>
      </w:r>
    </w:p>
    <w:p w14:paraId="2F88D3DC" w14:textId="77777777" w:rsidR="00B10404" w:rsidRDefault="00B10404">
      <w:pPr>
        <w:tabs>
          <w:tab w:val="left" w:pos="-1440"/>
          <w:tab w:val="left" w:pos="720"/>
        </w:tabs>
        <w:ind w:left="720" w:right="-90" w:hanging="360"/>
        <w:rPr>
          <w:sz w:val="22"/>
          <w:szCs w:val="22"/>
        </w:rPr>
      </w:pPr>
    </w:p>
    <w:p w14:paraId="2F345DB7" w14:textId="77777777" w:rsidR="00541540" w:rsidRDefault="009E6C49">
      <w:pPr>
        <w:rPr>
          <w:spacing w:val="-3"/>
          <w:sz w:val="22"/>
          <w:szCs w:val="22"/>
        </w:rPr>
      </w:pPr>
      <w:r w:rsidRPr="009E6C49">
        <w:rPr>
          <w:spacing w:val="-3"/>
          <w:sz w:val="22"/>
          <w:szCs w:val="22"/>
        </w:rPr>
        <w:t>Evaluate the pricing of all programs and services annually during the fall (at the Joint Council Meetings</w:t>
      </w:r>
      <w:r w:rsidR="003F3A22">
        <w:rPr>
          <w:spacing w:val="-3"/>
          <w:sz w:val="22"/>
          <w:szCs w:val="22"/>
        </w:rPr>
        <w:t xml:space="preserve"> I</w:t>
      </w:r>
      <w:r w:rsidRPr="009E6C49">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9E6C49">
        <w:rPr>
          <w:spacing w:val="-3"/>
          <w:sz w:val="22"/>
          <w:szCs w:val="22"/>
        </w:rPr>
        <w:t>eeting</w:t>
      </w:r>
      <w:r w:rsidR="003F3A22">
        <w:rPr>
          <w:spacing w:val="-3"/>
          <w:sz w:val="22"/>
          <w:szCs w:val="22"/>
        </w:rPr>
        <w:t xml:space="preserve"> III</w:t>
      </w:r>
      <w:r w:rsidRPr="009E6C49">
        <w:rPr>
          <w:spacing w:val="-3"/>
          <w:sz w:val="22"/>
          <w:szCs w:val="22"/>
        </w:rPr>
        <w:t xml:space="preserve"> at least every three years.</w:t>
      </w:r>
    </w:p>
    <w:p w14:paraId="33064332" w14:textId="77777777" w:rsidR="0020342E" w:rsidRDefault="0020342E">
      <w:pPr>
        <w:rPr>
          <w:spacing w:val="-3"/>
          <w:sz w:val="22"/>
          <w:szCs w:val="22"/>
        </w:rPr>
      </w:pPr>
    </w:p>
    <w:p w14:paraId="26CEE826" w14:textId="3475EFB6" w:rsidR="0020342E" w:rsidRDefault="0020342E">
      <w:pPr>
        <w:rPr>
          <w:sz w:val="22"/>
          <w:szCs w:val="22"/>
        </w:rPr>
      </w:pP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6FBF134" w14:textId="77777777" w:rsidR="002630F5" w:rsidRDefault="002630F5">
      <w:pPr>
        <w:tabs>
          <w:tab w:val="left" w:pos="-1440"/>
          <w:tab w:val="left" w:pos="720"/>
        </w:tabs>
        <w:ind w:left="720" w:right="-90" w:hanging="360"/>
        <w:rPr>
          <w:sz w:val="22"/>
          <w:szCs w:val="22"/>
        </w:rPr>
      </w:pPr>
    </w:p>
    <w:p w14:paraId="0A610274" w14:textId="77777777" w:rsidR="00B10404" w:rsidRDefault="00610C39">
      <w:pPr>
        <w:tabs>
          <w:tab w:val="left" w:pos="360"/>
          <w:tab w:val="left" w:pos="720"/>
          <w:tab w:val="left" w:pos="1080"/>
        </w:tabs>
        <w:ind w:left="1080" w:hanging="1080"/>
        <w:rPr>
          <w:sz w:val="22"/>
          <w:szCs w:val="22"/>
        </w:rPr>
      </w:pPr>
      <w:r>
        <w:rPr>
          <w:sz w:val="22"/>
          <w:szCs w:val="22"/>
        </w:rPr>
        <w:t>C</w:t>
      </w:r>
      <w:r w:rsidR="008734B2">
        <w:rPr>
          <w:sz w:val="22"/>
          <w:szCs w:val="22"/>
        </w:rPr>
        <w:t xml:space="preserve">. Awards Committee </w:t>
      </w:r>
    </w:p>
    <w:p w14:paraId="46A7D636" w14:textId="77777777" w:rsidR="00B10404" w:rsidRDefault="00B10404">
      <w:pPr>
        <w:pStyle w:val="QuickA"/>
        <w:numPr>
          <w:ilvl w:val="0"/>
          <w:numId w:val="0"/>
        </w:numPr>
        <w:tabs>
          <w:tab w:val="left" w:pos="-1440"/>
          <w:tab w:val="left" w:pos="360"/>
        </w:tabs>
        <w:ind w:left="360" w:right="0" w:hanging="360"/>
        <w:rPr>
          <w:sz w:val="22"/>
          <w:szCs w:val="22"/>
        </w:rPr>
      </w:pPr>
    </w:p>
    <w:p w14:paraId="2FD1A6B1" w14:textId="31E39D3E" w:rsidR="00B10404" w:rsidRDefault="008734B2">
      <w:pPr>
        <w:ind w:left="720" w:hanging="360"/>
        <w:rPr>
          <w:sz w:val="22"/>
          <w:szCs w:val="22"/>
        </w:rPr>
      </w:pPr>
      <w:r w:rsidRPr="002064B2">
        <w:rPr>
          <w:sz w:val="22"/>
          <w:szCs w:val="22"/>
        </w:rPr>
        <w:t>1.</w:t>
      </w:r>
      <w:r w:rsidRPr="002064B2">
        <w:rPr>
          <w:sz w:val="22"/>
          <w:szCs w:val="22"/>
        </w:rPr>
        <w:tab/>
        <w:t xml:space="preserve">The </w:t>
      </w:r>
      <w:r>
        <w:rPr>
          <w:sz w:val="22"/>
          <w:szCs w:val="22"/>
        </w:rPr>
        <w:t>Awards Committee shall consist of five (5</w:t>
      </w:r>
      <w:r w:rsidRPr="002064B2">
        <w:rPr>
          <w:sz w:val="22"/>
          <w:szCs w:val="22"/>
        </w:rPr>
        <w:t xml:space="preserve">) members, including the </w:t>
      </w:r>
      <w:r w:rsidR="00C1345D">
        <w:rPr>
          <w:sz w:val="22"/>
          <w:szCs w:val="22"/>
        </w:rPr>
        <w:t>c</w:t>
      </w:r>
      <w:r w:rsidRPr="002064B2">
        <w:rPr>
          <w:sz w:val="22"/>
          <w:szCs w:val="22"/>
        </w:rPr>
        <w:t xml:space="preserve">hairperson. </w:t>
      </w:r>
      <w:r>
        <w:rPr>
          <w:sz w:val="22"/>
          <w:szCs w:val="22"/>
        </w:rPr>
        <w:t xml:space="preserve">The </w:t>
      </w:r>
      <w:r w:rsidR="00EE6B6D">
        <w:rPr>
          <w:sz w:val="22"/>
          <w:szCs w:val="22"/>
        </w:rPr>
        <w:t xml:space="preserve">committee </w:t>
      </w:r>
      <w:r>
        <w:rPr>
          <w:sz w:val="22"/>
          <w:szCs w:val="22"/>
        </w:rPr>
        <w:t>shall be composed of a</w:t>
      </w:r>
      <w:r w:rsidRPr="002275F3">
        <w:rPr>
          <w:sz w:val="22"/>
          <w:szCs w:val="22"/>
        </w:rPr>
        <w:t xml:space="preserve">n AGD </w:t>
      </w:r>
      <w:r w:rsidR="004D6C2C">
        <w:rPr>
          <w:sz w:val="22"/>
          <w:szCs w:val="22"/>
        </w:rPr>
        <w:t xml:space="preserve">Past President </w:t>
      </w:r>
      <w:r>
        <w:rPr>
          <w:sz w:val="22"/>
          <w:szCs w:val="22"/>
        </w:rPr>
        <w:t xml:space="preserve">serving as </w:t>
      </w:r>
      <w:r w:rsidR="00C1345D">
        <w:rPr>
          <w:sz w:val="22"/>
          <w:szCs w:val="22"/>
        </w:rPr>
        <w:t>c</w:t>
      </w:r>
      <w:r>
        <w:rPr>
          <w:sz w:val="22"/>
          <w:szCs w:val="22"/>
        </w:rPr>
        <w:t>hairperson, t</w:t>
      </w:r>
      <w:r w:rsidRPr="002275F3">
        <w:rPr>
          <w:sz w:val="22"/>
          <w:szCs w:val="22"/>
        </w:rPr>
        <w:t>hree</w:t>
      </w:r>
      <w:r>
        <w:rPr>
          <w:sz w:val="22"/>
          <w:szCs w:val="22"/>
        </w:rPr>
        <w:t xml:space="preserve"> (3)</w:t>
      </w:r>
      <w:r w:rsidRPr="002275F3">
        <w:rPr>
          <w:sz w:val="22"/>
          <w:szCs w:val="22"/>
        </w:rPr>
        <w:t xml:space="preserve"> AGD </w:t>
      </w:r>
      <w:r w:rsidR="00C1345D">
        <w:rPr>
          <w:sz w:val="22"/>
          <w:szCs w:val="22"/>
        </w:rPr>
        <w:t>p</w:t>
      </w:r>
      <w:r w:rsidRPr="002275F3">
        <w:rPr>
          <w:sz w:val="22"/>
          <w:szCs w:val="22"/>
        </w:rPr>
        <w:t xml:space="preserve">ast </w:t>
      </w:r>
      <w:r w:rsidR="00927665">
        <w:rPr>
          <w:sz w:val="22"/>
          <w:szCs w:val="22"/>
        </w:rPr>
        <w:t>President</w:t>
      </w:r>
      <w:r w:rsidRPr="002275F3">
        <w:rPr>
          <w:sz w:val="22"/>
          <w:szCs w:val="22"/>
        </w:rPr>
        <w:t>s</w:t>
      </w:r>
      <w:r w:rsidR="00261C62">
        <w:rPr>
          <w:sz w:val="22"/>
          <w:szCs w:val="22"/>
        </w:rPr>
        <w:t xml:space="preserve">, </w:t>
      </w:r>
      <w:r>
        <w:rPr>
          <w:sz w:val="22"/>
          <w:szCs w:val="22"/>
        </w:rPr>
        <w:t xml:space="preserve">the </w:t>
      </w:r>
      <w:r w:rsidR="000867CC">
        <w:rPr>
          <w:sz w:val="22"/>
          <w:szCs w:val="22"/>
        </w:rPr>
        <w:t>Regional Director</w:t>
      </w:r>
      <w:r w:rsidRPr="002275F3">
        <w:rPr>
          <w:sz w:val="22"/>
          <w:szCs w:val="22"/>
        </w:rPr>
        <w:t xml:space="preserve"> </w:t>
      </w:r>
      <w:r w:rsidR="009A6A70">
        <w:rPr>
          <w:sz w:val="22"/>
          <w:szCs w:val="22"/>
        </w:rPr>
        <w:t>c</w:t>
      </w:r>
      <w:r w:rsidRPr="002275F3">
        <w:rPr>
          <w:sz w:val="22"/>
          <w:szCs w:val="22"/>
        </w:rPr>
        <w:t>hair</w:t>
      </w:r>
      <w:r w:rsidR="009A6A70">
        <w:rPr>
          <w:sz w:val="22"/>
          <w:szCs w:val="22"/>
        </w:rPr>
        <w:t>,</w:t>
      </w:r>
      <w:r w:rsidR="00261C62">
        <w:rPr>
          <w:sz w:val="22"/>
          <w:szCs w:val="22"/>
        </w:rPr>
        <w:t xml:space="preserve"> and a </w:t>
      </w:r>
      <w:r w:rsidR="009A6A70">
        <w:rPr>
          <w:sz w:val="22"/>
          <w:szCs w:val="22"/>
        </w:rPr>
        <w:t>t</w:t>
      </w:r>
      <w:r w:rsidR="00261C62">
        <w:rPr>
          <w:sz w:val="22"/>
          <w:szCs w:val="22"/>
        </w:rPr>
        <w:t>rustee (non-voting member)</w:t>
      </w:r>
      <w:r>
        <w:rPr>
          <w:sz w:val="22"/>
          <w:szCs w:val="22"/>
        </w:rPr>
        <w:t>.</w:t>
      </w:r>
    </w:p>
    <w:p w14:paraId="18F49C4F" w14:textId="77777777" w:rsidR="00B10404" w:rsidRDefault="00B10404">
      <w:pPr>
        <w:tabs>
          <w:tab w:val="left" w:pos="-1440"/>
          <w:tab w:val="left" w:pos="720"/>
        </w:tabs>
        <w:ind w:left="720" w:right="-90" w:hanging="360"/>
        <w:rPr>
          <w:sz w:val="22"/>
          <w:szCs w:val="22"/>
        </w:rPr>
      </w:pPr>
    </w:p>
    <w:p w14:paraId="7B1D4B87" w14:textId="77777777" w:rsidR="00B10404" w:rsidRDefault="008734B2">
      <w:pPr>
        <w:tabs>
          <w:tab w:val="left" w:pos="-1440"/>
          <w:tab w:val="left" w:pos="720"/>
        </w:tabs>
        <w:ind w:left="720" w:right="-90" w:hanging="360"/>
        <w:rPr>
          <w:sz w:val="22"/>
          <w:szCs w:val="22"/>
        </w:rPr>
      </w:pPr>
      <w:r w:rsidRPr="002064B2">
        <w:rPr>
          <w:sz w:val="22"/>
          <w:szCs w:val="22"/>
        </w:rPr>
        <w:t>2.</w:t>
      </w:r>
      <w:r w:rsidRPr="002064B2">
        <w:rPr>
          <w:sz w:val="22"/>
          <w:szCs w:val="22"/>
        </w:rPr>
        <w:tab/>
        <w:t>It</w:t>
      </w:r>
      <w:r>
        <w:rPr>
          <w:sz w:val="22"/>
          <w:szCs w:val="22"/>
        </w:rPr>
        <w:t xml:space="preserve"> shall be the duty of the committee</w:t>
      </w:r>
      <w:r w:rsidRPr="002064B2">
        <w:rPr>
          <w:sz w:val="22"/>
          <w:szCs w:val="22"/>
        </w:rPr>
        <w:t>:</w:t>
      </w:r>
    </w:p>
    <w:p w14:paraId="2DE7692A" w14:textId="77777777" w:rsidR="00B10404" w:rsidRDefault="00B10404">
      <w:pPr>
        <w:ind w:right="-90"/>
        <w:rPr>
          <w:sz w:val="22"/>
          <w:szCs w:val="22"/>
        </w:rPr>
      </w:pPr>
    </w:p>
    <w:p w14:paraId="21BA321F" w14:textId="77777777" w:rsidR="00B10404" w:rsidRDefault="008734B2">
      <w:pPr>
        <w:tabs>
          <w:tab w:val="left" w:pos="-1440"/>
          <w:tab w:val="left" w:pos="1080"/>
        </w:tabs>
        <w:ind w:left="1080" w:right="-90" w:hanging="360"/>
        <w:rPr>
          <w:sz w:val="22"/>
          <w:szCs w:val="22"/>
        </w:rPr>
      </w:pPr>
      <w:r w:rsidRPr="002064B2">
        <w:rPr>
          <w:sz w:val="22"/>
          <w:szCs w:val="22"/>
        </w:rPr>
        <w:t>a.</w:t>
      </w:r>
      <w:r w:rsidRPr="002064B2">
        <w:rPr>
          <w:sz w:val="22"/>
          <w:szCs w:val="22"/>
        </w:rPr>
        <w:tab/>
      </w:r>
      <w:r>
        <w:rPr>
          <w:sz w:val="22"/>
          <w:szCs w:val="22"/>
        </w:rPr>
        <w:t xml:space="preserve">To </w:t>
      </w:r>
      <w:r w:rsidRPr="002275F3">
        <w:rPr>
          <w:sz w:val="22"/>
          <w:szCs w:val="22"/>
        </w:rPr>
        <w:t>be responsible for all aspects of the AGD Achievement Awards</w:t>
      </w:r>
      <w:r w:rsidR="009A6A70">
        <w:rPr>
          <w:sz w:val="22"/>
          <w:szCs w:val="22"/>
        </w:rPr>
        <w:t>*</w:t>
      </w:r>
      <w:r w:rsidRPr="002064B2">
        <w:rPr>
          <w:sz w:val="22"/>
          <w:szCs w:val="22"/>
        </w:rPr>
        <w:t>;</w:t>
      </w:r>
    </w:p>
    <w:p w14:paraId="7F219C22" w14:textId="77777777" w:rsidR="00B10404" w:rsidRDefault="008734B2">
      <w:pPr>
        <w:tabs>
          <w:tab w:val="left" w:pos="-1440"/>
          <w:tab w:val="left" w:pos="1080"/>
        </w:tabs>
        <w:ind w:left="1080" w:right="-90" w:hanging="360"/>
        <w:rPr>
          <w:sz w:val="22"/>
          <w:szCs w:val="22"/>
        </w:rPr>
      </w:pPr>
      <w:r>
        <w:rPr>
          <w:sz w:val="22"/>
          <w:szCs w:val="22"/>
        </w:rPr>
        <w:tab/>
        <w:t>1. R</w:t>
      </w:r>
      <w:r w:rsidRPr="002275F3">
        <w:rPr>
          <w:sz w:val="22"/>
          <w:szCs w:val="22"/>
        </w:rPr>
        <w:t>eview/add or delete award categories</w:t>
      </w:r>
      <w:r>
        <w:rPr>
          <w:sz w:val="22"/>
          <w:szCs w:val="22"/>
        </w:rPr>
        <w:t>;</w:t>
      </w:r>
    </w:p>
    <w:p w14:paraId="476FD27E" w14:textId="77777777" w:rsidR="00B10404" w:rsidRDefault="008734B2">
      <w:pPr>
        <w:tabs>
          <w:tab w:val="left" w:pos="-1440"/>
          <w:tab w:val="left" w:pos="1080"/>
        </w:tabs>
        <w:ind w:left="1080" w:right="-90" w:hanging="360"/>
        <w:rPr>
          <w:sz w:val="22"/>
          <w:szCs w:val="22"/>
        </w:rPr>
      </w:pPr>
      <w:r>
        <w:rPr>
          <w:sz w:val="22"/>
          <w:szCs w:val="22"/>
        </w:rPr>
        <w:tab/>
        <w:t>2. D</w:t>
      </w:r>
      <w:r w:rsidRPr="002275F3">
        <w:rPr>
          <w:sz w:val="22"/>
          <w:szCs w:val="22"/>
        </w:rPr>
        <w:t>evelop award criteria</w:t>
      </w:r>
      <w:r>
        <w:rPr>
          <w:sz w:val="22"/>
          <w:szCs w:val="22"/>
        </w:rPr>
        <w:t>;</w:t>
      </w:r>
    </w:p>
    <w:p w14:paraId="27EAF548" w14:textId="77777777" w:rsidR="00B10404" w:rsidRDefault="008734B2">
      <w:pPr>
        <w:tabs>
          <w:tab w:val="left" w:pos="-1440"/>
          <w:tab w:val="left" w:pos="1080"/>
        </w:tabs>
        <w:ind w:left="1080" w:right="-90" w:hanging="360"/>
        <w:rPr>
          <w:sz w:val="22"/>
          <w:szCs w:val="22"/>
        </w:rPr>
      </w:pPr>
      <w:r>
        <w:rPr>
          <w:sz w:val="22"/>
          <w:szCs w:val="22"/>
        </w:rPr>
        <w:tab/>
        <w:t xml:space="preserve">3. </w:t>
      </w:r>
      <w:r w:rsidR="007A2A0B">
        <w:rPr>
          <w:sz w:val="22"/>
          <w:szCs w:val="22"/>
        </w:rPr>
        <w:t>S</w:t>
      </w:r>
      <w:r w:rsidR="007A2A0B" w:rsidRPr="002275F3">
        <w:rPr>
          <w:sz w:val="22"/>
          <w:szCs w:val="22"/>
        </w:rPr>
        <w:t xml:space="preserve">elect award </w:t>
      </w:r>
      <w:r w:rsidR="007A2A0B">
        <w:rPr>
          <w:sz w:val="22"/>
          <w:szCs w:val="22"/>
        </w:rPr>
        <w:t>nominees to be considered by the Board.</w:t>
      </w:r>
    </w:p>
    <w:p w14:paraId="7BD085E6" w14:textId="77777777" w:rsidR="00B10404" w:rsidRDefault="00B10404">
      <w:pPr>
        <w:tabs>
          <w:tab w:val="left" w:pos="-1440"/>
          <w:tab w:val="left" w:pos="1080"/>
        </w:tabs>
        <w:ind w:left="1080" w:right="-90" w:hanging="360"/>
        <w:rPr>
          <w:sz w:val="22"/>
          <w:szCs w:val="22"/>
        </w:rPr>
      </w:pPr>
    </w:p>
    <w:p w14:paraId="09ADB1FC" w14:textId="77777777" w:rsidR="00B10404" w:rsidRDefault="00F41C56">
      <w:pPr>
        <w:tabs>
          <w:tab w:val="left" w:pos="-1440"/>
          <w:tab w:val="left" w:pos="1080"/>
        </w:tabs>
        <w:ind w:left="1080" w:right="-90" w:hanging="360"/>
        <w:rPr>
          <w:sz w:val="22"/>
          <w:szCs w:val="22"/>
        </w:rPr>
      </w:pPr>
      <w:r>
        <w:rPr>
          <w:sz w:val="22"/>
          <w:szCs w:val="22"/>
        </w:rPr>
        <w:t>b.</w:t>
      </w:r>
      <w:r>
        <w:rPr>
          <w:sz w:val="22"/>
          <w:szCs w:val="22"/>
        </w:rPr>
        <w:tab/>
      </w:r>
      <w:r w:rsidR="008734B2" w:rsidRPr="00F41C56">
        <w:rPr>
          <w:sz w:val="22"/>
          <w:szCs w:val="22"/>
        </w:rPr>
        <w:t>Approve marketing plan and other items as determined;</w:t>
      </w:r>
    </w:p>
    <w:p w14:paraId="6791B389" w14:textId="77777777" w:rsidR="00B10404" w:rsidRDefault="00B10404">
      <w:pPr>
        <w:tabs>
          <w:tab w:val="left" w:pos="-1440"/>
          <w:tab w:val="left" w:pos="1080"/>
        </w:tabs>
        <w:ind w:left="720" w:right="-86"/>
        <w:rPr>
          <w:sz w:val="22"/>
          <w:szCs w:val="22"/>
        </w:rPr>
      </w:pPr>
    </w:p>
    <w:p w14:paraId="5BA1884D" w14:textId="77777777" w:rsidR="00541540" w:rsidRDefault="00F41C56" w:rsidP="00020535">
      <w:pPr>
        <w:numPr>
          <w:ilvl w:val="0"/>
          <w:numId w:val="156"/>
        </w:numPr>
        <w:tabs>
          <w:tab w:val="clear" w:pos="2340"/>
          <w:tab w:val="left" w:pos="-1440"/>
        </w:tabs>
        <w:ind w:left="1080" w:right="-86"/>
        <w:rPr>
          <w:sz w:val="22"/>
          <w:szCs w:val="22"/>
        </w:rPr>
      </w:pPr>
      <w:r w:rsidRPr="00F41C56">
        <w:rPr>
          <w:sz w:val="22"/>
          <w:szCs w:val="22"/>
        </w:rPr>
        <w:t xml:space="preserve">Evaluate nominations and recommend </w:t>
      </w:r>
      <w:r w:rsidR="009A6A70">
        <w:rPr>
          <w:sz w:val="22"/>
          <w:szCs w:val="22"/>
        </w:rPr>
        <w:t>the</w:t>
      </w:r>
      <w:r w:rsidRPr="00F41C56">
        <w:rPr>
          <w:sz w:val="22"/>
          <w:szCs w:val="22"/>
        </w:rPr>
        <w:t xml:space="preserve"> top </w:t>
      </w:r>
      <w:r w:rsidR="009A6A70">
        <w:rPr>
          <w:sz w:val="22"/>
          <w:szCs w:val="22"/>
        </w:rPr>
        <w:t>two (</w:t>
      </w:r>
      <w:r w:rsidRPr="00F41C56">
        <w:rPr>
          <w:sz w:val="22"/>
          <w:szCs w:val="22"/>
        </w:rPr>
        <w:t>2</w:t>
      </w:r>
      <w:r w:rsidR="009A6A70">
        <w:rPr>
          <w:sz w:val="22"/>
          <w:szCs w:val="22"/>
        </w:rPr>
        <w:t>) or three (</w:t>
      </w:r>
      <w:r w:rsidRPr="00F41C56">
        <w:rPr>
          <w:sz w:val="22"/>
          <w:szCs w:val="22"/>
        </w:rPr>
        <w:t>3</w:t>
      </w:r>
      <w:r w:rsidR="009A6A70">
        <w:rPr>
          <w:sz w:val="22"/>
          <w:szCs w:val="22"/>
        </w:rPr>
        <w:t>)</w:t>
      </w:r>
      <w:r w:rsidRPr="00F41C56">
        <w:rPr>
          <w:sz w:val="22"/>
          <w:szCs w:val="22"/>
        </w:rPr>
        <w:t xml:space="preserve"> candidates for the award to the Board for final selection.</w:t>
      </w:r>
    </w:p>
    <w:p w14:paraId="5EF6E3A3" w14:textId="77777777" w:rsidR="00541540" w:rsidRDefault="00541540">
      <w:pPr>
        <w:tabs>
          <w:tab w:val="left" w:pos="-1440"/>
        </w:tabs>
        <w:ind w:left="1080" w:right="-86"/>
        <w:rPr>
          <w:sz w:val="22"/>
          <w:szCs w:val="22"/>
        </w:rPr>
      </w:pPr>
    </w:p>
    <w:p w14:paraId="4087D31C" w14:textId="77777777" w:rsidR="00B10404" w:rsidRDefault="008532FC">
      <w:pPr>
        <w:tabs>
          <w:tab w:val="left" w:pos="-1440"/>
        </w:tabs>
        <w:ind w:left="720" w:hanging="360"/>
        <w:rPr>
          <w:sz w:val="22"/>
          <w:szCs w:val="22"/>
        </w:rPr>
      </w:pPr>
      <w:r w:rsidRPr="008532FC">
        <w:rPr>
          <w:sz w:val="22"/>
          <w:szCs w:val="22"/>
        </w:rPr>
        <w:t>3.  To adhere to the Sunset Review Process and Schedule outlined in Policy Type V.: Board Policy Statements.</w:t>
      </w:r>
    </w:p>
    <w:p w14:paraId="35BAAC6B" w14:textId="77777777" w:rsidR="00B10404" w:rsidRDefault="00B10404">
      <w:pPr>
        <w:tabs>
          <w:tab w:val="left" w:pos="-1440"/>
          <w:tab w:val="left" w:pos="1080"/>
        </w:tabs>
        <w:ind w:left="1080" w:right="-90" w:hanging="360"/>
        <w:rPr>
          <w:sz w:val="22"/>
          <w:szCs w:val="22"/>
        </w:rPr>
      </w:pPr>
    </w:p>
    <w:p w14:paraId="55755724" w14:textId="56952ECE" w:rsidR="00541540" w:rsidRDefault="002630F5">
      <w:pPr>
        <w:ind w:left="630" w:hanging="270"/>
        <w:rPr>
          <w:spacing w:val="-3"/>
          <w:sz w:val="22"/>
          <w:szCs w:val="22"/>
        </w:rPr>
      </w:pPr>
      <w:r>
        <w:rPr>
          <w:spacing w:val="-3"/>
          <w:sz w:val="22"/>
          <w:szCs w:val="22"/>
        </w:rPr>
        <w:t xml:space="preserve">4.  </w:t>
      </w:r>
      <w:r w:rsidR="009E6C49" w:rsidRPr="009E6C49">
        <w:rPr>
          <w:spacing w:val="-3"/>
          <w:sz w:val="22"/>
          <w:szCs w:val="22"/>
        </w:rPr>
        <w:t>Evaluate the pricing of all programs and services annually during the fall (at the Joint Council Meetings</w:t>
      </w:r>
      <w:r w:rsidR="003F3A22">
        <w:rPr>
          <w:spacing w:val="-3"/>
          <w:sz w:val="22"/>
          <w:szCs w:val="22"/>
        </w:rPr>
        <w:t xml:space="preserve"> I</w:t>
      </w:r>
      <w:r w:rsidR="009E6C49" w:rsidRPr="009E6C49">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009E6C49" w:rsidRPr="009E6C49">
        <w:rPr>
          <w:spacing w:val="-3"/>
          <w:sz w:val="22"/>
          <w:szCs w:val="22"/>
        </w:rPr>
        <w:t>eeting</w:t>
      </w:r>
      <w:r w:rsidR="003F3A22">
        <w:rPr>
          <w:spacing w:val="-3"/>
          <w:sz w:val="22"/>
          <w:szCs w:val="22"/>
        </w:rPr>
        <w:t xml:space="preserve"> III</w:t>
      </w:r>
      <w:r w:rsidR="009E6C49" w:rsidRPr="009E6C49">
        <w:rPr>
          <w:spacing w:val="-3"/>
          <w:sz w:val="22"/>
          <w:szCs w:val="22"/>
        </w:rPr>
        <w:t xml:space="preserve"> at least every three years.</w:t>
      </w:r>
    </w:p>
    <w:p w14:paraId="3D1E7507" w14:textId="77777777" w:rsidR="0020342E" w:rsidRDefault="0020342E">
      <w:pPr>
        <w:ind w:left="630" w:hanging="270"/>
        <w:rPr>
          <w:spacing w:val="-3"/>
          <w:sz w:val="22"/>
          <w:szCs w:val="22"/>
        </w:rPr>
      </w:pPr>
    </w:p>
    <w:p w14:paraId="723B961E" w14:textId="4F35E64B" w:rsidR="0020342E" w:rsidRDefault="0020342E">
      <w:pPr>
        <w:ind w:left="630" w:hanging="270"/>
        <w:rPr>
          <w:sz w:val="22"/>
          <w:szCs w:val="22"/>
        </w:rPr>
      </w:pPr>
      <w:r>
        <w:rPr>
          <w:sz w:val="22"/>
          <w:szCs w:val="22"/>
        </w:rPr>
        <w:t>5.</w:t>
      </w:r>
      <w:r>
        <w:rPr>
          <w:sz w:val="22"/>
          <w:szCs w:val="22"/>
        </w:rPr>
        <w:tab/>
      </w: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119CEADB" w14:textId="77777777" w:rsidR="002630F5" w:rsidRDefault="002630F5">
      <w:pPr>
        <w:tabs>
          <w:tab w:val="left" w:pos="-1440"/>
          <w:tab w:val="left" w:pos="1080"/>
        </w:tabs>
        <w:ind w:left="1080" w:right="-90" w:hanging="360"/>
        <w:rPr>
          <w:sz w:val="22"/>
          <w:szCs w:val="22"/>
        </w:rPr>
      </w:pPr>
    </w:p>
    <w:p w14:paraId="4BEA80D1" w14:textId="77777777" w:rsidR="00B10404" w:rsidRDefault="008734B2">
      <w:pPr>
        <w:rPr>
          <w:i/>
          <w:sz w:val="22"/>
          <w:szCs w:val="22"/>
        </w:rPr>
      </w:pPr>
      <w:r w:rsidRPr="009A6A70">
        <w:rPr>
          <w:i/>
          <w:sz w:val="22"/>
          <w:szCs w:val="22"/>
        </w:rPr>
        <w:t xml:space="preserve">*The </w:t>
      </w:r>
      <w:r w:rsidR="009A6A70" w:rsidRPr="009A6A70">
        <w:rPr>
          <w:i/>
          <w:sz w:val="22"/>
          <w:szCs w:val="22"/>
        </w:rPr>
        <w:t xml:space="preserve">Dental Education Council </w:t>
      </w:r>
      <w:r w:rsidR="009A6A70">
        <w:rPr>
          <w:i/>
          <w:sz w:val="22"/>
          <w:szCs w:val="22"/>
        </w:rPr>
        <w:t xml:space="preserve">will continue to select the </w:t>
      </w:r>
      <w:r w:rsidRPr="009A6A70">
        <w:rPr>
          <w:i/>
          <w:sz w:val="22"/>
          <w:szCs w:val="22"/>
        </w:rPr>
        <w:t xml:space="preserve">Weclew </w:t>
      </w:r>
      <w:r w:rsidR="009A6A70">
        <w:rPr>
          <w:i/>
          <w:sz w:val="22"/>
          <w:szCs w:val="22"/>
        </w:rPr>
        <w:t>A</w:t>
      </w:r>
      <w:r w:rsidRPr="009A6A70">
        <w:rPr>
          <w:i/>
          <w:sz w:val="22"/>
          <w:szCs w:val="22"/>
        </w:rPr>
        <w:t xml:space="preserve">ward </w:t>
      </w:r>
      <w:r w:rsidR="009A6A70">
        <w:rPr>
          <w:i/>
          <w:sz w:val="22"/>
          <w:szCs w:val="22"/>
        </w:rPr>
        <w:t>winner</w:t>
      </w:r>
      <w:r w:rsidR="00A76A3D">
        <w:rPr>
          <w:i/>
          <w:sz w:val="22"/>
          <w:szCs w:val="22"/>
        </w:rPr>
        <w:t>.</w:t>
      </w:r>
    </w:p>
    <w:p w14:paraId="7E5CA0AC" w14:textId="77777777" w:rsidR="00B10404" w:rsidRDefault="00B10404">
      <w:pPr>
        <w:tabs>
          <w:tab w:val="left" w:pos="360"/>
          <w:tab w:val="left" w:pos="720"/>
          <w:tab w:val="left" w:pos="1080"/>
        </w:tabs>
        <w:ind w:left="1080" w:hanging="1080"/>
        <w:rPr>
          <w:sz w:val="22"/>
          <w:szCs w:val="22"/>
        </w:rPr>
      </w:pPr>
    </w:p>
    <w:p w14:paraId="428CE304" w14:textId="77777777" w:rsidR="00B10404" w:rsidRDefault="00610C39">
      <w:pPr>
        <w:tabs>
          <w:tab w:val="left" w:pos="-1440"/>
          <w:tab w:val="left" w:pos="360"/>
        </w:tabs>
        <w:ind w:left="360" w:hanging="360"/>
        <w:rPr>
          <w:sz w:val="22"/>
          <w:szCs w:val="22"/>
        </w:rPr>
      </w:pPr>
      <w:r>
        <w:rPr>
          <w:sz w:val="22"/>
          <w:szCs w:val="22"/>
        </w:rPr>
        <w:t>D</w:t>
      </w:r>
      <w:r w:rsidR="008734B2">
        <w:rPr>
          <w:sz w:val="22"/>
          <w:szCs w:val="22"/>
        </w:rPr>
        <w:t xml:space="preserve">. </w:t>
      </w:r>
      <w:r w:rsidR="008734B2" w:rsidRPr="002064B2">
        <w:rPr>
          <w:sz w:val="22"/>
          <w:szCs w:val="22"/>
        </w:rPr>
        <w:t>Budget and Finance Committee</w:t>
      </w:r>
    </w:p>
    <w:p w14:paraId="31EDE619" w14:textId="77777777" w:rsidR="00B10404" w:rsidRDefault="00B10404">
      <w:pPr>
        <w:tabs>
          <w:tab w:val="left" w:pos="720"/>
        </w:tabs>
        <w:ind w:left="720" w:hanging="360"/>
        <w:rPr>
          <w:sz w:val="22"/>
          <w:szCs w:val="22"/>
        </w:rPr>
      </w:pPr>
    </w:p>
    <w:p w14:paraId="0EA1182A" w14:textId="77777777" w:rsidR="00B10404" w:rsidRDefault="008734B2">
      <w:pPr>
        <w:ind w:left="720" w:hanging="360"/>
        <w:rPr>
          <w:sz w:val="22"/>
          <w:szCs w:val="22"/>
          <w:lang w:eastAsia="en-US"/>
        </w:rPr>
      </w:pPr>
      <w:r w:rsidRPr="00D16448">
        <w:rPr>
          <w:sz w:val="22"/>
          <w:szCs w:val="22"/>
          <w:lang w:eastAsia="en-US"/>
        </w:rPr>
        <w:t xml:space="preserve">1.   This committee shall assist in preparation of the budget and determine how to best conserve and </w:t>
      </w:r>
      <w:r w:rsidR="00A24FB3" w:rsidRPr="00A24FB3">
        <w:rPr>
          <w:sz w:val="22"/>
          <w:szCs w:val="22"/>
          <w:lang w:eastAsia="en-US"/>
        </w:rPr>
        <w:t>utilize</w:t>
      </w:r>
      <w:r w:rsidR="007049FD">
        <w:rPr>
          <w:sz w:val="22"/>
          <w:szCs w:val="22"/>
          <w:lang w:eastAsia="en-US"/>
        </w:rPr>
        <w:t xml:space="preserve"> </w:t>
      </w:r>
      <w:r w:rsidRPr="00A24FB3">
        <w:rPr>
          <w:sz w:val="22"/>
          <w:szCs w:val="22"/>
          <w:lang w:eastAsia="en-US"/>
        </w:rPr>
        <w:t>AGD</w:t>
      </w:r>
      <w:r w:rsidRPr="00D16448">
        <w:rPr>
          <w:sz w:val="22"/>
          <w:szCs w:val="22"/>
          <w:lang w:eastAsia="en-US"/>
        </w:rPr>
        <w:t xml:space="preserve"> funds.</w:t>
      </w:r>
    </w:p>
    <w:p w14:paraId="5528B6E2" w14:textId="77777777" w:rsidR="00B10404" w:rsidRDefault="00B10404">
      <w:pPr>
        <w:ind w:left="720" w:hanging="360"/>
        <w:rPr>
          <w:sz w:val="22"/>
          <w:szCs w:val="22"/>
          <w:lang w:eastAsia="en-US"/>
        </w:rPr>
      </w:pPr>
    </w:p>
    <w:p w14:paraId="15FCDBB7" w14:textId="114E9AF6" w:rsidR="00B10404" w:rsidRDefault="008734B2">
      <w:pPr>
        <w:ind w:left="720" w:hanging="360"/>
        <w:rPr>
          <w:sz w:val="22"/>
          <w:szCs w:val="22"/>
          <w:lang w:eastAsia="en-US"/>
        </w:rPr>
      </w:pPr>
      <w:r w:rsidRPr="00D16448">
        <w:rPr>
          <w:sz w:val="22"/>
          <w:szCs w:val="22"/>
          <w:lang w:eastAsia="en-US"/>
        </w:rPr>
        <w:lastRenderedPageBreak/>
        <w:t xml:space="preserve">2.   The Budget and Finance Committee including the chair and vice chair shall be appointed by the </w:t>
      </w:r>
      <w:r w:rsidR="00927665">
        <w:rPr>
          <w:sz w:val="22"/>
          <w:szCs w:val="22"/>
          <w:lang w:eastAsia="en-US"/>
        </w:rPr>
        <w:t>President-Elect</w:t>
      </w:r>
      <w:r w:rsidRPr="00D16448">
        <w:rPr>
          <w:sz w:val="22"/>
          <w:szCs w:val="22"/>
          <w:lang w:eastAsia="en-US"/>
        </w:rPr>
        <w:t xml:space="preserve"> with the approval of the </w:t>
      </w:r>
      <w:r w:rsidR="000F5A03">
        <w:rPr>
          <w:sz w:val="22"/>
          <w:szCs w:val="22"/>
          <w:lang w:eastAsia="en-US"/>
        </w:rPr>
        <w:t>Board</w:t>
      </w:r>
      <w:r w:rsidR="007049FD">
        <w:rPr>
          <w:sz w:val="22"/>
          <w:szCs w:val="22"/>
          <w:lang w:eastAsia="en-US"/>
        </w:rPr>
        <w:t xml:space="preserve"> </w:t>
      </w:r>
      <w:r w:rsidRPr="00D16448">
        <w:rPr>
          <w:sz w:val="22"/>
          <w:szCs w:val="22"/>
          <w:lang w:eastAsia="en-US"/>
        </w:rPr>
        <w:t xml:space="preserve">at the meeting immediately following the adjournment of the House of Delegates. This committee shall be composed of the </w:t>
      </w:r>
      <w:r w:rsidR="00927665">
        <w:rPr>
          <w:sz w:val="22"/>
          <w:szCs w:val="22"/>
          <w:lang w:eastAsia="en-US"/>
        </w:rPr>
        <w:t>Treasurer</w:t>
      </w:r>
      <w:r w:rsidRPr="00D16448">
        <w:rPr>
          <w:sz w:val="22"/>
          <w:szCs w:val="22"/>
          <w:lang w:eastAsia="en-US"/>
        </w:rPr>
        <w:t xml:space="preserve"> plus four (4) other members, of which at least two (2) members must be trustees.  </w:t>
      </w:r>
    </w:p>
    <w:p w14:paraId="2085A644" w14:textId="77777777" w:rsidR="00B10404" w:rsidRDefault="00B10404">
      <w:pPr>
        <w:ind w:left="720" w:hanging="360"/>
        <w:rPr>
          <w:sz w:val="22"/>
          <w:szCs w:val="22"/>
          <w:lang w:eastAsia="en-US"/>
        </w:rPr>
      </w:pPr>
    </w:p>
    <w:p w14:paraId="42484DAD" w14:textId="77777777" w:rsidR="00B10404" w:rsidRDefault="008734B2">
      <w:pPr>
        <w:ind w:left="720" w:hanging="360"/>
        <w:rPr>
          <w:sz w:val="22"/>
          <w:szCs w:val="22"/>
          <w:lang w:eastAsia="en-US"/>
        </w:rPr>
      </w:pPr>
      <w:r w:rsidRPr="00D16448">
        <w:rPr>
          <w:sz w:val="22"/>
          <w:szCs w:val="22"/>
          <w:lang w:eastAsia="en-US"/>
        </w:rPr>
        <w:t>3.   Appointments to this committee should be made with consideration given to the following:</w:t>
      </w:r>
    </w:p>
    <w:p w14:paraId="6AD8D0EB" w14:textId="77777777" w:rsidR="00B10404" w:rsidRDefault="00B10404">
      <w:pPr>
        <w:rPr>
          <w:sz w:val="22"/>
          <w:szCs w:val="22"/>
          <w:lang w:eastAsia="en-US"/>
        </w:rPr>
      </w:pPr>
    </w:p>
    <w:p w14:paraId="1AD3B6DE" w14:textId="77777777" w:rsidR="00541540" w:rsidRDefault="008734B2" w:rsidP="00020535">
      <w:pPr>
        <w:numPr>
          <w:ilvl w:val="0"/>
          <w:numId w:val="39"/>
        </w:numPr>
        <w:tabs>
          <w:tab w:val="clear" w:pos="1440"/>
        </w:tabs>
        <w:ind w:left="1080"/>
        <w:rPr>
          <w:sz w:val="22"/>
          <w:szCs w:val="22"/>
          <w:lang w:eastAsia="en-US"/>
        </w:rPr>
      </w:pPr>
      <w:r w:rsidRPr="00D16448">
        <w:rPr>
          <w:sz w:val="22"/>
          <w:szCs w:val="22"/>
          <w:lang w:eastAsia="en-US"/>
        </w:rPr>
        <w:t>At least some members should have prior Budget and Finance Committee experience</w:t>
      </w:r>
      <w:r w:rsidR="009A6A70">
        <w:rPr>
          <w:sz w:val="24"/>
          <w:szCs w:val="24"/>
          <w:lang w:eastAsia="en-US"/>
        </w:rPr>
        <w:t>;</w:t>
      </w:r>
    </w:p>
    <w:p w14:paraId="471B20EA" w14:textId="77777777" w:rsidR="00B10404" w:rsidRDefault="00B10404">
      <w:pPr>
        <w:ind w:left="1080"/>
        <w:rPr>
          <w:sz w:val="22"/>
          <w:szCs w:val="22"/>
          <w:lang w:eastAsia="en-US"/>
        </w:rPr>
      </w:pPr>
    </w:p>
    <w:p w14:paraId="76CA88AC" w14:textId="77777777" w:rsidR="00541540" w:rsidRDefault="008734B2" w:rsidP="00020535">
      <w:pPr>
        <w:numPr>
          <w:ilvl w:val="0"/>
          <w:numId w:val="39"/>
        </w:numPr>
        <w:tabs>
          <w:tab w:val="clear" w:pos="1440"/>
        </w:tabs>
        <w:ind w:left="1080"/>
        <w:rPr>
          <w:sz w:val="22"/>
          <w:szCs w:val="22"/>
          <w:lang w:eastAsia="en-US"/>
        </w:rPr>
      </w:pPr>
      <w:r w:rsidRPr="00D16448">
        <w:rPr>
          <w:sz w:val="22"/>
          <w:szCs w:val="22"/>
          <w:lang w:eastAsia="en-US"/>
        </w:rPr>
        <w:t>An appointee should have a good understanding of the AGD, including its current programs and structure</w:t>
      </w:r>
      <w:r w:rsidR="009A6A70">
        <w:rPr>
          <w:sz w:val="22"/>
          <w:szCs w:val="22"/>
          <w:lang w:eastAsia="en-US"/>
        </w:rPr>
        <w:t>;</w:t>
      </w:r>
    </w:p>
    <w:p w14:paraId="52EA1C41" w14:textId="77777777" w:rsidR="00B10404" w:rsidRDefault="00B10404">
      <w:pPr>
        <w:ind w:left="1080"/>
        <w:rPr>
          <w:sz w:val="22"/>
          <w:szCs w:val="22"/>
          <w:lang w:eastAsia="en-US"/>
        </w:rPr>
      </w:pPr>
    </w:p>
    <w:p w14:paraId="7A4AC77F" w14:textId="77777777" w:rsidR="00541540" w:rsidRDefault="008734B2" w:rsidP="00020535">
      <w:pPr>
        <w:numPr>
          <w:ilvl w:val="0"/>
          <w:numId w:val="39"/>
        </w:numPr>
        <w:tabs>
          <w:tab w:val="clear" w:pos="1440"/>
        </w:tabs>
        <w:ind w:left="1080"/>
        <w:rPr>
          <w:sz w:val="22"/>
          <w:szCs w:val="22"/>
          <w:lang w:eastAsia="en-US"/>
        </w:rPr>
      </w:pPr>
      <w:r w:rsidRPr="00D16448">
        <w:rPr>
          <w:sz w:val="22"/>
          <w:szCs w:val="22"/>
          <w:lang w:eastAsia="en-US"/>
        </w:rPr>
        <w:t>If a non-trustee is appointed, he</w:t>
      </w:r>
      <w:r w:rsidR="009A6A70">
        <w:rPr>
          <w:sz w:val="22"/>
          <w:szCs w:val="22"/>
          <w:lang w:eastAsia="en-US"/>
        </w:rPr>
        <w:t xml:space="preserve"> or </w:t>
      </w:r>
      <w:r w:rsidRPr="00D16448">
        <w:rPr>
          <w:sz w:val="22"/>
          <w:szCs w:val="22"/>
          <w:lang w:eastAsia="en-US"/>
        </w:rPr>
        <w:t xml:space="preserve">she should have prior </w:t>
      </w:r>
      <w:r w:rsidR="009A6A70">
        <w:rPr>
          <w:sz w:val="22"/>
          <w:szCs w:val="22"/>
          <w:lang w:eastAsia="en-US"/>
        </w:rPr>
        <w:t>b</w:t>
      </w:r>
      <w:r w:rsidRPr="00D16448">
        <w:rPr>
          <w:sz w:val="22"/>
          <w:szCs w:val="22"/>
          <w:lang w:eastAsia="en-US"/>
        </w:rPr>
        <w:t xml:space="preserve">udget and </w:t>
      </w:r>
      <w:r w:rsidR="009A6A70">
        <w:rPr>
          <w:sz w:val="22"/>
          <w:szCs w:val="22"/>
          <w:lang w:eastAsia="en-US"/>
        </w:rPr>
        <w:t>f</w:t>
      </w:r>
      <w:r w:rsidRPr="00D16448">
        <w:rPr>
          <w:sz w:val="22"/>
          <w:szCs w:val="22"/>
          <w:lang w:eastAsia="en-US"/>
        </w:rPr>
        <w:t>inance experience or appropriate expertise, and should be provided with appropriate information/reports during the course of the year</w:t>
      </w:r>
      <w:r w:rsidR="009659DB">
        <w:rPr>
          <w:sz w:val="22"/>
          <w:szCs w:val="22"/>
          <w:lang w:eastAsia="en-US"/>
        </w:rPr>
        <w:t>,</w:t>
      </w:r>
      <w:r w:rsidRPr="00D16448">
        <w:rPr>
          <w:sz w:val="22"/>
          <w:szCs w:val="22"/>
          <w:lang w:eastAsia="en-US"/>
        </w:rPr>
        <w:t xml:space="preserve"> which would keep this committee member informed.</w:t>
      </w:r>
    </w:p>
    <w:p w14:paraId="21D443D5" w14:textId="77777777" w:rsidR="00B10404" w:rsidRDefault="00B10404">
      <w:pPr>
        <w:ind w:left="720" w:hanging="360"/>
        <w:rPr>
          <w:sz w:val="22"/>
          <w:szCs w:val="22"/>
          <w:lang w:eastAsia="en-US"/>
        </w:rPr>
      </w:pPr>
    </w:p>
    <w:p w14:paraId="673AFD0C" w14:textId="0F9B91AF" w:rsidR="00B10404" w:rsidRDefault="008734B2">
      <w:pPr>
        <w:ind w:left="720" w:hanging="360"/>
        <w:rPr>
          <w:sz w:val="22"/>
          <w:szCs w:val="22"/>
          <w:lang w:eastAsia="en-US"/>
        </w:rPr>
      </w:pPr>
      <w:r w:rsidRPr="00D16448">
        <w:rPr>
          <w:sz w:val="22"/>
          <w:szCs w:val="22"/>
          <w:lang w:eastAsia="en-US"/>
        </w:rPr>
        <w:t xml:space="preserve">4.   The </w:t>
      </w:r>
      <w:r w:rsidR="00927665">
        <w:rPr>
          <w:sz w:val="22"/>
          <w:szCs w:val="22"/>
          <w:lang w:eastAsia="en-US"/>
        </w:rPr>
        <w:t>Executive Director</w:t>
      </w:r>
      <w:r w:rsidRPr="00D16448">
        <w:rPr>
          <w:sz w:val="22"/>
          <w:szCs w:val="22"/>
          <w:lang w:eastAsia="en-US"/>
        </w:rPr>
        <w:t xml:space="preserve"> shall serve as a consultant to this </w:t>
      </w:r>
      <w:r w:rsidR="00E0483A">
        <w:rPr>
          <w:sz w:val="22"/>
          <w:szCs w:val="22"/>
          <w:lang w:eastAsia="en-US"/>
        </w:rPr>
        <w:t>c</w:t>
      </w:r>
      <w:r w:rsidRPr="00D16448">
        <w:rPr>
          <w:sz w:val="22"/>
          <w:szCs w:val="22"/>
          <w:lang w:eastAsia="en-US"/>
        </w:rPr>
        <w:t>ommittee.</w:t>
      </w:r>
    </w:p>
    <w:p w14:paraId="5D0A97D0" w14:textId="77777777" w:rsidR="00B10404" w:rsidRDefault="00B10404">
      <w:pPr>
        <w:tabs>
          <w:tab w:val="left" w:pos="360"/>
          <w:tab w:val="left" w:pos="720"/>
          <w:tab w:val="left" w:pos="1080"/>
        </w:tabs>
        <w:ind w:left="1080" w:hanging="1080"/>
        <w:rPr>
          <w:sz w:val="22"/>
          <w:szCs w:val="22"/>
        </w:rPr>
      </w:pPr>
    </w:p>
    <w:p w14:paraId="7A6EFA53" w14:textId="77777777" w:rsidR="00B10404" w:rsidRDefault="008532FC">
      <w:pPr>
        <w:tabs>
          <w:tab w:val="left" w:pos="-1440"/>
        </w:tabs>
        <w:ind w:left="720" w:hanging="360"/>
        <w:rPr>
          <w:sz w:val="22"/>
          <w:szCs w:val="22"/>
        </w:rPr>
      </w:pPr>
      <w:r>
        <w:rPr>
          <w:sz w:val="22"/>
          <w:szCs w:val="22"/>
        </w:rPr>
        <w:t xml:space="preserve">5.  </w:t>
      </w:r>
      <w:r w:rsidRPr="00BA1280">
        <w:rPr>
          <w:sz w:val="22"/>
          <w:szCs w:val="22"/>
        </w:rPr>
        <w:t>To adhere to the Sunset Review Process and Schedule outlined in Policy Ty</w:t>
      </w:r>
      <w:r>
        <w:rPr>
          <w:sz w:val="22"/>
          <w:szCs w:val="22"/>
        </w:rPr>
        <w:t>pe V.: Board Policy Statements.</w:t>
      </w:r>
    </w:p>
    <w:p w14:paraId="0E863459" w14:textId="77777777" w:rsidR="00B10404" w:rsidRDefault="00B10404">
      <w:pPr>
        <w:tabs>
          <w:tab w:val="left" w:pos="360"/>
          <w:tab w:val="left" w:pos="720"/>
          <w:tab w:val="left" w:pos="1080"/>
        </w:tabs>
        <w:ind w:left="1080" w:hanging="1080"/>
        <w:rPr>
          <w:sz w:val="22"/>
          <w:szCs w:val="22"/>
        </w:rPr>
      </w:pPr>
    </w:p>
    <w:p w14:paraId="4D92E6EA" w14:textId="36397899" w:rsidR="00541540" w:rsidRDefault="009E6C49">
      <w:pPr>
        <w:ind w:left="630" w:hanging="270"/>
        <w:rPr>
          <w:spacing w:val="-3"/>
          <w:sz w:val="22"/>
          <w:szCs w:val="22"/>
        </w:rPr>
      </w:pPr>
      <w:r w:rsidRPr="009E6C49">
        <w:rPr>
          <w:sz w:val="22"/>
          <w:szCs w:val="22"/>
        </w:rPr>
        <w:t xml:space="preserve">6. </w:t>
      </w:r>
      <w:r w:rsidRPr="009E6C49">
        <w:rPr>
          <w:spacing w:val="-3"/>
          <w:sz w:val="22"/>
          <w:szCs w:val="22"/>
        </w:rPr>
        <w:t xml:space="preserve">Evaluate the pricing of all programs and services annually during the fall (at the Joint Council Meetings </w:t>
      </w:r>
      <w:r w:rsidR="003F3A22">
        <w:rPr>
          <w:spacing w:val="-3"/>
          <w:sz w:val="22"/>
          <w:szCs w:val="22"/>
        </w:rPr>
        <w:t xml:space="preserve">I </w:t>
      </w:r>
      <w:r w:rsidRPr="009E6C49">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9E6C49">
        <w:rPr>
          <w:spacing w:val="-3"/>
          <w:sz w:val="22"/>
          <w:szCs w:val="22"/>
        </w:rPr>
        <w:t>eeting</w:t>
      </w:r>
      <w:r w:rsidR="003F3A22">
        <w:rPr>
          <w:spacing w:val="-3"/>
          <w:sz w:val="22"/>
          <w:szCs w:val="22"/>
        </w:rPr>
        <w:t xml:space="preserve"> III</w:t>
      </w:r>
      <w:r w:rsidRPr="009E6C49">
        <w:rPr>
          <w:spacing w:val="-3"/>
          <w:sz w:val="22"/>
          <w:szCs w:val="22"/>
        </w:rPr>
        <w:t xml:space="preserve"> at least every three years.</w:t>
      </w:r>
    </w:p>
    <w:p w14:paraId="0261899B" w14:textId="77777777" w:rsidR="0020342E" w:rsidRDefault="0020342E">
      <w:pPr>
        <w:ind w:left="630" w:hanging="270"/>
        <w:rPr>
          <w:sz w:val="22"/>
          <w:szCs w:val="22"/>
        </w:rPr>
      </w:pPr>
    </w:p>
    <w:p w14:paraId="0117D192" w14:textId="04C1FA70" w:rsidR="0020342E" w:rsidRDefault="0020342E">
      <w:pPr>
        <w:ind w:left="630" w:hanging="270"/>
        <w:rPr>
          <w:sz w:val="22"/>
          <w:szCs w:val="22"/>
        </w:rPr>
      </w:pPr>
      <w:r>
        <w:rPr>
          <w:sz w:val="22"/>
          <w:szCs w:val="22"/>
        </w:rPr>
        <w:t xml:space="preserve">7.  </w:t>
      </w: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17B17BC6" w14:textId="77777777" w:rsidR="002630F5" w:rsidRDefault="002630F5">
      <w:pPr>
        <w:tabs>
          <w:tab w:val="left" w:pos="360"/>
          <w:tab w:val="left" w:pos="720"/>
          <w:tab w:val="left" w:pos="1080"/>
        </w:tabs>
        <w:ind w:left="1080" w:hanging="1080"/>
        <w:rPr>
          <w:sz w:val="22"/>
          <w:szCs w:val="22"/>
        </w:rPr>
      </w:pPr>
    </w:p>
    <w:p w14:paraId="55E01044" w14:textId="77777777" w:rsidR="00E262A7" w:rsidRPr="00000C37" w:rsidRDefault="00E262A7" w:rsidP="00000C37">
      <w:pPr>
        <w:pStyle w:val="ResolutionTemplate"/>
        <w:pBdr>
          <w:top w:val="none" w:sz="0" w:space="0" w:color="auto"/>
          <w:left w:val="none" w:sz="0" w:space="0" w:color="auto"/>
          <w:bottom w:val="none" w:sz="0" w:space="0" w:color="auto"/>
          <w:right w:val="none" w:sz="0" w:space="0" w:color="auto"/>
        </w:pBdr>
        <w:rPr>
          <w:b w:val="0"/>
          <w:sz w:val="22"/>
          <w:szCs w:val="22"/>
        </w:rPr>
      </w:pPr>
      <w:r w:rsidRPr="00000C37">
        <w:rPr>
          <w:b w:val="0"/>
          <w:sz w:val="22"/>
          <w:szCs w:val="22"/>
        </w:rPr>
        <w:t>E.  Building Committee</w:t>
      </w:r>
    </w:p>
    <w:p w14:paraId="0FDCD500" w14:textId="77777777" w:rsidR="00E262A7" w:rsidRPr="00000C37" w:rsidRDefault="00E262A7" w:rsidP="00000C37">
      <w:pPr>
        <w:pStyle w:val="ResolutionTemplate"/>
        <w:pBdr>
          <w:top w:val="none" w:sz="0" w:space="0" w:color="auto"/>
          <w:left w:val="none" w:sz="0" w:space="0" w:color="auto"/>
          <w:bottom w:val="none" w:sz="0" w:space="0" w:color="auto"/>
          <w:right w:val="none" w:sz="0" w:space="0" w:color="auto"/>
        </w:pBdr>
        <w:rPr>
          <w:b w:val="0"/>
          <w:sz w:val="22"/>
          <w:szCs w:val="22"/>
        </w:rPr>
      </w:pPr>
    </w:p>
    <w:p w14:paraId="25E421BD" w14:textId="0825A6D3" w:rsidR="00E262A7" w:rsidRPr="00000C37" w:rsidRDefault="00E262A7" w:rsidP="00000C37">
      <w:pPr>
        <w:pStyle w:val="TextNormalPara01"/>
        <w:numPr>
          <w:ilvl w:val="0"/>
          <w:numId w:val="58"/>
        </w:numPr>
        <w:spacing w:before="0"/>
        <w:ind w:left="720"/>
        <w:rPr>
          <w:sz w:val="22"/>
          <w:szCs w:val="22"/>
        </w:rPr>
      </w:pPr>
      <w:r w:rsidRPr="00000C37">
        <w:rPr>
          <w:sz w:val="22"/>
          <w:szCs w:val="22"/>
        </w:rPr>
        <w:t xml:space="preserve">The Building Committee shall consist of five (5) voting members who will serve three-year (3) terms by appointment of the incoming </w:t>
      </w:r>
      <w:r w:rsidR="00927665">
        <w:rPr>
          <w:sz w:val="22"/>
          <w:szCs w:val="22"/>
        </w:rPr>
        <w:t>President</w:t>
      </w:r>
      <w:r w:rsidRPr="00000C37">
        <w:rPr>
          <w:sz w:val="22"/>
          <w:szCs w:val="22"/>
        </w:rPr>
        <w:t xml:space="preserve">, with Building Committee guidance, and Board approval. Individuals do not have to be members of the Board, but must have a real estate management and/or financial background to be qualified for appointment. The </w:t>
      </w:r>
      <w:r w:rsidR="00927665">
        <w:rPr>
          <w:sz w:val="22"/>
          <w:szCs w:val="22"/>
        </w:rPr>
        <w:t>Treasurer</w:t>
      </w:r>
      <w:r w:rsidRPr="00000C37">
        <w:rPr>
          <w:sz w:val="22"/>
          <w:szCs w:val="22"/>
        </w:rPr>
        <w:t xml:space="preserve"> and chairpersons of the Budget &amp; Finance and Investment Committees shall serve as a member of the Building Committee, by virtue of their office and shall constitute 3/5 of the committee.  The Chief Financial Officer (or that staff position’s equivalent) shall serve as a consultant to the committee and the Chief Financial Officer shall be charged with reporting the actions of the committee to the Board, at every face –to-face Board meeting.  </w:t>
      </w:r>
    </w:p>
    <w:p w14:paraId="3BEF271A" w14:textId="77777777" w:rsidR="00E262A7" w:rsidRPr="00000C37" w:rsidRDefault="00E262A7" w:rsidP="00000C37">
      <w:pPr>
        <w:pStyle w:val="TextNormalPara02"/>
        <w:spacing w:before="0"/>
        <w:ind w:left="0"/>
        <w:rPr>
          <w:sz w:val="22"/>
          <w:szCs w:val="22"/>
        </w:rPr>
      </w:pPr>
    </w:p>
    <w:p w14:paraId="60BBE94F" w14:textId="77777777" w:rsidR="00E262A7" w:rsidRPr="00000C37" w:rsidRDefault="00E262A7" w:rsidP="00000C37">
      <w:pPr>
        <w:pStyle w:val="TextNormalPara02"/>
        <w:numPr>
          <w:ilvl w:val="0"/>
          <w:numId w:val="58"/>
        </w:numPr>
        <w:spacing w:before="0"/>
        <w:ind w:left="720"/>
        <w:rPr>
          <w:sz w:val="22"/>
          <w:szCs w:val="22"/>
        </w:rPr>
      </w:pPr>
      <w:r w:rsidRPr="00000C37">
        <w:rPr>
          <w:sz w:val="22"/>
          <w:szCs w:val="22"/>
        </w:rPr>
        <w:t>The Building Committee shall be responsible for:</w:t>
      </w:r>
    </w:p>
    <w:p w14:paraId="23F265E0" w14:textId="77777777" w:rsidR="00E262A7" w:rsidRPr="00000C37" w:rsidRDefault="00E262A7" w:rsidP="00000C37">
      <w:pPr>
        <w:pStyle w:val="TextNumberList"/>
        <w:numPr>
          <w:ilvl w:val="0"/>
          <w:numId w:val="59"/>
        </w:numPr>
        <w:spacing w:before="0"/>
        <w:ind w:left="1080"/>
        <w:rPr>
          <w:sz w:val="22"/>
          <w:szCs w:val="22"/>
        </w:rPr>
      </w:pPr>
      <w:r w:rsidRPr="00000C37">
        <w:rPr>
          <w:sz w:val="22"/>
          <w:szCs w:val="22"/>
        </w:rPr>
        <w:t xml:space="preserve">Ensuring that appropriate financial mechanisms are in place to meet the long-term needs of maintaining an office building, along with all associated equipment and furniture; </w:t>
      </w:r>
    </w:p>
    <w:p w14:paraId="253B049D" w14:textId="77777777" w:rsidR="00E262A7" w:rsidRPr="00000C37" w:rsidRDefault="00E262A7" w:rsidP="00000C37">
      <w:pPr>
        <w:pStyle w:val="TextNumberList"/>
        <w:numPr>
          <w:ilvl w:val="0"/>
          <w:numId w:val="59"/>
        </w:numPr>
        <w:spacing w:before="0"/>
        <w:ind w:left="1080"/>
        <w:rPr>
          <w:sz w:val="22"/>
          <w:szCs w:val="22"/>
        </w:rPr>
      </w:pPr>
      <w:r w:rsidRPr="00000C37">
        <w:rPr>
          <w:sz w:val="22"/>
          <w:szCs w:val="22"/>
        </w:rPr>
        <w:t>Developing and maintaining both short-term and long-term building maintenance plans;</w:t>
      </w:r>
    </w:p>
    <w:p w14:paraId="642CC463" w14:textId="77777777" w:rsidR="00E262A7" w:rsidRPr="00000C37" w:rsidRDefault="00E262A7" w:rsidP="00000C37">
      <w:pPr>
        <w:pStyle w:val="TextNumberList"/>
        <w:numPr>
          <w:ilvl w:val="0"/>
          <w:numId w:val="59"/>
        </w:numPr>
        <w:spacing w:before="0"/>
        <w:ind w:left="1080"/>
        <w:rPr>
          <w:sz w:val="22"/>
          <w:szCs w:val="22"/>
        </w:rPr>
      </w:pPr>
      <w:r w:rsidRPr="00000C37">
        <w:rPr>
          <w:sz w:val="22"/>
          <w:szCs w:val="22"/>
        </w:rPr>
        <w:lastRenderedPageBreak/>
        <w:t>Providing oversight and consultation to the Chief Financial Officer and building management company on the execution of all maintenance contracts in excess of $10,000;</w:t>
      </w:r>
    </w:p>
    <w:p w14:paraId="24770380" w14:textId="77777777" w:rsidR="00E262A7" w:rsidRPr="00000C37" w:rsidRDefault="00E262A7" w:rsidP="00000C37">
      <w:pPr>
        <w:pStyle w:val="TextNumberList"/>
        <w:numPr>
          <w:ilvl w:val="0"/>
          <w:numId w:val="59"/>
        </w:numPr>
        <w:spacing w:before="0"/>
        <w:ind w:left="1080"/>
        <w:rPr>
          <w:sz w:val="22"/>
          <w:szCs w:val="22"/>
        </w:rPr>
      </w:pPr>
      <w:r w:rsidRPr="00000C37">
        <w:rPr>
          <w:sz w:val="22"/>
          <w:szCs w:val="22"/>
        </w:rPr>
        <w:t>Periodically reviewing the performance of the building management company and any other associated contractors, including but not limited to architects, engineers and surveyors;</w:t>
      </w:r>
    </w:p>
    <w:p w14:paraId="04CE10CF" w14:textId="77777777" w:rsidR="00E262A7" w:rsidRPr="00000C37" w:rsidRDefault="00E262A7" w:rsidP="00000C37">
      <w:pPr>
        <w:pStyle w:val="TextNumberList"/>
        <w:numPr>
          <w:ilvl w:val="0"/>
          <w:numId w:val="59"/>
        </w:numPr>
        <w:spacing w:before="0"/>
        <w:ind w:left="1080"/>
        <w:rPr>
          <w:sz w:val="22"/>
          <w:szCs w:val="22"/>
        </w:rPr>
      </w:pPr>
      <w:r w:rsidRPr="00000C37">
        <w:rPr>
          <w:sz w:val="22"/>
          <w:szCs w:val="22"/>
        </w:rPr>
        <w:t>Preparing and presenting appropriate reports.</w:t>
      </w:r>
    </w:p>
    <w:p w14:paraId="7067775D" w14:textId="77777777" w:rsidR="00E262A7" w:rsidRPr="00000C37" w:rsidRDefault="00E262A7" w:rsidP="00000C37">
      <w:pPr>
        <w:tabs>
          <w:tab w:val="left" w:pos="-1440"/>
        </w:tabs>
        <w:rPr>
          <w:sz w:val="22"/>
          <w:szCs w:val="22"/>
        </w:rPr>
      </w:pPr>
    </w:p>
    <w:p w14:paraId="4C5B2465" w14:textId="77777777" w:rsidR="00E262A7" w:rsidRPr="00000C37" w:rsidRDefault="00E262A7" w:rsidP="00000C37">
      <w:pPr>
        <w:tabs>
          <w:tab w:val="left" w:pos="-1440"/>
        </w:tabs>
        <w:ind w:left="810" w:hanging="360"/>
        <w:rPr>
          <w:sz w:val="22"/>
          <w:szCs w:val="22"/>
        </w:rPr>
      </w:pPr>
      <w:r w:rsidRPr="00000C37">
        <w:rPr>
          <w:sz w:val="22"/>
          <w:szCs w:val="22"/>
        </w:rPr>
        <w:t>3.  To adhere to the Sunset Review Process and Schedule outlined in Policy Type V.: Board Policy Statements.</w:t>
      </w:r>
    </w:p>
    <w:p w14:paraId="5F900909" w14:textId="77777777" w:rsidR="00E262A7" w:rsidRPr="00000C37" w:rsidRDefault="00E262A7" w:rsidP="00000C37">
      <w:pPr>
        <w:tabs>
          <w:tab w:val="left" w:pos="360"/>
          <w:tab w:val="left" w:pos="720"/>
          <w:tab w:val="left" w:pos="1080"/>
        </w:tabs>
        <w:ind w:left="810" w:hanging="1080"/>
        <w:rPr>
          <w:sz w:val="22"/>
          <w:szCs w:val="22"/>
        </w:rPr>
      </w:pPr>
    </w:p>
    <w:p w14:paraId="06AD934F" w14:textId="081698E0" w:rsidR="0020342E" w:rsidRDefault="00E262A7" w:rsidP="0020342E">
      <w:pPr>
        <w:ind w:left="720" w:hanging="270"/>
        <w:rPr>
          <w:spacing w:val="-3"/>
          <w:sz w:val="22"/>
          <w:szCs w:val="22"/>
        </w:rPr>
      </w:pPr>
      <w:r w:rsidRPr="00000C37">
        <w:rPr>
          <w:sz w:val="22"/>
          <w:szCs w:val="22"/>
        </w:rPr>
        <w:t>4.  Evaluate</w:t>
      </w:r>
      <w:r w:rsidRPr="00000C37">
        <w:rPr>
          <w:spacing w:val="-3"/>
          <w:sz w:val="22"/>
          <w:szCs w:val="22"/>
        </w:rPr>
        <w:t xml:space="preserv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401F2813" w14:textId="77777777" w:rsidR="0020342E" w:rsidRDefault="0020342E" w:rsidP="0020342E">
      <w:pPr>
        <w:ind w:left="720" w:hanging="270"/>
        <w:rPr>
          <w:spacing w:val="-3"/>
          <w:sz w:val="22"/>
          <w:szCs w:val="22"/>
        </w:rPr>
      </w:pPr>
    </w:p>
    <w:p w14:paraId="04CF474F" w14:textId="7E9C8F2D" w:rsidR="00E262A7" w:rsidRPr="00DD510E" w:rsidRDefault="0020342E" w:rsidP="00DD510E">
      <w:pPr>
        <w:pStyle w:val="ListParagraph"/>
        <w:numPr>
          <w:ilvl w:val="0"/>
          <w:numId w:val="141"/>
        </w:numPr>
        <w:ind w:left="720" w:hanging="270"/>
        <w:rPr>
          <w:spacing w:val="-3"/>
          <w:sz w:val="22"/>
          <w:szCs w:val="22"/>
        </w:rPr>
      </w:pPr>
      <w:r w:rsidRPr="0020342E">
        <w:rPr>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2BC5075A" w14:textId="77777777" w:rsidR="00E262A7" w:rsidRDefault="00E262A7" w:rsidP="00E262A7">
      <w:pPr>
        <w:rPr>
          <w:b/>
          <w:spacing w:val="-3"/>
          <w:szCs w:val="24"/>
          <w:u w:val="single"/>
        </w:rPr>
      </w:pPr>
    </w:p>
    <w:p w14:paraId="0EE60977" w14:textId="095EF147" w:rsidR="00B10404" w:rsidRDefault="00E262A7" w:rsidP="00E262A7">
      <w:pPr>
        <w:rPr>
          <w:sz w:val="22"/>
          <w:szCs w:val="22"/>
        </w:rPr>
      </w:pPr>
      <w:r>
        <w:rPr>
          <w:sz w:val="22"/>
          <w:szCs w:val="22"/>
        </w:rPr>
        <w:t>F</w:t>
      </w:r>
      <w:r w:rsidR="008734B2">
        <w:rPr>
          <w:sz w:val="22"/>
          <w:szCs w:val="22"/>
        </w:rPr>
        <w:t xml:space="preserve">. </w:t>
      </w:r>
      <w:r w:rsidR="00A60A7C" w:rsidRPr="006D0776">
        <w:rPr>
          <w:sz w:val="22"/>
          <w:szCs w:val="22"/>
        </w:rPr>
        <w:t>Compensation Committee</w:t>
      </w:r>
    </w:p>
    <w:p w14:paraId="2A05C5FE" w14:textId="77777777" w:rsidR="00B10404" w:rsidRDefault="00B10404">
      <w:pPr>
        <w:rPr>
          <w:sz w:val="22"/>
          <w:szCs w:val="22"/>
          <w:u w:val="single"/>
        </w:rPr>
      </w:pPr>
    </w:p>
    <w:p w14:paraId="3A8957BF" w14:textId="38059E47" w:rsidR="00B10404" w:rsidRDefault="00A60A7C" w:rsidP="00020535">
      <w:pPr>
        <w:numPr>
          <w:ilvl w:val="0"/>
          <w:numId w:val="120"/>
        </w:numPr>
        <w:autoSpaceDE w:val="0"/>
        <w:autoSpaceDN w:val="0"/>
        <w:adjustRightInd w:val="0"/>
        <w:rPr>
          <w:sz w:val="22"/>
          <w:szCs w:val="22"/>
        </w:rPr>
      </w:pPr>
      <w:r w:rsidRPr="00AE1E01">
        <w:rPr>
          <w:sz w:val="22"/>
          <w:szCs w:val="22"/>
        </w:rPr>
        <w:t xml:space="preserve">The Compensation Committee shall consist of five (5) members of the Board, including the chairperson. </w:t>
      </w:r>
      <w:r w:rsidR="00456371">
        <w:rPr>
          <w:sz w:val="22"/>
          <w:szCs w:val="22"/>
        </w:rPr>
        <w:t>T</w:t>
      </w:r>
      <w:r w:rsidR="009A6A70">
        <w:t xml:space="preserve">he </w:t>
      </w:r>
      <w:r w:rsidRPr="00AE1E01">
        <w:rPr>
          <w:sz w:val="22"/>
          <w:szCs w:val="22"/>
        </w:rPr>
        <w:t>AGD </w:t>
      </w:r>
      <w:r w:rsidR="00927665">
        <w:rPr>
          <w:sz w:val="22"/>
          <w:szCs w:val="22"/>
        </w:rPr>
        <w:t>Secretary</w:t>
      </w:r>
      <w:r w:rsidR="00EC625A">
        <w:rPr>
          <w:sz w:val="22"/>
          <w:szCs w:val="22"/>
        </w:rPr>
        <w:t>,</w:t>
      </w:r>
      <w:r w:rsidR="009A6A70">
        <w:rPr>
          <w:sz w:val="22"/>
          <w:szCs w:val="22"/>
        </w:rPr>
        <w:t xml:space="preserve"> </w:t>
      </w:r>
      <w:r w:rsidR="00927665">
        <w:rPr>
          <w:sz w:val="22"/>
          <w:szCs w:val="22"/>
        </w:rPr>
        <w:t>Treasurer</w:t>
      </w:r>
      <w:r w:rsidR="009A6A70">
        <w:rPr>
          <w:sz w:val="22"/>
          <w:szCs w:val="22"/>
        </w:rPr>
        <w:t xml:space="preserve">, </w:t>
      </w:r>
      <w:r w:rsidR="00927665">
        <w:rPr>
          <w:sz w:val="22"/>
          <w:szCs w:val="22"/>
        </w:rPr>
        <w:t>Executive Director</w:t>
      </w:r>
      <w:r w:rsidR="00456371">
        <w:rPr>
          <w:sz w:val="22"/>
          <w:szCs w:val="22"/>
        </w:rPr>
        <w:t xml:space="preserve">, and the </w:t>
      </w:r>
      <w:r w:rsidR="00786075">
        <w:rPr>
          <w:sz w:val="22"/>
          <w:szCs w:val="22"/>
        </w:rPr>
        <w:t>C</w:t>
      </w:r>
      <w:r w:rsidR="00D54F0E">
        <w:rPr>
          <w:sz w:val="22"/>
          <w:szCs w:val="22"/>
        </w:rPr>
        <w:t xml:space="preserve">hief </w:t>
      </w:r>
      <w:r w:rsidR="00786075">
        <w:rPr>
          <w:sz w:val="22"/>
          <w:szCs w:val="22"/>
        </w:rPr>
        <w:t>F</w:t>
      </w:r>
      <w:r w:rsidR="00D54F0E">
        <w:rPr>
          <w:sz w:val="22"/>
          <w:szCs w:val="22"/>
        </w:rPr>
        <w:t xml:space="preserve">inancial </w:t>
      </w:r>
      <w:r w:rsidR="00786075">
        <w:rPr>
          <w:sz w:val="22"/>
          <w:szCs w:val="22"/>
        </w:rPr>
        <w:t>O</w:t>
      </w:r>
      <w:r w:rsidR="00D54F0E">
        <w:rPr>
          <w:sz w:val="22"/>
          <w:szCs w:val="22"/>
        </w:rPr>
        <w:t xml:space="preserve">fficer </w:t>
      </w:r>
      <w:r w:rsidR="00456371">
        <w:rPr>
          <w:sz w:val="22"/>
          <w:szCs w:val="22"/>
        </w:rPr>
        <w:t>shall serve as</w:t>
      </w:r>
      <w:r w:rsidRPr="00AE1E01">
        <w:rPr>
          <w:sz w:val="22"/>
          <w:szCs w:val="22"/>
        </w:rPr>
        <w:t xml:space="preserve"> consultant</w:t>
      </w:r>
      <w:r w:rsidR="009A6A70">
        <w:rPr>
          <w:sz w:val="22"/>
          <w:szCs w:val="22"/>
        </w:rPr>
        <w:t>s</w:t>
      </w:r>
      <w:r w:rsidRPr="00AE1E01">
        <w:rPr>
          <w:sz w:val="22"/>
          <w:szCs w:val="22"/>
        </w:rPr>
        <w:t>.</w:t>
      </w:r>
    </w:p>
    <w:p w14:paraId="41F81640" w14:textId="77777777" w:rsidR="00B10404" w:rsidRDefault="00B10404">
      <w:pPr>
        <w:tabs>
          <w:tab w:val="left" w:pos="-1440"/>
          <w:tab w:val="left" w:pos="720"/>
        </w:tabs>
        <w:ind w:left="720" w:right="-90" w:hanging="360"/>
        <w:rPr>
          <w:sz w:val="22"/>
          <w:szCs w:val="22"/>
        </w:rPr>
      </w:pPr>
    </w:p>
    <w:p w14:paraId="657A6340" w14:textId="4A95D4A5" w:rsidR="00B10404" w:rsidRDefault="00A60A7C">
      <w:pPr>
        <w:tabs>
          <w:tab w:val="left" w:pos="-1440"/>
        </w:tabs>
        <w:ind w:left="1080" w:right="-90" w:hanging="360"/>
        <w:rPr>
          <w:sz w:val="22"/>
          <w:szCs w:val="22"/>
        </w:rPr>
      </w:pPr>
      <w:r w:rsidRPr="00AE1E01">
        <w:rPr>
          <w:sz w:val="22"/>
          <w:szCs w:val="22"/>
        </w:rPr>
        <w:t xml:space="preserve"> a. The Compensation Committee shall be appointed by the </w:t>
      </w:r>
      <w:r w:rsidR="00927665">
        <w:rPr>
          <w:sz w:val="22"/>
          <w:szCs w:val="22"/>
        </w:rPr>
        <w:t>President</w:t>
      </w:r>
      <w:r w:rsidR="00E047C7">
        <w:rPr>
          <w:sz w:val="22"/>
          <w:szCs w:val="22"/>
        </w:rPr>
        <w:t xml:space="preserve"> </w:t>
      </w:r>
      <w:r w:rsidRPr="00AE1E01">
        <w:rPr>
          <w:sz w:val="22"/>
          <w:szCs w:val="22"/>
        </w:rPr>
        <w:t xml:space="preserve">with the approval of the </w:t>
      </w:r>
      <w:r w:rsidR="000F5A03">
        <w:rPr>
          <w:sz w:val="22"/>
          <w:szCs w:val="22"/>
        </w:rPr>
        <w:t>Board</w:t>
      </w:r>
      <w:r w:rsidR="007049FD">
        <w:rPr>
          <w:sz w:val="22"/>
          <w:szCs w:val="22"/>
        </w:rPr>
        <w:t xml:space="preserve"> </w:t>
      </w:r>
      <w:r w:rsidRPr="00AE1E01">
        <w:rPr>
          <w:sz w:val="22"/>
          <w:szCs w:val="22"/>
        </w:rPr>
        <w:t>at the meeting immediately following the adjournment of the House of Delegates</w:t>
      </w:r>
      <w:r w:rsidR="009A6A70">
        <w:rPr>
          <w:sz w:val="22"/>
          <w:szCs w:val="22"/>
        </w:rPr>
        <w:t>.</w:t>
      </w:r>
    </w:p>
    <w:p w14:paraId="233E6B76" w14:textId="77777777" w:rsidR="00B10404" w:rsidRDefault="00B10404">
      <w:pPr>
        <w:tabs>
          <w:tab w:val="left" w:pos="-1440"/>
        </w:tabs>
        <w:ind w:left="1080" w:right="-90" w:hanging="360"/>
        <w:rPr>
          <w:sz w:val="22"/>
          <w:szCs w:val="22"/>
        </w:rPr>
      </w:pPr>
    </w:p>
    <w:p w14:paraId="2CAD6636" w14:textId="77777777" w:rsidR="00B10404" w:rsidRDefault="00A60A7C">
      <w:pPr>
        <w:tabs>
          <w:tab w:val="left" w:pos="-1440"/>
        </w:tabs>
        <w:ind w:left="1080" w:right="-90" w:hanging="360"/>
        <w:rPr>
          <w:sz w:val="22"/>
          <w:szCs w:val="22"/>
        </w:rPr>
      </w:pPr>
      <w:r w:rsidRPr="00AE1E01">
        <w:rPr>
          <w:sz w:val="22"/>
          <w:szCs w:val="22"/>
        </w:rPr>
        <w:t xml:space="preserve"> b. Appointments to this committee should be made with consideration given to the following:</w:t>
      </w:r>
    </w:p>
    <w:p w14:paraId="1336DF04" w14:textId="77777777" w:rsidR="00B10404" w:rsidRDefault="00B10404">
      <w:pPr>
        <w:tabs>
          <w:tab w:val="left" w:pos="-1440"/>
        </w:tabs>
        <w:ind w:left="1800" w:right="-90" w:hanging="360"/>
        <w:rPr>
          <w:sz w:val="22"/>
          <w:szCs w:val="22"/>
        </w:rPr>
      </w:pPr>
    </w:p>
    <w:p w14:paraId="3B16552D" w14:textId="77777777" w:rsidR="00B10404" w:rsidRDefault="00A60A7C">
      <w:pPr>
        <w:tabs>
          <w:tab w:val="left" w:pos="-1440"/>
        </w:tabs>
        <w:ind w:left="1350" w:right="-90" w:hanging="360"/>
        <w:rPr>
          <w:sz w:val="22"/>
          <w:szCs w:val="22"/>
        </w:rPr>
      </w:pPr>
      <w:r w:rsidRPr="00AE1E01">
        <w:rPr>
          <w:sz w:val="22"/>
          <w:szCs w:val="22"/>
        </w:rPr>
        <w:t xml:space="preserve">1. At least some members should have </w:t>
      </w:r>
      <w:r w:rsidR="00E047C7">
        <w:rPr>
          <w:sz w:val="22"/>
          <w:szCs w:val="22"/>
        </w:rPr>
        <w:t xml:space="preserve">current or </w:t>
      </w:r>
      <w:r w:rsidRPr="00AE1E01">
        <w:rPr>
          <w:sz w:val="22"/>
          <w:szCs w:val="22"/>
        </w:rPr>
        <w:t>prior Budget and Finance Committee experience</w:t>
      </w:r>
      <w:r w:rsidR="009A6A70">
        <w:rPr>
          <w:sz w:val="22"/>
          <w:szCs w:val="22"/>
        </w:rPr>
        <w:t>;</w:t>
      </w:r>
    </w:p>
    <w:p w14:paraId="62CE6614" w14:textId="77777777" w:rsidR="00B10404" w:rsidRDefault="00B10404">
      <w:pPr>
        <w:tabs>
          <w:tab w:val="left" w:pos="-1440"/>
        </w:tabs>
        <w:ind w:left="1350" w:right="-90" w:hanging="360"/>
        <w:rPr>
          <w:sz w:val="22"/>
          <w:szCs w:val="22"/>
        </w:rPr>
      </w:pPr>
    </w:p>
    <w:p w14:paraId="232EF917" w14:textId="77777777" w:rsidR="00B10404" w:rsidRDefault="00A60A7C">
      <w:pPr>
        <w:tabs>
          <w:tab w:val="left" w:pos="-1440"/>
        </w:tabs>
        <w:ind w:left="1350" w:right="-90" w:hanging="360"/>
        <w:rPr>
          <w:sz w:val="22"/>
          <w:szCs w:val="22"/>
        </w:rPr>
      </w:pPr>
      <w:r w:rsidRPr="00AE1E01">
        <w:rPr>
          <w:sz w:val="22"/>
          <w:szCs w:val="22"/>
        </w:rPr>
        <w:t xml:space="preserve">2.  An appointee should have a good understanding of the AGD, including its current programs and structure. </w:t>
      </w:r>
    </w:p>
    <w:p w14:paraId="5C16A971" w14:textId="77777777" w:rsidR="00B10404" w:rsidRDefault="00B10404">
      <w:pPr>
        <w:tabs>
          <w:tab w:val="left" w:pos="-1440"/>
        </w:tabs>
        <w:ind w:left="1350" w:right="-90" w:hanging="360"/>
        <w:rPr>
          <w:sz w:val="22"/>
          <w:szCs w:val="22"/>
        </w:rPr>
      </w:pPr>
    </w:p>
    <w:p w14:paraId="6C6F35D4" w14:textId="77777777" w:rsidR="00B10404" w:rsidRDefault="00A60A7C" w:rsidP="00020535">
      <w:pPr>
        <w:numPr>
          <w:ilvl w:val="0"/>
          <w:numId w:val="120"/>
        </w:numPr>
        <w:rPr>
          <w:sz w:val="22"/>
          <w:szCs w:val="22"/>
        </w:rPr>
      </w:pPr>
      <w:r w:rsidRPr="006D0776">
        <w:rPr>
          <w:sz w:val="22"/>
          <w:szCs w:val="22"/>
        </w:rPr>
        <w:t>Committee Charge:</w:t>
      </w:r>
    </w:p>
    <w:p w14:paraId="017107CC" w14:textId="77777777" w:rsidR="00B10404" w:rsidRDefault="00B10404">
      <w:pPr>
        <w:rPr>
          <w:sz w:val="22"/>
          <w:szCs w:val="22"/>
          <w:u w:val="single"/>
        </w:rPr>
      </w:pPr>
    </w:p>
    <w:p w14:paraId="6844C14C" w14:textId="77777777" w:rsidR="00B10404" w:rsidRDefault="00A60A7C" w:rsidP="00020535">
      <w:pPr>
        <w:numPr>
          <w:ilvl w:val="0"/>
          <w:numId w:val="121"/>
        </w:numPr>
        <w:autoSpaceDE w:val="0"/>
        <w:autoSpaceDN w:val="0"/>
        <w:adjustRightInd w:val="0"/>
      </w:pPr>
      <w:r w:rsidRPr="00AE1E01">
        <w:rPr>
          <w:sz w:val="22"/>
          <w:szCs w:val="22"/>
        </w:rPr>
        <w:t xml:space="preserve">Review salary comparisons and averages for the Chicago area for all </w:t>
      </w:r>
      <w:r w:rsidR="00E047C7">
        <w:rPr>
          <w:sz w:val="22"/>
          <w:szCs w:val="22"/>
        </w:rPr>
        <w:t xml:space="preserve">key </w:t>
      </w:r>
      <w:r w:rsidRPr="00AE1E01">
        <w:rPr>
          <w:sz w:val="22"/>
          <w:szCs w:val="22"/>
        </w:rPr>
        <w:t>AGD employees, (</w:t>
      </w:r>
      <w:r w:rsidR="00E047C7">
        <w:rPr>
          <w:sz w:val="22"/>
          <w:szCs w:val="22"/>
        </w:rPr>
        <w:t>director level and above</w:t>
      </w:r>
      <w:r w:rsidRPr="00AE1E01">
        <w:rPr>
          <w:sz w:val="22"/>
          <w:szCs w:val="22"/>
        </w:rPr>
        <w:t>)</w:t>
      </w:r>
      <w:r w:rsidR="009A6A70">
        <w:rPr>
          <w:sz w:val="22"/>
          <w:szCs w:val="22"/>
        </w:rPr>
        <w:t>;</w:t>
      </w:r>
    </w:p>
    <w:p w14:paraId="30B8768D" w14:textId="77777777" w:rsidR="00B10404" w:rsidRDefault="00B10404">
      <w:pPr>
        <w:autoSpaceDE w:val="0"/>
        <w:autoSpaceDN w:val="0"/>
        <w:adjustRightInd w:val="0"/>
        <w:ind w:left="990"/>
        <w:rPr>
          <w:sz w:val="22"/>
          <w:szCs w:val="22"/>
        </w:rPr>
      </w:pPr>
    </w:p>
    <w:p w14:paraId="2FA8BA6B" w14:textId="77777777" w:rsidR="00B10404" w:rsidRDefault="00A60A7C" w:rsidP="00020535">
      <w:pPr>
        <w:numPr>
          <w:ilvl w:val="0"/>
          <w:numId w:val="121"/>
        </w:numPr>
        <w:autoSpaceDE w:val="0"/>
        <w:autoSpaceDN w:val="0"/>
        <w:adjustRightInd w:val="0"/>
      </w:pPr>
      <w:r w:rsidRPr="00AE1E01">
        <w:rPr>
          <w:sz w:val="22"/>
          <w:szCs w:val="22"/>
        </w:rPr>
        <w:t xml:space="preserve">Review benefits comparisons and averages for the Chicago area for all </w:t>
      </w:r>
      <w:r w:rsidR="00E047C7">
        <w:rPr>
          <w:sz w:val="22"/>
          <w:szCs w:val="22"/>
        </w:rPr>
        <w:t>key</w:t>
      </w:r>
      <w:r w:rsidRPr="00AE1E01">
        <w:rPr>
          <w:sz w:val="22"/>
          <w:szCs w:val="22"/>
        </w:rPr>
        <w:t xml:space="preserve"> AGD employees, (</w:t>
      </w:r>
      <w:r w:rsidR="00E047C7">
        <w:rPr>
          <w:sz w:val="22"/>
          <w:szCs w:val="22"/>
        </w:rPr>
        <w:t>director level and above</w:t>
      </w:r>
      <w:r w:rsidRPr="00AE1E01">
        <w:rPr>
          <w:sz w:val="22"/>
          <w:szCs w:val="22"/>
        </w:rPr>
        <w:t>)</w:t>
      </w:r>
      <w:r w:rsidR="009A6A70">
        <w:rPr>
          <w:sz w:val="22"/>
          <w:szCs w:val="22"/>
        </w:rPr>
        <w:t>;</w:t>
      </w:r>
    </w:p>
    <w:p w14:paraId="77046160" w14:textId="77777777" w:rsidR="00B10404" w:rsidRDefault="00B10404">
      <w:pPr>
        <w:autoSpaceDE w:val="0"/>
        <w:autoSpaceDN w:val="0"/>
        <w:adjustRightInd w:val="0"/>
        <w:ind w:left="990"/>
        <w:rPr>
          <w:sz w:val="22"/>
          <w:szCs w:val="22"/>
        </w:rPr>
      </w:pPr>
    </w:p>
    <w:p w14:paraId="7E189D27" w14:textId="77777777" w:rsidR="00B10404" w:rsidRDefault="00A60A7C" w:rsidP="00020535">
      <w:pPr>
        <w:numPr>
          <w:ilvl w:val="0"/>
          <w:numId w:val="121"/>
        </w:numPr>
        <w:autoSpaceDE w:val="0"/>
        <w:autoSpaceDN w:val="0"/>
        <w:adjustRightInd w:val="0"/>
      </w:pPr>
      <w:r w:rsidRPr="00AE1E01">
        <w:rPr>
          <w:sz w:val="22"/>
          <w:szCs w:val="22"/>
        </w:rPr>
        <w:t>Review staff size comparisons for non-profit associations within our budgetary parameters</w:t>
      </w:r>
      <w:r w:rsidR="009A6A70">
        <w:rPr>
          <w:sz w:val="22"/>
          <w:szCs w:val="22"/>
        </w:rPr>
        <w:t>;</w:t>
      </w:r>
    </w:p>
    <w:p w14:paraId="1151D5FC" w14:textId="77777777" w:rsidR="00B10404" w:rsidRDefault="00B10404">
      <w:pPr>
        <w:autoSpaceDE w:val="0"/>
        <w:autoSpaceDN w:val="0"/>
        <w:adjustRightInd w:val="0"/>
        <w:ind w:left="990"/>
        <w:rPr>
          <w:sz w:val="22"/>
          <w:szCs w:val="22"/>
        </w:rPr>
      </w:pPr>
    </w:p>
    <w:p w14:paraId="0B8ADEEB" w14:textId="77777777" w:rsidR="00B10404" w:rsidRDefault="00A60A7C" w:rsidP="00020535">
      <w:pPr>
        <w:numPr>
          <w:ilvl w:val="0"/>
          <w:numId w:val="121"/>
        </w:numPr>
        <w:autoSpaceDE w:val="0"/>
        <w:autoSpaceDN w:val="0"/>
        <w:adjustRightInd w:val="0"/>
      </w:pPr>
      <w:r w:rsidRPr="00AE1E01">
        <w:rPr>
          <w:sz w:val="22"/>
          <w:szCs w:val="22"/>
        </w:rPr>
        <w:t xml:space="preserve">Evaluate and make a recommendation for the </w:t>
      </w:r>
      <w:r w:rsidR="009A6A70">
        <w:rPr>
          <w:sz w:val="22"/>
          <w:szCs w:val="22"/>
        </w:rPr>
        <w:t>E</w:t>
      </w:r>
      <w:r w:rsidRPr="00AE1E01">
        <w:rPr>
          <w:sz w:val="22"/>
          <w:szCs w:val="22"/>
        </w:rPr>
        <w:t xml:space="preserve">D discretionary bonus </w:t>
      </w:r>
      <w:r w:rsidR="00E047C7">
        <w:rPr>
          <w:sz w:val="22"/>
          <w:szCs w:val="22"/>
        </w:rPr>
        <w:t xml:space="preserve">and salary </w:t>
      </w:r>
      <w:r w:rsidRPr="00AE1E01">
        <w:rPr>
          <w:sz w:val="22"/>
          <w:szCs w:val="22"/>
        </w:rPr>
        <w:t>after all results of evaluation are collated</w:t>
      </w:r>
      <w:r w:rsidR="00C1665A">
        <w:rPr>
          <w:sz w:val="22"/>
          <w:szCs w:val="22"/>
        </w:rPr>
        <w:t>;</w:t>
      </w:r>
    </w:p>
    <w:p w14:paraId="6996A3F4" w14:textId="77777777" w:rsidR="00B10404" w:rsidRDefault="00B10404">
      <w:pPr>
        <w:autoSpaceDE w:val="0"/>
        <w:autoSpaceDN w:val="0"/>
        <w:adjustRightInd w:val="0"/>
        <w:ind w:left="990"/>
        <w:rPr>
          <w:sz w:val="22"/>
          <w:szCs w:val="22"/>
        </w:rPr>
      </w:pPr>
    </w:p>
    <w:p w14:paraId="531CA586" w14:textId="77777777" w:rsidR="00B10404" w:rsidRDefault="00A60A7C" w:rsidP="00020535">
      <w:pPr>
        <w:numPr>
          <w:ilvl w:val="0"/>
          <w:numId w:val="121"/>
        </w:numPr>
        <w:autoSpaceDE w:val="0"/>
        <w:autoSpaceDN w:val="0"/>
        <w:adjustRightInd w:val="0"/>
      </w:pPr>
      <w:r w:rsidRPr="00AE1E01">
        <w:rPr>
          <w:sz w:val="22"/>
          <w:szCs w:val="22"/>
        </w:rPr>
        <w:t>Evaluation and updating of ED contract</w:t>
      </w:r>
      <w:r w:rsidR="00C1665A">
        <w:rPr>
          <w:sz w:val="22"/>
          <w:szCs w:val="22"/>
        </w:rPr>
        <w:t>;</w:t>
      </w:r>
    </w:p>
    <w:p w14:paraId="0D06F660" w14:textId="77777777" w:rsidR="00B10404" w:rsidRDefault="00B10404">
      <w:pPr>
        <w:autoSpaceDE w:val="0"/>
        <w:autoSpaceDN w:val="0"/>
        <w:adjustRightInd w:val="0"/>
        <w:ind w:left="990"/>
        <w:rPr>
          <w:sz w:val="22"/>
          <w:szCs w:val="22"/>
        </w:rPr>
      </w:pPr>
    </w:p>
    <w:p w14:paraId="5F267B8B" w14:textId="77777777" w:rsidR="00B10404" w:rsidRDefault="00A60A7C" w:rsidP="00020535">
      <w:pPr>
        <w:numPr>
          <w:ilvl w:val="0"/>
          <w:numId w:val="121"/>
        </w:numPr>
        <w:autoSpaceDE w:val="0"/>
        <w:autoSpaceDN w:val="0"/>
        <w:adjustRightInd w:val="0"/>
        <w:rPr>
          <w:sz w:val="22"/>
          <w:szCs w:val="22"/>
        </w:rPr>
      </w:pPr>
      <w:r w:rsidRPr="00AE1E01">
        <w:rPr>
          <w:sz w:val="22"/>
          <w:szCs w:val="22"/>
        </w:rPr>
        <w:t>Evaluate the stipends of the EC.</w:t>
      </w:r>
    </w:p>
    <w:p w14:paraId="625E65F3" w14:textId="77777777" w:rsidR="00B10404" w:rsidRDefault="00B10404">
      <w:pPr>
        <w:autoSpaceDE w:val="0"/>
        <w:autoSpaceDN w:val="0"/>
        <w:adjustRightInd w:val="0"/>
        <w:ind w:left="630"/>
        <w:rPr>
          <w:sz w:val="22"/>
          <w:szCs w:val="22"/>
        </w:rPr>
      </w:pPr>
    </w:p>
    <w:p w14:paraId="5A7A0F0A" w14:textId="77777777" w:rsidR="00B10404" w:rsidRDefault="00A60A7C" w:rsidP="00020535">
      <w:pPr>
        <w:numPr>
          <w:ilvl w:val="0"/>
          <w:numId w:val="120"/>
        </w:numPr>
        <w:autoSpaceDE w:val="0"/>
        <w:autoSpaceDN w:val="0"/>
        <w:adjustRightInd w:val="0"/>
      </w:pPr>
      <w:r w:rsidRPr="00AE1E01">
        <w:rPr>
          <w:sz w:val="22"/>
          <w:szCs w:val="22"/>
        </w:rPr>
        <w:t xml:space="preserve">This committee will meet by </w:t>
      </w:r>
      <w:r w:rsidR="00D1102F">
        <w:rPr>
          <w:sz w:val="22"/>
          <w:szCs w:val="22"/>
        </w:rPr>
        <w:t xml:space="preserve">either </w:t>
      </w:r>
      <w:r w:rsidRPr="00AE1E01">
        <w:rPr>
          <w:sz w:val="22"/>
          <w:szCs w:val="22"/>
        </w:rPr>
        <w:t>conference call and</w:t>
      </w:r>
      <w:r w:rsidR="00D1102F">
        <w:rPr>
          <w:sz w:val="22"/>
          <w:szCs w:val="22"/>
        </w:rPr>
        <w:t>/or</w:t>
      </w:r>
      <w:r w:rsidRPr="00AE1E01">
        <w:rPr>
          <w:sz w:val="22"/>
          <w:szCs w:val="22"/>
        </w:rPr>
        <w:t xml:space="preserve"> e</w:t>
      </w:r>
      <w:r w:rsidR="00C1665A">
        <w:rPr>
          <w:sz w:val="22"/>
          <w:szCs w:val="22"/>
        </w:rPr>
        <w:t>-</w:t>
      </w:r>
      <w:r w:rsidRPr="00AE1E01">
        <w:rPr>
          <w:sz w:val="22"/>
          <w:szCs w:val="22"/>
        </w:rPr>
        <w:t>mail and each meeting shall be considered highly confidential.</w:t>
      </w:r>
    </w:p>
    <w:p w14:paraId="179FE4D4" w14:textId="77777777" w:rsidR="00B10404" w:rsidRDefault="00B10404">
      <w:pPr>
        <w:autoSpaceDE w:val="0"/>
        <w:autoSpaceDN w:val="0"/>
        <w:adjustRightInd w:val="0"/>
        <w:rPr>
          <w:sz w:val="22"/>
          <w:szCs w:val="22"/>
        </w:rPr>
      </w:pPr>
    </w:p>
    <w:p w14:paraId="6C1A4598" w14:textId="77777777" w:rsidR="00B10404" w:rsidRDefault="00A60A7C" w:rsidP="00020535">
      <w:pPr>
        <w:numPr>
          <w:ilvl w:val="0"/>
          <w:numId w:val="120"/>
        </w:numPr>
        <w:autoSpaceDE w:val="0"/>
        <w:autoSpaceDN w:val="0"/>
        <w:adjustRightInd w:val="0"/>
        <w:rPr>
          <w:sz w:val="22"/>
          <w:szCs w:val="22"/>
        </w:rPr>
      </w:pPr>
      <w:r w:rsidRPr="00AE1E01">
        <w:rPr>
          <w:sz w:val="22"/>
          <w:szCs w:val="22"/>
        </w:rPr>
        <w:t xml:space="preserve">Timeline: The committee shall present salary and benefit comparisons as outlined in </w:t>
      </w:r>
      <w:r w:rsidR="00C1665A">
        <w:rPr>
          <w:sz w:val="22"/>
          <w:szCs w:val="22"/>
        </w:rPr>
        <w:t xml:space="preserve">numbers </w:t>
      </w:r>
      <w:r w:rsidRPr="00AE1E01">
        <w:rPr>
          <w:sz w:val="22"/>
          <w:szCs w:val="22"/>
        </w:rPr>
        <w:t xml:space="preserve">1, 2 and 3 above at least once yearly at the </w:t>
      </w:r>
      <w:r w:rsidR="004B76C5">
        <w:rPr>
          <w:sz w:val="22"/>
          <w:szCs w:val="22"/>
        </w:rPr>
        <w:t>B</w:t>
      </w:r>
      <w:r w:rsidRPr="00AE1E01">
        <w:rPr>
          <w:sz w:val="22"/>
          <w:szCs w:val="22"/>
        </w:rPr>
        <w:t xml:space="preserve">oard </w:t>
      </w:r>
      <w:r w:rsidR="002B2B91">
        <w:rPr>
          <w:sz w:val="22"/>
          <w:szCs w:val="22"/>
        </w:rPr>
        <w:t>M</w:t>
      </w:r>
      <w:r w:rsidRPr="00AE1E01">
        <w:rPr>
          <w:sz w:val="22"/>
          <w:szCs w:val="22"/>
        </w:rPr>
        <w:t>eeting</w:t>
      </w:r>
      <w:r w:rsidR="002B2B91">
        <w:rPr>
          <w:sz w:val="22"/>
          <w:szCs w:val="22"/>
        </w:rPr>
        <w:t xml:space="preserve"> IV</w:t>
      </w:r>
      <w:r w:rsidRPr="00AE1E01">
        <w:rPr>
          <w:sz w:val="22"/>
          <w:szCs w:val="22"/>
        </w:rPr>
        <w:t xml:space="preserve"> for the use of the ED in determination of employee salary and benefit packages.</w:t>
      </w:r>
    </w:p>
    <w:p w14:paraId="46ECDB58" w14:textId="77777777" w:rsidR="00B10404" w:rsidRDefault="00B10404">
      <w:pPr>
        <w:autoSpaceDE w:val="0"/>
        <w:autoSpaceDN w:val="0"/>
        <w:adjustRightInd w:val="0"/>
        <w:ind w:left="900" w:hanging="900"/>
        <w:rPr>
          <w:sz w:val="22"/>
          <w:szCs w:val="22"/>
        </w:rPr>
      </w:pPr>
    </w:p>
    <w:p w14:paraId="07A79404" w14:textId="676E26EF" w:rsidR="00541540" w:rsidRDefault="009E6C49" w:rsidP="00020535">
      <w:pPr>
        <w:pStyle w:val="ListParagraph"/>
        <w:numPr>
          <w:ilvl w:val="1"/>
          <w:numId w:val="140"/>
        </w:numPr>
        <w:tabs>
          <w:tab w:val="clear" w:pos="1530"/>
        </w:tabs>
        <w:ind w:left="990"/>
        <w:rPr>
          <w:sz w:val="22"/>
          <w:szCs w:val="22"/>
        </w:rPr>
      </w:pPr>
      <w:r w:rsidRPr="009E6C49">
        <w:rPr>
          <w:sz w:val="22"/>
          <w:szCs w:val="22"/>
        </w:rPr>
        <w:t xml:space="preserve">Recommendations for </w:t>
      </w:r>
      <w:r w:rsidR="00663BA8">
        <w:rPr>
          <w:sz w:val="22"/>
          <w:szCs w:val="22"/>
        </w:rPr>
        <w:t>any</w:t>
      </w:r>
      <w:r w:rsidRPr="009E6C49">
        <w:rPr>
          <w:sz w:val="22"/>
          <w:szCs w:val="22"/>
        </w:rPr>
        <w:t xml:space="preserve"> ED discretionary bonus and salary</w:t>
      </w:r>
      <w:r w:rsidR="00663BA8">
        <w:rPr>
          <w:sz w:val="22"/>
          <w:szCs w:val="22"/>
        </w:rPr>
        <w:t xml:space="preserve"> will be reported in the December report</w:t>
      </w:r>
      <w:r w:rsidRPr="009E6C49">
        <w:rPr>
          <w:sz w:val="22"/>
          <w:szCs w:val="22"/>
        </w:rPr>
        <w:t xml:space="preserve"> after collation of all evaluation tools by the AGD </w:t>
      </w:r>
      <w:r w:rsidR="00927665">
        <w:rPr>
          <w:sz w:val="22"/>
          <w:szCs w:val="22"/>
        </w:rPr>
        <w:t>Secretary</w:t>
      </w:r>
      <w:r w:rsidRPr="009E6C49">
        <w:rPr>
          <w:sz w:val="22"/>
          <w:szCs w:val="22"/>
        </w:rPr>
        <w:t xml:space="preserve">. </w:t>
      </w:r>
      <w:r w:rsidR="00663BA8">
        <w:rPr>
          <w:sz w:val="22"/>
          <w:szCs w:val="22"/>
        </w:rPr>
        <w:t>T</w:t>
      </w:r>
      <w:r w:rsidR="007B44E3">
        <w:rPr>
          <w:sz w:val="22"/>
          <w:szCs w:val="22"/>
        </w:rPr>
        <w:t>h</w:t>
      </w:r>
      <w:r w:rsidR="00663BA8">
        <w:rPr>
          <w:sz w:val="22"/>
          <w:szCs w:val="22"/>
        </w:rPr>
        <w:t xml:space="preserve">ough this is under the purview of the </w:t>
      </w:r>
      <w:r w:rsidR="00927665">
        <w:rPr>
          <w:sz w:val="22"/>
          <w:szCs w:val="22"/>
        </w:rPr>
        <w:t>Secretary</w:t>
      </w:r>
      <w:r w:rsidR="007B44E3">
        <w:rPr>
          <w:sz w:val="22"/>
          <w:szCs w:val="22"/>
        </w:rPr>
        <w:t>,</w:t>
      </w:r>
      <w:r w:rsidR="00663BA8">
        <w:rPr>
          <w:sz w:val="22"/>
          <w:szCs w:val="22"/>
        </w:rPr>
        <w:t xml:space="preserve"> this process should be completed no later than November </w:t>
      </w:r>
      <w:r w:rsidR="007B44E3">
        <w:rPr>
          <w:sz w:val="22"/>
          <w:szCs w:val="22"/>
        </w:rPr>
        <w:t>30</w:t>
      </w:r>
      <w:r w:rsidR="007B44E3" w:rsidRPr="009E6C49">
        <w:rPr>
          <w:sz w:val="22"/>
          <w:szCs w:val="22"/>
          <w:vertAlign w:val="superscript"/>
        </w:rPr>
        <w:t>th</w:t>
      </w:r>
      <w:r w:rsidR="007B44E3">
        <w:rPr>
          <w:sz w:val="22"/>
          <w:szCs w:val="22"/>
        </w:rPr>
        <w:t>,</w:t>
      </w:r>
      <w:r w:rsidR="00663BA8">
        <w:rPr>
          <w:sz w:val="22"/>
          <w:szCs w:val="22"/>
        </w:rPr>
        <w:t xml:space="preserve"> for final evaluation of the C</w:t>
      </w:r>
      <w:r w:rsidR="007B3A51">
        <w:rPr>
          <w:sz w:val="22"/>
          <w:szCs w:val="22"/>
        </w:rPr>
        <w:t xml:space="preserve">ompensation </w:t>
      </w:r>
      <w:r w:rsidR="00663BA8">
        <w:rPr>
          <w:sz w:val="22"/>
          <w:szCs w:val="22"/>
        </w:rPr>
        <w:t>C</w:t>
      </w:r>
      <w:r w:rsidR="007B3A51">
        <w:rPr>
          <w:sz w:val="22"/>
          <w:szCs w:val="22"/>
        </w:rPr>
        <w:t>ommittee</w:t>
      </w:r>
      <w:r w:rsidR="00663BA8">
        <w:rPr>
          <w:sz w:val="22"/>
          <w:szCs w:val="22"/>
        </w:rPr>
        <w:t xml:space="preserve">.  </w:t>
      </w:r>
      <w:r w:rsidR="00467425">
        <w:rPr>
          <w:sz w:val="22"/>
          <w:szCs w:val="22"/>
        </w:rPr>
        <w:t>T</w:t>
      </w:r>
      <w:r w:rsidR="00663BA8">
        <w:rPr>
          <w:sz w:val="22"/>
          <w:szCs w:val="22"/>
        </w:rPr>
        <w:t xml:space="preserve">his </w:t>
      </w:r>
      <w:r w:rsidR="00467425">
        <w:rPr>
          <w:sz w:val="22"/>
          <w:szCs w:val="22"/>
        </w:rPr>
        <w:t>recommendation will be offered to the Board - a</w:t>
      </w:r>
      <w:r w:rsidRPr="009E6C49">
        <w:rPr>
          <w:sz w:val="22"/>
          <w:szCs w:val="22"/>
        </w:rPr>
        <w:t>s determined b</w:t>
      </w:r>
      <w:r w:rsidR="007B44E3">
        <w:rPr>
          <w:sz w:val="22"/>
          <w:szCs w:val="22"/>
        </w:rPr>
        <w:t xml:space="preserve">y the Board Policy Type III C 4 - </w:t>
      </w:r>
      <w:r w:rsidRPr="009E6C49">
        <w:rPr>
          <w:sz w:val="22"/>
          <w:szCs w:val="22"/>
        </w:rPr>
        <w:t>who then will use this recommendation to determine the yearly discretionary bonus of the ED.</w:t>
      </w:r>
    </w:p>
    <w:p w14:paraId="42E61726" w14:textId="77777777" w:rsidR="00B10404" w:rsidRDefault="00B10404">
      <w:pPr>
        <w:rPr>
          <w:sz w:val="22"/>
          <w:szCs w:val="22"/>
        </w:rPr>
      </w:pPr>
    </w:p>
    <w:p w14:paraId="1012E167" w14:textId="77777777" w:rsidR="00B10404" w:rsidRDefault="008532FC">
      <w:pPr>
        <w:tabs>
          <w:tab w:val="left" w:pos="-1440"/>
        </w:tabs>
        <w:ind w:left="720" w:hanging="360"/>
        <w:rPr>
          <w:sz w:val="22"/>
          <w:szCs w:val="22"/>
        </w:rPr>
      </w:pPr>
      <w:r>
        <w:rPr>
          <w:sz w:val="22"/>
          <w:szCs w:val="22"/>
        </w:rPr>
        <w:t xml:space="preserve">5.  </w:t>
      </w:r>
      <w:r w:rsidRPr="00BA1280">
        <w:rPr>
          <w:sz w:val="22"/>
          <w:szCs w:val="22"/>
        </w:rPr>
        <w:t>To adhere to the Sunset Review Process and Schedule outlined in Policy Ty</w:t>
      </w:r>
      <w:r>
        <w:rPr>
          <w:sz w:val="22"/>
          <w:szCs w:val="22"/>
        </w:rPr>
        <w:t>pe V.: Board Policy Statements.</w:t>
      </w:r>
    </w:p>
    <w:p w14:paraId="3F5DE2AB" w14:textId="77777777" w:rsidR="00B10404" w:rsidRDefault="00B10404">
      <w:pPr>
        <w:rPr>
          <w:sz w:val="22"/>
          <w:szCs w:val="22"/>
        </w:rPr>
      </w:pPr>
    </w:p>
    <w:p w14:paraId="0FCD8115" w14:textId="572D9C32" w:rsidR="00541540" w:rsidRDefault="00A746A1" w:rsidP="00DD510E">
      <w:pPr>
        <w:pStyle w:val="ListParagraph"/>
        <w:numPr>
          <w:ilvl w:val="0"/>
          <w:numId w:val="187"/>
        </w:numPr>
        <w:rPr>
          <w:spacing w:val="-3"/>
          <w:sz w:val="22"/>
          <w:szCs w:val="22"/>
        </w:rPr>
      </w:pPr>
      <w:r>
        <w:rPr>
          <w:spacing w:val="-3"/>
          <w:sz w:val="22"/>
          <w:szCs w:val="22"/>
        </w:rPr>
        <w:t>E</w:t>
      </w:r>
      <w:r w:rsidRPr="00A7493A">
        <w:rPr>
          <w:spacing w:val="-3"/>
          <w:sz w:val="22"/>
          <w:szCs w:val="22"/>
        </w:rPr>
        <w:t>valuate the pricing of all programs and services annually during the fall (at the Joint Council Meetings</w:t>
      </w:r>
      <w:r w:rsidR="003F3A22">
        <w:rPr>
          <w:spacing w:val="-3"/>
          <w:sz w:val="22"/>
          <w:szCs w:val="22"/>
        </w:rPr>
        <w:t xml:space="preserve"> I</w:t>
      </w:r>
      <w:r w:rsidRPr="00A7493A">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0B4FD025" w14:textId="730E45F0" w:rsidR="0020342E" w:rsidRDefault="0020342E" w:rsidP="00DD510E">
      <w:pPr>
        <w:pStyle w:val="ListParagraph"/>
        <w:numPr>
          <w:ilvl w:val="0"/>
          <w:numId w:val="187"/>
        </w:numPr>
        <w:rPr>
          <w:sz w:val="22"/>
          <w:szCs w:val="22"/>
        </w:rPr>
      </w:pP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59DDB6A1" w14:textId="77777777" w:rsidR="00A746A1" w:rsidRDefault="00A746A1">
      <w:pPr>
        <w:rPr>
          <w:sz w:val="22"/>
          <w:szCs w:val="22"/>
        </w:rPr>
      </w:pPr>
    </w:p>
    <w:p w14:paraId="29B41A94" w14:textId="1A5AE6E5" w:rsidR="005155C8" w:rsidRDefault="00E262A7" w:rsidP="005155C8">
      <w:pPr>
        <w:rPr>
          <w:sz w:val="22"/>
          <w:szCs w:val="22"/>
        </w:rPr>
      </w:pPr>
      <w:r>
        <w:rPr>
          <w:sz w:val="22"/>
          <w:szCs w:val="22"/>
        </w:rPr>
        <w:t>G</w:t>
      </w:r>
      <w:r w:rsidR="005155C8">
        <w:rPr>
          <w:sz w:val="22"/>
          <w:szCs w:val="22"/>
        </w:rPr>
        <w:t xml:space="preserve">. Credentials and Elections Committee </w:t>
      </w:r>
    </w:p>
    <w:p w14:paraId="7D6C5C4E" w14:textId="77777777" w:rsidR="005155C8" w:rsidRDefault="005155C8" w:rsidP="005155C8">
      <w:pPr>
        <w:rPr>
          <w:sz w:val="22"/>
          <w:szCs w:val="22"/>
        </w:rPr>
      </w:pPr>
    </w:p>
    <w:p w14:paraId="411E138C" w14:textId="48A29035" w:rsidR="005155C8" w:rsidRDefault="005155C8" w:rsidP="00020535">
      <w:pPr>
        <w:pStyle w:val="ListParagraph"/>
        <w:numPr>
          <w:ilvl w:val="0"/>
          <w:numId w:val="146"/>
        </w:numPr>
        <w:rPr>
          <w:sz w:val="22"/>
          <w:szCs w:val="22"/>
        </w:rPr>
      </w:pPr>
      <w:r w:rsidRPr="001D62B3">
        <w:rPr>
          <w:sz w:val="22"/>
          <w:szCs w:val="22"/>
        </w:rPr>
        <w:t>The Credentials and Elections Committee shall consist of five (5) members, including a chairperson and vice chairperson, appointed by the President-Elect and confirmed by the Board, serving a one year term, with no restrictions on the number of terms served. The Chairperson of the Committee shall have previously served on the committee (council) for at least one year during the past three years.</w:t>
      </w:r>
    </w:p>
    <w:p w14:paraId="39E0BB66" w14:textId="77777777" w:rsidR="005155C8" w:rsidRDefault="005155C8" w:rsidP="005155C8">
      <w:pPr>
        <w:ind w:left="180"/>
        <w:rPr>
          <w:sz w:val="22"/>
          <w:szCs w:val="22"/>
        </w:rPr>
      </w:pPr>
    </w:p>
    <w:p w14:paraId="7D821437" w14:textId="77777777" w:rsidR="005155C8" w:rsidRPr="00C60340" w:rsidRDefault="005155C8" w:rsidP="00020535">
      <w:pPr>
        <w:numPr>
          <w:ilvl w:val="0"/>
          <w:numId w:val="146"/>
        </w:numPr>
        <w:rPr>
          <w:sz w:val="22"/>
          <w:szCs w:val="22"/>
        </w:rPr>
      </w:pPr>
      <w:r w:rsidRPr="00C60340">
        <w:rPr>
          <w:sz w:val="22"/>
          <w:szCs w:val="22"/>
        </w:rPr>
        <w:t xml:space="preserve">It shall be the duty of this committee: </w:t>
      </w:r>
    </w:p>
    <w:p w14:paraId="024E6BDC" w14:textId="77777777" w:rsidR="005155C8" w:rsidRPr="00C60340" w:rsidRDefault="005155C8" w:rsidP="005155C8">
      <w:pPr>
        <w:rPr>
          <w:sz w:val="22"/>
          <w:szCs w:val="22"/>
        </w:rPr>
      </w:pPr>
    </w:p>
    <w:p w14:paraId="158C7D5D" w14:textId="77777777" w:rsidR="005155C8" w:rsidRDefault="005155C8" w:rsidP="005155C8">
      <w:pPr>
        <w:tabs>
          <w:tab w:val="left" w:pos="900"/>
          <w:tab w:val="left" w:pos="1080"/>
        </w:tabs>
        <w:ind w:left="1080" w:hanging="360"/>
        <w:rPr>
          <w:sz w:val="22"/>
          <w:szCs w:val="22"/>
        </w:rPr>
      </w:pPr>
      <w:r w:rsidRPr="00C60340">
        <w:rPr>
          <w:sz w:val="22"/>
          <w:szCs w:val="22"/>
        </w:rPr>
        <w:t xml:space="preserve">a. RECORDS: The committee will be responsible for collecting and recording admission for each House of Delegates (HOD) function. Eligibility for compensation is based upon a </w:t>
      </w:r>
      <w:r>
        <w:rPr>
          <w:sz w:val="22"/>
          <w:szCs w:val="22"/>
        </w:rPr>
        <w:t>d</w:t>
      </w:r>
      <w:r w:rsidRPr="00C60340">
        <w:rPr>
          <w:sz w:val="22"/>
          <w:szCs w:val="22"/>
        </w:rPr>
        <w:t>elegate</w:t>
      </w:r>
      <w:r>
        <w:rPr>
          <w:sz w:val="22"/>
          <w:szCs w:val="22"/>
        </w:rPr>
        <w:t>’</w:t>
      </w:r>
      <w:r w:rsidRPr="00C60340">
        <w:rPr>
          <w:sz w:val="22"/>
          <w:szCs w:val="22"/>
        </w:rPr>
        <w:t>s (or his</w:t>
      </w:r>
      <w:r>
        <w:rPr>
          <w:sz w:val="22"/>
          <w:szCs w:val="22"/>
        </w:rPr>
        <w:t xml:space="preserve"> or </w:t>
      </w:r>
      <w:r w:rsidRPr="00C60340">
        <w:rPr>
          <w:sz w:val="22"/>
          <w:szCs w:val="22"/>
        </w:rPr>
        <w:t>her alternate delegate) attendance at all sessions of the HOD.</w:t>
      </w:r>
    </w:p>
    <w:p w14:paraId="49B2133B" w14:textId="77777777" w:rsidR="005155C8" w:rsidRPr="00C60340" w:rsidRDefault="005155C8" w:rsidP="005155C8">
      <w:pPr>
        <w:ind w:left="1080" w:hanging="360"/>
        <w:rPr>
          <w:sz w:val="22"/>
          <w:szCs w:val="22"/>
        </w:rPr>
      </w:pPr>
    </w:p>
    <w:p w14:paraId="4F98A2FD" w14:textId="4FDCB811" w:rsidR="005155C8" w:rsidRDefault="005155C8" w:rsidP="005155C8">
      <w:pPr>
        <w:ind w:left="1080" w:hanging="360"/>
        <w:rPr>
          <w:sz w:val="22"/>
          <w:szCs w:val="22"/>
        </w:rPr>
      </w:pPr>
      <w:r w:rsidRPr="00C60340">
        <w:rPr>
          <w:sz w:val="22"/>
          <w:szCs w:val="22"/>
        </w:rPr>
        <w:t xml:space="preserve">b. SECURITY: To maintain proper security of the HOD, the council will assume the responsibility of assisting with the </w:t>
      </w:r>
      <w:r w:rsidR="003412C7" w:rsidRPr="00C60340">
        <w:rPr>
          <w:sz w:val="22"/>
          <w:szCs w:val="22"/>
        </w:rPr>
        <w:t>setup</w:t>
      </w:r>
      <w:r w:rsidRPr="00C60340">
        <w:rPr>
          <w:sz w:val="22"/>
          <w:szCs w:val="22"/>
        </w:rPr>
        <w:t xml:space="preserve"> of the HOD. The council will make sure the HOD is </w:t>
      </w:r>
      <w:r w:rsidRPr="00C60340">
        <w:rPr>
          <w:sz w:val="22"/>
          <w:szCs w:val="22"/>
        </w:rPr>
        <w:lastRenderedPageBreak/>
        <w:t>properly cordoned off, the quorum system is properly placed, floor and table signs are properly positioned</w:t>
      </w:r>
      <w:r>
        <w:rPr>
          <w:sz w:val="22"/>
          <w:szCs w:val="22"/>
        </w:rPr>
        <w:t>,</w:t>
      </w:r>
      <w:r w:rsidRPr="00C60340">
        <w:rPr>
          <w:sz w:val="22"/>
          <w:szCs w:val="22"/>
        </w:rPr>
        <w:t xml:space="preserve"> and handouts are correctly placed at each place.</w:t>
      </w:r>
    </w:p>
    <w:p w14:paraId="2DB1949C" w14:textId="77777777" w:rsidR="005155C8" w:rsidRPr="00C60340" w:rsidRDefault="005155C8" w:rsidP="005155C8">
      <w:pPr>
        <w:ind w:left="900" w:hanging="300"/>
        <w:rPr>
          <w:sz w:val="22"/>
          <w:szCs w:val="22"/>
        </w:rPr>
      </w:pPr>
    </w:p>
    <w:p w14:paraId="109EF034" w14:textId="77777777" w:rsidR="005155C8" w:rsidRDefault="005155C8" w:rsidP="005155C8">
      <w:pPr>
        <w:ind w:left="900" w:hanging="180"/>
        <w:rPr>
          <w:sz w:val="22"/>
          <w:szCs w:val="22"/>
        </w:rPr>
      </w:pPr>
      <w:r w:rsidRPr="00C60340">
        <w:rPr>
          <w:sz w:val="22"/>
          <w:szCs w:val="22"/>
        </w:rPr>
        <w:t xml:space="preserve">c. QUORUM: The council </w:t>
      </w:r>
      <w:r>
        <w:rPr>
          <w:sz w:val="22"/>
          <w:szCs w:val="22"/>
        </w:rPr>
        <w:t xml:space="preserve">then </w:t>
      </w:r>
      <w:r w:rsidRPr="00C60340">
        <w:rPr>
          <w:sz w:val="22"/>
          <w:szCs w:val="22"/>
        </w:rPr>
        <w:t>must determine that a quorum is present. The quorum consists of a simple majority of duly elected and certified delegates or their alternates representing a simple majority of the regions.</w:t>
      </w:r>
    </w:p>
    <w:p w14:paraId="3C71B1F7" w14:textId="77777777" w:rsidR="005155C8" w:rsidRPr="00C60340" w:rsidRDefault="005155C8" w:rsidP="005155C8">
      <w:pPr>
        <w:ind w:left="900" w:hanging="180"/>
        <w:rPr>
          <w:sz w:val="22"/>
          <w:szCs w:val="22"/>
        </w:rPr>
      </w:pPr>
    </w:p>
    <w:p w14:paraId="70C5179C" w14:textId="77777777" w:rsidR="005155C8" w:rsidRDefault="005155C8" w:rsidP="005155C8">
      <w:pPr>
        <w:ind w:left="900" w:hanging="180"/>
        <w:rPr>
          <w:sz w:val="22"/>
          <w:szCs w:val="22"/>
        </w:rPr>
      </w:pPr>
      <w:r w:rsidRPr="00C60340">
        <w:rPr>
          <w:sz w:val="22"/>
          <w:szCs w:val="22"/>
        </w:rPr>
        <w:t>d. VERIFICATION: The council will assume the responsibility for seating any alternates, and be certain that each constituent is represented in proportion to its size.</w:t>
      </w:r>
    </w:p>
    <w:p w14:paraId="5427B56E" w14:textId="77777777" w:rsidR="005155C8" w:rsidRPr="00C60340" w:rsidRDefault="005155C8" w:rsidP="005155C8">
      <w:pPr>
        <w:ind w:left="900" w:hanging="180"/>
        <w:rPr>
          <w:sz w:val="22"/>
          <w:szCs w:val="22"/>
        </w:rPr>
      </w:pPr>
    </w:p>
    <w:p w14:paraId="12681D3F" w14:textId="77777777" w:rsidR="005155C8" w:rsidRDefault="005155C8" w:rsidP="005155C8">
      <w:pPr>
        <w:ind w:left="900" w:hanging="180"/>
        <w:rPr>
          <w:sz w:val="22"/>
          <w:szCs w:val="22"/>
        </w:rPr>
      </w:pPr>
      <w:r w:rsidRPr="00C60340">
        <w:rPr>
          <w:sz w:val="22"/>
          <w:szCs w:val="22"/>
        </w:rPr>
        <w:t xml:space="preserve">e. COUNTING VOTES: The council will assume the responsibility for monitoring any standing votes in the HOD to be sure that only </w:t>
      </w:r>
      <w:r>
        <w:rPr>
          <w:sz w:val="22"/>
          <w:szCs w:val="22"/>
        </w:rPr>
        <w:t>d</w:t>
      </w:r>
      <w:r w:rsidRPr="00C60340">
        <w:rPr>
          <w:sz w:val="22"/>
          <w:szCs w:val="22"/>
        </w:rPr>
        <w:t>elegates count off when the serpentine vote is used. One observer per candidate may be appointed to view the vote counting.</w:t>
      </w:r>
    </w:p>
    <w:p w14:paraId="3F36BD06" w14:textId="77777777" w:rsidR="005155C8" w:rsidRPr="00C60340" w:rsidRDefault="005155C8" w:rsidP="005155C8">
      <w:pPr>
        <w:ind w:left="900" w:hanging="180"/>
        <w:rPr>
          <w:sz w:val="22"/>
          <w:szCs w:val="22"/>
        </w:rPr>
      </w:pPr>
    </w:p>
    <w:p w14:paraId="31FE5F6E" w14:textId="77777777" w:rsidR="005155C8" w:rsidRDefault="005155C8" w:rsidP="005155C8">
      <w:pPr>
        <w:ind w:left="900" w:hanging="180"/>
        <w:rPr>
          <w:sz w:val="22"/>
          <w:szCs w:val="22"/>
        </w:rPr>
      </w:pPr>
      <w:r w:rsidRPr="00C60340">
        <w:rPr>
          <w:sz w:val="22"/>
          <w:szCs w:val="22"/>
        </w:rPr>
        <w:t xml:space="preserve">f. REFERENCE COMMITTEE REPORTS: The council will assume the responsibility for distributing Reference Committee </w:t>
      </w:r>
      <w:r>
        <w:rPr>
          <w:sz w:val="22"/>
          <w:szCs w:val="22"/>
        </w:rPr>
        <w:t>r</w:t>
      </w:r>
      <w:r w:rsidRPr="00C60340">
        <w:rPr>
          <w:sz w:val="22"/>
          <w:szCs w:val="22"/>
        </w:rPr>
        <w:t>eports</w:t>
      </w:r>
      <w:r>
        <w:rPr>
          <w:sz w:val="22"/>
          <w:szCs w:val="22"/>
        </w:rPr>
        <w:t>.</w:t>
      </w:r>
    </w:p>
    <w:p w14:paraId="069FC70C" w14:textId="77777777" w:rsidR="005155C8" w:rsidRPr="00C60340" w:rsidRDefault="005155C8" w:rsidP="005155C8">
      <w:pPr>
        <w:ind w:left="900" w:hanging="180"/>
        <w:rPr>
          <w:sz w:val="22"/>
          <w:szCs w:val="22"/>
        </w:rPr>
      </w:pPr>
    </w:p>
    <w:p w14:paraId="3AA3C0CC" w14:textId="404CA185" w:rsidR="005155C8" w:rsidRDefault="005155C8" w:rsidP="005155C8">
      <w:pPr>
        <w:ind w:left="900" w:hanging="180"/>
        <w:rPr>
          <w:sz w:val="22"/>
          <w:szCs w:val="22"/>
        </w:rPr>
      </w:pPr>
      <w:r w:rsidRPr="00C60340">
        <w:rPr>
          <w:sz w:val="22"/>
          <w:szCs w:val="22"/>
        </w:rPr>
        <w:t xml:space="preserve">g. ELECTION: If a race becomes contested, the council will assume the responsibility for conducting the election of officers </w:t>
      </w:r>
      <w:r>
        <w:rPr>
          <w:sz w:val="22"/>
          <w:szCs w:val="22"/>
        </w:rPr>
        <w:t>(</w:t>
      </w:r>
      <w:r w:rsidRPr="00C60340">
        <w:rPr>
          <w:sz w:val="22"/>
          <w:szCs w:val="22"/>
        </w:rPr>
        <w:t>at a time to be determined</w:t>
      </w:r>
      <w:r>
        <w:rPr>
          <w:sz w:val="22"/>
          <w:szCs w:val="22"/>
        </w:rPr>
        <w:t>),</w:t>
      </w:r>
      <w:r w:rsidR="004416E4">
        <w:rPr>
          <w:sz w:val="22"/>
          <w:szCs w:val="22"/>
        </w:rPr>
        <w:t xml:space="preserve"> </w:t>
      </w:r>
      <w:r>
        <w:rPr>
          <w:sz w:val="22"/>
          <w:szCs w:val="22"/>
        </w:rPr>
        <w:t xml:space="preserve">counting votes (but not reporting vote totals) and communicating the name of the winner.  The Speaker of the House, in conjunction with the Executive Committee shall determine where, when and how the results are announced. </w:t>
      </w:r>
      <w:r w:rsidRPr="00C60340">
        <w:rPr>
          <w:sz w:val="22"/>
          <w:szCs w:val="22"/>
        </w:rPr>
        <w:t xml:space="preserve">.  </w:t>
      </w:r>
    </w:p>
    <w:p w14:paraId="372816BF" w14:textId="77777777" w:rsidR="005155C8" w:rsidRPr="00C60340" w:rsidRDefault="005155C8" w:rsidP="005155C8">
      <w:pPr>
        <w:ind w:left="900" w:hanging="180"/>
        <w:rPr>
          <w:sz w:val="22"/>
          <w:szCs w:val="22"/>
        </w:rPr>
      </w:pPr>
    </w:p>
    <w:p w14:paraId="17FD5F8D" w14:textId="77777777" w:rsidR="005155C8" w:rsidRDefault="000916E6" w:rsidP="005155C8">
      <w:pPr>
        <w:ind w:left="900" w:hanging="180"/>
        <w:rPr>
          <w:sz w:val="22"/>
          <w:szCs w:val="22"/>
        </w:rPr>
      </w:pPr>
      <w:r>
        <w:rPr>
          <w:sz w:val="22"/>
          <w:szCs w:val="22"/>
        </w:rPr>
        <w:t>h</w:t>
      </w:r>
      <w:r w:rsidR="005155C8" w:rsidRPr="00C60340">
        <w:rPr>
          <w:sz w:val="22"/>
          <w:szCs w:val="22"/>
        </w:rPr>
        <w:t>. APPROVAL: The council is responsible for approving anything that is proposed for distribution with the HOD and then taking the necessary steps to see that it is distributed. This includes, but is not limited to, campaign brochures, notices of courses, and notices of other functions and meetings.</w:t>
      </w:r>
    </w:p>
    <w:p w14:paraId="6E47669B" w14:textId="77777777" w:rsidR="005155C8" w:rsidRDefault="005155C8" w:rsidP="005155C8">
      <w:pPr>
        <w:ind w:left="900" w:hanging="180"/>
        <w:rPr>
          <w:sz w:val="22"/>
          <w:szCs w:val="22"/>
        </w:rPr>
      </w:pPr>
    </w:p>
    <w:p w14:paraId="443845F7" w14:textId="0BCE04E8" w:rsidR="005155C8" w:rsidRPr="00DD510E" w:rsidRDefault="005155C8" w:rsidP="00DD510E">
      <w:pPr>
        <w:pStyle w:val="ListParagraph"/>
        <w:numPr>
          <w:ilvl w:val="0"/>
          <w:numId w:val="146"/>
        </w:numPr>
        <w:tabs>
          <w:tab w:val="left" w:pos="-1440"/>
        </w:tabs>
        <w:rPr>
          <w:sz w:val="22"/>
          <w:szCs w:val="22"/>
        </w:rPr>
      </w:pPr>
      <w:r w:rsidRPr="00DD510E">
        <w:rPr>
          <w:sz w:val="22"/>
          <w:szCs w:val="22"/>
        </w:rPr>
        <w:t>To adhere to the Sunset Review Process and Schedule outlined in Policy Type V.: Board Policy Statements.</w:t>
      </w:r>
    </w:p>
    <w:p w14:paraId="3DE0DFBC" w14:textId="77777777" w:rsidR="005155C8" w:rsidRDefault="005155C8" w:rsidP="005155C8">
      <w:pPr>
        <w:ind w:left="810" w:hanging="270"/>
        <w:rPr>
          <w:sz w:val="22"/>
          <w:szCs w:val="22"/>
        </w:rPr>
      </w:pPr>
    </w:p>
    <w:p w14:paraId="76F40250" w14:textId="799EEA7B" w:rsidR="00541540" w:rsidRPr="00DD510E" w:rsidRDefault="009E6C49" w:rsidP="00DD510E">
      <w:pPr>
        <w:pStyle w:val="ListParagraph"/>
        <w:numPr>
          <w:ilvl w:val="0"/>
          <w:numId w:val="146"/>
        </w:numPr>
        <w:rPr>
          <w:spacing w:val="-3"/>
          <w:sz w:val="22"/>
          <w:szCs w:val="22"/>
        </w:rPr>
      </w:pPr>
      <w:r w:rsidRPr="00DD510E">
        <w:rPr>
          <w:spacing w:val="-3"/>
          <w:sz w:val="22"/>
          <w:szCs w:val="22"/>
        </w:rPr>
        <w:t xml:space="preserve">Evaluate the pricing of all programs and services annually during the fall (at the Joint Council Meetings </w:t>
      </w:r>
      <w:r w:rsidR="003F3A22" w:rsidRPr="00DD510E">
        <w:rPr>
          <w:spacing w:val="-3"/>
          <w:sz w:val="22"/>
          <w:szCs w:val="22"/>
        </w:rPr>
        <w:t xml:space="preserve">I </w:t>
      </w:r>
      <w:r w:rsidRPr="00DD510E">
        <w:rPr>
          <w:spacing w:val="-3"/>
          <w:sz w:val="22"/>
          <w:szCs w:val="22"/>
        </w:rPr>
        <w:t xml:space="preserve">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273A2EFF" w14:textId="4D69BC59" w:rsidR="0020342E" w:rsidRPr="00DD510E" w:rsidRDefault="0020342E" w:rsidP="00DD510E">
      <w:pPr>
        <w:pStyle w:val="ListParagraph"/>
        <w:numPr>
          <w:ilvl w:val="0"/>
          <w:numId w:val="146"/>
        </w:numPr>
        <w:rPr>
          <w:sz w:val="22"/>
          <w:szCs w:val="22"/>
        </w:rPr>
      </w:pP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A09C129" w14:textId="77777777" w:rsidR="00A746A1" w:rsidRDefault="00A746A1" w:rsidP="005155C8">
      <w:pPr>
        <w:ind w:left="810" w:hanging="270"/>
        <w:rPr>
          <w:sz w:val="22"/>
          <w:szCs w:val="22"/>
        </w:rPr>
      </w:pPr>
    </w:p>
    <w:p w14:paraId="3343EC61" w14:textId="60966558" w:rsidR="008621CA" w:rsidRPr="00DD510E" w:rsidRDefault="008621CA" w:rsidP="00DD510E">
      <w:pPr>
        <w:pStyle w:val="ListParagraph"/>
        <w:numPr>
          <w:ilvl w:val="0"/>
          <w:numId w:val="146"/>
        </w:numPr>
        <w:rPr>
          <w:sz w:val="22"/>
          <w:szCs w:val="22"/>
        </w:rPr>
      </w:pPr>
      <w:r w:rsidRPr="00DD510E">
        <w:rPr>
          <w:sz w:val="22"/>
          <w:szCs w:val="22"/>
        </w:rPr>
        <w:t xml:space="preserve">HOD policy </w:t>
      </w:r>
      <w:r w:rsidR="003B4221" w:rsidRPr="00DD510E">
        <w:rPr>
          <w:sz w:val="22"/>
          <w:szCs w:val="22"/>
        </w:rPr>
        <w:t>2014:116H-H-6</w:t>
      </w:r>
      <w:r w:rsidRPr="00DD510E">
        <w:rPr>
          <w:sz w:val="22"/>
          <w:szCs w:val="22"/>
        </w:rPr>
        <w:t xml:space="preserve"> shall be interpreted, including but not limited to, as follows:</w:t>
      </w:r>
    </w:p>
    <w:p w14:paraId="4FD01EB4" w14:textId="77777777" w:rsidR="008621CA" w:rsidRPr="008621CA" w:rsidRDefault="008621CA" w:rsidP="008621CA">
      <w:pPr>
        <w:ind w:left="810" w:hanging="270"/>
        <w:rPr>
          <w:sz w:val="22"/>
          <w:szCs w:val="22"/>
        </w:rPr>
      </w:pPr>
    </w:p>
    <w:p w14:paraId="7E36B495" w14:textId="77777777" w:rsidR="008621CA" w:rsidRPr="008621CA" w:rsidRDefault="008621CA" w:rsidP="008621CA">
      <w:pPr>
        <w:ind w:left="810" w:hanging="270"/>
        <w:rPr>
          <w:sz w:val="22"/>
          <w:szCs w:val="22"/>
        </w:rPr>
      </w:pPr>
      <w:r w:rsidRPr="008621CA">
        <w:rPr>
          <w:sz w:val="22"/>
          <w:szCs w:val="22"/>
        </w:rPr>
        <w:t>Distribution of commercial literature</w:t>
      </w:r>
    </w:p>
    <w:p w14:paraId="13BAA620" w14:textId="77777777" w:rsidR="008621CA" w:rsidRPr="008621CA" w:rsidRDefault="008621CA" w:rsidP="008621CA">
      <w:pPr>
        <w:ind w:left="810" w:hanging="270"/>
        <w:rPr>
          <w:sz w:val="22"/>
          <w:szCs w:val="22"/>
        </w:rPr>
      </w:pPr>
    </w:p>
    <w:p w14:paraId="7A83E5F9" w14:textId="77777777" w:rsidR="003B4221" w:rsidRPr="003B4221" w:rsidRDefault="003B4221" w:rsidP="003B4221">
      <w:pPr>
        <w:ind w:left="810" w:hanging="270"/>
        <w:rPr>
          <w:i/>
          <w:sz w:val="22"/>
          <w:szCs w:val="22"/>
        </w:rPr>
      </w:pPr>
      <w:r w:rsidRPr="003B4221">
        <w:rPr>
          <w:i/>
          <w:sz w:val="22"/>
          <w:szCs w:val="22"/>
        </w:rPr>
        <w:t>2014:116H-H-6</w:t>
      </w:r>
    </w:p>
    <w:p w14:paraId="311A852F" w14:textId="77777777" w:rsidR="003B4221" w:rsidRPr="003B4221" w:rsidRDefault="003B4221" w:rsidP="003B4221">
      <w:pPr>
        <w:ind w:left="810" w:hanging="270"/>
        <w:rPr>
          <w:i/>
          <w:sz w:val="22"/>
          <w:szCs w:val="22"/>
        </w:rPr>
      </w:pPr>
    </w:p>
    <w:p w14:paraId="61741C23" w14:textId="77777777" w:rsidR="003B4221" w:rsidRPr="003B4221" w:rsidRDefault="003B4221" w:rsidP="003B4221">
      <w:pPr>
        <w:ind w:left="810" w:hanging="270"/>
        <w:rPr>
          <w:i/>
          <w:sz w:val="22"/>
          <w:szCs w:val="22"/>
        </w:rPr>
      </w:pPr>
      <w:r w:rsidRPr="003B4221">
        <w:rPr>
          <w:i/>
          <w:sz w:val="22"/>
          <w:szCs w:val="22"/>
        </w:rPr>
        <w:t>“Resolved, that 98:1-H-7 be amended following approval of the separation of governance and the scientific session.”</w:t>
      </w:r>
    </w:p>
    <w:p w14:paraId="3E68502B" w14:textId="77777777" w:rsidR="003B4221" w:rsidRPr="003B4221" w:rsidRDefault="003B4221" w:rsidP="003B4221">
      <w:pPr>
        <w:ind w:left="810" w:hanging="270"/>
        <w:rPr>
          <w:i/>
          <w:sz w:val="22"/>
          <w:szCs w:val="22"/>
        </w:rPr>
      </w:pPr>
      <w:r w:rsidRPr="003B4221">
        <w:rPr>
          <w:i/>
          <w:sz w:val="22"/>
          <w:szCs w:val="22"/>
        </w:rPr>
        <w:lastRenderedPageBreak/>
        <w:t xml:space="preserve"> </w:t>
      </w:r>
    </w:p>
    <w:p w14:paraId="42D85936" w14:textId="77777777" w:rsidR="003B4221" w:rsidRPr="003B4221" w:rsidRDefault="003B4221" w:rsidP="003B4221">
      <w:pPr>
        <w:ind w:left="810" w:hanging="270"/>
        <w:rPr>
          <w:i/>
          <w:sz w:val="22"/>
          <w:szCs w:val="22"/>
        </w:rPr>
      </w:pPr>
      <w:r w:rsidRPr="003B4221">
        <w:rPr>
          <w:i/>
          <w:sz w:val="22"/>
          <w:szCs w:val="22"/>
        </w:rPr>
        <w:t>“Resolved, that the distribution of literature concerning dental meetings be limited to that portion of the exhibit hall designed for that purpose at the AGD’s scientific session, and be it further</w:t>
      </w:r>
    </w:p>
    <w:p w14:paraId="00E3536C" w14:textId="77777777" w:rsidR="003B4221" w:rsidRPr="003B4221" w:rsidRDefault="003B4221" w:rsidP="003B4221">
      <w:pPr>
        <w:ind w:left="810" w:hanging="270"/>
        <w:rPr>
          <w:i/>
          <w:sz w:val="22"/>
          <w:szCs w:val="22"/>
        </w:rPr>
      </w:pPr>
    </w:p>
    <w:p w14:paraId="2C0411CE" w14:textId="77777777" w:rsidR="003B4221" w:rsidRPr="003B4221" w:rsidRDefault="003B4221" w:rsidP="003B4221">
      <w:pPr>
        <w:ind w:left="810" w:hanging="270"/>
        <w:rPr>
          <w:i/>
          <w:sz w:val="22"/>
          <w:szCs w:val="22"/>
        </w:rPr>
      </w:pPr>
      <w:r w:rsidRPr="003B4221">
        <w:rPr>
          <w:i/>
          <w:sz w:val="22"/>
          <w:szCs w:val="22"/>
        </w:rPr>
        <w:t>Resolved, that commercial interests not be allowed to have literature distributed in the AGD House of Delegates at the Annual Meeting, and be it further</w:t>
      </w:r>
    </w:p>
    <w:p w14:paraId="332BCED3" w14:textId="77777777" w:rsidR="003B4221" w:rsidRPr="003B4221" w:rsidRDefault="003B4221" w:rsidP="003B4221">
      <w:pPr>
        <w:ind w:left="810" w:hanging="270"/>
        <w:rPr>
          <w:i/>
          <w:sz w:val="22"/>
          <w:szCs w:val="22"/>
        </w:rPr>
      </w:pPr>
    </w:p>
    <w:p w14:paraId="32AA4277" w14:textId="77777777" w:rsidR="003B4221" w:rsidRPr="003B4221" w:rsidRDefault="003B4221" w:rsidP="003B4221">
      <w:pPr>
        <w:ind w:left="810" w:hanging="270"/>
        <w:rPr>
          <w:i/>
          <w:sz w:val="22"/>
          <w:szCs w:val="22"/>
        </w:rPr>
      </w:pPr>
      <w:r w:rsidRPr="003B4221">
        <w:rPr>
          <w:i/>
          <w:sz w:val="22"/>
          <w:szCs w:val="22"/>
        </w:rPr>
        <w:t>Resolved, that the Credentials and Elections Committee be given the responsibility for determining what other materials may be distributed to the House including the scrutiny of candidate materials to see that they comply with the AGD Election Guidelines, and be it further</w:t>
      </w:r>
    </w:p>
    <w:p w14:paraId="48C4AE34" w14:textId="77777777" w:rsidR="003B4221" w:rsidRPr="003B4221" w:rsidRDefault="003B4221" w:rsidP="003B4221">
      <w:pPr>
        <w:ind w:left="810" w:hanging="270"/>
        <w:rPr>
          <w:i/>
          <w:sz w:val="22"/>
          <w:szCs w:val="22"/>
        </w:rPr>
      </w:pPr>
    </w:p>
    <w:p w14:paraId="3C5BD05A" w14:textId="449A94B8" w:rsidR="003B4221" w:rsidRPr="003B4221" w:rsidRDefault="003B4221" w:rsidP="003B4221">
      <w:pPr>
        <w:ind w:left="810" w:hanging="270"/>
        <w:rPr>
          <w:i/>
          <w:sz w:val="22"/>
          <w:szCs w:val="22"/>
        </w:rPr>
      </w:pPr>
      <w:r w:rsidRPr="003B4221">
        <w:rPr>
          <w:i/>
          <w:sz w:val="22"/>
          <w:szCs w:val="22"/>
        </w:rPr>
        <w:t>Resolved, that the AGD’s Executive Director and Speaker of the House determine whether literature concerning business being considered by the House is appropriate for distribution or display on the screen.”</w:t>
      </w:r>
    </w:p>
    <w:p w14:paraId="2954EB8E" w14:textId="77777777" w:rsidR="003B4221" w:rsidRPr="003B4221" w:rsidRDefault="003B4221" w:rsidP="003B4221">
      <w:pPr>
        <w:ind w:left="810" w:hanging="270"/>
        <w:rPr>
          <w:i/>
          <w:sz w:val="22"/>
          <w:szCs w:val="22"/>
        </w:rPr>
      </w:pPr>
      <w:r w:rsidRPr="003B4221">
        <w:rPr>
          <w:i/>
          <w:sz w:val="22"/>
          <w:szCs w:val="22"/>
        </w:rPr>
        <w:tab/>
      </w:r>
    </w:p>
    <w:p w14:paraId="39DD7EC7" w14:textId="77777777" w:rsidR="003B4221" w:rsidRPr="003B4221" w:rsidRDefault="003B4221" w:rsidP="003B4221">
      <w:pPr>
        <w:ind w:left="810" w:hanging="270"/>
        <w:rPr>
          <w:i/>
          <w:sz w:val="22"/>
          <w:szCs w:val="22"/>
        </w:rPr>
      </w:pPr>
      <w:r w:rsidRPr="003B4221">
        <w:rPr>
          <w:i/>
          <w:sz w:val="22"/>
          <w:szCs w:val="22"/>
        </w:rPr>
        <w:t>“Resolved, that 98:1-H-7 be amended following approval of the separation of governance and the scientific session.”</w:t>
      </w:r>
    </w:p>
    <w:p w14:paraId="01556A1E" w14:textId="77777777" w:rsidR="003B4221" w:rsidRPr="003B4221" w:rsidRDefault="003B4221" w:rsidP="003B4221">
      <w:pPr>
        <w:ind w:left="810" w:hanging="270"/>
        <w:rPr>
          <w:i/>
          <w:sz w:val="22"/>
          <w:szCs w:val="22"/>
        </w:rPr>
      </w:pPr>
      <w:r w:rsidRPr="003B4221">
        <w:rPr>
          <w:i/>
          <w:sz w:val="22"/>
          <w:szCs w:val="22"/>
        </w:rPr>
        <w:t xml:space="preserve"> </w:t>
      </w:r>
    </w:p>
    <w:p w14:paraId="44D4C1DC" w14:textId="77777777" w:rsidR="003B4221" w:rsidRPr="003B4221" w:rsidRDefault="003B4221" w:rsidP="003B4221">
      <w:pPr>
        <w:ind w:left="810" w:hanging="270"/>
        <w:rPr>
          <w:i/>
          <w:sz w:val="22"/>
          <w:szCs w:val="22"/>
        </w:rPr>
      </w:pPr>
      <w:r w:rsidRPr="003B4221">
        <w:rPr>
          <w:i/>
          <w:sz w:val="22"/>
          <w:szCs w:val="22"/>
        </w:rPr>
        <w:t>“Resolved, that the distribution of literature concerning dental meetings be limited to that portion of the exhibit hall designed for that purpose at the AGD’s scientific session, and be it further</w:t>
      </w:r>
    </w:p>
    <w:p w14:paraId="311E0145" w14:textId="77777777" w:rsidR="003B4221" w:rsidRPr="003B4221" w:rsidRDefault="003B4221" w:rsidP="003B4221">
      <w:pPr>
        <w:ind w:left="810" w:hanging="270"/>
        <w:rPr>
          <w:i/>
          <w:sz w:val="22"/>
          <w:szCs w:val="22"/>
        </w:rPr>
      </w:pPr>
    </w:p>
    <w:p w14:paraId="67238C08" w14:textId="77777777" w:rsidR="003B4221" w:rsidRPr="003B4221" w:rsidRDefault="003B4221" w:rsidP="003B4221">
      <w:pPr>
        <w:ind w:left="810" w:hanging="270"/>
        <w:rPr>
          <w:i/>
          <w:sz w:val="22"/>
          <w:szCs w:val="22"/>
        </w:rPr>
      </w:pPr>
      <w:r w:rsidRPr="003B4221">
        <w:rPr>
          <w:i/>
          <w:sz w:val="22"/>
          <w:szCs w:val="22"/>
        </w:rPr>
        <w:t>Resolved, that commercial interests not be allowed to have literature distributed in the AGD House of Delegates at the Annual Meeting, and be it further</w:t>
      </w:r>
    </w:p>
    <w:p w14:paraId="59BFF22F" w14:textId="77777777" w:rsidR="003B4221" w:rsidRPr="003B4221" w:rsidRDefault="003B4221" w:rsidP="003B4221">
      <w:pPr>
        <w:ind w:left="810" w:hanging="270"/>
        <w:rPr>
          <w:i/>
          <w:sz w:val="22"/>
          <w:szCs w:val="22"/>
        </w:rPr>
      </w:pPr>
    </w:p>
    <w:p w14:paraId="33BAE8C4" w14:textId="77777777" w:rsidR="003B4221" w:rsidRPr="003B4221" w:rsidRDefault="003B4221" w:rsidP="003B4221">
      <w:pPr>
        <w:ind w:left="810" w:hanging="270"/>
        <w:rPr>
          <w:i/>
          <w:sz w:val="22"/>
          <w:szCs w:val="22"/>
        </w:rPr>
      </w:pPr>
      <w:r w:rsidRPr="003B4221">
        <w:rPr>
          <w:i/>
          <w:sz w:val="22"/>
          <w:szCs w:val="22"/>
        </w:rPr>
        <w:t>Resolved, that the Credentials and Elections Committee be given the responsibility for determining what other materials may be distributed to the House including the scrutiny of candidate materials to see that they comply with the AGD Election Guidelines, and be it further</w:t>
      </w:r>
    </w:p>
    <w:p w14:paraId="24806C10" w14:textId="77777777" w:rsidR="003B4221" w:rsidRPr="003B4221" w:rsidRDefault="003B4221" w:rsidP="003B4221">
      <w:pPr>
        <w:ind w:left="810" w:hanging="270"/>
        <w:rPr>
          <w:i/>
          <w:sz w:val="22"/>
          <w:szCs w:val="22"/>
        </w:rPr>
      </w:pPr>
    </w:p>
    <w:p w14:paraId="6DBE78E0" w14:textId="1C8DFA89" w:rsidR="003B4221" w:rsidRPr="009655C9" w:rsidRDefault="003B4221" w:rsidP="003B4221">
      <w:pPr>
        <w:ind w:left="810" w:hanging="270"/>
        <w:rPr>
          <w:i/>
          <w:sz w:val="22"/>
          <w:szCs w:val="22"/>
        </w:rPr>
      </w:pPr>
      <w:r w:rsidRPr="003B4221">
        <w:rPr>
          <w:i/>
          <w:sz w:val="22"/>
          <w:szCs w:val="22"/>
        </w:rPr>
        <w:t>Resolved, that the AGD’s Executive Director and Speaker of the House determine whether literature concerning business being considered by the House is appropriate for distribution or display on the screen.”</w:t>
      </w:r>
    </w:p>
    <w:p w14:paraId="3F302C20" w14:textId="77777777" w:rsidR="008621CA" w:rsidRPr="008621CA" w:rsidRDefault="008621CA" w:rsidP="008621CA">
      <w:pPr>
        <w:ind w:left="810" w:hanging="270"/>
        <w:rPr>
          <w:sz w:val="22"/>
          <w:szCs w:val="22"/>
        </w:rPr>
      </w:pPr>
    </w:p>
    <w:p w14:paraId="3619A01E" w14:textId="77777777" w:rsidR="008621CA" w:rsidRPr="008621CA" w:rsidRDefault="008621CA" w:rsidP="008621CA">
      <w:pPr>
        <w:ind w:left="810" w:hanging="270"/>
        <w:rPr>
          <w:sz w:val="22"/>
          <w:szCs w:val="22"/>
        </w:rPr>
      </w:pPr>
      <w:r w:rsidRPr="008621CA">
        <w:rPr>
          <w:sz w:val="22"/>
          <w:szCs w:val="22"/>
        </w:rPr>
        <w:t>a.  Invitations to receptions of AGD officers, who are not candidates shall not need approval of the committee.</w:t>
      </w:r>
    </w:p>
    <w:p w14:paraId="1020663C" w14:textId="77777777" w:rsidR="008621CA" w:rsidRPr="008621CA" w:rsidRDefault="008621CA" w:rsidP="008621CA">
      <w:pPr>
        <w:ind w:left="810" w:hanging="270"/>
        <w:rPr>
          <w:sz w:val="22"/>
          <w:szCs w:val="22"/>
        </w:rPr>
      </w:pPr>
      <w:r w:rsidRPr="008621CA">
        <w:rPr>
          <w:sz w:val="22"/>
          <w:szCs w:val="22"/>
        </w:rPr>
        <w:t>b.  A constituent, region or delegate, wishing to advocate in writing a position on business before the HOD shall not need approval of the committee.</w:t>
      </w:r>
    </w:p>
    <w:p w14:paraId="45FEBC47" w14:textId="77777777" w:rsidR="008621CA" w:rsidRPr="00931281" w:rsidRDefault="008621CA" w:rsidP="008621CA">
      <w:pPr>
        <w:ind w:left="810" w:hanging="270"/>
        <w:rPr>
          <w:sz w:val="22"/>
          <w:szCs w:val="22"/>
        </w:rPr>
      </w:pPr>
      <w:r w:rsidRPr="008621CA">
        <w:rPr>
          <w:sz w:val="22"/>
          <w:szCs w:val="22"/>
        </w:rPr>
        <w:t>c.  All such aforementioned materials shall be distributed by the individuals involved, but so as not to disturb the HOD or set-up thereof.  Staff shall not distribute these materials.</w:t>
      </w:r>
    </w:p>
    <w:p w14:paraId="5889B746" w14:textId="77777777" w:rsidR="008621CA" w:rsidRDefault="008621CA">
      <w:pPr>
        <w:rPr>
          <w:sz w:val="22"/>
          <w:szCs w:val="22"/>
        </w:rPr>
      </w:pPr>
    </w:p>
    <w:p w14:paraId="3648DD36" w14:textId="2C589837" w:rsidR="00B10404" w:rsidRDefault="00E262A7">
      <w:pPr>
        <w:rPr>
          <w:sz w:val="22"/>
          <w:szCs w:val="22"/>
        </w:rPr>
      </w:pPr>
      <w:r>
        <w:rPr>
          <w:sz w:val="22"/>
          <w:szCs w:val="22"/>
        </w:rPr>
        <w:t>H</w:t>
      </w:r>
      <w:r w:rsidR="00A60A7C">
        <w:rPr>
          <w:sz w:val="22"/>
          <w:szCs w:val="22"/>
        </w:rPr>
        <w:t xml:space="preserve">. </w:t>
      </w:r>
      <w:r w:rsidR="008734B2" w:rsidRPr="002064B2">
        <w:rPr>
          <w:sz w:val="22"/>
          <w:szCs w:val="22"/>
        </w:rPr>
        <w:t>Examination</w:t>
      </w:r>
      <w:r w:rsidR="008734B2">
        <w:rPr>
          <w:sz w:val="22"/>
          <w:szCs w:val="22"/>
        </w:rPr>
        <w:t>s</w:t>
      </w:r>
      <w:r w:rsidR="008734B2" w:rsidRPr="002064B2">
        <w:rPr>
          <w:sz w:val="22"/>
          <w:szCs w:val="22"/>
        </w:rPr>
        <w:t xml:space="preserve"> Item</w:t>
      </w:r>
      <w:r w:rsidR="00BD1ADC">
        <w:rPr>
          <w:sz w:val="22"/>
          <w:szCs w:val="22"/>
        </w:rPr>
        <w:t>s</w:t>
      </w:r>
      <w:r w:rsidR="008734B2" w:rsidRPr="002064B2">
        <w:rPr>
          <w:sz w:val="22"/>
          <w:szCs w:val="22"/>
        </w:rPr>
        <w:t xml:space="preserve"> Bank Committee</w:t>
      </w:r>
      <w:r w:rsidR="008734B2">
        <w:rPr>
          <w:sz w:val="22"/>
          <w:szCs w:val="22"/>
        </w:rPr>
        <w:t xml:space="preserve"> (Team C)</w:t>
      </w:r>
    </w:p>
    <w:p w14:paraId="245B1FDC" w14:textId="77777777" w:rsidR="00B10404" w:rsidRDefault="00B10404">
      <w:pPr>
        <w:rPr>
          <w:sz w:val="22"/>
          <w:szCs w:val="22"/>
        </w:rPr>
      </w:pPr>
    </w:p>
    <w:p w14:paraId="56E1FA16" w14:textId="1542A051" w:rsidR="00541540" w:rsidRDefault="008734B2" w:rsidP="00020535">
      <w:pPr>
        <w:numPr>
          <w:ilvl w:val="0"/>
          <w:numId w:val="25"/>
        </w:numPr>
        <w:tabs>
          <w:tab w:val="clear" w:pos="1800"/>
          <w:tab w:val="left" w:pos="-1440"/>
        </w:tabs>
        <w:ind w:left="720"/>
        <w:rPr>
          <w:sz w:val="22"/>
          <w:szCs w:val="22"/>
        </w:rPr>
      </w:pPr>
      <w:r w:rsidRPr="002064B2">
        <w:rPr>
          <w:sz w:val="22"/>
          <w:szCs w:val="22"/>
        </w:rPr>
        <w:t>The Examination Item Bank Committee</w:t>
      </w:r>
      <w:r>
        <w:rPr>
          <w:sz w:val="22"/>
          <w:szCs w:val="22"/>
        </w:rPr>
        <w:t xml:space="preserve"> (Team C)</w:t>
      </w:r>
      <w:r w:rsidRPr="002064B2">
        <w:rPr>
          <w:sz w:val="22"/>
          <w:szCs w:val="22"/>
        </w:rPr>
        <w:t xml:space="preserve"> shall be composed of </w:t>
      </w:r>
      <w:r w:rsidR="00FF5779">
        <w:rPr>
          <w:sz w:val="22"/>
          <w:szCs w:val="22"/>
        </w:rPr>
        <w:t>six</w:t>
      </w:r>
      <w:r w:rsidRPr="002064B2">
        <w:rPr>
          <w:sz w:val="22"/>
          <w:szCs w:val="22"/>
        </w:rPr>
        <w:t xml:space="preserve"> (</w:t>
      </w:r>
      <w:r w:rsidR="00FF5779">
        <w:rPr>
          <w:sz w:val="22"/>
          <w:szCs w:val="22"/>
        </w:rPr>
        <w:t>6</w:t>
      </w:r>
      <w:r w:rsidRPr="002064B2">
        <w:rPr>
          <w:sz w:val="22"/>
          <w:szCs w:val="22"/>
        </w:rPr>
        <w:t xml:space="preserve">) members, </w:t>
      </w:r>
      <w:r w:rsidR="002435B4">
        <w:rPr>
          <w:sz w:val="22"/>
          <w:szCs w:val="22"/>
        </w:rPr>
        <w:t xml:space="preserve"> each </w:t>
      </w:r>
      <w:r w:rsidRPr="002064B2">
        <w:rPr>
          <w:sz w:val="22"/>
          <w:szCs w:val="22"/>
        </w:rPr>
        <w:t xml:space="preserve">of whom </w:t>
      </w:r>
      <w:r w:rsidR="002435B4">
        <w:rPr>
          <w:sz w:val="22"/>
          <w:szCs w:val="22"/>
        </w:rPr>
        <w:t xml:space="preserve"> have achieved </w:t>
      </w:r>
      <w:r w:rsidRPr="002064B2">
        <w:rPr>
          <w:sz w:val="22"/>
          <w:szCs w:val="22"/>
        </w:rPr>
        <w:t>Fellowship or Mastership status within the</w:t>
      </w:r>
      <w:r w:rsidR="002435B4">
        <w:rPr>
          <w:sz w:val="22"/>
          <w:szCs w:val="22"/>
        </w:rPr>
        <w:t xml:space="preserve"> organization</w:t>
      </w:r>
      <w:r w:rsidRPr="002064B2">
        <w:rPr>
          <w:sz w:val="22"/>
          <w:szCs w:val="22"/>
        </w:rPr>
        <w:t>, and each of whom has served a minimum of two (2) years on either Team A or Team B of the Fellowship Examination Committee;</w:t>
      </w:r>
    </w:p>
    <w:p w14:paraId="3643FC8D" w14:textId="77777777" w:rsidR="00B10404" w:rsidRDefault="00B10404">
      <w:pPr>
        <w:ind w:left="720"/>
        <w:rPr>
          <w:sz w:val="22"/>
          <w:szCs w:val="22"/>
        </w:rPr>
      </w:pPr>
    </w:p>
    <w:p w14:paraId="693C8FE7" w14:textId="77777777" w:rsidR="00B10404" w:rsidRDefault="008734B2">
      <w:pPr>
        <w:tabs>
          <w:tab w:val="left" w:pos="-1440"/>
          <w:tab w:val="left" w:pos="1080"/>
        </w:tabs>
        <w:ind w:left="720"/>
        <w:rPr>
          <w:sz w:val="22"/>
          <w:szCs w:val="22"/>
        </w:rPr>
      </w:pPr>
      <w:r w:rsidRPr="002064B2">
        <w:rPr>
          <w:sz w:val="22"/>
          <w:szCs w:val="22"/>
        </w:rPr>
        <w:t xml:space="preserve">Committee members shall serve no more than </w:t>
      </w:r>
      <w:r>
        <w:rPr>
          <w:sz w:val="22"/>
          <w:szCs w:val="22"/>
        </w:rPr>
        <w:t>two</w:t>
      </w:r>
      <w:r w:rsidRPr="002064B2">
        <w:rPr>
          <w:sz w:val="22"/>
          <w:szCs w:val="22"/>
        </w:rPr>
        <w:t xml:space="preserve"> (</w:t>
      </w:r>
      <w:r>
        <w:rPr>
          <w:sz w:val="22"/>
          <w:szCs w:val="22"/>
        </w:rPr>
        <w:t>2</w:t>
      </w:r>
      <w:r w:rsidRPr="002064B2">
        <w:rPr>
          <w:sz w:val="22"/>
          <w:szCs w:val="22"/>
        </w:rPr>
        <w:t xml:space="preserve">) consecutive </w:t>
      </w:r>
      <w:r>
        <w:rPr>
          <w:sz w:val="22"/>
          <w:szCs w:val="22"/>
        </w:rPr>
        <w:t xml:space="preserve">three (3) </w:t>
      </w:r>
      <w:r w:rsidRPr="002064B2">
        <w:rPr>
          <w:sz w:val="22"/>
          <w:szCs w:val="22"/>
        </w:rPr>
        <w:t>year terms on the committee;</w:t>
      </w:r>
    </w:p>
    <w:p w14:paraId="53697339" w14:textId="77777777" w:rsidR="00B10404" w:rsidRDefault="00B10404">
      <w:pPr>
        <w:tabs>
          <w:tab w:val="left" w:pos="-1440"/>
          <w:tab w:val="left" w:pos="1080"/>
        </w:tabs>
        <w:ind w:left="720"/>
        <w:rPr>
          <w:sz w:val="22"/>
          <w:szCs w:val="22"/>
        </w:rPr>
      </w:pPr>
    </w:p>
    <w:p w14:paraId="0F76378A" w14:textId="77777777" w:rsidR="00541540" w:rsidRDefault="008734B2" w:rsidP="00020535">
      <w:pPr>
        <w:numPr>
          <w:ilvl w:val="0"/>
          <w:numId w:val="25"/>
        </w:numPr>
        <w:tabs>
          <w:tab w:val="clear" w:pos="1800"/>
          <w:tab w:val="left" w:pos="-1440"/>
          <w:tab w:val="left" w:pos="0"/>
        </w:tabs>
        <w:ind w:left="720"/>
        <w:rPr>
          <w:sz w:val="22"/>
          <w:szCs w:val="22"/>
        </w:rPr>
      </w:pPr>
      <w:r w:rsidRPr="002064B2">
        <w:rPr>
          <w:sz w:val="22"/>
          <w:szCs w:val="22"/>
        </w:rPr>
        <w:t>It shall be the duty of the committee:</w:t>
      </w:r>
    </w:p>
    <w:p w14:paraId="453D56D7" w14:textId="77777777" w:rsidR="00B10404" w:rsidRDefault="00B10404">
      <w:pPr>
        <w:rPr>
          <w:sz w:val="22"/>
          <w:szCs w:val="22"/>
        </w:rPr>
      </w:pPr>
    </w:p>
    <w:p w14:paraId="5D39484D" w14:textId="77777777" w:rsidR="00541540" w:rsidRDefault="008734B2" w:rsidP="00020535">
      <w:pPr>
        <w:numPr>
          <w:ilvl w:val="1"/>
          <w:numId w:val="25"/>
        </w:numPr>
        <w:tabs>
          <w:tab w:val="clear" w:pos="2520"/>
          <w:tab w:val="left" w:pos="-1440"/>
        </w:tabs>
        <w:ind w:left="1080"/>
        <w:rPr>
          <w:sz w:val="22"/>
          <w:szCs w:val="22"/>
        </w:rPr>
      </w:pPr>
      <w:r w:rsidRPr="002064B2">
        <w:rPr>
          <w:sz w:val="22"/>
          <w:szCs w:val="22"/>
        </w:rPr>
        <w:lastRenderedPageBreak/>
        <w:t>To ensure that each item in the item bank is appropriately and consistently categorized in accordance with the examination content outline;</w:t>
      </w:r>
    </w:p>
    <w:p w14:paraId="799795C6" w14:textId="77777777" w:rsidR="00B10404" w:rsidRDefault="00B10404">
      <w:pPr>
        <w:tabs>
          <w:tab w:val="num" w:pos="720"/>
          <w:tab w:val="left" w:pos="1440"/>
        </w:tabs>
        <w:ind w:left="1080" w:hanging="360"/>
        <w:rPr>
          <w:sz w:val="22"/>
          <w:szCs w:val="22"/>
        </w:rPr>
      </w:pPr>
    </w:p>
    <w:p w14:paraId="4759CB09" w14:textId="77777777" w:rsidR="00541540" w:rsidRDefault="008734B2" w:rsidP="00020535">
      <w:pPr>
        <w:numPr>
          <w:ilvl w:val="1"/>
          <w:numId w:val="25"/>
        </w:numPr>
        <w:tabs>
          <w:tab w:val="clear" w:pos="2520"/>
          <w:tab w:val="left" w:pos="-1440"/>
          <w:tab w:val="num" w:pos="720"/>
        </w:tabs>
        <w:ind w:left="1080"/>
        <w:rPr>
          <w:sz w:val="22"/>
          <w:szCs w:val="22"/>
        </w:rPr>
      </w:pPr>
      <w:r w:rsidRPr="002064B2">
        <w:rPr>
          <w:sz w:val="22"/>
          <w:szCs w:val="22"/>
        </w:rPr>
        <w:t>To ensure that the references accompanying each item in the item bank are current;</w:t>
      </w:r>
    </w:p>
    <w:p w14:paraId="5ACEE6B8" w14:textId="77777777" w:rsidR="00B10404" w:rsidRDefault="00B10404">
      <w:pPr>
        <w:tabs>
          <w:tab w:val="num" w:pos="720"/>
        </w:tabs>
        <w:ind w:left="1080" w:hanging="360"/>
        <w:rPr>
          <w:sz w:val="22"/>
          <w:szCs w:val="22"/>
        </w:rPr>
      </w:pPr>
    </w:p>
    <w:p w14:paraId="4E760180" w14:textId="77777777" w:rsidR="00541540" w:rsidRDefault="008734B2" w:rsidP="00020535">
      <w:pPr>
        <w:numPr>
          <w:ilvl w:val="1"/>
          <w:numId w:val="25"/>
        </w:numPr>
        <w:tabs>
          <w:tab w:val="clear" w:pos="2520"/>
          <w:tab w:val="left" w:pos="-1440"/>
        </w:tabs>
        <w:ind w:left="1080"/>
        <w:rPr>
          <w:sz w:val="22"/>
          <w:szCs w:val="22"/>
        </w:rPr>
      </w:pPr>
      <w:r w:rsidRPr="002064B2">
        <w:rPr>
          <w:sz w:val="22"/>
          <w:szCs w:val="22"/>
        </w:rPr>
        <w:t>;</w:t>
      </w:r>
      <w:r w:rsidR="002435B4" w:rsidRPr="002435B4">
        <w:t xml:space="preserve"> </w:t>
      </w:r>
      <w:r w:rsidR="002435B4" w:rsidRPr="002435B4">
        <w:rPr>
          <w:sz w:val="22"/>
          <w:szCs w:val="22"/>
        </w:rPr>
        <w:t>To review periodically the content outline for the Fellowship Examination and recommend changes in the outline to the council;</w:t>
      </w:r>
    </w:p>
    <w:p w14:paraId="2024717B" w14:textId="77777777" w:rsidR="00B10404" w:rsidRDefault="00B10404">
      <w:pPr>
        <w:tabs>
          <w:tab w:val="num" w:pos="720"/>
        </w:tabs>
        <w:ind w:left="1080"/>
        <w:rPr>
          <w:sz w:val="22"/>
          <w:szCs w:val="22"/>
        </w:rPr>
      </w:pPr>
    </w:p>
    <w:p w14:paraId="31223754" w14:textId="77777777" w:rsidR="00541540" w:rsidRDefault="008734B2" w:rsidP="00020535">
      <w:pPr>
        <w:numPr>
          <w:ilvl w:val="1"/>
          <w:numId w:val="25"/>
        </w:numPr>
        <w:tabs>
          <w:tab w:val="clear" w:pos="2520"/>
          <w:tab w:val="left" w:pos="-1440"/>
        </w:tabs>
        <w:ind w:left="1080"/>
        <w:rPr>
          <w:sz w:val="22"/>
          <w:szCs w:val="22"/>
        </w:rPr>
      </w:pPr>
      <w:r w:rsidRPr="002064B2">
        <w:rPr>
          <w:sz w:val="22"/>
          <w:szCs w:val="22"/>
        </w:rPr>
        <w:t>.</w:t>
      </w:r>
      <w:r w:rsidR="002435B4">
        <w:rPr>
          <w:sz w:val="22"/>
          <w:szCs w:val="22"/>
        </w:rPr>
        <w:t xml:space="preserve"> </w:t>
      </w:r>
      <w:r w:rsidR="002435B4" w:rsidRPr="002435B4">
        <w:rPr>
          <w:sz w:val="22"/>
          <w:szCs w:val="22"/>
        </w:rPr>
        <w:t>To develop the Fellowship Examination Study Guide annually per the established development guidelines set forth by the council.</w:t>
      </w:r>
    </w:p>
    <w:p w14:paraId="08B15B79" w14:textId="77777777" w:rsidR="00B10404" w:rsidRDefault="00B10404">
      <w:pPr>
        <w:tabs>
          <w:tab w:val="left" w:pos="360"/>
          <w:tab w:val="left" w:pos="720"/>
          <w:tab w:val="left" w:pos="1080"/>
        </w:tabs>
        <w:ind w:left="1080" w:hanging="1080"/>
        <w:rPr>
          <w:sz w:val="22"/>
          <w:szCs w:val="22"/>
        </w:rPr>
      </w:pPr>
    </w:p>
    <w:p w14:paraId="170EEF26" w14:textId="04BADA22" w:rsidR="00B10404" w:rsidRPr="00DD510E" w:rsidRDefault="008532FC" w:rsidP="00DD510E">
      <w:pPr>
        <w:pStyle w:val="ListParagraph"/>
        <w:numPr>
          <w:ilvl w:val="0"/>
          <w:numId w:val="25"/>
        </w:numPr>
        <w:tabs>
          <w:tab w:val="clear" w:pos="1800"/>
          <w:tab w:val="left" w:pos="-1440"/>
        </w:tabs>
        <w:ind w:left="720"/>
        <w:rPr>
          <w:sz w:val="22"/>
          <w:szCs w:val="22"/>
        </w:rPr>
      </w:pPr>
      <w:r w:rsidRPr="00DD510E">
        <w:rPr>
          <w:sz w:val="22"/>
          <w:szCs w:val="22"/>
        </w:rPr>
        <w:t>To adhere to the Sunset Review Process and Schedule outlined in Policy Type V.: Board Policy Statements.</w:t>
      </w:r>
    </w:p>
    <w:p w14:paraId="32F95581" w14:textId="77777777" w:rsidR="00B10404" w:rsidRDefault="00B10404" w:rsidP="0020342E">
      <w:pPr>
        <w:tabs>
          <w:tab w:val="left" w:pos="360"/>
          <w:tab w:val="left" w:pos="720"/>
          <w:tab w:val="left" w:pos="1080"/>
        </w:tabs>
        <w:ind w:left="720" w:hanging="1080"/>
        <w:rPr>
          <w:sz w:val="22"/>
          <w:szCs w:val="22"/>
        </w:rPr>
      </w:pPr>
    </w:p>
    <w:p w14:paraId="22520165" w14:textId="0F4EF2D1" w:rsidR="00541540" w:rsidRDefault="009E6C49" w:rsidP="00DD510E">
      <w:pPr>
        <w:pStyle w:val="ListParagraph"/>
        <w:numPr>
          <w:ilvl w:val="0"/>
          <w:numId w:val="25"/>
        </w:numPr>
        <w:tabs>
          <w:tab w:val="clear" w:pos="1800"/>
        </w:tabs>
        <w:ind w:left="720"/>
        <w:rPr>
          <w:spacing w:val="-3"/>
          <w:sz w:val="22"/>
          <w:szCs w:val="22"/>
        </w:rPr>
      </w:pPr>
      <w:r w:rsidRPr="00DD510E">
        <w:rPr>
          <w:spacing w:val="-3"/>
          <w:sz w:val="22"/>
          <w:szCs w:val="22"/>
        </w:rPr>
        <w:t xml:space="preserve">Evaluate the pricing of all programs and services annually during the fall (at the Joint Council Meetings </w:t>
      </w:r>
      <w:r w:rsidR="003F3A22" w:rsidRPr="00DD510E">
        <w:rPr>
          <w:spacing w:val="-3"/>
          <w:sz w:val="22"/>
          <w:szCs w:val="22"/>
        </w:rPr>
        <w:t xml:space="preserve">I </w:t>
      </w:r>
      <w:r w:rsidRPr="00DD510E">
        <w:rPr>
          <w:spacing w:val="-3"/>
          <w:sz w:val="22"/>
          <w:szCs w:val="22"/>
        </w:rPr>
        <w:t xml:space="preserve">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5A9AC32C" w14:textId="77777777" w:rsidR="0020342E" w:rsidRPr="00DD510E" w:rsidRDefault="0020342E" w:rsidP="00DD510E">
      <w:pPr>
        <w:pStyle w:val="ListParagraph"/>
        <w:rPr>
          <w:spacing w:val="-3"/>
          <w:sz w:val="22"/>
          <w:szCs w:val="22"/>
        </w:rPr>
      </w:pPr>
    </w:p>
    <w:p w14:paraId="64FE2CC0" w14:textId="575B5A48" w:rsidR="0020342E" w:rsidRPr="00DD510E" w:rsidRDefault="0020342E" w:rsidP="00DD510E">
      <w:pPr>
        <w:pStyle w:val="ListParagraph"/>
        <w:numPr>
          <w:ilvl w:val="0"/>
          <w:numId w:val="25"/>
        </w:numPr>
        <w:tabs>
          <w:tab w:val="clear" w:pos="1800"/>
        </w:tabs>
        <w:ind w:left="720"/>
        <w:rPr>
          <w:sz w:val="22"/>
          <w:szCs w:val="22"/>
        </w:rPr>
      </w:pPr>
      <w:r w:rsidRPr="0020342E">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3F0C36C4" w14:textId="77777777" w:rsidR="00A746A1" w:rsidRDefault="00A746A1">
      <w:pPr>
        <w:tabs>
          <w:tab w:val="left" w:pos="360"/>
          <w:tab w:val="left" w:pos="720"/>
          <w:tab w:val="left" w:pos="1080"/>
        </w:tabs>
        <w:ind w:left="1080" w:hanging="1080"/>
        <w:rPr>
          <w:sz w:val="22"/>
          <w:szCs w:val="22"/>
        </w:rPr>
      </w:pPr>
    </w:p>
    <w:p w14:paraId="529DC416" w14:textId="5DD43239" w:rsidR="00B10404" w:rsidRDefault="00E262A7">
      <w:pPr>
        <w:tabs>
          <w:tab w:val="left" w:pos="-1440"/>
          <w:tab w:val="left" w:pos="1080"/>
        </w:tabs>
        <w:ind w:left="1080" w:hanging="1080"/>
        <w:rPr>
          <w:sz w:val="22"/>
          <w:szCs w:val="22"/>
        </w:rPr>
      </w:pPr>
      <w:r>
        <w:rPr>
          <w:sz w:val="22"/>
          <w:szCs w:val="22"/>
        </w:rPr>
        <w:t>I</w:t>
      </w:r>
      <w:r w:rsidR="008734B2">
        <w:rPr>
          <w:sz w:val="22"/>
          <w:szCs w:val="22"/>
        </w:rPr>
        <w:t xml:space="preserve">. </w:t>
      </w:r>
      <w:r w:rsidR="008734B2" w:rsidRPr="002064B2">
        <w:rPr>
          <w:sz w:val="22"/>
          <w:szCs w:val="22"/>
        </w:rPr>
        <w:t>Fellowship Exam</w:t>
      </w:r>
      <w:r w:rsidR="007049FD">
        <w:rPr>
          <w:sz w:val="22"/>
          <w:szCs w:val="22"/>
        </w:rPr>
        <w:t xml:space="preserve"> </w:t>
      </w:r>
      <w:r w:rsidR="008734B2" w:rsidRPr="002064B2">
        <w:rPr>
          <w:sz w:val="22"/>
          <w:szCs w:val="22"/>
        </w:rPr>
        <w:t>Committee</w:t>
      </w:r>
      <w:r w:rsidR="008734B2">
        <w:rPr>
          <w:sz w:val="22"/>
          <w:szCs w:val="22"/>
        </w:rPr>
        <w:t xml:space="preserve"> (Teams A </w:t>
      </w:r>
      <w:r w:rsidR="003522BA">
        <w:rPr>
          <w:sz w:val="22"/>
          <w:szCs w:val="22"/>
        </w:rPr>
        <w:t>and</w:t>
      </w:r>
      <w:r w:rsidR="008734B2">
        <w:rPr>
          <w:sz w:val="22"/>
          <w:szCs w:val="22"/>
        </w:rPr>
        <w:t xml:space="preserve"> B)</w:t>
      </w:r>
    </w:p>
    <w:p w14:paraId="09785364" w14:textId="77777777" w:rsidR="00B10404" w:rsidRDefault="00B10404">
      <w:pPr>
        <w:tabs>
          <w:tab w:val="left" w:pos="-1440"/>
          <w:tab w:val="left" w:pos="1080"/>
        </w:tabs>
        <w:ind w:left="1080" w:hanging="1080"/>
        <w:rPr>
          <w:sz w:val="22"/>
          <w:szCs w:val="22"/>
        </w:rPr>
      </w:pPr>
    </w:p>
    <w:p w14:paraId="6823DD2C" w14:textId="77777777" w:rsidR="00B10404" w:rsidRDefault="008734B2" w:rsidP="00020535">
      <w:pPr>
        <w:numPr>
          <w:ilvl w:val="0"/>
          <w:numId w:val="24"/>
        </w:numPr>
        <w:tabs>
          <w:tab w:val="left" w:pos="-1440"/>
          <w:tab w:val="left" w:pos="1080"/>
        </w:tabs>
        <w:rPr>
          <w:sz w:val="22"/>
          <w:szCs w:val="22"/>
        </w:rPr>
      </w:pPr>
      <w:r w:rsidRPr="002064B2">
        <w:rPr>
          <w:sz w:val="22"/>
          <w:szCs w:val="22"/>
        </w:rPr>
        <w:t>The Fellowship Exam Committee</w:t>
      </w:r>
      <w:r>
        <w:rPr>
          <w:sz w:val="22"/>
          <w:szCs w:val="22"/>
        </w:rPr>
        <w:t xml:space="preserve"> (Teams A </w:t>
      </w:r>
      <w:r w:rsidR="003522BA">
        <w:rPr>
          <w:sz w:val="22"/>
          <w:szCs w:val="22"/>
        </w:rPr>
        <w:t>and</w:t>
      </w:r>
      <w:r>
        <w:rPr>
          <w:sz w:val="22"/>
          <w:szCs w:val="22"/>
        </w:rPr>
        <w:t xml:space="preserve"> B)</w:t>
      </w:r>
      <w:r w:rsidRPr="002064B2">
        <w:rPr>
          <w:sz w:val="22"/>
          <w:szCs w:val="22"/>
        </w:rPr>
        <w:t xml:space="preserve"> shall be composed of twelve (12) members, at least one (1) of whom shall be a member of the Examinations</w:t>
      </w:r>
      <w:r>
        <w:rPr>
          <w:sz w:val="22"/>
          <w:szCs w:val="22"/>
        </w:rPr>
        <w:t xml:space="preserve"> Council</w:t>
      </w:r>
      <w:r w:rsidRPr="002064B2">
        <w:rPr>
          <w:sz w:val="22"/>
          <w:szCs w:val="22"/>
        </w:rPr>
        <w:t xml:space="preserve">, with each of the twelve (12) members </w:t>
      </w:r>
      <w:r w:rsidR="002435B4">
        <w:rPr>
          <w:sz w:val="22"/>
          <w:szCs w:val="22"/>
        </w:rPr>
        <w:t xml:space="preserve">having achieved </w:t>
      </w:r>
      <w:r w:rsidRPr="002064B2">
        <w:rPr>
          <w:sz w:val="22"/>
          <w:szCs w:val="22"/>
        </w:rPr>
        <w:t>Fellowship or Mastership status within the organization;</w:t>
      </w:r>
    </w:p>
    <w:p w14:paraId="42E8C384" w14:textId="77777777" w:rsidR="00B10404" w:rsidRDefault="00B10404">
      <w:pPr>
        <w:tabs>
          <w:tab w:val="left" w:pos="1080"/>
        </w:tabs>
        <w:ind w:left="1080" w:hanging="360"/>
        <w:rPr>
          <w:sz w:val="22"/>
          <w:szCs w:val="22"/>
        </w:rPr>
      </w:pPr>
    </w:p>
    <w:p w14:paraId="76A17352" w14:textId="77777777" w:rsidR="00B10404" w:rsidRDefault="008734B2">
      <w:pPr>
        <w:tabs>
          <w:tab w:val="left" w:pos="-1440"/>
          <w:tab w:val="left" w:pos="720"/>
        </w:tabs>
        <w:ind w:left="720"/>
        <w:rPr>
          <w:sz w:val="22"/>
          <w:szCs w:val="22"/>
        </w:rPr>
      </w:pPr>
      <w:r w:rsidRPr="002064B2">
        <w:rPr>
          <w:sz w:val="22"/>
          <w:szCs w:val="22"/>
        </w:rPr>
        <w:t xml:space="preserve">Those committee members who are not members of the Examinations </w:t>
      </w:r>
      <w:r>
        <w:rPr>
          <w:sz w:val="22"/>
          <w:szCs w:val="22"/>
        </w:rPr>
        <w:t xml:space="preserve">Council </w:t>
      </w:r>
      <w:r w:rsidRPr="002064B2">
        <w:rPr>
          <w:sz w:val="22"/>
          <w:szCs w:val="22"/>
        </w:rPr>
        <w:t xml:space="preserve">shall serve no </w:t>
      </w:r>
      <w:r>
        <w:rPr>
          <w:sz w:val="22"/>
          <w:szCs w:val="22"/>
        </w:rPr>
        <w:t>m</w:t>
      </w:r>
      <w:r w:rsidRPr="002064B2">
        <w:rPr>
          <w:sz w:val="22"/>
          <w:szCs w:val="22"/>
        </w:rPr>
        <w:t xml:space="preserve">ore than </w:t>
      </w:r>
      <w:r>
        <w:rPr>
          <w:sz w:val="22"/>
          <w:szCs w:val="22"/>
        </w:rPr>
        <w:t>two</w:t>
      </w:r>
      <w:r w:rsidRPr="002064B2">
        <w:rPr>
          <w:sz w:val="22"/>
          <w:szCs w:val="22"/>
        </w:rPr>
        <w:t xml:space="preserve"> (</w:t>
      </w:r>
      <w:r>
        <w:rPr>
          <w:sz w:val="22"/>
          <w:szCs w:val="22"/>
        </w:rPr>
        <w:t>2</w:t>
      </w:r>
      <w:r w:rsidRPr="002064B2">
        <w:rPr>
          <w:sz w:val="22"/>
          <w:szCs w:val="22"/>
        </w:rPr>
        <w:t xml:space="preserve">) consecutive </w:t>
      </w:r>
      <w:r>
        <w:rPr>
          <w:sz w:val="22"/>
          <w:szCs w:val="22"/>
        </w:rPr>
        <w:t>three</w:t>
      </w:r>
      <w:r w:rsidR="003522BA">
        <w:rPr>
          <w:sz w:val="22"/>
          <w:szCs w:val="22"/>
        </w:rPr>
        <w:t>-</w:t>
      </w:r>
      <w:r>
        <w:rPr>
          <w:sz w:val="22"/>
          <w:szCs w:val="22"/>
        </w:rPr>
        <w:t xml:space="preserve"> (3) </w:t>
      </w:r>
      <w:r w:rsidRPr="002064B2">
        <w:rPr>
          <w:sz w:val="22"/>
          <w:szCs w:val="22"/>
        </w:rPr>
        <w:t>year terms on the committee;</w:t>
      </w:r>
    </w:p>
    <w:p w14:paraId="2AD1FEDC" w14:textId="77777777" w:rsidR="00B10404" w:rsidRDefault="00B10404">
      <w:pPr>
        <w:tabs>
          <w:tab w:val="left" w:pos="-1440"/>
          <w:tab w:val="left" w:pos="720"/>
        </w:tabs>
        <w:ind w:left="720"/>
        <w:rPr>
          <w:sz w:val="22"/>
          <w:szCs w:val="22"/>
        </w:rPr>
      </w:pPr>
    </w:p>
    <w:p w14:paraId="552B1151" w14:textId="77777777" w:rsidR="00B10404" w:rsidRDefault="008734B2" w:rsidP="00020535">
      <w:pPr>
        <w:numPr>
          <w:ilvl w:val="0"/>
          <w:numId w:val="24"/>
        </w:numPr>
        <w:tabs>
          <w:tab w:val="left" w:pos="-1440"/>
          <w:tab w:val="left" w:pos="0"/>
        </w:tabs>
        <w:rPr>
          <w:sz w:val="22"/>
          <w:szCs w:val="22"/>
        </w:rPr>
      </w:pPr>
      <w:r w:rsidRPr="002064B2">
        <w:rPr>
          <w:sz w:val="22"/>
          <w:szCs w:val="22"/>
        </w:rPr>
        <w:t>It shall be the duty of the committee:</w:t>
      </w:r>
    </w:p>
    <w:p w14:paraId="704430A2" w14:textId="77777777" w:rsidR="00B10404" w:rsidRDefault="00B10404">
      <w:pPr>
        <w:tabs>
          <w:tab w:val="left" w:pos="-1440"/>
          <w:tab w:val="left" w:pos="0"/>
        </w:tabs>
        <w:ind w:left="360"/>
        <w:rPr>
          <w:sz w:val="22"/>
          <w:szCs w:val="22"/>
        </w:rPr>
      </w:pPr>
    </w:p>
    <w:p w14:paraId="030A9963" w14:textId="77777777" w:rsidR="00541540" w:rsidRDefault="008734B2" w:rsidP="00020535">
      <w:pPr>
        <w:numPr>
          <w:ilvl w:val="1"/>
          <w:numId w:val="24"/>
        </w:numPr>
        <w:tabs>
          <w:tab w:val="clear" w:pos="1440"/>
          <w:tab w:val="left" w:pos="-1440"/>
          <w:tab w:val="left" w:pos="0"/>
          <w:tab w:val="num" w:pos="720"/>
        </w:tabs>
        <w:ind w:left="1080"/>
        <w:rPr>
          <w:sz w:val="22"/>
          <w:szCs w:val="22"/>
        </w:rPr>
      </w:pPr>
      <w:r w:rsidRPr="002064B2">
        <w:rPr>
          <w:sz w:val="22"/>
          <w:szCs w:val="22"/>
        </w:rPr>
        <w:t>To construct</w:t>
      </w:r>
      <w:r w:rsidR="002435B4">
        <w:rPr>
          <w:sz w:val="22"/>
          <w:szCs w:val="22"/>
        </w:rPr>
        <w:t>, review, and score</w:t>
      </w:r>
      <w:r w:rsidRPr="002064B2">
        <w:rPr>
          <w:sz w:val="22"/>
          <w:szCs w:val="22"/>
        </w:rPr>
        <w:t xml:space="preserve"> the Fellowship Examination;</w:t>
      </w:r>
    </w:p>
    <w:p w14:paraId="48AB190C" w14:textId="77777777" w:rsidR="00B10404" w:rsidRDefault="00B10404">
      <w:pPr>
        <w:tabs>
          <w:tab w:val="left" w:pos="-1440"/>
          <w:tab w:val="left" w:pos="0"/>
        </w:tabs>
        <w:ind w:left="720"/>
        <w:rPr>
          <w:sz w:val="22"/>
          <w:szCs w:val="22"/>
        </w:rPr>
      </w:pPr>
    </w:p>
    <w:p w14:paraId="66ECB009" w14:textId="77777777" w:rsidR="00541540" w:rsidRDefault="002435B4" w:rsidP="00020535">
      <w:pPr>
        <w:numPr>
          <w:ilvl w:val="1"/>
          <w:numId w:val="24"/>
        </w:numPr>
        <w:tabs>
          <w:tab w:val="clear" w:pos="1440"/>
          <w:tab w:val="left" w:pos="-1440"/>
          <w:tab w:val="left" w:pos="0"/>
        </w:tabs>
        <w:ind w:left="1080"/>
        <w:rPr>
          <w:sz w:val="22"/>
          <w:szCs w:val="22"/>
        </w:rPr>
      </w:pPr>
      <w:r w:rsidRPr="002435B4">
        <w:t xml:space="preserve"> </w:t>
      </w:r>
      <w:r w:rsidRPr="002435B4">
        <w:rPr>
          <w:sz w:val="22"/>
          <w:szCs w:val="22"/>
        </w:rPr>
        <w:t>To make recommendations for an official passing score, based on the statistical analyses, for the annual Fellowship Examination to the Examinations Council;</w:t>
      </w:r>
    </w:p>
    <w:p w14:paraId="212A2F79" w14:textId="77777777" w:rsidR="00B10404" w:rsidRDefault="00B10404">
      <w:pPr>
        <w:tabs>
          <w:tab w:val="left" w:pos="-1440"/>
          <w:tab w:val="left" w:pos="0"/>
        </w:tabs>
        <w:rPr>
          <w:sz w:val="22"/>
          <w:szCs w:val="22"/>
        </w:rPr>
      </w:pPr>
    </w:p>
    <w:p w14:paraId="6A6C0581" w14:textId="77777777" w:rsidR="00541540" w:rsidRDefault="008734B2" w:rsidP="00020535">
      <w:pPr>
        <w:numPr>
          <w:ilvl w:val="1"/>
          <w:numId w:val="24"/>
        </w:numPr>
        <w:tabs>
          <w:tab w:val="clear" w:pos="1440"/>
          <w:tab w:val="left" w:pos="-1440"/>
          <w:tab w:val="left" w:pos="0"/>
          <w:tab w:val="num" w:pos="720"/>
        </w:tabs>
        <w:ind w:left="1080"/>
        <w:rPr>
          <w:sz w:val="22"/>
          <w:szCs w:val="22"/>
        </w:rPr>
      </w:pPr>
      <w:r w:rsidRPr="002064B2">
        <w:rPr>
          <w:sz w:val="22"/>
          <w:szCs w:val="22"/>
        </w:rPr>
        <w:t>To maintain an adequate pool of examination items that can be utilized for the Fellowship Examination.</w:t>
      </w:r>
    </w:p>
    <w:p w14:paraId="4D1C09D1" w14:textId="77777777" w:rsidR="00B10404" w:rsidRDefault="00B10404">
      <w:pPr>
        <w:tabs>
          <w:tab w:val="left" w:pos="360"/>
          <w:tab w:val="left" w:pos="720"/>
          <w:tab w:val="left" w:pos="1080"/>
        </w:tabs>
        <w:ind w:left="1080" w:hanging="1080"/>
        <w:rPr>
          <w:sz w:val="22"/>
          <w:szCs w:val="22"/>
        </w:rPr>
      </w:pPr>
    </w:p>
    <w:p w14:paraId="47B17C9A" w14:textId="62C5F2B2" w:rsidR="00B10404" w:rsidRPr="00DD510E" w:rsidRDefault="008532FC" w:rsidP="00DD510E">
      <w:pPr>
        <w:pStyle w:val="ListParagraph"/>
        <w:numPr>
          <w:ilvl w:val="0"/>
          <w:numId w:val="24"/>
        </w:numPr>
        <w:tabs>
          <w:tab w:val="left" w:pos="-1440"/>
        </w:tabs>
        <w:rPr>
          <w:sz w:val="22"/>
          <w:szCs w:val="22"/>
        </w:rPr>
      </w:pPr>
      <w:r w:rsidRPr="00DD510E">
        <w:rPr>
          <w:sz w:val="22"/>
          <w:szCs w:val="22"/>
        </w:rPr>
        <w:t>To adhere to the Sunset Review Process and Schedule outlined in Policy Type V.: Board Policy Statements.</w:t>
      </w:r>
    </w:p>
    <w:p w14:paraId="7F060C70" w14:textId="77777777" w:rsidR="00B10404" w:rsidRDefault="00B10404">
      <w:pPr>
        <w:tabs>
          <w:tab w:val="left" w:pos="360"/>
          <w:tab w:val="left" w:pos="720"/>
          <w:tab w:val="left" w:pos="1080"/>
        </w:tabs>
        <w:ind w:left="1080" w:hanging="1080"/>
        <w:rPr>
          <w:sz w:val="22"/>
          <w:szCs w:val="22"/>
        </w:rPr>
      </w:pPr>
    </w:p>
    <w:p w14:paraId="2618257E" w14:textId="5EFC8E66" w:rsidR="00A746A1" w:rsidRDefault="00A746A1" w:rsidP="00DD510E">
      <w:pPr>
        <w:pStyle w:val="ListParagraph"/>
        <w:numPr>
          <w:ilvl w:val="0"/>
          <w:numId w:val="24"/>
        </w:numPr>
        <w:rPr>
          <w:spacing w:val="-3"/>
          <w:sz w:val="22"/>
          <w:szCs w:val="22"/>
        </w:rPr>
      </w:pPr>
      <w:r w:rsidRPr="00DD510E">
        <w:rPr>
          <w:spacing w:val="-3"/>
          <w:sz w:val="22"/>
          <w:szCs w:val="22"/>
        </w:rPr>
        <w:lastRenderedPageBreak/>
        <w:t>Evaluate the pricing of all programs and services annually during the fall (at the Joint Council Meetings</w:t>
      </w:r>
      <w:r w:rsidR="003F3A22" w:rsidRPr="00DD510E">
        <w:rPr>
          <w:spacing w:val="-3"/>
          <w:sz w:val="22"/>
          <w:szCs w:val="22"/>
        </w:rPr>
        <w:t xml:space="preserve"> I</w:t>
      </w:r>
      <w:r w:rsidRPr="00DD510E">
        <w:rPr>
          <w:spacing w:val="-3"/>
          <w:sz w:val="22"/>
          <w:szCs w:val="22"/>
        </w:rPr>
        <w:t xml:space="preserve"> 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0E7A2CC7" w14:textId="77777777" w:rsidR="003D47C6" w:rsidRPr="00DD510E" w:rsidRDefault="003D47C6" w:rsidP="00DD510E">
      <w:pPr>
        <w:pStyle w:val="ListParagraph"/>
        <w:rPr>
          <w:spacing w:val="-3"/>
          <w:sz w:val="22"/>
          <w:szCs w:val="22"/>
        </w:rPr>
      </w:pPr>
    </w:p>
    <w:p w14:paraId="341F3434" w14:textId="43C546D7" w:rsidR="003D47C6" w:rsidRPr="00DD510E" w:rsidRDefault="003D47C6" w:rsidP="00DD510E">
      <w:pPr>
        <w:pStyle w:val="ListParagraph"/>
        <w:numPr>
          <w:ilvl w:val="0"/>
          <w:numId w:val="24"/>
        </w:numPr>
        <w:rPr>
          <w:sz w:val="22"/>
          <w:szCs w:val="22"/>
        </w:rPr>
      </w:pPr>
      <w:r w:rsidRPr="003D47C6">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7630F8B" w14:textId="77777777" w:rsidR="00A746A1" w:rsidRDefault="00A746A1">
      <w:pPr>
        <w:tabs>
          <w:tab w:val="left" w:pos="360"/>
          <w:tab w:val="left" w:pos="720"/>
          <w:tab w:val="left" w:pos="1080"/>
        </w:tabs>
        <w:ind w:left="1080" w:hanging="1080"/>
        <w:rPr>
          <w:sz w:val="22"/>
          <w:szCs w:val="22"/>
        </w:rPr>
      </w:pPr>
    </w:p>
    <w:p w14:paraId="01A17412" w14:textId="70D99EEA" w:rsidR="006F44E5" w:rsidRDefault="006F44E5" w:rsidP="00535685">
      <w:pPr>
        <w:pStyle w:val="ResolutionTemplate"/>
        <w:pBdr>
          <w:top w:val="none" w:sz="0" w:space="0" w:color="auto"/>
          <w:left w:val="none" w:sz="0" w:space="0" w:color="auto"/>
          <w:bottom w:val="none" w:sz="0" w:space="0" w:color="auto"/>
          <w:right w:val="none" w:sz="0" w:space="0" w:color="auto"/>
        </w:pBdr>
        <w:rPr>
          <w:b w:val="0"/>
        </w:rPr>
      </w:pPr>
      <w:r>
        <w:rPr>
          <w:b w:val="0"/>
        </w:rPr>
        <w:t xml:space="preserve">J. Future of General Dentistry </w:t>
      </w:r>
      <w:r w:rsidRPr="00535685">
        <w:rPr>
          <w:b w:val="0"/>
        </w:rPr>
        <w:t xml:space="preserve">Committee </w:t>
      </w:r>
    </w:p>
    <w:p w14:paraId="55290A4E" w14:textId="77777777" w:rsidR="006F44E5" w:rsidRPr="00535685" w:rsidRDefault="006F44E5" w:rsidP="00535685">
      <w:pPr>
        <w:pStyle w:val="ResolutionTemplate"/>
        <w:pBdr>
          <w:top w:val="none" w:sz="0" w:space="0" w:color="auto"/>
          <w:left w:val="none" w:sz="0" w:space="0" w:color="auto"/>
          <w:bottom w:val="none" w:sz="0" w:space="0" w:color="auto"/>
          <w:right w:val="none" w:sz="0" w:space="0" w:color="auto"/>
        </w:pBdr>
        <w:rPr>
          <w:b w:val="0"/>
        </w:rPr>
      </w:pPr>
    </w:p>
    <w:p w14:paraId="29EE7D5B" w14:textId="77260CB0" w:rsidR="006F44E5" w:rsidRDefault="006F44E5" w:rsidP="00535685">
      <w:pPr>
        <w:pStyle w:val="ResolutionTemplate"/>
        <w:numPr>
          <w:ilvl w:val="1"/>
          <w:numId w:val="58"/>
        </w:numPr>
        <w:pBdr>
          <w:top w:val="none" w:sz="0" w:space="0" w:color="auto"/>
          <w:left w:val="none" w:sz="0" w:space="0" w:color="auto"/>
          <w:bottom w:val="none" w:sz="0" w:space="0" w:color="auto"/>
          <w:right w:val="none" w:sz="0" w:space="0" w:color="auto"/>
        </w:pBdr>
        <w:tabs>
          <w:tab w:val="clear" w:pos="1980"/>
        </w:tabs>
        <w:ind w:left="630"/>
        <w:rPr>
          <w:b w:val="0"/>
        </w:rPr>
      </w:pPr>
      <w:r w:rsidRPr="00535685">
        <w:rPr>
          <w:b w:val="0"/>
        </w:rPr>
        <w:t>The Future of General Dentistry Committee shall consist of three (3) Trustees of the Board appointed by the President, including the Chair, with the following consultants:</w:t>
      </w:r>
    </w:p>
    <w:p w14:paraId="75B20023" w14:textId="77777777" w:rsidR="006F44E5" w:rsidRPr="00535685" w:rsidRDefault="006F44E5" w:rsidP="00535685">
      <w:pPr>
        <w:pStyle w:val="ResolutionTemplate"/>
        <w:pBdr>
          <w:top w:val="none" w:sz="0" w:space="0" w:color="auto"/>
          <w:left w:val="none" w:sz="0" w:space="0" w:color="auto"/>
          <w:bottom w:val="none" w:sz="0" w:space="0" w:color="auto"/>
          <w:right w:val="none" w:sz="0" w:space="0" w:color="auto"/>
        </w:pBdr>
        <w:ind w:left="1620"/>
        <w:rPr>
          <w:b w:val="0"/>
        </w:rPr>
      </w:pPr>
    </w:p>
    <w:p w14:paraId="3D4BC2FC" w14:textId="58D50A2D"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 xml:space="preserve">AGD President, </w:t>
      </w:r>
    </w:p>
    <w:p w14:paraId="1E8401FF" w14:textId="054E5E19"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 xml:space="preserve">President-Elect, </w:t>
      </w:r>
    </w:p>
    <w:p w14:paraId="494D5786" w14:textId="2A7C86E0"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Vice President,</w:t>
      </w:r>
    </w:p>
    <w:p w14:paraId="372378E3" w14:textId="064F1625"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a member of the Dental Practice Council,</w:t>
      </w:r>
    </w:p>
    <w:p w14:paraId="66E161B2" w14:textId="231149F5"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a member of the Legislative and Governmental Council,</w:t>
      </w:r>
    </w:p>
    <w:p w14:paraId="6F6DE392" w14:textId="694EFE8A"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a member of the Membership Council,</w:t>
      </w:r>
    </w:p>
    <w:p w14:paraId="65C0462F" w14:textId="1687D95D"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a member of the Dental Education Council,</w:t>
      </w:r>
    </w:p>
    <w:p w14:paraId="1C515384" w14:textId="74AA8778"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a member of the New Dentist Committee,</w:t>
      </w:r>
    </w:p>
    <w:p w14:paraId="76FDABA4" w14:textId="4D1BF9C2" w:rsidR="006F44E5" w:rsidRPr="00535685" w:rsidRDefault="006F44E5" w:rsidP="00535685">
      <w:pPr>
        <w:pStyle w:val="ResolutionTemplate"/>
        <w:numPr>
          <w:ilvl w:val="1"/>
          <w:numId w:val="182"/>
        </w:numPr>
        <w:pBdr>
          <w:top w:val="none" w:sz="0" w:space="0" w:color="auto"/>
          <w:left w:val="none" w:sz="0" w:space="0" w:color="auto"/>
          <w:bottom w:val="none" w:sz="0" w:space="0" w:color="auto"/>
          <w:right w:val="none" w:sz="0" w:space="0" w:color="auto"/>
        </w:pBdr>
        <w:ind w:left="1080"/>
        <w:rPr>
          <w:b w:val="0"/>
        </w:rPr>
      </w:pPr>
      <w:r w:rsidRPr="00535685">
        <w:rPr>
          <w:b w:val="0"/>
        </w:rPr>
        <w:t>the chair of the 2017 Future of General Dentistry Task Force</w:t>
      </w:r>
    </w:p>
    <w:p w14:paraId="7CAEB7B9" w14:textId="77777777" w:rsidR="006F44E5" w:rsidRPr="00535685" w:rsidRDefault="006F44E5" w:rsidP="00535685">
      <w:pPr>
        <w:pStyle w:val="ResolutionTemplate"/>
        <w:pBdr>
          <w:top w:val="none" w:sz="0" w:space="0" w:color="auto"/>
          <w:left w:val="none" w:sz="0" w:space="0" w:color="auto"/>
          <w:bottom w:val="none" w:sz="0" w:space="0" w:color="auto"/>
          <w:right w:val="none" w:sz="0" w:space="0" w:color="auto"/>
        </w:pBdr>
        <w:ind w:firstLine="720"/>
        <w:rPr>
          <w:b w:val="0"/>
          <w:u w:val="single"/>
        </w:rPr>
      </w:pPr>
    </w:p>
    <w:p w14:paraId="4410F0A6" w14:textId="4730AADD" w:rsidR="006F44E5" w:rsidRPr="006F44E5" w:rsidRDefault="006F44E5" w:rsidP="00535685">
      <w:pPr>
        <w:pStyle w:val="ResolutionTemplate"/>
        <w:numPr>
          <w:ilvl w:val="0"/>
          <w:numId w:val="183"/>
        </w:numPr>
        <w:pBdr>
          <w:top w:val="none" w:sz="0" w:space="0" w:color="auto"/>
          <w:left w:val="none" w:sz="0" w:space="0" w:color="auto"/>
          <w:bottom w:val="none" w:sz="0" w:space="0" w:color="auto"/>
          <w:right w:val="none" w:sz="0" w:space="0" w:color="auto"/>
        </w:pBdr>
        <w:ind w:left="630"/>
        <w:rPr>
          <w:b w:val="0"/>
        </w:rPr>
      </w:pPr>
      <w:r w:rsidRPr="00535685">
        <w:rPr>
          <w:b w:val="0"/>
        </w:rPr>
        <w:t>It shall be the duty of the Committee to explore the challenges and opportunities to the profession of general dentistry and develop a comprehensive approach to explore and proactively address issues and ramifications with regard to the future of general dentistry.</w:t>
      </w:r>
    </w:p>
    <w:p w14:paraId="793FE2E9" w14:textId="77777777" w:rsidR="006F44E5" w:rsidRPr="006F44E5" w:rsidRDefault="006F44E5" w:rsidP="00535685">
      <w:pPr>
        <w:pStyle w:val="ResolutionTemplate"/>
        <w:pBdr>
          <w:top w:val="none" w:sz="0" w:space="0" w:color="auto"/>
          <w:left w:val="none" w:sz="0" w:space="0" w:color="auto"/>
          <w:bottom w:val="none" w:sz="0" w:space="0" w:color="auto"/>
          <w:right w:val="none" w:sz="0" w:space="0" w:color="auto"/>
        </w:pBdr>
        <w:ind w:left="630"/>
        <w:rPr>
          <w:b w:val="0"/>
        </w:rPr>
      </w:pPr>
    </w:p>
    <w:p w14:paraId="15E5D390" w14:textId="611E383F" w:rsidR="006F44E5" w:rsidRDefault="006F44E5" w:rsidP="00535685">
      <w:pPr>
        <w:pStyle w:val="ResolutionTemplate"/>
        <w:numPr>
          <w:ilvl w:val="0"/>
          <w:numId w:val="183"/>
        </w:numPr>
        <w:pBdr>
          <w:top w:val="none" w:sz="0" w:space="0" w:color="auto"/>
          <w:left w:val="none" w:sz="0" w:space="0" w:color="auto"/>
          <w:bottom w:val="none" w:sz="0" w:space="0" w:color="auto"/>
          <w:right w:val="none" w:sz="0" w:space="0" w:color="auto"/>
        </w:pBdr>
        <w:ind w:left="630"/>
        <w:rPr>
          <w:b w:val="0"/>
        </w:rPr>
      </w:pPr>
      <w:r w:rsidRPr="006A3A42">
        <w:rPr>
          <w:b w:val="0"/>
        </w:rPr>
        <w:t>The Committee shall meet face-to-face either before or after an existing meeting where all the trustees are present with consultants participating electronically. The subcommittee will meet electronically when deemed necessary</w:t>
      </w:r>
      <w:r w:rsidR="003D47C6" w:rsidRPr="006A3A42">
        <w:rPr>
          <w:b w:val="0"/>
        </w:rPr>
        <w:t>.</w:t>
      </w:r>
    </w:p>
    <w:p w14:paraId="36B51795" w14:textId="77777777" w:rsidR="00B037D7" w:rsidRDefault="00B037D7" w:rsidP="00DD510E">
      <w:pPr>
        <w:pStyle w:val="ListParagraph"/>
      </w:pPr>
    </w:p>
    <w:p w14:paraId="42F4C519" w14:textId="77777777" w:rsidR="00B037D7" w:rsidRPr="00B94F10" w:rsidRDefault="00B037D7" w:rsidP="00DD510E">
      <w:pPr>
        <w:pStyle w:val="ListParagraph"/>
        <w:numPr>
          <w:ilvl w:val="0"/>
          <w:numId w:val="183"/>
        </w:numPr>
        <w:tabs>
          <w:tab w:val="left" w:pos="-1440"/>
        </w:tabs>
        <w:ind w:left="630"/>
        <w:rPr>
          <w:sz w:val="22"/>
          <w:szCs w:val="22"/>
        </w:rPr>
      </w:pPr>
      <w:r w:rsidRPr="00B94F10">
        <w:rPr>
          <w:sz w:val="22"/>
          <w:szCs w:val="22"/>
        </w:rPr>
        <w:t>To adhere to the Sunset Review Process and Schedule outlined in Policy Type V.: Board Policy Statements.</w:t>
      </w:r>
    </w:p>
    <w:p w14:paraId="433A1A90" w14:textId="77777777" w:rsidR="00B037D7" w:rsidRDefault="00B037D7" w:rsidP="00DD510E">
      <w:pPr>
        <w:ind w:left="990" w:hanging="360"/>
        <w:rPr>
          <w:sz w:val="22"/>
          <w:szCs w:val="22"/>
        </w:rPr>
      </w:pPr>
    </w:p>
    <w:p w14:paraId="2719CEEB" w14:textId="77777777" w:rsidR="00B037D7" w:rsidRDefault="00B037D7" w:rsidP="00DD510E">
      <w:pPr>
        <w:pStyle w:val="ListParagraph"/>
        <w:numPr>
          <w:ilvl w:val="0"/>
          <w:numId w:val="183"/>
        </w:numPr>
        <w:ind w:left="630"/>
        <w:rPr>
          <w:spacing w:val="-3"/>
          <w:sz w:val="22"/>
          <w:szCs w:val="22"/>
        </w:rPr>
      </w:pPr>
      <w:r w:rsidRPr="00B94F10">
        <w:rPr>
          <w:spacing w:val="-3"/>
          <w:sz w:val="22"/>
          <w:szCs w:val="22"/>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2423E796" w14:textId="77777777" w:rsidR="00B037D7" w:rsidRPr="00B94F10" w:rsidRDefault="00B037D7" w:rsidP="00DD510E">
      <w:pPr>
        <w:pStyle w:val="ListParagraph"/>
        <w:ind w:left="0" w:hanging="360"/>
        <w:rPr>
          <w:spacing w:val="-3"/>
          <w:sz w:val="22"/>
          <w:szCs w:val="22"/>
        </w:rPr>
      </w:pPr>
    </w:p>
    <w:p w14:paraId="107833A5" w14:textId="77777777" w:rsidR="00B037D7" w:rsidRPr="00B94F10" w:rsidRDefault="00B037D7" w:rsidP="00DD510E">
      <w:pPr>
        <w:pStyle w:val="ListParagraph"/>
        <w:numPr>
          <w:ilvl w:val="0"/>
          <w:numId w:val="183"/>
        </w:numPr>
        <w:ind w:left="630"/>
        <w:rPr>
          <w:spacing w:val="-3"/>
          <w:sz w:val="22"/>
          <w:szCs w:val="22"/>
        </w:rPr>
      </w:pPr>
      <w:r w:rsidRPr="006A3A42">
        <w:rPr>
          <w:spacing w:val="-3"/>
          <w:sz w:val="22"/>
          <w:szCs w:val="22"/>
        </w:rPr>
        <w:t xml:space="preserve">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w:t>
      </w:r>
      <w:r w:rsidRPr="006A3A42">
        <w:rPr>
          <w:spacing w:val="-3"/>
          <w:sz w:val="22"/>
          <w:szCs w:val="22"/>
        </w:rPr>
        <w:lastRenderedPageBreak/>
        <w:t>individual’s forms, and share them with their chairperson and also the executive office staff, who will in turn, forward them to the Audit Committee for further review.</w:t>
      </w:r>
    </w:p>
    <w:p w14:paraId="1489CD82" w14:textId="77777777" w:rsidR="003D47C6" w:rsidRPr="006A3A42" w:rsidRDefault="003D47C6" w:rsidP="00DD510E">
      <w:pPr>
        <w:pStyle w:val="ListParagraph"/>
      </w:pPr>
    </w:p>
    <w:p w14:paraId="7E5806E2" w14:textId="6BC05964" w:rsidR="00A52120" w:rsidRDefault="006F44E5" w:rsidP="00A52120">
      <w:pPr>
        <w:tabs>
          <w:tab w:val="left" w:pos="360"/>
          <w:tab w:val="left" w:pos="720"/>
          <w:tab w:val="left" w:pos="1080"/>
        </w:tabs>
        <w:ind w:left="1080" w:hanging="1080"/>
        <w:rPr>
          <w:sz w:val="22"/>
          <w:szCs w:val="22"/>
        </w:rPr>
      </w:pPr>
      <w:r>
        <w:rPr>
          <w:sz w:val="22"/>
          <w:szCs w:val="22"/>
        </w:rPr>
        <w:t>K</w:t>
      </w:r>
      <w:r w:rsidR="008734B2">
        <w:rPr>
          <w:sz w:val="22"/>
          <w:szCs w:val="22"/>
        </w:rPr>
        <w:t xml:space="preserve">. </w:t>
      </w:r>
      <w:r w:rsidR="00A52120">
        <w:rPr>
          <w:sz w:val="22"/>
          <w:szCs w:val="22"/>
        </w:rPr>
        <w:t>International Membership Committee</w:t>
      </w:r>
    </w:p>
    <w:p w14:paraId="120CFF92" w14:textId="77777777" w:rsidR="00A52120" w:rsidRDefault="00A52120" w:rsidP="00A52120">
      <w:pPr>
        <w:tabs>
          <w:tab w:val="left" w:pos="360"/>
          <w:tab w:val="left" w:pos="720"/>
          <w:tab w:val="left" w:pos="1080"/>
        </w:tabs>
        <w:ind w:left="1080" w:hanging="1080"/>
        <w:rPr>
          <w:sz w:val="22"/>
          <w:szCs w:val="22"/>
        </w:rPr>
      </w:pPr>
    </w:p>
    <w:p w14:paraId="17B53412" w14:textId="77777777" w:rsidR="00A52120" w:rsidRDefault="00A52120" w:rsidP="00A52120">
      <w:pPr>
        <w:ind w:left="720" w:hanging="360"/>
        <w:rPr>
          <w:sz w:val="22"/>
          <w:szCs w:val="22"/>
        </w:rPr>
      </w:pPr>
      <w:r w:rsidRPr="00FF1F0C">
        <w:rPr>
          <w:sz w:val="22"/>
          <w:szCs w:val="22"/>
        </w:rPr>
        <w:t>1.</w:t>
      </w:r>
      <w:r>
        <w:rPr>
          <w:sz w:val="22"/>
          <w:szCs w:val="22"/>
        </w:rPr>
        <w:tab/>
      </w:r>
      <w:r w:rsidRPr="00FF1F0C">
        <w:rPr>
          <w:sz w:val="22"/>
          <w:szCs w:val="22"/>
        </w:rPr>
        <w:t>The International Membership Committee shall consist of six members</w:t>
      </w:r>
      <w:r w:rsidR="00FD12CF">
        <w:rPr>
          <w:sz w:val="22"/>
          <w:szCs w:val="22"/>
        </w:rPr>
        <w:t>, one of which</w:t>
      </w:r>
      <w:r w:rsidR="00FA3621">
        <w:rPr>
          <w:sz w:val="22"/>
          <w:szCs w:val="22"/>
        </w:rPr>
        <w:t xml:space="preserve"> is the Membership Council Chair</w:t>
      </w:r>
      <w:r w:rsidRPr="00FF1F0C">
        <w:rPr>
          <w:sz w:val="22"/>
          <w:szCs w:val="22"/>
        </w:rPr>
        <w:t xml:space="preserve">. </w:t>
      </w:r>
    </w:p>
    <w:p w14:paraId="1D9B5A94" w14:textId="77777777" w:rsidR="00A52120" w:rsidRDefault="00A52120" w:rsidP="00A52120">
      <w:pPr>
        <w:ind w:left="720" w:hanging="360"/>
        <w:rPr>
          <w:sz w:val="22"/>
          <w:szCs w:val="22"/>
        </w:rPr>
      </w:pPr>
    </w:p>
    <w:p w14:paraId="6BEE908B" w14:textId="77777777" w:rsidR="00A52120" w:rsidRDefault="00A52120" w:rsidP="00A52120">
      <w:pPr>
        <w:ind w:left="1170" w:hanging="360"/>
        <w:rPr>
          <w:sz w:val="22"/>
          <w:szCs w:val="22"/>
        </w:rPr>
      </w:pPr>
      <w:r>
        <w:rPr>
          <w:sz w:val="22"/>
          <w:szCs w:val="22"/>
        </w:rPr>
        <w:t xml:space="preserve">The </w:t>
      </w:r>
      <w:r w:rsidR="00700198">
        <w:rPr>
          <w:sz w:val="22"/>
          <w:szCs w:val="22"/>
        </w:rPr>
        <w:t>International</w:t>
      </w:r>
      <w:r>
        <w:rPr>
          <w:sz w:val="22"/>
          <w:szCs w:val="22"/>
        </w:rPr>
        <w:t xml:space="preserve"> Membership Committee shall be responsible for:</w:t>
      </w:r>
    </w:p>
    <w:p w14:paraId="3A2C07DA" w14:textId="77777777" w:rsidR="00FA3621" w:rsidRDefault="00FA3621" w:rsidP="001A00DC">
      <w:pPr>
        <w:pStyle w:val="ListParagraph"/>
        <w:ind w:left="1440"/>
        <w:rPr>
          <w:sz w:val="22"/>
          <w:szCs w:val="22"/>
        </w:rPr>
      </w:pPr>
    </w:p>
    <w:p w14:paraId="46360AA4" w14:textId="77777777" w:rsidR="00FA3621" w:rsidRDefault="00FA3621" w:rsidP="00020535">
      <w:pPr>
        <w:pStyle w:val="ListParagraph"/>
        <w:numPr>
          <w:ilvl w:val="1"/>
          <w:numId w:val="139"/>
        </w:numPr>
        <w:rPr>
          <w:sz w:val="22"/>
          <w:szCs w:val="22"/>
        </w:rPr>
      </w:pPr>
      <w:r w:rsidRPr="00FA3621">
        <w:rPr>
          <w:sz w:val="22"/>
          <w:szCs w:val="22"/>
        </w:rPr>
        <w:t>To serve as advisors on the unique challenges and variations within international countries and make recommendations on how to integrate with AGD policies currently in existence.</w:t>
      </w:r>
    </w:p>
    <w:p w14:paraId="22430441" w14:textId="77777777" w:rsidR="00FA3621" w:rsidRPr="001A00DC" w:rsidRDefault="00FA3621" w:rsidP="001A00DC">
      <w:pPr>
        <w:pStyle w:val="ListParagraph"/>
        <w:rPr>
          <w:sz w:val="22"/>
          <w:szCs w:val="22"/>
        </w:rPr>
      </w:pPr>
    </w:p>
    <w:p w14:paraId="000700D1" w14:textId="77777777" w:rsidR="00FA3621" w:rsidRDefault="00FA3621" w:rsidP="00020535">
      <w:pPr>
        <w:pStyle w:val="ListParagraph"/>
        <w:numPr>
          <w:ilvl w:val="1"/>
          <w:numId w:val="139"/>
        </w:numPr>
        <w:rPr>
          <w:sz w:val="22"/>
          <w:szCs w:val="22"/>
        </w:rPr>
      </w:pPr>
      <w:r w:rsidRPr="00FA3621">
        <w:rPr>
          <w:sz w:val="22"/>
          <w:szCs w:val="22"/>
        </w:rPr>
        <w:t>Present interim activities, strategies, and plans including funding requests</w:t>
      </w:r>
      <w:r>
        <w:rPr>
          <w:sz w:val="22"/>
          <w:szCs w:val="22"/>
        </w:rPr>
        <w:t xml:space="preserve"> </w:t>
      </w:r>
      <w:r w:rsidRPr="00FA3621">
        <w:rPr>
          <w:sz w:val="22"/>
          <w:szCs w:val="22"/>
        </w:rPr>
        <w:t>to the Board for approval as needed.</w:t>
      </w:r>
    </w:p>
    <w:p w14:paraId="27B7052E" w14:textId="77777777" w:rsidR="00FA3621" w:rsidRPr="001A00DC" w:rsidRDefault="00FA3621" w:rsidP="001A00DC">
      <w:pPr>
        <w:pStyle w:val="ListParagraph"/>
        <w:rPr>
          <w:sz w:val="22"/>
          <w:szCs w:val="22"/>
        </w:rPr>
      </w:pPr>
    </w:p>
    <w:p w14:paraId="334E727B" w14:textId="77777777" w:rsidR="00FA3621" w:rsidRDefault="00FA3621" w:rsidP="00020535">
      <w:pPr>
        <w:pStyle w:val="ListParagraph"/>
        <w:numPr>
          <w:ilvl w:val="1"/>
          <w:numId w:val="139"/>
        </w:numPr>
        <w:rPr>
          <w:sz w:val="22"/>
          <w:szCs w:val="22"/>
        </w:rPr>
      </w:pPr>
      <w:r w:rsidRPr="00FA3621">
        <w:rPr>
          <w:sz w:val="22"/>
          <w:szCs w:val="22"/>
        </w:rPr>
        <w:t>Develop a broad set of strategies and audiences to be reported to the</w:t>
      </w:r>
      <w:r w:rsidR="003F3A22">
        <w:rPr>
          <w:sz w:val="22"/>
          <w:szCs w:val="22"/>
        </w:rPr>
        <w:t xml:space="preserve"> 2015</w:t>
      </w:r>
      <w:r w:rsidRPr="00FA3621">
        <w:rPr>
          <w:sz w:val="22"/>
          <w:szCs w:val="22"/>
        </w:rPr>
        <w:t xml:space="preserve"> Board </w:t>
      </w:r>
      <w:r w:rsidR="003F3A22">
        <w:rPr>
          <w:sz w:val="22"/>
          <w:szCs w:val="22"/>
        </w:rPr>
        <w:t>M</w:t>
      </w:r>
      <w:r w:rsidRPr="00FA3621">
        <w:rPr>
          <w:sz w:val="22"/>
          <w:szCs w:val="22"/>
        </w:rPr>
        <w:t>eeting</w:t>
      </w:r>
      <w:r w:rsidR="003F3A22">
        <w:rPr>
          <w:sz w:val="22"/>
          <w:szCs w:val="22"/>
        </w:rPr>
        <w:t xml:space="preserve"> II</w:t>
      </w:r>
      <w:r>
        <w:rPr>
          <w:sz w:val="22"/>
          <w:szCs w:val="22"/>
        </w:rPr>
        <w:t>.</w:t>
      </w:r>
    </w:p>
    <w:p w14:paraId="638AA5B5" w14:textId="77777777" w:rsidR="00FA3621" w:rsidRPr="001A00DC" w:rsidRDefault="00FA3621" w:rsidP="001A00DC">
      <w:pPr>
        <w:pStyle w:val="ListParagraph"/>
        <w:rPr>
          <w:sz w:val="22"/>
          <w:szCs w:val="22"/>
        </w:rPr>
      </w:pPr>
    </w:p>
    <w:p w14:paraId="59040677" w14:textId="77777777" w:rsidR="00FA3621" w:rsidRDefault="00FA3621" w:rsidP="00020535">
      <w:pPr>
        <w:pStyle w:val="ListParagraph"/>
        <w:numPr>
          <w:ilvl w:val="1"/>
          <w:numId w:val="139"/>
        </w:numPr>
        <w:rPr>
          <w:sz w:val="22"/>
          <w:szCs w:val="22"/>
        </w:rPr>
      </w:pPr>
      <w:r w:rsidRPr="00FA3621">
        <w:rPr>
          <w:sz w:val="22"/>
          <w:szCs w:val="22"/>
        </w:rPr>
        <w:t>When this committee is sunsetted, its charge wi</w:t>
      </w:r>
      <w:r>
        <w:rPr>
          <w:sz w:val="22"/>
          <w:szCs w:val="22"/>
        </w:rPr>
        <w:t xml:space="preserve">ll be handed over to the </w:t>
      </w:r>
      <w:r w:rsidRPr="00FA3621">
        <w:rPr>
          <w:sz w:val="22"/>
          <w:szCs w:val="22"/>
        </w:rPr>
        <w:t>Membership Council.</w:t>
      </w:r>
    </w:p>
    <w:p w14:paraId="3410B951" w14:textId="77777777" w:rsidR="00B037D7" w:rsidRPr="00DD510E" w:rsidRDefault="00B037D7" w:rsidP="00DD510E">
      <w:pPr>
        <w:pStyle w:val="ListParagraph"/>
        <w:rPr>
          <w:sz w:val="22"/>
          <w:szCs w:val="22"/>
        </w:rPr>
      </w:pPr>
    </w:p>
    <w:p w14:paraId="724BF7B4" w14:textId="59539A07" w:rsidR="00B037D7" w:rsidRPr="00B94F10" w:rsidRDefault="00B037D7" w:rsidP="00DD510E">
      <w:pPr>
        <w:pStyle w:val="ListParagraph"/>
        <w:numPr>
          <w:ilvl w:val="1"/>
          <w:numId w:val="139"/>
        </w:numPr>
        <w:tabs>
          <w:tab w:val="left" w:pos="-1440"/>
        </w:tabs>
        <w:rPr>
          <w:sz w:val="22"/>
          <w:szCs w:val="22"/>
        </w:rPr>
      </w:pPr>
      <w:r w:rsidRPr="00B94F10">
        <w:rPr>
          <w:sz w:val="22"/>
          <w:szCs w:val="22"/>
        </w:rPr>
        <w:t>To adhere to the Sunset Review Process and Schedule outlined in Policy Type V.: Board Policy Statements.</w:t>
      </w:r>
    </w:p>
    <w:p w14:paraId="676A9AE4" w14:textId="77777777" w:rsidR="00B037D7" w:rsidRDefault="00B037D7" w:rsidP="00B037D7">
      <w:pPr>
        <w:tabs>
          <w:tab w:val="left" w:pos="360"/>
          <w:tab w:val="left" w:pos="720"/>
          <w:tab w:val="left" w:pos="1080"/>
        </w:tabs>
        <w:ind w:left="630" w:hanging="360"/>
        <w:rPr>
          <w:sz w:val="22"/>
          <w:szCs w:val="22"/>
        </w:rPr>
      </w:pPr>
    </w:p>
    <w:p w14:paraId="7FC5093F" w14:textId="04ECFCDC" w:rsidR="00B037D7" w:rsidRDefault="00B037D7" w:rsidP="00DD510E">
      <w:pPr>
        <w:pStyle w:val="ListParagraph"/>
        <w:numPr>
          <w:ilvl w:val="1"/>
          <w:numId w:val="139"/>
        </w:numPr>
        <w:rPr>
          <w:spacing w:val="-3"/>
          <w:sz w:val="22"/>
          <w:szCs w:val="22"/>
        </w:rPr>
      </w:pPr>
      <w:r w:rsidRPr="00B94F10">
        <w:rPr>
          <w:spacing w:val="-3"/>
          <w:sz w:val="22"/>
          <w:szCs w:val="22"/>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4500AFB8" w14:textId="77777777" w:rsidR="00B037D7" w:rsidRPr="00B94F10" w:rsidRDefault="00B037D7" w:rsidP="00B037D7">
      <w:pPr>
        <w:pStyle w:val="ListParagraph"/>
        <w:ind w:left="630" w:hanging="360"/>
        <w:rPr>
          <w:spacing w:val="-3"/>
          <w:sz w:val="22"/>
          <w:szCs w:val="22"/>
        </w:rPr>
      </w:pPr>
    </w:p>
    <w:p w14:paraId="46620D2B" w14:textId="2E3AB70A" w:rsidR="00B037D7" w:rsidRPr="00B94F10" w:rsidRDefault="00B037D7" w:rsidP="00DD510E">
      <w:pPr>
        <w:pStyle w:val="ListParagraph"/>
        <w:numPr>
          <w:ilvl w:val="1"/>
          <w:numId w:val="139"/>
        </w:numPr>
        <w:rPr>
          <w:spacing w:val="-3"/>
          <w:sz w:val="22"/>
          <w:szCs w:val="22"/>
        </w:rPr>
      </w:pPr>
      <w:r w:rsidRPr="006A3A42">
        <w:rPr>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A78EAC9" w14:textId="77777777" w:rsidR="00A52120" w:rsidRDefault="00A52120">
      <w:pPr>
        <w:tabs>
          <w:tab w:val="left" w:pos="360"/>
          <w:tab w:val="left" w:pos="720"/>
          <w:tab w:val="left" w:pos="1080"/>
        </w:tabs>
        <w:ind w:left="1080" w:hanging="1080"/>
        <w:rPr>
          <w:sz w:val="22"/>
          <w:szCs w:val="22"/>
        </w:rPr>
      </w:pPr>
    </w:p>
    <w:p w14:paraId="5BD3D58B" w14:textId="4D325534" w:rsidR="00B10404" w:rsidRDefault="006F44E5">
      <w:pPr>
        <w:tabs>
          <w:tab w:val="left" w:pos="360"/>
          <w:tab w:val="left" w:pos="720"/>
          <w:tab w:val="left" w:pos="1080"/>
        </w:tabs>
        <w:ind w:left="1080" w:hanging="1080"/>
        <w:rPr>
          <w:sz w:val="22"/>
          <w:szCs w:val="22"/>
        </w:rPr>
      </w:pPr>
      <w:r>
        <w:rPr>
          <w:sz w:val="22"/>
          <w:szCs w:val="22"/>
        </w:rPr>
        <w:t>L</w:t>
      </w:r>
      <w:r w:rsidR="00A52120">
        <w:rPr>
          <w:sz w:val="22"/>
          <w:szCs w:val="22"/>
        </w:rPr>
        <w:t xml:space="preserve">. </w:t>
      </w:r>
      <w:r w:rsidR="008734B2">
        <w:rPr>
          <w:sz w:val="22"/>
          <w:szCs w:val="22"/>
        </w:rPr>
        <w:t>Investment Committee</w:t>
      </w:r>
    </w:p>
    <w:p w14:paraId="68B41BFF" w14:textId="77777777" w:rsidR="00FA3621" w:rsidRDefault="00FA3621">
      <w:pPr>
        <w:tabs>
          <w:tab w:val="left" w:pos="360"/>
          <w:tab w:val="left" w:pos="720"/>
          <w:tab w:val="left" w:pos="1080"/>
        </w:tabs>
        <w:ind w:left="1080" w:hanging="1080"/>
        <w:rPr>
          <w:sz w:val="22"/>
          <w:szCs w:val="22"/>
        </w:rPr>
      </w:pPr>
    </w:p>
    <w:p w14:paraId="60A2F20E" w14:textId="19EFC2F0" w:rsidR="00C4647B" w:rsidRDefault="008734B2" w:rsidP="00DD510E">
      <w:pPr>
        <w:pStyle w:val="TextNormalPara01"/>
        <w:numPr>
          <w:ilvl w:val="2"/>
          <w:numId w:val="58"/>
        </w:numPr>
        <w:tabs>
          <w:tab w:val="clear" w:pos="2700"/>
        </w:tabs>
        <w:spacing w:before="0"/>
        <w:ind w:left="630"/>
        <w:rPr>
          <w:sz w:val="22"/>
          <w:szCs w:val="22"/>
        </w:rPr>
      </w:pPr>
      <w:r w:rsidRPr="00900D42">
        <w:rPr>
          <w:sz w:val="22"/>
          <w:szCs w:val="22"/>
        </w:rPr>
        <w:t xml:space="preserve">The Investment Committee shall consist of three </w:t>
      </w:r>
      <w:r w:rsidR="00BD1ADC" w:rsidRPr="00900D42">
        <w:rPr>
          <w:sz w:val="22"/>
          <w:szCs w:val="22"/>
        </w:rPr>
        <w:t xml:space="preserve">(3) </w:t>
      </w:r>
      <w:r w:rsidRPr="00900D42">
        <w:rPr>
          <w:sz w:val="22"/>
          <w:szCs w:val="22"/>
        </w:rPr>
        <w:t xml:space="preserve">voting members who will serve three-year </w:t>
      </w:r>
      <w:r w:rsidR="00BD1ADC" w:rsidRPr="00900D42">
        <w:rPr>
          <w:sz w:val="22"/>
          <w:szCs w:val="22"/>
        </w:rPr>
        <w:t xml:space="preserve">(3) </w:t>
      </w:r>
      <w:r w:rsidRPr="00900D42">
        <w:rPr>
          <w:sz w:val="22"/>
          <w:szCs w:val="22"/>
        </w:rPr>
        <w:t xml:space="preserve">terms by appointment of the </w:t>
      </w:r>
      <w:r w:rsidR="0019667E" w:rsidRPr="00900D42">
        <w:rPr>
          <w:sz w:val="22"/>
          <w:szCs w:val="22"/>
        </w:rPr>
        <w:t xml:space="preserve">incoming </w:t>
      </w:r>
      <w:r w:rsidR="00927665">
        <w:rPr>
          <w:sz w:val="22"/>
          <w:szCs w:val="22"/>
        </w:rPr>
        <w:t>President</w:t>
      </w:r>
      <w:r w:rsidRPr="00900D42">
        <w:rPr>
          <w:sz w:val="22"/>
          <w:szCs w:val="22"/>
        </w:rPr>
        <w:t>, with Investment Committee guidance, and B</w:t>
      </w:r>
      <w:r w:rsidR="00F67C84" w:rsidRPr="00900D42">
        <w:rPr>
          <w:sz w:val="22"/>
          <w:szCs w:val="22"/>
        </w:rPr>
        <w:t xml:space="preserve">oard </w:t>
      </w:r>
      <w:r w:rsidRPr="00900D42">
        <w:rPr>
          <w:sz w:val="22"/>
          <w:szCs w:val="22"/>
        </w:rPr>
        <w:t>approval. Individuals do not have to be members of the Budget and Finance Committee, nor on the B</w:t>
      </w:r>
      <w:r w:rsidR="00E0483A" w:rsidRPr="00900D42">
        <w:rPr>
          <w:sz w:val="22"/>
          <w:szCs w:val="22"/>
        </w:rPr>
        <w:t>oard</w:t>
      </w:r>
      <w:r w:rsidRPr="00900D42">
        <w:rPr>
          <w:sz w:val="22"/>
          <w:szCs w:val="22"/>
        </w:rPr>
        <w:t xml:space="preserve">, but must have a financial background to be qualified for appointment. The </w:t>
      </w:r>
      <w:r w:rsidR="00927665">
        <w:rPr>
          <w:sz w:val="22"/>
          <w:szCs w:val="22"/>
        </w:rPr>
        <w:t>Treasurer</w:t>
      </w:r>
      <w:r w:rsidRPr="00900D42">
        <w:rPr>
          <w:sz w:val="22"/>
          <w:szCs w:val="22"/>
        </w:rPr>
        <w:t xml:space="preserve"> shall serve as a consultant to the Investment Committee. The Investment Committee shall have a fourth non-voting member whose purpose is to learn the functions and methods utilized by the Investment Committee until there is an opening on the Investment Committee. This member shall be appoint</w:t>
      </w:r>
      <w:r w:rsidR="003522BA" w:rsidRPr="00900D42">
        <w:rPr>
          <w:sz w:val="22"/>
          <w:szCs w:val="22"/>
        </w:rPr>
        <w:t>ed</w:t>
      </w:r>
      <w:r w:rsidR="007049FD">
        <w:rPr>
          <w:sz w:val="22"/>
          <w:szCs w:val="22"/>
        </w:rPr>
        <w:t xml:space="preserve"> </w:t>
      </w:r>
      <w:r w:rsidR="003522BA" w:rsidRPr="00900D42">
        <w:rPr>
          <w:sz w:val="22"/>
          <w:szCs w:val="22"/>
        </w:rPr>
        <w:t xml:space="preserve">by </w:t>
      </w:r>
      <w:r w:rsidRPr="00900D42">
        <w:rPr>
          <w:sz w:val="22"/>
          <w:szCs w:val="22"/>
        </w:rPr>
        <w:t xml:space="preserve">the </w:t>
      </w:r>
      <w:r w:rsidR="0019667E" w:rsidRPr="00900D42">
        <w:rPr>
          <w:sz w:val="22"/>
          <w:szCs w:val="22"/>
        </w:rPr>
        <w:t xml:space="preserve">incoming </w:t>
      </w:r>
      <w:r w:rsidR="00927665">
        <w:rPr>
          <w:sz w:val="22"/>
          <w:szCs w:val="22"/>
        </w:rPr>
        <w:t>President</w:t>
      </w:r>
      <w:r w:rsidRPr="00900D42">
        <w:rPr>
          <w:sz w:val="22"/>
          <w:szCs w:val="22"/>
        </w:rPr>
        <w:t>, with Investment Committee guidance and B</w:t>
      </w:r>
      <w:r w:rsidR="00133195" w:rsidRPr="00900D42">
        <w:rPr>
          <w:sz w:val="22"/>
          <w:szCs w:val="22"/>
        </w:rPr>
        <w:t>oard</w:t>
      </w:r>
      <w:r w:rsidRPr="00900D42">
        <w:rPr>
          <w:sz w:val="22"/>
          <w:szCs w:val="22"/>
        </w:rPr>
        <w:t xml:space="preserve"> </w:t>
      </w:r>
      <w:r w:rsidRPr="00900D42">
        <w:rPr>
          <w:sz w:val="22"/>
          <w:szCs w:val="22"/>
        </w:rPr>
        <w:lastRenderedPageBreak/>
        <w:t xml:space="preserve">approval. At that time, the member may become a voting member subject to above approval process and have the regular member term limits and responsibilities. </w:t>
      </w:r>
    </w:p>
    <w:p w14:paraId="19CC72A0" w14:textId="77777777" w:rsidR="00091380" w:rsidRDefault="00091380" w:rsidP="00000C37">
      <w:pPr>
        <w:pStyle w:val="TextNormalPara01"/>
        <w:spacing w:before="0"/>
        <w:ind w:left="270" w:hanging="270"/>
        <w:rPr>
          <w:sz w:val="22"/>
          <w:szCs w:val="22"/>
        </w:rPr>
      </w:pPr>
    </w:p>
    <w:p w14:paraId="662CFCEB" w14:textId="77777777" w:rsidR="00C4647B" w:rsidRDefault="00C4647B" w:rsidP="00E262A7">
      <w:pPr>
        <w:pStyle w:val="TextNormalPara01"/>
        <w:spacing w:before="0"/>
        <w:ind w:left="720"/>
        <w:rPr>
          <w:sz w:val="22"/>
          <w:szCs w:val="22"/>
        </w:rPr>
      </w:pPr>
      <w:r>
        <w:rPr>
          <w:sz w:val="22"/>
          <w:szCs w:val="22"/>
        </w:rPr>
        <w:t>The fourth non-voting member may become a voting member, after successfully serving for two years, with approval of the voting members. Once the member is approved:</w:t>
      </w:r>
    </w:p>
    <w:p w14:paraId="66EFAA8C" w14:textId="77777777" w:rsidR="00E031B5" w:rsidRPr="00C4647B" w:rsidRDefault="00E031B5" w:rsidP="00C4647B">
      <w:pPr>
        <w:pStyle w:val="ResolutionTemplate"/>
        <w:pBdr>
          <w:top w:val="none" w:sz="0" w:space="0" w:color="auto"/>
          <w:left w:val="none" w:sz="0" w:space="0" w:color="auto"/>
          <w:bottom w:val="none" w:sz="0" w:space="0" w:color="auto"/>
          <w:right w:val="none" w:sz="0" w:space="0" w:color="auto"/>
        </w:pBdr>
        <w:ind w:left="720" w:right="-90"/>
        <w:rPr>
          <w:highlight w:val="yellow"/>
          <w:u w:val="single"/>
        </w:rPr>
      </w:pPr>
    </w:p>
    <w:p w14:paraId="136E9B46" w14:textId="77777777" w:rsidR="00E031B5" w:rsidRPr="00D64F00" w:rsidRDefault="00E031B5" w:rsidP="00C4647B">
      <w:pPr>
        <w:pStyle w:val="ResolutionTemplate"/>
        <w:pBdr>
          <w:top w:val="none" w:sz="0" w:space="0" w:color="auto"/>
          <w:left w:val="none" w:sz="0" w:space="0" w:color="auto"/>
          <w:bottom w:val="none" w:sz="0" w:space="0" w:color="auto"/>
          <w:right w:val="none" w:sz="0" w:space="0" w:color="auto"/>
        </w:pBdr>
        <w:ind w:left="720" w:right="-90"/>
        <w:rPr>
          <w:b w:val="0"/>
          <w:sz w:val="22"/>
          <w:szCs w:val="22"/>
        </w:rPr>
      </w:pPr>
      <w:r w:rsidRPr="00D64F00">
        <w:rPr>
          <w:b w:val="0"/>
          <w:sz w:val="22"/>
          <w:szCs w:val="22"/>
        </w:rPr>
        <w:t>a. A ¾ majority vote will be required on all decisions</w:t>
      </w:r>
    </w:p>
    <w:p w14:paraId="15477AD0" w14:textId="77777777" w:rsidR="00E031B5" w:rsidRPr="00D64F00" w:rsidRDefault="00E031B5" w:rsidP="00C4647B">
      <w:pPr>
        <w:pStyle w:val="ResolutionTemplate"/>
        <w:pBdr>
          <w:top w:val="none" w:sz="0" w:space="0" w:color="auto"/>
          <w:left w:val="none" w:sz="0" w:space="0" w:color="auto"/>
          <w:bottom w:val="none" w:sz="0" w:space="0" w:color="auto"/>
          <w:right w:val="none" w:sz="0" w:space="0" w:color="auto"/>
        </w:pBdr>
        <w:ind w:left="720" w:right="-90"/>
        <w:rPr>
          <w:b w:val="0"/>
          <w:sz w:val="22"/>
          <w:szCs w:val="22"/>
        </w:rPr>
      </w:pPr>
      <w:r w:rsidRPr="00D64F00">
        <w:rPr>
          <w:b w:val="0"/>
          <w:sz w:val="22"/>
          <w:szCs w:val="22"/>
        </w:rPr>
        <w:t>b. A response time limit of 72 hours will be implemented.  After the time has expired and if there are three votes registered, the remaining member that did not respond is registered as “absent” and the proposal moves forward according to the three votes.  The committee will document who participated in the vote.  If any member needs more time to evaluate the proposal, a time extension may be requested. Habitual failure to participate may be grounds for removal from the committee.</w:t>
      </w:r>
    </w:p>
    <w:p w14:paraId="723F41BF" w14:textId="77777777" w:rsidR="00E031B5" w:rsidRPr="0099570F" w:rsidRDefault="00E031B5" w:rsidP="00C4647B">
      <w:pPr>
        <w:pStyle w:val="ResolutionTemplate"/>
        <w:pBdr>
          <w:top w:val="none" w:sz="0" w:space="0" w:color="auto"/>
          <w:left w:val="none" w:sz="0" w:space="0" w:color="auto"/>
          <w:bottom w:val="none" w:sz="0" w:space="0" w:color="auto"/>
          <w:right w:val="none" w:sz="0" w:space="0" w:color="auto"/>
        </w:pBdr>
        <w:ind w:left="720" w:right="-90"/>
        <w:rPr>
          <w:b w:val="0"/>
        </w:rPr>
      </w:pPr>
      <w:r w:rsidRPr="00D64F00">
        <w:rPr>
          <w:b w:val="0"/>
          <w:sz w:val="22"/>
          <w:szCs w:val="22"/>
        </w:rPr>
        <w:t>c. Should a member leave for any reason, or be unavailable for any period of time, the committee shall revert to the original format of three members with a unanimous vote required on all decisions</w:t>
      </w:r>
      <w:r w:rsidRPr="0099570F">
        <w:rPr>
          <w:b w:val="0"/>
        </w:rPr>
        <w:t>.</w:t>
      </w:r>
    </w:p>
    <w:p w14:paraId="7FCA2176" w14:textId="77777777" w:rsidR="00900D42" w:rsidRPr="00900D42" w:rsidRDefault="00900D42" w:rsidP="00900D42">
      <w:pPr>
        <w:pStyle w:val="TextNormalPara01"/>
        <w:spacing w:before="0"/>
        <w:ind w:left="720"/>
        <w:rPr>
          <w:sz w:val="22"/>
          <w:szCs w:val="22"/>
        </w:rPr>
      </w:pPr>
    </w:p>
    <w:p w14:paraId="0872AD6C" w14:textId="77777777" w:rsidR="00B10404" w:rsidRDefault="008734B2" w:rsidP="00C4647B">
      <w:pPr>
        <w:pStyle w:val="TextNormalPara01"/>
        <w:spacing w:before="0"/>
        <w:ind w:left="720"/>
        <w:rPr>
          <w:sz w:val="22"/>
          <w:szCs w:val="22"/>
        </w:rPr>
      </w:pPr>
      <w:r w:rsidRPr="008734B2">
        <w:rPr>
          <w:sz w:val="22"/>
          <w:szCs w:val="22"/>
        </w:rPr>
        <w:t>The Investment Committee</w:t>
      </w:r>
      <w:r w:rsidR="007049FD">
        <w:rPr>
          <w:sz w:val="22"/>
          <w:szCs w:val="22"/>
        </w:rPr>
        <w:t xml:space="preserve"> </w:t>
      </w:r>
      <w:r w:rsidRPr="008734B2">
        <w:rPr>
          <w:sz w:val="22"/>
          <w:szCs w:val="22"/>
        </w:rPr>
        <w:t xml:space="preserve">is expected to provide advice on the Investment Fund in a manner consistent with this </w:t>
      </w:r>
      <w:r w:rsidR="003C0A3E">
        <w:rPr>
          <w:sz w:val="22"/>
          <w:szCs w:val="22"/>
        </w:rPr>
        <w:t>Investment Policy Statement (</w:t>
      </w:r>
      <w:r w:rsidRPr="008734B2">
        <w:rPr>
          <w:sz w:val="22"/>
          <w:szCs w:val="22"/>
        </w:rPr>
        <w:t>IPS</w:t>
      </w:r>
      <w:r w:rsidR="003C0A3E">
        <w:rPr>
          <w:sz w:val="22"/>
          <w:szCs w:val="22"/>
        </w:rPr>
        <w:t>)</w:t>
      </w:r>
      <w:r w:rsidRPr="008734B2">
        <w:rPr>
          <w:sz w:val="22"/>
          <w:szCs w:val="22"/>
        </w:rPr>
        <w:t xml:space="preserve"> and in accordance with </w:t>
      </w:r>
      <w:r w:rsidR="003522BA">
        <w:rPr>
          <w:sz w:val="22"/>
          <w:szCs w:val="22"/>
        </w:rPr>
        <w:t>s</w:t>
      </w:r>
      <w:r w:rsidRPr="008734B2">
        <w:rPr>
          <w:sz w:val="22"/>
          <w:szCs w:val="22"/>
        </w:rPr>
        <w:t xml:space="preserve">tate and </w:t>
      </w:r>
      <w:r w:rsidR="003522BA">
        <w:rPr>
          <w:sz w:val="22"/>
          <w:szCs w:val="22"/>
        </w:rPr>
        <w:t>f</w:t>
      </w:r>
      <w:r w:rsidRPr="008734B2">
        <w:rPr>
          <w:sz w:val="22"/>
          <w:szCs w:val="22"/>
        </w:rPr>
        <w:t>ederal law.</w:t>
      </w:r>
    </w:p>
    <w:p w14:paraId="3273BDF6" w14:textId="77777777" w:rsidR="00B10404" w:rsidRDefault="008734B2">
      <w:pPr>
        <w:pStyle w:val="TextNormalPara02"/>
        <w:spacing w:before="100" w:beforeAutospacing="1"/>
        <w:ind w:left="0" w:firstLine="720"/>
        <w:rPr>
          <w:sz w:val="22"/>
          <w:szCs w:val="22"/>
        </w:rPr>
      </w:pPr>
      <w:r w:rsidRPr="008E4A4E">
        <w:rPr>
          <w:sz w:val="22"/>
          <w:szCs w:val="22"/>
        </w:rPr>
        <w:t>     </w:t>
      </w:r>
      <w:r w:rsidRPr="008734B2">
        <w:rPr>
          <w:sz w:val="22"/>
          <w:szCs w:val="22"/>
        </w:rPr>
        <w:t xml:space="preserve"> The Investment Committee shall be responsible for:</w:t>
      </w:r>
    </w:p>
    <w:p w14:paraId="1D4B42E9" w14:textId="77777777" w:rsidR="00B10404" w:rsidRDefault="008734B2" w:rsidP="00020535">
      <w:pPr>
        <w:pStyle w:val="TextNumberList"/>
        <w:numPr>
          <w:ilvl w:val="0"/>
          <w:numId w:val="59"/>
        </w:numPr>
        <w:spacing w:before="100" w:beforeAutospacing="1"/>
        <w:rPr>
          <w:sz w:val="22"/>
          <w:szCs w:val="22"/>
        </w:rPr>
      </w:pPr>
      <w:r w:rsidRPr="008734B2">
        <w:rPr>
          <w:sz w:val="22"/>
          <w:szCs w:val="22"/>
        </w:rPr>
        <w:t>Designing, recommending, and implementing an appropriate plan consistent with the investment objectives, time horizon, risk profile, guidelines</w:t>
      </w:r>
      <w:r w:rsidR="003522BA">
        <w:rPr>
          <w:sz w:val="22"/>
          <w:szCs w:val="22"/>
        </w:rPr>
        <w:t>,</w:t>
      </w:r>
      <w:r w:rsidRPr="008734B2">
        <w:rPr>
          <w:sz w:val="22"/>
          <w:szCs w:val="22"/>
        </w:rPr>
        <w:t xml:space="preserve"> and constraints outlined in this statement</w:t>
      </w:r>
      <w:r w:rsidR="003522BA">
        <w:rPr>
          <w:sz w:val="22"/>
          <w:szCs w:val="22"/>
        </w:rPr>
        <w:t>;</w:t>
      </w:r>
    </w:p>
    <w:p w14:paraId="6B52B57D" w14:textId="77777777" w:rsidR="00B10404" w:rsidRDefault="008734B2" w:rsidP="00020535">
      <w:pPr>
        <w:pStyle w:val="TextNumberList"/>
        <w:numPr>
          <w:ilvl w:val="0"/>
          <w:numId w:val="59"/>
        </w:numPr>
        <w:spacing w:before="100" w:beforeAutospacing="1"/>
        <w:rPr>
          <w:sz w:val="22"/>
          <w:szCs w:val="22"/>
        </w:rPr>
      </w:pPr>
      <w:r w:rsidRPr="008734B2">
        <w:rPr>
          <w:sz w:val="22"/>
          <w:szCs w:val="22"/>
        </w:rPr>
        <w:t>Recommending an appropriate custodian to safeguard the AGD</w:t>
      </w:r>
      <w:r w:rsidRPr="008E4A4E">
        <w:rPr>
          <w:sz w:val="22"/>
          <w:szCs w:val="22"/>
        </w:rPr>
        <w:t>’</w:t>
      </w:r>
      <w:r w:rsidRPr="008734B2">
        <w:rPr>
          <w:sz w:val="22"/>
          <w:szCs w:val="22"/>
        </w:rPr>
        <w:t>s assets</w:t>
      </w:r>
      <w:r w:rsidR="003522BA">
        <w:rPr>
          <w:sz w:val="22"/>
          <w:szCs w:val="22"/>
        </w:rPr>
        <w:t>;</w:t>
      </w:r>
    </w:p>
    <w:p w14:paraId="5F097C3C" w14:textId="77777777" w:rsidR="00B10404" w:rsidRDefault="008734B2" w:rsidP="00020535">
      <w:pPr>
        <w:pStyle w:val="TextNumberList"/>
        <w:numPr>
          <w:ilvl w:val="0"/>
          <w:numId w:val="59"/>
        </w:numPr>
        <w:spacing w:before="100" w:beforeAutospacing="1"/>
        <w:rPr>
          <w:sz w:val="22"/>
          <w:szCs w:val="22"/>
        </w:rPr>
      </w:pPr>
      <w:r w:rsidRPr="008734B2">
        <w:rPr>
          <w:sz w:val="22"/>
          <w:szCs w:val="22"/>
        </w:rPr>
        <w:t>Identifying specific assets and investment managers within each asset category</w:t>
      </w:r>
      <w:r w:rsidR="003522BA">
        <w:rPr>
          <w:sz w:val="22"/>
          <w:szCs w:val="22"/>
        </w:rPr>
        <w:t>;</w:t>
      </w:r>
    </w:p>
    <w:p w14:paraId="09F00582" w14:textId="77777777" w:rsidR="00B10404" w:rsidRDefault="008734B2" w:rsidP="00020535">
      <w:pPr>
        <w:pStyle w:val="TextNumberList"/>
        <w:numPr>
          <w:ilvl w:val="0"/>
          <w:numId w:val="59"/>
        </w:numPr>
        <w:spacing w:before="100" w:beforeAutospacing="1"/>
        <w:rPr>
          <w:sz w:val="22"/>
          <w:szCs w:val="22"/>
        </w:rPr>
      </w:pPr>
      <w:r w:rsidRPr="008734B2">
        <w:rPr>
          <w:sz w:val="22"/>
          <w:szCs w:val="22"/>
        </w:rPr>
        <w:t>Ensuring that the custodian provides the Investment Committee with a current prospectus, where applicable, for each investment proposed for the Investment Fund</w:t>
      </w:r>
      <w:r w:rsidR="003522BA">
        <w:rPr>
          <w:sz w:val="22"/>
          <w:szCs w:val="22"/>
        </w:rPr>
        <w:t>;</w:t>
      </w:r>
    </w:p>
    <w:p w14:paraId="580FFB6E" w14:textId="77777777" w:rsidR="00B10404" w:rsidRDefault="008734B2" w:rsidP="00020535">
      <w:pPr>
        <w:pStyle w:val="TextNumberList"/>
        <w:numPr>
          <w:ilvl w:val="0"/>
          <w:numId w:val="59"/>
        </w:numPr>
        <w:spacing w:before="100" w:beforeAutospacing="1"/>
        <w:rPr>
          <w:sz w:val="22"/>
          <w:szCs w:val="22"/>
        </w:rPr>
      </w:pPr>
      <w:r w:rsidRPr="008734B2">
        <w:rPr>
          <w:sz w:val="22"/>
          <w:szCs w:val="22"/>
        </w:rPr>
        <w:t>Monitoring the performance of all selected assets</w:t>
      </w:r>
      <w:r w:rsidR="003522BA">
        <w:rPr>
          <w:sz w:val="22"/>
          <w:szCs w:val="22"/>
        </w:rPr>
        <w:t>;</w:t>
      </w:r>
    </w:p>
    <w:p w14:paraId="782D956E" w14:textId="77777777" w:rsidR="00B10404" w:rsidRDefault="008734B2" w:rsidP="00020535">
      <w:pPr>
        <w:pStyle w:val="TextNumberList"/>
        <w:numPr>
          <w:ilvl w:val="0"/>
          <w:numId w:val="59"/>
        </w:numPr>
        <w:spacing w:before="100" w:beforeAutospacing="1"/>
        <w:rPr>
          <w:sz w:val="22"/>
          <w:szCs w:val="22"/>
        </w:rPr>
      </w:pPr>
      <w:r w:rsidRPr="008734B2">
        <w:rPr>
          <w:sz w:val="22"/>
          <w:szCs w:val="22"/>
        </w:rPr>
        <w:t>Recommending changes to any of the above</w:t>
      </w:r>
      <w:r w:rsidR="003522BA">
        <w:rPr>
          <w:sz w:val="22"/>
          <w:szCs w:val="22"/>
        </w:rPr>
        <w:t>;</w:t>
      </w:r>
    </w:p>
    <w:p w14:paraId="07CAA170" w14:textId="77777777" w:rsidR="00B10404" w:rsidRDefault="008734B2" w:rsidP="00020535">
      <w:pPr>
        <w:pStyle w:val="TextNumberList"/>
        <w:numPr>
          <w:ilvl w:val="0"/>
          <w:numId w:val="59"/>
        </w:numPr>
        <w:spacing w:before="100" w:beforeAutospacing="1"/>
        <w:rPr>
          <w:sz w:val="22"/>
          <w:szCs w:val="22"/>
        </w:rPr>
      </w:pPr>
      <w:r w:rsidRPr="008734B2">
        <w:rPr>
          <w:sz w:val="22"/>
          <w:szCs w:val="22"/>
        </w:rPr>
        <w:t>Voting proxies accordingly to the guidelines and restrictions outlined herein wh</w:t>
      </w:r>
      <w:r w:rsidR="003522BA">
        <w:rPr>
          <w:sz w:val="22"/>
          <w:szCs w:val="22"/>
        </w:rPr>
        <w:t>en</w:t>
      </w:r>
      <w:r w:rsidRPr="008734B2">
        <w:rPr>
          <w:sz w:val="22"/>
          <w:szCs w:val="22"/>
        </w:rPr>
        <w:t xml:space="preserve"> applicable and otherwise according to its best judgment</w:t>
      </w:r>
      <w:r w:rsidR="003522BA">
        <w:rPr>
          <w:sz w:val="22"/>
          <w:szCs w:val="22"/>
        </w:rPr>
        <w:t>;</w:t>
      </w:r>
    </w:p>
    <w:p w14:paraId="039FFE90" w14:textId="77777777" w:rsidR="00B10404" w:rsidRDefault="008734B2" w:rsidP="00020535">
      <w:pPr>
        <w:pStyle w:val="TextNumberList"/>
        <w:numPr>
          <w:ilvl w:val="0"/>
          <w:numId w:val="59"/>
        </w:numPr>
        <w:spacing w:before="100" w:beforeAutospacing="1"/>
        <w:rPr>
          <w:sz w:val="22"/>
          <w:szCs w:val="22"/>
        </w:rPr>
      </w:pPr>
      <w:r w:rsidRPr="008734B2">
        <w:rPr>
          <w:sz w:val="22"/>
          <w:szCs w:val="22"/>
        </w:rPr>
        <w:t>Periodically reviewing the suitability of the investments for the AGD, being available to meet with the B</w:t>
      </w:r>
      <w:r w:rsidR="00F67C84">
        <w:rPr>
          <w:sz w:val="22"/>
          <w:szCs w:val="22"/>
        </w:rPr>
        <w:t>oard</w:t>
      </w:r>
      <w:r w:rsidRPr="008734B2">
        <w:rPr>
          <w:sz w:val="22"/>
          <w:szCs w:val="22"/>
        </w:rPr>
        <w:t xml:space="preserve"> at least annually and at such other times within reason at the AGD</w:t>
      </w:r>
      <w:r w:rsidRPr="008E4A4E">
        <w:rPr>
          <w:sz w:val="22"/>
          <w:szCs w:val="22"/>
        </w:rPr>
        <w:t>’</w:t>
      </w:r>
      <w:r w:rsidRPr="008734B2">
        <w:rPr>
          <w:sz w:val="22"/>
          <w:szCs w:val="22"/>
        </w:rPr>
        <w:t>s request</w:t>
      </w:r>
      <w:r w:rsidR="003522BA">
        <w:rPr>
          <w:sz w:val="22"/>
          <w:szCs w:val="22"/>
        </w:rPr>
        <w:t>;</w:t>
      </w:r>
    </w:p>
    <w:p w14:paraId="2BF5889F" w14:textId="77777777" w:rsidR="00B10404" w:rsidRDefault="008734B2" w:rsidP="00020535">
      <w:pPr>
        <w:pStyle w:val="TextNumberList"/>
        <w:numPr>
          <w:ilvl w:val="0"/>
          <w:numId w:val="59"/>
        </w:numPr>
        <w:spacing w:before="100" w:beforeAutospacing="1"/>
        <w:rPr>
          <w:sz w:val="22"/>
          <w:szCs w:val="22"/>
        </w:rPr>
      </w:pPr>
      <w:r w:rsidRPr="008734B2">
        <w:rPr>
          <w:sz w:val="22"/>
          <w:szCs w:val="22"/>
        </w:rPr>
        <w:t>Preparing and presenting appropriate reports.</w:t>
      </w:r>
    </w:p>
    <w:p w14:paraId="0586F8FB" w14:textId="77777777" w:rsidR="00B10404" w:rsidRDefault="00B10404">
      <w:pPr>
        <w:tabs>
          <w:tab w:val="left" w:pos="-1440"/>
        </w:tabs>
        <w:rPr>
          <w:sz w:val="22"/>
          <w:szCs w:val="22"/>
        </w:rPr>
      </w:pPr>
    </w:p>
    <w:p w14:paraId="260A7806" w14:textId="53443706" w:rsidR="00B10404" w:rsidRPr="00DD510E" w:rsidRDefault="008532FC" w:rsidP="00DD510E">
      <w:pPr>
        <w:pStyle w:val="ListParagraph"/>
        <w:numPr>
          <w:ilvl w:val="0"/>
          <w:numId w:val="189"/>
        </w:numPr>
        <w:tabs>
          <w:tab w:val="left" w:pos="-1440"/>
        </w:tabs>
        <w:rPr>
          <w:sz w:val="22"/>
          <w:szCs w:val="22"/>
        </w:rPr>
      </w:pPr>
      <w:r w:rsidRPr="00DD510E">
        <w:rPr>
          <w:sz w:val="22"/>
          <w:szCs w:val="22"/>
        </w:rPr>
        <w:t>To adhere to the Sunset Review Process and Schedule outlined in Policy Type V.: Board Policy Statements.</w:t>
      </w:r>
    </w:p>
    <w:p w14:paraId="7AAB328D" w14:textId="77777777" w:rsidR="00B10404" w:rsidRDefault="00B10404" w:rsidP="00DD510E">
      <w:pPr>
        <w:tabs>
          <w:tab w:val="left" w:pos="360"/>
          <w:tab w:val="left" w:pos="720"/>
          <w:tab w:val="left" w:pos="1080"/>
        </w:tabs>
        <w:ind w:left="630" w:hanging="360"/>
        <w:rPr>
          <w:sz w:val="22"/>
          <w:szCs w:val="22"/>
        </w:rPr>
      </w:pPr>
    </w:p>
    <w:p w14:paraId="14BF4A27" w14:textId="3FBF201A" w:rsidR="00A746A1" w:rsidRDefault="00A746A1" w:rsidP="00DD510E">
      <w:pPr>
        <w:pStyle w:val="ListParagraph"/>
        <w:numPr>
          <w:ilvl w:val="0"/>
          <w:numId w:val="189"/>
        </w:numPr>
        <w:rPr>
          <w:spacing w:val="-3"/>
          <w:sz w:val="22"/>
          <w:szCs w:val="22"/>
        </w:rPr>
      </w:pPr>
      <w:r w:rsidRPr="00DD510E">
        <w:rPr>
          <w:spacing w:val="-3"/>
          <w:sz w:val="22"/>
          <w:szCs w:val="22"/>
        </w:rPr>
        <w:t>Evaluate the pricing of all programs and services annually during the fall (at the Joint Council Meetings</w:t>
      </w:r>
      <w:r w:rsidR="003F3A22" w:rsidRPr="00DD510E">
        <w:rPr>
          <w:spacing w:val="-3"/>
          <w:sz w:val="22"/>
          <w:szCs w:val="22"/>
        </w:rPr>
        <w:t xml:space="preserve"> I</w:t>
      </w:r>
      <w:r w:rsidRPr="00DD510E">
        <w:rPr>
          <w:spacing w:val="-3"/>
          <w:sz w:val="22"/>
          <w:szCs w:val="22"/>
        </w:rPr>
        <w:t xml:space="preserve"> if meeting) to be included as part of the budget process and provide a complete pricing analysis to the Board at the </w:t>
      </w:r>
      <w:r w:rsidR="003F3A22" w:rsidRPr="00DD510E">
        <w:rPr>
          <w:spacing w:val="-3"/>
          <w:sz w:val="22"/>
          <w:szCs w:val="22"/>
        </w:rPr>
        <w:t>Board M</w:t>
      </w:r>
      <w:r w:rsidRPr="00DD510E">
        <w:rPr>
          <w:spacing w:val="-3"/>
          <w:sz w:val="22"/>
          <w:szCs w:val="22"/>
        </w:rPr>
        <w:t>eeting</w:t>
      </w:r>
      <w:r w:rsidR="003F3A22" w:rsidRPr="00DD510E">
        <w:rPr>
          <w:spacing w:val="-3"/>
          <w:sz w:val="22"/>
          <w:szCs w:val="22"/>
        </w:rPr>
        <w:t xml:space="preserve"> III</w:t>
      </w:r>
      <w:r w:rsidRPr="00DD510E">
        <w:rPr>
          <w:spacing w:val="-3"/>
          <w:sz w:val="22"/>
          <w:szCs w:val="22"/>
        </w:rPr>
        <w:t xml:space="preserve"> at least every three years.</w:t>
      </w:r>
    </w:p>
    <w:p w14:paraId="496F0035" w14:textId="77777777" w:rsidR="006A3A42" w:rsidRPr="00DD510E" w:rsidRDefault="006A3A42" w:rsidP="00DD510E">
      <w:pPr>
        <w:pStyle w:val="ListParagraph"/>
        <w:ind w:left="630" w:hanging="360"/>
        <w:rPr>
          <w:spacing w:val="-3"/>
          <w:sz w:val="22"/>
          <w:szCs w:val="22"/>
        </w:rPr>
      </w:pPr>
    </w:p>
    <w:p w14:paraId="17049E83" w14:textId="19F9F2DD" w:rsidR="006A3A42" w:rsidRPr="00DD510E" w:rsidRDefault="006A3A42" w:rsidP="00DD510E">
      <w:pPr>
        <w:pStyle w:val="ListParagraph"/>
        <w:numPr>
          <w:ilvl w:val="0"/>
          <w:numId w:val="189"/>
        </w:numPr>
        <w:rPr>
          <w:spacing w:val="-3"/>
          <w:sz w:val="22"/>
          <w:szCs w:val="22"/>
        </w:rPr>
      </w:pPr>
      <w:r w:rsidRPr="006A3A42">
        <w:rPr>
          <w:spacing w:val="-3"/>
          <w:sz w:val="22"/>
          <w:szCs w:val="22"/>
        </w:rPr>
        <w:t xml:space="preserve">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w:t>
      </w:r>
      <w:r w:rsidRPr="006A3A42">
        <w:rPr>
          <w:spacing w:val="-3"/>
          <w:sz w:val="22"/>
          <w:szCs w:val="22"/>
        </w:rPr>
        <w:lastRenderedPageBreak/>
        <w:t>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98C889F" w14:textId="77777777" w:rsidR="00A07DB9" w:rsidRDefault="00A07DB9" w:rsidP="00A746A1">
      <w:pPr>
        <w:ind w:left="630" w:hanging="270"/>
        <w:rPr>
          <w:sz w:val="22"/>
          <w:szCs w:val="22"/>
        </w:rPr>
      </w:pPr>
    </w:p>
    <w:p w14:paraId="20D9F96E" w14:textId="1EFB79BE" w:rsidR="007717D7" w:rsidRPr="00B03F03" w:rsidRDefault="006F44E5" w:rsidP="00B03F03">
      <w:pPr>
        <w:pStyle w:val="ResolutionTemplate"/>
        <w:pBdr>
          <w:top w:val="none" w:sz="0" w:space="0" w:color="auto"/>
          <w:left w:val="none" w:sz="0" w:space="0" w:color="auto"/>
          <w:bottom w:val="none" w:sz="0" w:space="0" w:color="auto"/>
          <w:right w:val="none" w:sz="0" w:space="0" w:color="auto"/>
        </w:pBdr>
        <w:rPr>
          <w:b w:val="0"/>
          <w:sz w:val="22"/>
          <w:szCs w:val="22"/>
        </w:rPr>
      </w:pPr>
      <w:r>
        <w:rPr>
          <w:b w:val="0"/>
          <w:sz w:val="22"/>
          <w:szCs w:val="22"/>
        </w:rPr>
        <w:t>M</w:t>
      </w:r>
      <w:r w:rsidR="007717D7">
        <w:rPr>
          <w:b w:val="0"/>
          <w:sz w:val="22"/>
          <w:szCs w:val="22"/>
        </w:rPr>
        <w:t xml:space="preserve">.  </w:t>
      </w:r>
      <w:r w:rsidR="007717D7" w:rsidRPr="00B03F03">
        <w:rPr>
          <w:b w:val="0"/>
          <w:sz w:val="22"/>
          <w:szCs w:val="22"/>
        </w:rPr>
        <w:t>Leadership Development and Oversight Committee</w:t>
      </w:r>
    </w:p>
    <w:p w14:paraId="6542AD47" w14:textId="77777777" w:rsidR="007717D7" w:rsidRPr="00B03F03" w:rsidRDefault="007717D7" w:rsidP="00B03F03">
      <w:pPr>
        <w:pStyle w:val="ResolutionTemplate"/>
        <w:pBdr>
          <w:top w:val="none" w:sz="0" w:space="0" w:color="auto"/>
          <w:left w:val="none" w:sz="0" w:space="0" w:color="auto"/>
          <w:bottom w:val="none" w:sz="0" w:space="0" w:color="auto"/>
          <w:right w:val="none" w:sz="0" w:space="0" w:color="auto"/>
        </w:pBdr>
        <w:rPr>
          <w:b w:val="0"/>
          <w:sz w:val="22"/>
          <w:szCs w:val="22"/>
        </w:rPr>
      </w:pPr>
    </w:p>
    <w:p w14:paraId="49FE5F19" w14:textId="223F528C" w:rsidR="007717D7" w:rsidRPr="00B03F03" w:rsidRDefault="007717D7" w:rsidP="00DD510E">
      <w:pPr>
        <w:pStyle w:val="ResolutionTemplate"/>
        <w:numPr>
          <w:ilvl w:val="1"/>
          <w:numId w:val="59"/>
        </w:numPr>
        <w:pBdr>
          <w:top w:val="none" w:sz="0" w:space="0" w:color="auto"/>
          <w:left w:val="none" w:sz="0" w:space="0" w:color="auto"/>
          <w:bottom w:val="none" w:sz="0" w:space="0" w:color="auto"/>
          <w:right w:val="none" w:sz="0" w:space="0" w:color="auto"/>
        </w:pBdr>
        <w:tabs>
          <w:tab w:val="clear" w:pos="1440"/>
        </w:tabs>
        <w:ind w:left="630"/>
        <w:rPr>
          <w:b w:val="0"/>
          <w:sz w:val="22"/>
          <w:szCs w:val="22"/>
        </w:rPr>
      </w:pPr>
      <w:r w:rsidRPr="00B03F03">
        <w:rPr>
          <w:b w:val="0"/>
          <w:sz w:val="22"/>
          <w:szCs w:val="22"/>
        </w:rPr>
        <w:t xml:space="preserve">The Leadership Development and Oversight Committee shall consist of </w:t>
      </w:r>
      <w:r>
        <w:rPr>
          <w:b w:val="0"/>
          <w:sz w:val="22"/>
          <w:szCs w:val="22"/>
        </w:rPr>
        <w:t>seven (7)</w:t>
      </w:r>
      <w:r w:rsidRPr="00B03F03">
        <w:rPr>
          <w:b w:val="0"/>
          <w:sz w:val="22"/>
          <w:szCs w:val="22"/>
        </w:rPr>
        <w:t xml:space="preserve"> members, </w:t>
      </w:r>
      <w:r w:rsidRPr="007717D7">
        <w:rPr>
          <w:b w:val="0"/>
          <w:sz w:val="22"/>
          <w:szCs w:val="22"/>
        </w:rPr>
        <w:t>to include the President as chair, President-Elect, RD Chair, RD Vice Chair, and other members to include a trustee to serve up to a two year term, one at large member to serve a two year term, and one at large member to serve an initial one year term and thereafter a two year term.</w:t>
      </w:r>
    </w:p>
    <w:p w14:paraId="3E9327E9" w14:textId="77777777" w:rsidR="007717D7" w:rsidRPr="00B03F03" w:rsidRDefault="007717D7" w:rsidP="00B03F03">
      <w:pPr>
        <w:pStyle w:val="ResolutionTemplate"/>
        <w:pBdr>
          <w:top w:val="none" w:sz="0" w:space="0" w:color="auto"/>
          <w:left w:val="none" w:sz="0" w:space="0" w:color="auto"/>
          <w:bottom w:val="none" w:sz="0" w:space="0" w:color="auto"/>
          <w:right w:val="none" w:sz="0" w:space="0" w:color="auto"/>
        </w:pBdr>
        <w:rPr>
          <w:b w:val="0"/>
          <w:sz w:val="22"/>
          <w:szCs w:val="22"/>
        </w:rPr>
      </w:pPr>
    </w:p>
    <w:p w14:paraId="2E6EE9B7" w14:textId="77777777"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450"/>
        <w:rPr>
          <w:b w:val="0"/>
          <w:sz w:val="22"/>
          <w:szCs w:val="22"/>
        </w:rPr>
      </w:pPr>
      <w:r w:rsidRPr="00B03F03">
        <w:rPr>
          <w:b w:val="0"/>
          <w:sz w:val="22"/>
          <w:szCs w:val="22"/>
        </w:rPr>
        <w:t>The Leadership Development and Oversight Committee shall be responsible for oversight of the AGD Leadership Academy, including:</w:t>
      </w:r>
    </w:p>
    <w:p w14:paraId="7008E3AD" w14:textId="77777777" w:rsidR="007717D7" w:rsidRPr="00B03F03" w:rsidRDefault="007717D7" w:rsidP="00B03F03">
      <w:pPr>
        <w:pStyle w:val="ResolutionTemplate"/>
        <w:pBdr>
          <w:top w:val="none" w:sz="0" w:space="0" w:color="auto"/>
          <w:left w:val="none" w:sz="0" w:space="0" w:color="auto"/>
          <w:bottom w:val="none" w:sz="0" w:space="0" w:color="auto"/>
          <w:right w:val="none" w:sz="0" w:space="0" w:color="auto"/>
        </w:pBdr>
        <w:rPr>
          <w:b w:val="0"/>
          <w:sz w:val="22"/>
          <w:szCs w:val="22"/>
        </w:rPr>
      </w:pPr>
    </w:p>
    <w:p w14:paraId="201347A8" w14:textId="79DE73BA"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sidRPr="00B03F03">
        <w:rPr>
          <w:b w:val="0"/>
          <w:sz w:val="22"/>
          <w:szCs w:val="22"/>
        </w:rPr>
        <w:t xml:space="preserve">a. </w:t>
      </w:r>
      <w:r>
        <w:rPr>
          <w:b w:val="0"/>
          <w:sz w:val="22"/>
          <w:szCs w:val="22"/>
        </w:rPr>
        <w:t xml:space="preserve"> </w:t>
      </w:r>
      <w:r w:rsidRPr="00B03F03">
        <w:rPr>
          <w:b w:val="0"/>
          <w:sz w:val="22"/>
          <w:szCs w:val="22"/>
        </w:rPr>
        <w:t>Serving as thought-leaders for the content to be presented at the following programs:</w:t>
      </w:r>
    </w:p>
    <w:p w14:paraId="1EB0A969" w14:textId="5CAB31C7"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Pr>
          <w:b w:val="0"/>
          <w:sz w:val="22"/>
          <w:szCs w:val="22"/>
        </w:rPr>
        <w:t xml:space="preserve">i.  </w:t>
      </w:r>
      <w:r w:rsidRPr="00B03F03">
        <w:rPr>
          <w:b w:val="0"/>
          <w:sz w:val="22"/>
          <w:szCs w:val="22"/>
        </w:rPr>
        <w:t>AGD Leadership Symposium</w:t>
      </w:r>
    </w:p>
    <w:p w14:paraId="7A5FEF84" w14:textId="06B56120"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Pr>
          <w:b w:val="0"/>
          <w:sz w:val="22"/>
          <w:szCs w:val="22"/>
        </w:rPr>
        <w:t xml:space="preserve">ii.  </w:t>
      </w:r>
      <w:r w:rsidRPr="00B03F03">
        <w:rPr>
          <w:b w:val="0"/>
          <w:sz w:val="22"/>
          <w:szCs w:val="22"/>
        </w:rPr>
        <w:t>AGD Leadership Institute</w:t>
      </w:r>
    </w:p>
    <w:p w14:paraId="4D749B01" w14:textId="08D40B0F"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Pr>
          <w:b w:val="0"/>
          <w:sz w:val="22"/>
          <w:szCs w:val="22"/>
        </w:rPr>
        <w:t xml:space="preserve">iii.  </w:t>
      </w:r>
      <w:r w:rsidRPr="00B03F03">
        <w:rPr>
          <w:b w:val="0"/>
          <w:sz w:val="22"/>
          <w:szCs w:val="22"/>
        </w:rPr>
        <w:t>AGD Leadership Forum</w:t>
      </w:r>
    </w:p>
    <w:p w14:paraId="0D6B5F8A" w14:textId="20AD83DE"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Pr>
          <w:b w:val="0"/>
          <w:sz w:val="22"/>
          <w:szCs w:val="22"/>
        </w:rPr>
        <w:t xml:space="preserve">b.  </w:t>
      </w:r>
      <w:r w:rsidRPr="00B03F03">
        <w:rPr>
          <w:b w:val="0"/>
          <w:sz w:val="22"/>
          <w:szCs w:val="22"/>
        </w:rPr>
        <w:t>Identifying gaps in training, developing an all-inclusive program to deliver programming to address these gaps, and identifying relevant leadership topics for programs;</w:t>
      </w:r>
    </w:p>
    <w:p w14:paraId="6B3CF35E" w14:textId="7638B8D2"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Pr>
          <w:b w:val="0"/>
          <w:sz w:val="22"/>
          <w:szCs w:val="22"/>
        </w:rPr>
        <w:t xml:space="preserve">c.  </w:t>
      </w:r>
      <w:r w:rsidRPr="00B03F03">
        <w:rPr>
          <w:b w:val="0"/>
          <w:sz w:val="22"/>
          <w:szCs w:val="22"/>
        </w:rPr>
        <w:t>Serving as advisors for the content to be presented at the following programs:</w:t>
      </w:r>
    </w:p>
    <w:p w14:paraId="1C514CDE" w14:textId="0E90F327"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sidRPr="00B03F03">
        <w:rPr>
          <w:b w:val="0"/>
          <w:sz w:val="22"/>
          <w:szCs w:val="22"/>
        </w:rPr>
        <w:t>i.</w:t>
      </w:r>
      <w:r>
        <w:rPr>
          <w:b w:val="0"/>
          <w:sz w:val="22"/>
          <w:szCs w:val="22"/>
        </w:rPr>
        <w:t xml:space="preserve">  </w:t>
      </w:r>
      <w:r w:rsidRPr="00B03F03">
        <w:rPr>
          <w:b w:val="0"/>
          <w:sz w:val="22"/>
          <w:szCs w:val="22"/>
        </w:rPr>
        <w:t>AGD Leadership Symposium</w:t>
      </w:r>
    </w:p>
    <w:p w14:paraId="75FEB3E4" w14:textId="77486784"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sidRPr="00B03F03">
        <w:rPr>
          <w:b w:val="0"/>
          <w:sz w:val="22"/>
          <w:szCs w:val="22"/>
        </w:rPr>
        <w:t>ii.</w:t>
      </w:r>
      <w:r>
        <w:rPr>
          <w:b w:val="0"/>
          <w:sz w:val="22"/>
          <w:szCs w:val="22"/>
        </w:rPr>
        <w:t xml:space="preserve">  </w:t>
      </w:r>
      <w:r w:rsidRPr="00B03F03">
        <w:rPr>
          <w:b w:val="0"/>
          <w:sz w:val="22"/>
          <w:szCs w:val="22"/>
        </w:rPr>
        <w:t>AGD Leadership Institute</w:t>
      </w:r>
    </w:p>
    <w:p w14:paraId="47482A76" w14:textId="70139BD3"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1080"/>
        <w:rPr>
          <w:b w:val="0"/>
          <w:sz w:val="22"/>
          <w:szCs w:val="22"/>
        </w:rPr>
      </w:pPr>
      <w:r>
        <w:rPr>
          <w:b w:val="0"/>
          <w:sz w:val="22"/>
          <w:szCs w:val="22"/>
        </w:rPr>
        <w:t xml:space="preserve">iii.  </w:t>
      </w:r>
      <w:r w:rsidRPr="00B03F03">
        <w:rPr>
          <w:b w:val="0"/>
          <w:sz w:val="22"/>
          <w:szCs w:val="22"/>
        </w:rPr>
        <w:t>AGD Leadership Forum</w:t>
      </w:r>
    </w:p>
    <w:p w14:paraId="3691DBCA" w14:textId="4167635C"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Pr>
          <w:b w:val="0"/>
          <w:sz w:val="22"/>
          <w:szCs w:val="22"/>
        </w:rPr>
        <w:t xml:space="preserve">d.  </w:t>
      </w:r>
      <w:r w:rsidRPr="00B03F03">
        <w:rPr>
          <w:b w:val="0"/>
          <w:sz w:val="22"/>
          <w:szCs w:val="22"/>
        </w:rPr>
        <w:t>Determining program facilitators for the above;</w:t>
      </w:r>
      <w:r w:rsidRPr="00B03F03">
        <w:rPr>
          <w:b w:val="0"/>
          <w:sz w:val="22"/>
          <w:szCs w:val="22"/>
        </w:rPr>
        <w:tab/>
      </w:r>
    </w:p>
    <w:p w14:paraId="14A9B5F1" w14:textId="0C9C2F74"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sidRPr="00B03F03">
        <w:rPr>
          <w:b w:val="0"/>
          <w:sz w:val="22"/>
          <w:szCs w:val="22"/>
        </w:rPr>
        <w:t>e.</w:t>
      </w:r>
      <w:r>
        <w:rPr>
          <w:b w:val="0"/>
          <w:sz w:val="22"/>
          <w:szCs w:val="22"/>
        </w:rPr>
        <w:t xml:space="preserve">  </w:t>
      </w:r>
      <w:r w:rsidRPr="00B03F03">
        <w:rPr>
          <w:b w:val="0"/>
          <w:sz w:val="22"/>
          <w:szCs w:val="22"/>
        </w:rPr>
        <w:t>Presenting activities, strategies, and plans in accordance with the approved budgets;</w:t>
      </w:r>
    </w:p>
    <w:p w14:paraId="4DB5A50F" w14:textId="39F6CD51"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sidRPr="00B03F03">
        <w:rPr>
          <w:b w:val="0"/>
          <w:sz w:val="22"/>
          <w:szCs w:val="22"/>
        </w:rPr>
        <w:t>f.</w:t>
      </w:r>
      <w:r>
        <w:rPr>
          <w:b w:val="0"/>
          <w:sz w:val="22"/>
          <w:szCs w:val="22"/>
        </w:rPr>
        <w:t xml:space="preserve">  </w:t>
      </w:r>
      <w:r w:rsidRPr="00B03F03">
        <w:rPr>
          <w:b w:val="0"/>
          <w:sz w:val="22"/>
          <w:szCs w:val="22"/>
        </w:rPr>
        <w:t>Presenting annual report to the AGD Board;</w:t>
      </w:r>
    </w:p>
    <w:p w14:paraId="4C8A075E" w14:textId="37F3915B" w:rsidR="007717D7" w:rsidRPr="00B03F03"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sidRPr="00B03F03">
        <w:rPr>
          <w:b w:val="0"/>
          <w:sz w:val="22"/>
          <w:szCs w:val="22"/>
        </w:rPr>
        <w:t>g.</w:t>
      </w:r>
      <w:r>
        <w:rPr>
          <w:b w:val="0"/>
          <w:sz w:val="22"/>
          <w:szCs w:val="22"/>
        </w:rPr>
        <w:t xml:space="preserve">  </w:t>
      </w:r>
      <w:r w:rsidRPr="00B03F03">
        <w:rPr>
          <w:b w:val="0"/>
          <w:sz w:val="22"/>
          <w:szCs w:val="22"/>
        </w:rPr>
        <w:t>Reassessing leadership training needs annually;</w:t>
      </w:r>
    </w:p>
    <w:p w14:paraId="66496F99" w14:textId="7F8CDF7A" w:rsidR="007717D7" w:rsidRDefault="007717D7"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r w:rsidRPr="00B03F03">
        <w:rPr>
          <w:b w:val="0"/>
          <w:sz w:val="22"/>
          <w:szCs w:val="22"/>
        </w:rPr>
        <w:t xml:space="preserve">h. </w:t>
      </w:r>
      <w:r>
        <w:rPr>
          <w:b w:val="0"/>
          <w:sz w:val="22"/>
          <w:szCs w:val="22"/>
        </w:rPr>
        <w:t xml:space="preserve">  </w:t>
      </w:r>
      <w:r w:rsidRPr="00B03F03">
        <w:rPr>
          <w:b w:val="0"/>
          <w:sz w:val="22"/>
          <w:szCs w:val="22"/>
        </w:rPr>
        <w:t>Developing measurable metrics for the AGD Leadership Academy, including each of the major components of the academy</w:t>
      </w:r>
    </w:p>
    <w:p w14:paraId="03141EB0" w14:textId="77777777" w:rsidR="00EB6C84" w:rsidRPr="00B03F03" w:rsidRDefault="00EB6C84" w:rsidP="00B03F03">
      <w:pPr>
        <w:pStyle w:val="ResolutionTemplate"/>
        <w:pBdr>
          <w:top w:val="none" w:sz="0" w:space="0" w:color="auto"/>
          <w:left w:val="none" w:sz="0" w:space="0" w:color="auto"/>
          <w:bottom w:val="none" w:sz="0" w:space="0" w:color="auto"/>
          <w:right w:val="none" w:sz="0" w:space="0" w:color="auto"/>
        </w:pBdr>
        <w:ind w:left="810"/>
        <w:rPr>
          <w:b w:val="0"/>
          <w:sz w:val="22"/>
          <w:szCs w:val="22"/>
        </w:rPr>
      </w:pPr>
    </w:p>
    <w:p w14:paraId="3BB9404F" w14:textId="77777777" w:rsidR="00EB6C84" w:rsidRPr="00B94F10" w:rsidRDefault="00EB6C84" w:rsidP="00DD510E">
      <w:pPr>
        <w:pStyle w:val="ListParagraph"/>
        <w:numPr>
          <w:ilvl w:val="0"/>
          <w:numId w:val="190"/>
        </w:numPr>
        <w:tabs>
          <w:tab w:val="left" w:pos="-1440"/>
        </w:tabs>
        <w:rPr>
          <w:sz w:val="22"/>
          <w:szCs w:val="22"/>
        </w:rPr>
      </w:pPr>
      <w:r w:rsidRPr="00B94F10">
        <w:rPr>
          <w:sz w:val="22"/>
          <w:szCs w:val="22"/>
        </w:rPr>
        <w:t>To adhere to the Sunset Review Process and Schedule outlined in Policy Type V.: Board Policy Statements.</w:t>
      </w:r>
    </w:p>
    <w:p w14:paraId="4CE4EFDD" w14:textId="77777777" w:rsidR="00EB6C84" w:rsidRDefault="00EB6C84" w:rsidP="00EB6C84">
      <w:pPr>
        <w:tabs>
          <w:tab w:val="left" w:pos="360"/>
          <w:tab w:val="left" w:pos="720"/>
          <w:tab w:val="left" w:pos="1080"/>
        </w:tabs>
        <w:ind w:left="630" w:hanging="360"/>
        <w:rPr>
          <w:sz w:val="22"/>
          <w:szCs w:val="22"/>
        </w:rPr>
      </w:pPr>
    </w:p>
    <w:p w14:paraId="05D2D0F9" w14:textId="77777777" w:rsidR="00EB6C84" w:rsidRDefault="00EB6C84" w:rsidP="00DD510E">
      <w:pPr>
        <w:pStyle w:val="ListParagraph"/>
        <w:numPr>
          <w:ilvl w:val="0"/>
          <w:numId w:val="190"/>
        </w:numPr>
        <w:rPr>
          <w:spacing w:val="-3"/>
          <w:sz w:val="22"/>
          <w:szCs w:val="22"/>
        </w:rPr>
      </w:pPr>
      <w:r w:rsidRPr="00B94F10">
        <w:rPr>
          <w:spacing w:val="-3"/>
          <w:sz w:val="22"/>
          <w:szCs w:val="22"/>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03A79237" w14:textId="77777777" w:rsidR="00EB6C84" w:rsidRPr="00B94F10" w:rsidRDefault="00EB6C84" w:rsidP="00EB6C84">
      <w:pPr>
        <w:pStyle w:val="ListParagraph"/>
        <w:ind w:left="630" w:hanging="360"/>
        <w:rPr>
          <w:spacing w:val="-3"/>
          <w:sz w:val="22"/>
          <w:szCs w:val="22"/>
        </w:rPr>
      </w:pPr>
    </w:p>
    <w:p w14:paraId="4EA0EC78" w14:textId="77777777" w:rsidR="00EB6C84" w:rsidRPr="00B94F10" w:rsidRDefault="00EB6C84" w:rsidP="00DD510E">
      <w:pPr>
        <w:pStyle w:val="ListParagraph"/>
        <w:numPr>
          <w:ilvl w:val="0"/>
          <w:numId w:val="190"/>
        </w:numPr>
        <w:rPr>
          <w:spacing w:val="-3"/>
          <w:sz w:val="22"/>
          <w:szCs w:val="22"/>
        </w:rPr>
      </w:pPr>
      <w:r w:rsidRPr="006A3A42">
        <w:rPr>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F454DC5" w14:textId="77777777" w:rsidR="007717D7" w:rsidRPr="00A746A1" w:rsidRDefault="007717D7" w:rsidP="00A746A1">
      <w:pPr>
        <w:ind w:left="630" w:hanging="270"/>
        <w:rPr>
          <w:sz w:val="22"/>
          <w:szCs w:val="22"/>
        </w:rPr>
      </w:pPr>
    </w:p>
    <w:p w14:paraId="6F61F60E" w14:textId="307A3D4D" w:rsidR="00220386" w:rsidRDefault="006F44E5">
      <w:pPr>
        <w:pStyle w:val="ResolutionTemplate"/>
        <w:pBdr>
          <w:top w:val="none" w:sz="0" w:space="0" w:color="auto"/>
          <w:left w:val="none" w:sz="0" w:space="0" w:color="auto"/>
          <w:bottom w:val="none" w:sz="0" w:space="0" w:color="auto"/>
          <w:right w:val="none" w:sz="0" w:space="0" w:color="auto"/>
        </w:pBdr>
        <w:rPr>
          <w:b w:val="0"/>
          <w:sz w:val="22"/>
          <w:szCs w:val="22"/>
        </w:rPr>
      </w:pPr>
      <w:r>
        <w:rPr>
          <w:b w:val="0"/>
          <w:sz w:val="22"/>
          <w:szCs w:val="22"/>
        </w:rPr>
        <w:t>N</w:t>
      </w:r>
      <w:r w:rsidR="00F65999" w:rsidRPr="00F65999">
        <w:rPr>
          <w:b w:val="0"/>
          <w:sz w:val="22"/>
          <w:szCs w:val="22"/>
        </w:rPr>
        <w:t>.  New Dentist Committee</w:t>
      </w:r>
    </w:p>
    <w:p w14:paraId="1C295D11" w14:textId="77777777" w:rsidR="00220386" w:rsidRDefault="00220386">
      <w:pPr>
        <w:pStyle w:val="ResolutionTemplate"/>
        <w:pBdr>
          <w:top w:val="none" w:sz="0" w:space="0" w:color="auto"/>
          <w:left w:val="none" w:sz="0" w:space="0" w:color="auto"/>
          <w:bottom w:val="none" w:sz="0" w:space="0" w:color="auto"/>
          <w:right w:val="none" w:sz="0" w:space="0" w:color="auto"/>
        </w:pBdr>
        <w:rPr>
          <w:b w:val="0"/>
          <w:sz w:val="22"/>
          <w:szCs w:val="22"/>
        </w:rPr>
      </w:pPr>
    </w:p>
    <w:p w14:paraId="79E410E4" w14:textId="5EDC9671" w:rsidR="00220386" w:rsidRDefault="00F65999">
      <w:pPr>
        <w:pStyle w:val="ResolutionTemplate"/>
        <w:pBdr>
          <w:top w:val="none" w:sz="0" w:space="0" w:color="auto"/>
          <w:left w:val="none" w:sz="0" w:space="0" w:color="auto"/>
          <w:bottom w:val="none" w:sz="0" w:space="0" w:color="auto"/>
          <w:right w:val="none" w:sz="0" w:space="0" w:color="auto"/>
        </w:pBdr>
        <w:ind w:left="630" w:hanging="270"/>
        <w:rPr>
          <w:b w:val="0"/>
          <w:sz w:val="22"/>
          <w:szCs w:val="22"/>
        </w:rPr>
      </w:pPr>
      <w:r w:rsidRPr="00F65999">
        <w:rPr>
          <w:b w:val="0"/>
          <w:sz w:val="22"/>
          <w:szCs w:val="22"/>
        </w:rPr>
        <w:t xml:space="preserve">1.  The New Dentist Committee shall consist of five (5) members; one (1) member serves at the chair as appointed by the </w:t>
      </w:r>
      <w:r w:rsidR="00927665">
        <w:rPr>
          <w:b w:val="0"/>
          <w:sz w:val="22"/>
          <w:szCs w:val="22"/>
        </w:rPr>
        <w:t>President</w:t>
      </w:r>
      <w:r w:rsidRPr="00F65999">
        <w:rPr>
          <w:b w:val="0"/>
          <w:sz w:val="22"/>
          <w:szCs w:val="22"/>
        </w:rPr>
        <w:t xml:space="preserve"> and there is no restriction on his/her years of practice, two (2) </w:t>
      </w:r>
      <w:r w:rsidRPr="00F65999">
        <w:rPr>
          <w:b w:val="0"/>
          <w:sz w:val="22"/>
          <w:szCs w:val="22"/>
        </w:rPr>
        <w:lastRenderedPageBreak/>
        <w:t xml:space="preserve">member dentists with one to five (1-5) years of practice at time of appointment, one (1) member dentist with three to eight (3-8) years of practice at time of appointment, one (1) AGD student member of ASDA as </w:t>
      </w:r>
      <w:r w:rsidR="004416E4">
        <w:rPr>
          <w:b w:val="0"/>
          <w:sz w:val="22"/>
          <w:szCs w:val="22"/>
        </w:rPr>
        <w:t>recommended</w:t>
      </w:r>
      <w:r w:rsidRPr="00F65999">
        <w:rPr>
          <w:b w:val="0"/>
          <w:sz w:val="22"/>
          <w:szCs w:val="22"/>
        </w:rPr>
        <w:t xml:space="preserve"> by the ASDA executive board.  </w:t>
      </w:r>
    </w:p>
    <w:p w14:paraId="3D68F21D" w14:textId="77777777" w:rsidR="00220386" w:rsidRDefault="00220386">
      <w:pPr>
        <w:pStyle w:val="ResolutionTemplate"/>
        <w:pBdr>
          <w:top w:val="none" w:sz="0" w:space="0" w:color="auto"/>
          <w:left w:val="none" w:sz="0" w:space="0" w:color="auto"/>
          <w:bottom w:val="none" w:sz="0" w:space="0" w:color="auto"/>
          <w:right w:val="none" w:sz="0" w:space="0" w:color="auto"/>
        </w:pBdr>
        <w:ind w:left="630" w:hanging="270"/>
        <w:rPr>
          <w:b w:val="0"/>
          <w:sz w:val="22"/>
          <w:szCs w:val="22"/>
        </w:rPr>
      </w:pPr>
    </w:p>
    <w:p w14:paraId="7E1D22F7" w14:textId="77777777" w:rsidR="00220386" w:rsidRDefault="00F65999">
      <w:pPr>
        <w:pStyle w:val="ResolutionTemplate"/>
        <w:pBdr>
          <w:top w:val="none" w:sz="0" w:space="0" w:color="auto"/>
          <w:left w:val="none" w:sz="0" w:space="0" w:color="auto"/>
          <w:bottom w:val="none" w:sz="0" w:space="0" w:color="auto"/>
          <w:right w:val="none" w:sz="0" w:space="0" w:color="auto"/>
        </w:pBdr>
        <w:ind w:left="630"/>
        <w:rPr>
          <w:b w:val="0"/>
          <w:sz w:val="22"/>
          <w:szCs w:val="22"/>
        </w:rPr>
      </w:pPr>
      <w:r w:rsidRPr="00F65999">
        <w:rPr>
          <w:b w:val="0"/>
          <w:sz w:val="22"/>
          <w:szCs w:val="22"/>
        </w:rPr>
        <w:t>For the first members of the committee, the chair and the two (2) member d</w:t>
      </w:r>
      <w:r w:rsidR="009925EC">
        <w:rPr>
          <w:b w:val="0"/>
          <w:sz w:val="22"/>
          <w:szCs w:val="22"/>
        </w:rPr>
        <w:t xml:space="preserve">entists with one to five (1-5) </w:t>
      </w:r>
      <w:r w:rsidRPr="00F65999">
        <w:rPr>
          <w:b w:val="0"/>
          <w:sz w:val="22"/>
          <w:szCs w:val="22"/>
        </w:rPr>
        <w:t xml:space="preserve">years of practice will serve a two (2) year term and the one (1) member dentist with three to eight (3-8) years and the student member will serve a one (1) year term.  </w:t>
      </w:r>
    </w:p>
    <w:p w14:paraId="3ED3552B" w14:textId="77777777" w:rsidR="00220386" w:rsidRDefault="00220386">
      <w:pPr>
        <w:pStyle w:val="ResolutionTemplate"/>
        <w:pBdr>
          <w:top w:val="none" w:sz="0" w:space="0" w:color="auto"/>
          <w:left w:val="none" w:sz="0" w:space="0" w:color="auto"/>
          <w:bottom w:val="none" w:sz="0" w:space="0" w:color="auto"/>
          <w:right w:val="none" w:sz="0" w:space="0" w:color="auto"/>
        </w:pBdr>
        <w:ind w:left="630" w:hanging="270"/>
        <w:rPr>
          <w:b w:val="0"/>
          <w:sz w:val="22"/>
          <w:szCs w:val="22"/>
        </w:rPr>
      </w:pPr>
    </w:p>
    <w:p w14:paraId="4C771AC7" w14:textId="77777777" w:rsidR="00220386" w:rsidRDefault="00F65999">
      <w:pPr>
        <w:pStyle w:val="ResolutionTemplate"/>
        <w:pBdr>
          <w:top w:val="none" w:sz="0" w:space="0" w:color="auto"/>
          <w:left w:val="none" w:sz="0" w:space="0" w:color="auto"/>
          <w:bottom w:val="none" w:sz="0" w:space="0" w:color="auto"/>
          <w:right w:val="none" w:sz="0" w:space="0" w:color="auto"/>
        </w:pBdr>
        <w:ind w:left="630"/>
        <w:rPr>
          <w:b w:val="0"/>
          <w:sz w:val="22"/>
          <w:szCs w:val="22"/>
        </w:rPr>
      </w:pPr>
      <w:r w:rsidRPr="00F65999">
        <w:rPr>
          <w:b w:val="0"/>
          <w:sz w:val="22"/>
          <w:szCs w:val="22"/>
        </w:rPr>
        <w:t>Following the first year of the committee, all appointees will serve a two (2) year term except the student which will still be limited to a one (1) year term.  Committee members shall be allowed to serve two (2) terms on this committee whether consecutive or not, but no more than two (2) terms in a lifetime.  The student member of the committee may also serve his/her second term as one (1) of the member dentists at large upon appointment.</w:t>
      </w:r>
    </w:p>
    <w:p w14:paraId="104B1B10" w14:textId="77777777" w:rsidR="00220386" w:rsidRDefault="00220386">
      <w:pPr>
        <w:pStyle w:val="ResolutionTemplate"/>
        <w:pBdr>
          <w:top w:val="none" w:sz="0" w:space="0" w:color="auto"/>
          <w:left w:val="none" w:sz="0" w:space="0" w:color="auto"/>
          <w:bottom w:val="none" w:sz="0" w:space="0" w:color="auto"/>
          <w:right w:val="none" w:sz="0" w:space="0" w:color="auto"/>
        </w:pBdr>
        <w:ind w:left="630" w:hanging="270"/>
        <w:rPr>
          <w:b w:val="0"/>
          <w:sz w:val="22"/>
          <w:szCs w:val="22"/>
        </w:rPr>
      </w:pPr>
    </w:p>
    <w:p w14:paraId="2C59F554" w14:textId="77777777" w:rsidR="00220386" w:rsidRDefault="00F65999">
      <w:pPr>
        <w:pStyle w:val="ResolutionTemplate"/>
        <w:pBdr>
          <w:top w:val="none" w:sz="0" w:space="0" w:color="auto"/>
          <w:left w:val="none" w:sz="0" w:space="0" w:color="auto"/>
          <w:bottom w:val="none" w:sz="0" w:space="0" w:color="auto"/>
          <w:right w:val="none" w:sz="0" w:space="0" w:color="auto"/>
        </w:pBdr>
        <w:ind w:left="630" w:hanging="270"/>
        <w:rPr>
          <w:b w:val="0"/>
          <w:sz w:val="22"/>
          <w:szCs w:val="22"/>
        </w:rPr>
      </w:pPr>
      <w:r w:rsidRPr="00F65999">
        <w:rPr>
          <w:b w:val="0"/>
          <w:sz w:val="22"/>
          <w:szCs w:val="22"/>
        </w:rPr>
        <w:t>2.  It shall be the duty of this committee:</w:t>
      </w:r>
    </w:p>
    <w:p w14:paraId="3DFC89F4" w14:textId="42FCC362" w:rsidR="00220386" w:rsidRDefault="00F65999" w:rsidP="00DD510E">
      <w:pPr>
        <w:pStyle w:val="ResolutionTemplate"/>
        <w:numPr>
          <w:ilvl w:val="0"/>
          <w:numId w:val="191"/>
        </w:numPr>
        <w:pBdr>
          <w:top w:val="none" w:sz="0" w:space="0" w:color="auto"/>
          <w:left w:val="none" w:sz="0" w:space="0" w:color="auto"/>
          <w:bottom w:val="none" w:sz="0" w:space="0" w:color="auto"/>
          <w:right w:val="none" w:sz="0" w:space="0" w:color="auto"/>
        </w:pBdr>
        <w:rPr>
          <w:b w:val="0"/>
          <w:sz w:val="22"/>
          <w:szCs w:val="22"/>
        </w:rPr>
      </w:pPr>
      <w:r w:rsidRPr="00F65999">
        <w:rPr>
          <w:b w:val="0"/>
          <w:sz w:val="22"/>
          <w:szCs w:val="22"/>
        </w:rPr>
        <w:t>Serve as a data source, strategic planning reso</w:t>
      </w:r>
      <w:r w:rsidR="008E3589">
        <w:rPr>
          <w:b w:val="0"/>
          <w:sz w:val="22"/>
          <w:szCs w:val="22"/>
        </w:rPr>
        <w:t xml:space="preserve">urce, marketing and </w:t>
      </w:r>
      <w:r w:rsidR="007B44E3">
        <w:rPr>
          <w:b w:val="0"/>
          <w:sz w:val="22"/>
          <w:szCs w:val="22"/>
        </w:rPr>
        <w:t>membership</w:t>
      </w:r>
      <w:r w:rsidR="00EB6C84">
        <w:rPr>
          <w:b w:val="0"/>
          <w:sz w:val="22"/>
          <w:szCs w:val="22"/>
        </w:rPr>
        <w:t xml:space="preserve"> </w:t>
      </w:r>
      <w:r w:rsidRPr="00F65999">
        <w:rPr>
          <w:b w:val="0"/>
          <w:sz w:val="22"/>
          <w:szCs w:val="22"/>
        </w:rPr>
        <w:t>resource.</w:t>
      </w:r>
    </w:p>
    <w:p w14:paraId="2D616857" w14:textId="77777777" w:rsidR="00EB6C84" w:rsidRDefault="00EB6C84" w:rsidP="00DD510E">
      <w:pPr>
        <w:pStyle w:val="ResolutionTemplate"/>
        <w:pBdr>
          <w:top w:val="none" w:sz="0" w:space="0" w:color="auto"/>
          <w:left w:val="none" w:sz="0" w:space="0" w:color="auto"/>
          <w:bottom w:val="none" w:sz="0" w:space="0" w:color="auto"/>
          <w:right w:val="none" w:sz="0" w:space="0" w:color="auto"/>
        </w:pBdr>
        <w:ind w:left="990"/>
        <w:rPr>
          <w:b w:val="0"/>
          <w:sz w:val="22"/>
          <w:szCs w:val="22"/>
        </w:rPr>
      </w:pPr>
    </w:p>
    <w:p w14:paraId="21C31B52" w14:textId="0261F2B0" w:rsidR="00220386" w:rsidRDefault="00F65999" w:rsidP="00DD510E">
      <w:pPr>
        <w:pStyle w:val="ResolutionTemplate"/>
        <w:numPr>
          <w:ilvl w:val="0"/>
          <w:numId w:val="191"/>
        </w:numPr>
        <w:pBdr>
          <w:top w:val="none" w:sz="0" w:space="0" w:color="auto"/>
          <w:left w:val="none" w:sz="0" w:space="0" w:color="auto"/>
          <w:bottom w:val="none" w:sz="0" w:space="0" w:color="auto"/>
          <w:right w:val="none" w:sz="0" w:space="0" w:color="auto"/>
        </w:pBdr>
        <w:rPr>
          <w:b w:val="0"/>
          <w:sz w:val="22"/>
          <w:szCs w:val="22"/>
        </w:rPr>
      </w:pPr>
      <w:r w:rsidRPr="00F65999">
        <w:rPr>
          <w:b w:val="0"/>
          <w:sz w:val="22"/>
          <w:szCs w:val="22"/>
        </w:rPr>
        <w:t>The committee shall be consulted by all AGD age</w:t>
      </w:r>
      <w:r w:rsidR="008E3589">
        <w:rPr>
          <w:b w:val="0"/>
          <w:sz w:val="22"/>
          <w:szCs w:val="22"/>
        </w:rPr>
        <w:t xml:space="preserve">ncies on matters </w:t>
      </w:r>
      <w:r w:rsidR="004E1DA8">
        <w:rPr>
          <w:b w:val="0"/>
          <w:sz w:val="22"/>
          <w:szCs w:val="22"/>
        </w:rPr>
        <w:t>i</w:t>
      </w:r>
      <w:r w:rsidR="007B44E3">
        <w:rPr>
          <w:b w:val="0"/>
          <w:sz w:val="22"/>
          <w:szCs w:val="22"/>
        </w:rPr>
        <w:t>nvolving new</w:t>
      </w:r>
      <w:r w:rsidR="00EB6C84">
        <w:rPr>
          <w:b w:val="0"/>
          <w:sz w:val="22"/>
          <w:szCs w:val="22"/>
        </w:rPr>
        <w:t xml:space="preserve"> </w:t>
      </w:r>
      <w:r w:rsidRPr="00F65999">
        <w:rPr>
          <w:b w:val="0"/>
          <w:sz w:val="22"/>
          <w:szCs w:val="22"/>
        </w:rPr>
        <w:t>dentists.</w:t>
      </w:r>
    </w:p>
    <w:p w14:paraId="5D49EE9C" w14:textId="77777777" w:rsidR="00EB6C84" w:rsidRDefault="00EB6C84" w:rsidP="00DD510E">
      <w:pPr>
        <w:pStyle w:val="ResolutionTemplate"/>
        <w:pBdr>
          <w:top w:val="none" w:sz="0" w:space="0" w:color="auto"/>
          <w:left w:val="none" w:sz="0" w:space="0" w:color="auto"/>
          <w:bottom w:val="none" w:sz="0" w:space="0" w:color="auto"/>
          <w:right w:val="none" w:sz="0" w:space="0" w:color="auto"/>
        </w:pBdr>
        <w:ind w:left="990"/>
        <w:rPr>
          <w:b w:val="0"/>
          <w:sz w:val="22"/>
          <w:szCs w:val="22"/>
        </w:rPr>
      </w:pPr>
    </w:p>
    <w:p w14:paraId="54FBD33B" w14:textId="02A80A88" w:rsidR="00220386" w:rsidRDefault="00F65999" w:rsidP="00DD510E">
      <w:pPr>
        <w:pStyle w:val="ResolutionTemplate"/>
        <w:numPr>
          <w:ilvl w:val="0"/>
          <w:numId w:val="191"/>
        </w:numPr>
        <w:pBdr>
          <w:top w:val="none" w:sz="0" w:space="0" w:color="auto"/>
          <w:left w:val="none" w:sz="0" w:space="0" w:color="auto"/>
          <w:bottom w:val="none" w:sz="0" w:space="0" w:color="auto"/>
          <w:right w:val="none" w:sz="0" w:space="0" w:color="auto"/>
        </w:pBdr>
        <w:rPr>
          <w:b w:val="0"/>
          <w:sz w:val="22"/>
          <w:szCs w:val="22"/>
        </w:rPr>
      </w:pPr>
      <w:r w:rsidRPr="00F65999">
        <w:rPr>
          <w:b w:val="0"/>
          <w:sz w:val="22"/>
          <w:szCs w:val="22"/>
        </w:rPr>
        <w:t xml:space="preserve">The committee shall transmit a report to each Board meeting </w:t>
      </w:r>
    </w:p>
    <w:p w14:paraId="06FDB6B3" w14:textId="77777777" w:rsidR="00EB6C84" w:rsidRDefault="00EB6C84" w:rsidP="00DD510E">
      <w:pPr>
        <w:pStyle w:val="ListParagraph"/>
        <w:rPr>
          <w:sz w:val="22"/>
          <w:szCs w:val="22"/>
        </w:rPr>
      </w:pPr>
    </w:p>
    <w:p w14:paraId="0BCFB5B1" w14:textId="77777777" w:rsidR="00EB6C84" w:rsidRPr="00B94F10" w:rsidRDefault="00EB6C84" w:rsidP="00EB6C84">
      <w:pPr>
        <w:pStyle w:val="ListParagraph"/>
        <w:numPr>
          <w:ilvl w:val="0"/>
          <w:numId w:val="191"/>
        </w:numPr>
        <w:tabs>
          <w:tab w:val="left" w:pos="-1440"/>
        </w:tabs>
        <w:rPr>
          <w:sz w:val="22"/>
          <w:szCs w:val="22"/>
        </w:rPr>
      </w:pPr>
      <w:r w:rsidRPr="00B94F10">
        <w:rPr>
          <w:sz w:val="22"/>
          <w:szCs w:val="22"/>
        </w:rPr>
        <w:t>To adhere to the Sunset Review Process and Schedule outlined in Policy Type V.: Board Policy Statements.</w:t>
      </w:r>
    </w:p>
    <w:p w14:paraId="3A7A027F" w14:textId="77777777" w:rsidR="00EB6C84" w:rsidRDefault="00EB6C84" w:rsidP="00EB6C84">
      <w:pPr>
        <w:tabs>
          <w:tab w:val="left" w:pos="360"/>
          <w:tab w:val="left" w:pos="720"/>
          <w:tab w:val="left" w:pos="1080"/>
        </w:tabs>
        <w:ind w:left="630" w:hanging="360"/>
        <w:rPr>
          <w:sz w:val="22"/>
          <w:szCs w:val="22"/>
        </w:rPr>
      </w:pPr>
    </w:p>
    <w:p w14:paraId="75BE88A4" w14:textId="77777777" w:rsidR="00EB6C84" w:rsidRDefault="00EB6C84" w:rsidP="00EB6C84">
      <w:pPr>
        <w:pStyle w:val="ListParagraph"/>
        <w:numPr>
          <w:ilvl w:val="0"/>
          <w:numId w:val="191"/>
        </w:numPr>
        <w:rPr>
          <w:spacing w:val="-3"/>
          <w:sz w:val="22"/>
          <w:szCs w:val="22"/>
        </w:rPr>
      </w:pPr>
      <w:r w:rsidRPr="00B94F10">
        <w:rPr>
          <w:spacing w:val="-3"/>
          <w:sz w:val="22"/>
          <w:szCs w:val="22"/>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298CF8DC" w14:textId="77777777" w:rsidR="00EB6C84" w:rsidRPr="00B94F10" w:rsidRDefault="00EB6C84" w:rsidP="00EB6C84">
      <w:pPr>
        <w:pStyle w:val="ListParagraph"/>
        <w:ind w:left="630" w:hanging="360"/>
        <w:rPr>
          <w:spacing w:val="-3"/>
          <w:sz w:val="22"/>
          <w:szCs w:val="22"/>
        </w:rPr>
      </w:pPr>
    </w:p>
    <w:p w14:paraId="2033DE60" w14:textId="77777777" w:rsidR="00EB6C84" w:rsidRPr="00B94F10" w:rsidRDefault="00EB6C84" w:rsidP="00EB6C84">
      <w:pPr>
        <w:pStyle w:val="ListParagraph"/>
        <w:numPr>
          <w:ilvl w:val="0"/>
          <w:numId w:val="191"/>
        </w:numPr>
        <w:rPr>
          <w:spacing w:val="-3"/>
          <w:sz w:val="22"/>
          <w:szCs w:val="22"/>
        </w:rPr>
      </w:pPr>
      <w:r w:rsidRPr="006A3A42">
        <w:rPr>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5BE37259" w14:textId="77777777" w:rsidR="00B10404" w:rsidRDefault="00B10404">
      <w:pPr>
        <w:rPr>
          <w:sz w:val="22"/>
          <w:szCs w:val="22"/>
          <w:lang w:eastAsia="en-US"/>
        </w:rPr>
      </w:pPr>
    </w:p>
    <w:p w14:paraId="3FA69A19" w14:textId="5C8E6D31" w:rsidR="0070739A" w:rsidRDefault="006F44E5">
      <w:pPr>
        <w:ind w:left="360" w:hanging="360"/>
        <w:rPr>
          <w:sz w:val="22"/>
          <w:szCs w:val="22"/>
        </w:rPr>
      </w:pPr>
      <w:r>
        <w:rPr>
          <w:sz w:val="22"/>
          <w:szCs w:val="22"/>
        </w:rPr>
        <w:t>O</w:t>
      </w:r>
      <w:r w:rsidR="008734B2">
        <w:rPr>
          <w:sz w:val="22"/>
          <w:szCs w:val="22"/>
        </w:rPr>
        <w:t xml:space="preserve">. </w:t>
      </w:r>
      <w:r w:rsidR="0070739A">
        <w:rPr>
          <w:sz w:val="22"/>
          <w:szCs w:val="22"/>
        </w:rPr>
        <w:t>Policy Review Committee</w:t>
      </w:r>
    </w:p>
    <w:p w14:paraId="75727BC8" w14:textId="77777777" w:rsidR="0070739A" w:rsidRDefault="0070739A">
      <w:pPr>
        <w:ind w:left="360" w:hanging="360"/>
        <w:rPr>
          <w:sz w:val="22"/>
          <w:szCs w:val="22"/>
        </w:rPr>
      </w:pPr>
    </w:p>
    <w:p w14:paraId="4403AB88" w14:textId="03A8A68E" w:rsidR="00741C3C" w:rsidRPr="00DD510E" w:rsidRDefault="00741C3C" w:rsidP="00DD510E">
      <w:pPr>
        <w:pStyle w:val="ListParagraph"/>
        <w:numPr>
          <w:ilvl w:val="3"/>
          <w:numId w:val="24"/>
        </w:numPr>
        <w:tabs>
          <w:tab w:val="clear" w:pos="2880"/>
        </w:tabs>
        <w:ind w:left="630"/>
        <w:rPr>
          <w:sz w:val="22"/>
          <w:szCs w:val="22"/>
        </w:rPr>
      </w:pPr>
      <w:r w:rsidRPr="00DD510E">
        <w:rPr>
          <w:sz w:val="22"/>
          <w:szCs w:val="22"/>
        </w:rPr>
        <w:t xml:space="preserve">The Policy Review Committee shall consist of </w:t>
      </w:r>
      <w:r w:rsidR="00B07A2A" w:rsidRPr="00DD510E">
        <w:rPr>
          <w:sz w:val="22"/>
          <w:szCs w:val="22"/>
        </w:rPr>
        <w:t>three (</w:t>
      </w:r>
      <w:r w:rsidRPr="00DD510E">
        <w:rPr>
          <w:sz w:val="22"/>
          <w:szCs w:val="22"/>
        </w:rPr>
        <w:t>3</w:t>
      </w:r>
      <w:r w:rsidR="00B07A2A" w:rsidRPr="00DD510E">
        <w:rPr>
          <w:sz w:val="22"/>
          <w:szCs w:val="22"/>
        </w:rPr>
        <w:t>)</w:t>
      </w:r>
      <w:r w:rsidRPr="00DD510E">
        <w:rPr>
          <w:sz w:val="22"/>
          <w:szCs w:val="22"/>
        </w:rPr>
        <w:t xml:space="preserve"> persons, including the chairperson.</w:t>
      </w:r>
    </w:p>
    <w:p w14:paraId="5BD84E41" w14:textId="77777777" w:rsidR="00741C3C" w:rsidRPr="00B07A2A" w:rsidRDefault="00741C3C" w:rsidP="00EB6C84">
      <w:pPr>
        <w:ind w:left="630" w:hanging="450"/>
        <w:rPr>
          <w:sz w:val="22"/>
          <w:szCs w:val="22"/>
        </w:rPr>
      </w:pPr>
    </w:p>
    <w:p w14:paraId="143F0941" w14:textId="780A40F6" w:rsidR="00741C3C" w:rsidRPr="00DD510E" w:rsidRDefault="00741C3C" w:rsidP="00DD510E">
      <w:pPr>
        <w:pStyle w:val="ListParagraph"/>
        <w:numPr>
          <w:ilvl w:val="3"/>
          <w:numId w:val="24"/>
        </w:numPr>
        <w:tabs>
          <w:tab w:val="clear" w:pos="2880"/>
        </w:tabs>
        <w:ind w:left="630"/>
        <w:rPr>
          <w:sz w:val="22"/>
          <w:szCs w:val="22"/>
        </w:rPr>
      </w:pPr>
      <w:r w:rsidRPr="00DD510E">
        <w:rPr>
          <w:sz w:val="22"/>
          <w:szCs w:val="22"/>
        </w:rPr>
        <w:t>It shall be the duty of the committee to continually revi</w:t>
      </w:r>
      <w:r w:rsidR="00B07A2A" w:rsidRPr="00DD510E">
        <w:rPr>
          <w:sz w:val="22"/>
          <w:szCs w:val="22"/>
        </w:rPr>
        <w:t xml:space="preserve">ew AGD House of Delegates (HOD) </w:t>
      </w:r>
      <w:r w:rsidRPr="00DD510E">
        <w:rPr>
          <w:sz w:val="22"/>
          <w:szCs w:val="22"/>
        </w:rPr>
        <w:t>policies, and develop recommendations on their maintenance, development, and strategic implementation.</w:t>
      </w:r>
    </w:p>
    <w:p w14:paraId="5152BCD5" w14:textId="77777777" w:rsidR="00741C3C" w:rsidRDefault="00741C3C" w:rsidP="00EB6C84">
      <w:pPr>
        <w:ind w:left="630" w:hanging="450"/>
        <w:rPr>
          <w:sz w:val="22"/>
          <w:szCs w:val="22"/>
        </w:rPr>
      </w:pPr>
    </w:p>
    <w:p w14:paraId="2E29EFA3" w14:textId="3C6B1C76" w:rsidR="00196D0F" w:rsidRPr="00DD510E" w:rsidRDefault="00196D0F" w:rsidP="00DD510E">
      <w:pPr>
        <w:pStyle w:val="ListParagraph"/>
        <w:numPr>
          <w:ilvl w:val="3"/>
          <w:numId w:val="24"/>
        </w:numPr>
        <w:tabs>
          <w:tab w:val="clear" w:pos="2880"/>
        </w:tabs>
        <w:ind w:left="630"/>
        <w:rPr>
          <w:sz w:val="22"/>
          <w:szCs w:val="22"/>
        </w:rPr>
      </w:pPr>
      <w:r w:rsidRPr="00DD510E">
        <w:rPr>
          <w:sz w:val="22"/>
          <w:szCs w:val="22"/>
        </w:rPr>
        <w:t>It shall be the duty of the committee to establish, maintain, and/or clarify policy lexicon to ensure consistent use of terms in the HOD policy manual.</w:t>
      </w:r>
    </w:p>
    <w:p w14:paraId="6C472545" w14:textId="77777777" w:rsidR="00196D0F" w:rsidRPr="00AD337A" w:rsidRDefault="00196D0F" w:rsidP="00EB6C84">
      <w:pPr>
        <w:ind w:left="630" w:hanging="450"/>
        <w:rPr>
          <w:sz w:val="22"/>
          <w:szCs w:val="22"/>
        </w:rPr>
      </w:pPr>
    </w:p>
    <w:p w14:paraId="6E231663" w14:textId="2FE21703" w:rsidR="00741C3C" w:rsidRPr="00DD510E" w:rsidRDefault="00741C3C" w:rsidP="00DD510E">
      <w:pPr>
        <w:pStyle w:val="ListParagraph"/>
        <w:numPr>
          <w:ilvl w:val="3"/>
          <w:numId w:val="24"/>
        </w:numPr>
        <w:tabs>
          <w:tab w:val="clear" w:pos="2880"/>
        </w:tabs>
        <w:ind w:left="630"/>
        <w:rPr>
          <w:sz w:val="22"/>
          <w:szCs w:val="22"/>
        </w:rPr>
      </w:pPr>
      <w:r w:rsidRPr="00DD510E">
        <w:rPr>
          <w:sz w:val="22"/>
          <w:szCs w:val="22"/>
        </w:rPr>
        <w:t>This</w:t>
      </w:r>
      <w:r w:rsidR="00B07A2A" w:rsidRPr="00DD510E">
        <w:rPr>
          <w:sz w:val="22"/>
          <w:szCs w:val="22"/>
        </w:rPr>
        <w:t xml:space="preserve"> </w:t>
      </w:r>
      <w:r w:rsidRPr="00DD510E">
        <w:rPr>
          <w:sz w:val="22"/>
          <w:szCs w:val="22"/>
        </w:rPr>
        <w:t>committee shall be a committee of the Board and not merely a committee contained within the Dental Practice Council or LGA Council.”</w:t>
      </w:r>
    </w:p>
    <w:p w14:paraId="531EBA17" w14:textId="77777777" w:rsidR="00741C3C" w:rsidRDefault="00741C3C" w:rsidP="00EB6C84">
      <w:pPr>
        <w:ind w:left="630" w:hanging="360"/>
        <w:rPr>
          <w:sz w:val="22"/>
          <w:szCs w:val="22"/>
        </w:rPr>
      </w:pPr>
    </w:p>
    <w:p w14:paraId="3594165B" w14:textId="77777777" w:rsidR="00EB6C84" w:rsidRPr="00B94F10" w:rsidRDefault="00EB6C84" w:rsidP="00DD510E">
      <w:pPr>
        <w:pStyle w:val="ListParagraph"/>
        <w:numPr>
          <w:ilvl w:val="0"/>
          <w:numId w:val="190"/>
        </w:numPr>
        <w:tabs>
          <w:tab w:val="left" w:pos="-1440"/>
        </w:tabs>
        <w:rPr>
          <w:sz w:val="22"/>
          <w:szCs w:val="22"/>
        </w:rPr>
      </w:pPr>
      <w:r w:rsidRPr="00B94F10">
        <w:rPr>
          <w:sz w:val="22"/>
          <w:szCs w:val="22"/>
        </w:rPr>
        <w:lastRenderedPageBreak/>
        <w:t>To adhere to the Sunset Review Process and Schedule outlined in Policy Type V.: Board Policy Statements.</w:t>
      </w:r>
    </w:p>
    <w:p w14:paraId="0D2A6074" w14:textId="77777777" w:rsidR="00EB6C84" w:rsidRDefault="00EB6C84" w:rsidP="00EB6C84">
      <w:pPr>
        <w:tabs>
          <w:tab w:val="left" w:pos="360"/>
          <w:tab w:val="left" w:pos="720"/>
          <w:tab w:val="left" w:pos="1080"/>
        </w:tabs>
        <w:ind w:left="630" w:hanging="360"/>
        <w:rPr>
          <w:sz w:val="22"/>
          <w:szCs w:val="22"/>
        </w:rPr>
      </w:pPr>
    </w:p>
    <w:p w14:paraId="2DC2E8E1" w14:textId="77777777" w:rsidR="00EB6C84" w:rsidRDefault="00EB6C84" w:rsidP="00DD510E">
      <w:pPr>
        <w:pStyle w:val="ListParagraph"/>
        <w:numPr>
          <w:ilvl w:val="0"/>
          <w:numId w:val="190"/>
        </w:numPr>
        <w:rPr>
          <w:spacing w:val="-3"/>
          <w:sz w:val="22"/>
          <w:szCs w:val="22"/>
        </w:rPr>
      </w:pPr>
      <w:r w:rsidRPr="00B94F10">
        <w:rPr>
          <w:spacing w:val="-3"/>
          <w:sz w:val="22"/>
          <w:szCs w:val="22"/>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296CD60F" w14:textId="77777777" w:rsidR="00EB6C84" w:rsidRPr="00B94F10" w:rsidRDefault="00EB6C84" w:rsidP="00EB6C84">
      <w:pPr>
        <w:pStyle w:val="ListParagraph"/>
        <w:ind w:left="630" w:hanging="360"/>
        <w:rPr>
          <w:spacing w:val="-3"/>
          <w:sz w:val="22"/>
          <w:szCs w:val="22"/>
        </w:rPr>
      </w:pPr>
    </w:p>
    <w:p w14:paraId="4F5CBA84" w14:textId="77777777" w:rsidR="00EB6C84" w:rsidRPr="00B94F10" w:rsidRDefault="00EB6C84" w:rsidP="00DD510E">
      <w:pPr>
        <w:pStyle w:val="ListParagraph"/>
        <w:numPr>
          <w:ilvl w:val="0"/>
          <w:numId w:val="190"/>
        </w:numPr>
        <w:rPr>
          <w:spacing w:val="-3"/>
          <w:sz w:val="22"/>
          <w:szCs w:val="22"/>
        </w:rPr>
      </w:pPr>
      <w:r w:rsidRPr="006A3A42">
        <w:rPr>
          <w:spacing w:val="-3"/>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1DEB5C43" w14:textId="77777777" w:rsidR="00EB6C84" w:rsidRDefault="00EB6C84">
      <w:pPr>
        <w:ind w:left="360" w:hanging="360"/>
        <w:rPr>
          <w:sz w:val="22"/>
          <w:szCs w:val="22"/>
        </w:rPr>
      </w:pPr>
    </w:p>
    <w:p w14:paraId="5CD5F45F" w14:textId="5EFFCFCF" w:rsidR="00B10404" w:rsidRDefault="006F44E5">
      <w:pPr>
        <w:ind w:left="360" w:hanging="360"/>
        <w:rPr>
          <w:sz w:val="22"/>
          <w:szCs w:val="22"/>
          <w:lang w:eastAsia="en-US"/>
        </w:rPr>
      </w:pPr>
      <w:r>
        <w:rPr>
          <w:sz w:val="22"/>
          <w:szCs w:val="22"/>
        </w:rPr>
        <w:t>P</w:t>
      </w:r>
      <w:r w:rsidR="0070739A">
        <w:rPr>
          <w:sz w:val="22"/>
          <w:szCs w:val="22"/>
        </w:rPr>
        <w:t xml:space="preserve">. </w:t>
      </w:r>
      <w:r w:rsidR="007A2A0B">
        <w:rPr>
          <w:sz w:val="22"/>
          <w:szCs w:val="22"/>
          <w:lang w:eastAsia="en-US"/>
        </w:rPr>
        <w:t>Professional Relations Committee</w:t>
      </w:r>
    </w:p>
    <w:p w14:paraId="170CCF8F" w14:textId="77777777" w:rsidR="00B10404" w:rsidRDefault="00B10404">
      <w:pPr>
        <w:rPr>
          <w:sz w:val="22"/>
          <w:szCs w:val="22"/>
          <w:lang w:eastAsia="en-US"/>
        </w:rPr>
      </w:pPr>
    </w:p>
    <w:p w14:paraId="61835BC4" w14:textId="6F817BFC" w:rsidR="00B10404" w:rsidRDefault="007A2A0B" w:rsidP="00020535">
      <w:pPr>
        <w:numPr>
          <w:ilvl w:val="0"/>
          <w:numId w:val="112"/>
        </w:numPr>
        <w:rPr>
          <w:sz w:val="22"/>
          <w:szCs w:val="22"/>
          <w:lang w:eastAsia="en-US"/>
        </w:rPr>
      </w:pPr>
      <w:r w:rsidRPr="00C46C9D">
        <w:rPr>
          <w:sz w:val="22"/>
          <w:szCs w:val="22"/>
          <w:lang w:eastAsia="en-US"/>
        </w:rPr>
        <w:t xml:space="preserve"> The Professional Relations </w:t>
      </w:r>
      <w:r>
        <w:rPr>
          <w:sz w:val="22"/>
          <w:szCs w:val="22"/>
          <w:lang w:eastAsia="en-US"/>
        </w:rPr>
        <w:t xml:space="preserve">Committee (PRC) </w:t>
      </w:r>
      <w:r w:rsidRPr="00C46C9D">
        <w:rPr>
          <w:sz w:val="22"/>
          <w:szCs w:val="22"/>
          <w:lang w:eastAsia="en-US"/>
        </w:rPr>
        <w:t>shall consist of nine (9) members</w:t>
      </w:r>
      <w:r w:rsidR="00741072">
        <w:rPr>
          <w:sz w:val="22"/>
          <w:szCs w:val="22"/>
          <w:lang w:eastAsia="en-US"/>
        </w:rPr>
        <w:t xml:space="preserve"> plus the President, President-Elect, Vice President and Immediate Past Presidents as consultants.</w:t>
      </w:r>
    </w:p>
    <w:p w14:paraId="07645E99" w14:textId="77777777" w:rsidR="00B10404" w:rsidRDefault="00B10404">
      <w:pPr>
        <w:ind w:left="426"/>
        <w:rPr>
          <w:sz w:val="22"/>
          <w:szCs w:val="22"/>
          <w:lang w:eastAsia="en-US"/>
        </w:rPr>
      </w:pPr>
    </w:p>
    <w:p w14:paraId="308DD8BE" w14:textId="77777777" w:rsidR="00B10404" w:rsidRDefault="007A2A0B" w:rsidP="00020535">
      <w:pPr>
        <w:numPr>
          <w:ilvl w:val="0"/>
          <w:numId w:val="112"/>
        </w:numPr>
        <w:rPr>
          <w:sz w:val="22"/>
          <w:szCs w:val="22"/>
          <w:lang w:eastAsia="en-US"/>
        </w:rPr>
      </w:pPr>
      <w:r w:rsidRPr="00C46C9D">
        <w:rPr>
          <w:sz w:val="22"/>
          <w:szCs w:val="22"/>
          <w:lang w:eastAsia="en-US"/>
        </w:rPr>
        <w:t xml:space="preserve">Criteria for appointment to this </w:t>
      </w:r>
      <w:r>
        <w:rPr>
          <w:sz w:val="22"/>
          <w:szCs w:val="22"/>
          <w:lang w:eastAsia="en-US"/>
        </w:rPr>
        <w:t>committee</w:t>
      </w:r>
      <w:r w:rsidRPr="00C46C9D">
        <w:rPr>
          <w:sz w:val="22"/>
          <w:szCs w:val="22"/>
          <w:lang w:eastAsia="en-US"/>
        </w:rPr>
        <w:t xml:space="preserve"> shall be demonstrated adherence and commitment to the policies adopted by the AGD.</w:t>
      </w:r>
    </w:p>
    <w:p w14:paraId="4CC0BD9A" w14:textId="77777777" w:rsidR="00B10404" w:rsidRDefault="00B10404">
      <w:pPr>
        <w:ind w:left="426"/>
        <w:rPr>
          <w:sz w:val="22"/>
          <w:szCs w:val="22"/>
          <w:lang w:eastAsia="en-US"/>
        </w:rPr>
      </w:pPr>
    </w:p>
    <w:p w14:paraId="193688DA" w14:textId="77777777" w:rsidR="00B10404" w:rsidRDefault="007A2A0B" w:rsidP="00020535">
      <w:pPr>
        <w:numPr>
          <w:ilvl w:val="0"/>
          <w:numId w:val="112"/>
        </w:numPr>
        <w:rPr>
          <w:sz w:val="22"/>
          <w:szCs w:val="22"/>
          <w:lang w:eastAsia="en-US"/>
        </w:rPr>
      </w:pPr>
      <w:r w:rsidRPr="00C46C9D">
        <w:rPr>
          <w:sz w:val="22"/>
          <w:szCs w:val="22"/>
          <w:lang w:eastAsia="en-US"/>
        </w:rPr>
        <w:t>Further criteria include the willingness and ability to advocate AGD’s positions in public, inclusive of the A</w:t>
      </w:r>
      <w:r>
        <w:rPr>
          <w:sz w:val="22"/>
          <w:szCs w:val="22"/>
          <w:lang w:eastAsia="en-US"/>
        </w:rPr>
        <w:t xml:space="preserve">merican </w:t>
      </w:r>
      <w:r w:rsidRPr="00C46C9D">
        <w:rPr>
          <w:sz w:val="22"/>
          <w:szCs w:val="22"/>
          <w:lang w:eastAsia="en-US"/>
        </w:rPr>
        <w:t>D</w:t>
      </w:r>
      <w:r>
        <w:rPr>
          <w:sz w:val="22"/>
          <w:szCs w:val="22"/>
          <w:lang w:eastAsia="en-US"/>
        </w:rPr>
        <w:t xml:space="preserve">ental </w:t>
      </w:r>
      <w:r w:rsidRPr="00C46C9D">
        <w:rPr>
          <w:sz w:val="22"/>
          <w:szCs w:val="22"/>
          <w:lang w:eastAsia="en-US"/>
        </w:rPr>
        <w:t>A</w:t>
      </w:r>
      <w:r>
        <w:rPr>
          <w:sz w:val="22"/>
          <w:szCs w:val="22"/>
          <w:lang w:eastAsia="en-US"/>
        </w:rPr>
        <w:t>ssociation (</w:t>
      </w:r>
      <w:r w:rsidRPr="00C46C9D">
        <w:rPr>
          <w:sz w:val="22"/>
          <w:szCs w:val="22"/>
          <w:lang w:eastAsia="en-US"/>
        </w:rPr>
        <w:t>HOD</w:t>
      </w:r>
      <w:r>
        <w:rPr>
          <w:sz w:val="22"/>
          <w:szCs w:val="22"/>
          <w:lang w:eastAsia="en-US"/>
        </w:rPr>
        <w:t>)</w:t>
      </w:r>
      <w:r w:rsidRPr="00C46C9D">
        <w:rPr>
          <w:sz w:val="22"/>
          <w:szCs w:val="22"/>
          <w:lang w:eastAsia="en-US"/>
        </w:rPr>
        <w:t xml:space="preserve"> floor, ADA caucuses, and throughout organized dentistry.</w:t>
      </w:r>
    </w:p>
    <w:p w14:paraId="5C2CC6BF" w14:textId="77777777" w:rsidR="00B10404" w:rsidRDefault="00B10404">
      <w:pPr>
        <w:ind w:left="426"/>
        <w:rPr>
          <w:sz w:val="22"/>
          <w:szCs w:val="22"/>
          <w:lang w:eastAsia="en-US"/>
        </w:rPr>
      </w:pPr>
    </w:p>
    <w:p w14:paraId="3CD16607" w14:textId="77777777" w:rsidR="00B10404" w:rsidRDefault="007A2A0B" w:rsidP="00020535">
      <w:pPr>
        <w:numPr>
          <w:ilvl w:val="0"/>
          <w:numId w:val="112"/>
        </w:numPr>
        <w:rPr>
          <w:sz w:val="22"/>
          <w:szCs w:val="22"/>
          <w:lang w:eastAsia="en-US"/>
        </w:rPr>
      </w:pPr>
      <w:r>
        <w:rPr>
          <w:sz w:val="22"/>
          <w:szCs w:val="22"/>
          <w:lang w:eastAsia="en-US"/>
        </w:rPr>
        <w:t>It shall be the duty of t</w:t>
      </w:r>
      <w:r w:rsidRPr="00C46C9D">
        <w:rPr>
          <w:sz w:val="22"/>
          <w:szCs w:val="22"/>
          <w:lang w:eastAsia="en-US"/>
        </w:rPr>
        <w:t xml:space="preserve">he Professional Relations </w:t>
      </w:r>
      <w:r>
        <w:rPr>
          <w:sz w:val="22"/>
          <w:szCs w:val="22"/>
          <w:lang w:eastAsia="en-US"/>
        </w:rPr>
        <w:t xml:space="preserve">Committee to </w:t>
      </w:r>
      <w:r w:rsidRPr="00C46C9D">
        <w:rPr>
          <w:sz w:val="22"/>
          <w:szCs w:val="22"/>
          <w:lang w:eastAsia="en-US"/>
        </w:rPr>
        <w:t>set up a network of AGD members who can be called upon to:</w:t>
      </w:r>
    </w:p>
    <w:p w14:paraId="4843EFD0" w14:textId="77777777" w:rsidR="00B10404" w:rsidRDefault="007A2A0B" w:rsidP="00020535">
      <w:pPr>
        <w:numPr>
          <w:ilvl w:val="0"/>
          <w:numId w:val="111"/>
        </w:numPr>
        <w:rPr>
          <w:sz w:val="22"/>
          <w:szCs w:val="22"/>
          <w:lang w:eastAsia="en-US"/>
        </w:rPr>
      </w:pPr>
      <w:r w:rsidRPr="00C46C9D">
        <w:rPr>
          <w:sz w:val="22"/>
          <w:szCs w:val="22"/>
          <w:lang w:eastAsia="en-US"/>
        </w:rPr>
        <w:t>Meet electronically throughout the year to consider matters important to AGD advocacy specifically those coming before the ADA HOD.</w:t>
      </w:r>
    </w:p>
    <w:p w14:paraId="7153CD29" w14:textId="77777777" w:rsidR="00B10404" w:rsidRDefault="00B10404">
      <w:pPr>
        <w:ind w:left="720"/>
        <w:rPr>
          <w:sz w:val="22"/>
          <w:szCs w:val="22"/>
          <w:lang w:eastAsia="en-US"/>
        </w:rPr>
      </w:pPr>
    </w:p>
    <w:p w14:paraId="36F28C7D" w14:textId="77777777" w:rsidR="00B10404" w:rsidRDefault="007A2A0B" w:rsidP="00020535">
      <w:pPr>
        <w:numPr>
          <w:ilvl w:val="0"/>
          <w:numId w:val="111"/>
        </w:numPr>
        <w:rPr>
          <w:sz w:val="22"/>
          <w:szCs w:val="22"/>
          <w:lang w:eastAsia="en-US"/>
        </w:rPr>
      </w:pPr>
      <w:r w:rsidRPr="00C46C9D">
        <w:rPr>
          <w:sz w:val="22"/>
          <w:szCs w:val="22"/>
          <w:lang w:eastAsia="en-US"/>
        </w:rPr>
        <w:t>Seek ways to share concerns with the ADA leadership throughout the year specifically prior to the ADA meeting.</w:t>
      </w:r>
    </w:p>
    <w:p w14:paraId="12047526" w14:textId="77777777" w:rsidR="00B10404" w:rsidRDefault="00B10404">
      <w:pPr>
        <w:ind w:left="720"/>
        <w:rPr>
          <w:sz w:val="22"/>
          <w:szCs w:val="22"/>
          <w:lang w:eastAsia="en-US"/>
        </w:rPr>
      </w:pPr>
    </w:p>
    <w:p w14:paraId="500EEF32" w14:textId="77777777" w:rsidR="00B10404" w:rsidRDefault="007A2A0B" w:rsidP="00020535">
      <w:pPr>
        <w:numPr>
          <w:ilvl w:val="0"/>
          <w:numId w:val="111"/>
        </w:numPr>
        <w:rPr>
          <w:sz w:val="22"/>
          <w:szCs w:val="22"/>
          <w:lang w:eastAsia="en-US"/>
        </w:rPr>
      </w:pPr>
      <w:r w:rsidRPr="00C46C9D">
        <w:rPr>
          <w:sz w:val="22"/>
          <w:szCs w:val="22"/>
          <w:lang w:eastAsia="en-US"/>
        </w:rPr>
        <w:t>Seek to align with other dental organizations or associations throughout the year specifically prior to the ADA meeting</w:t>
      </w:r>
      <w:r w:rsidR="007049FD">
        <w:rPr>
          <w:sz w:val="22"/>
          <w:szCs w:val="22"/>
          <w:lang w:eastAsia="en-US"/>
        </w:rPr>
        <w:t xml:space="preserve"> </w:t>
      </w:r>
      <w:r w:rsidR="00712743" w:rsidRPr="003E572A">
        <w:rPr>
          <w:sz w:val="22"/>
          <w:szCs w:val="22"/>
        </w:rPr>
        <w:t>and recommend strategies and alliances for action on issues and concerns that are of common interest among any of these as long as the policies of the AGD are not compromised by doing so</w:t>
      </w:r>
      <w:r w:rsidRPr="003E572A">
        <w:rPr>
          <w:sz w:val="22"/>
          <w:szCs w:val="22"/>
          <w:lang w:eastAsia="en-US"/>
        </w:rPr>
        <w:t>.</w:t>
      </w:r>
    </w:p>
    <w:p w14:paraId="67FB3A70" w14:textId="77777777" w:rsidR="00B10404" w:rsidRDefault="00B10404">
      <w:pPr>
        <w:ind w:left="720"/>
        <w:rPr>
          <w:sz w:val="22"/>
          <w:szCs w:val="22"/>
          <w:lang w:eastAsia="en-US"/>
        </w:rPr>
      </w:pPr>
    </w:p>
    <w:p w14:paraId="2BFDBC65" w14:textId="77777777" w:rsidR="00B10404" w:rsidRDefault="007A2A0B" w:rsidP="00020535">
      <w:pPr>
        <w:numPr>
          <w:ilvl w:val="0"/>
          <w:numId w:val="111"/>
        </w:numPr>
        <w:rPr>
          <w:sz w:val="22"/>
          <w:szCs w:val="22"/>
          <w:lang w:eastAsia="en-US"/>
        </w:rPr>
      </w:pPr>
      <w:r w:rsidRPr="00C46C9D">
        <w:rPr>
          <w:sz w:val="22"/>
          <w:szCs w:val="22"/>
          <w:lang w:eastAsia="en-US"/>
        </w:rPr>
        <w:t>Establish a network of AGD members and friends for any particular task.</w:t>
      </w:r>
    </w:p>
    <w:p w14:paraId="40314323" w14:textId="77777777" w:rsidR="00B10404" w:rsidRDefault="00B10404">
      <w:pPr>
        <w:ind w:left="720"/>
        <w:rPr>
          <w:sz w:val="22"/>
          <w:szCs w:val="22"/>
          <w:lang w:eastAsia="en-US"/>
        </w:rPr>
      </w:pPr>
    </w:p>
    <w:p w14:paraId="3CE96464" w14:textId="77777777" w:rsidR="00B10404" w:rsidRDefault="007A2A0B" w:rsidP="00020535">
      <w:pPr>
        <w:numPr>
          <w:ilvl w:val="0"/>
          <w:numId w:val="111"/>
        </w:numPr>
        <w:rPr>
          <w:sz w:val="22"/>
          <w:szCs w:val="22"/>
          <w:lang w:eastAsia="en-US"/>
        </w:rPr>
      </w:pPr>
      <w:r w:rsidRPr="00C46C9D">
        <w:rPr>
          <w:sz w:val="22"/>
          <w:szCs w:val="22"/>
          <w:lang w:eastAsia="en-US"/>
        </w:rPr>
        <w:t>Represent the concerns of the AGD to the ADA caucuses. This might be a delegate or alternate within the ADA district or a close contact with a delegate or alternate in the district.</w:t>
      </w:r>
    </w:p>
    <w:p w14:paraId="60BD1F87" w14:textId="77777777" w:rsidR="00B10404" w:rsidRDefault="00B10404">
      <w:pPr>
        <w:ind w:left="720"/>
        <w:rPr>
          <w:sz w:val="22"/>
          <w:szCs w:val="22"/>
          <w:lang w:eastAsia="en-US"/>
        </w:rPr>
      </w:pPr>
    </w:p>
    <w:p w14:paraId="526F57A8" w14:textId="77777777" w:rsidR="00B10404" w:rsidRDefault="007A2A0B" w:rsidP="00020535">
      <w:pPr>
        <w:numPr>
          <w:ilvl w:val="0"/>
          <w:numId w:val="111"/>
        </w:numPr>
        <w:rPr>
          <w:sz w:val="22"/>
          <w:szCs w:val="22"/>
          <w:lang w:eastAsia="en-US"/>
        </w:rPr>
      </w:pPr>
      <w:r w:rsidRPr="00C46C9D">
        <w:rPr>
          <w:sz w:val="22"/>
          <w:szCs w:val="22"/>
          <w:lang w:eastAsia="en-US"/>
        </w:rPr>
        <w:t xml:space="preserve">Speak to the AGD position in </w:t>
      </w:r>
      <w:r>
        <w:rPr>
          <w:sz w:val="22"/>
          <w:szCs w:val="22"/>
          <w:lang w:eastAsia="en-US"/>
        </w:rPr>
        <w:t>r</w:t>
      </w:r>
      <w:r w:rsidRPr="00C46C9D">
        <w:rPr>
          <w:sz w:val="22"/>
          <w:szCs w:val="22"/>
          <w:lang w:eastAsia="en-US"/>
        </w:rPr>
        <w:t xml:space="preserve">eference </w:t>
      </w:r>
      <w:r>
        <w:rPr>
          <w:sz w:val="22"/>
          <w:szCs w:val="22"/>
          <w:lang w:eastAsia="en-US"/>
        </w:rPr>
        <w:t>c</w:t>
      </w:r>
      <w:r w:rsidRPr="00C46C9D">
        <w:rPr>
          <w:sz w:val="22"/>
          <w:szCs w:val="22"/>
          <w:lang w:eastAsia="en-US"/>
        </w:rPr>
        <w:t xml:space="preserve">ommittees, </w:t>
      </w:r>
      <w:r>
        <w:rPr>
          <w:sz w:val="22"/>
          <w:szCs w:val="22"/>
          <w:lang w:eastAsia="en-US"/>
        </w:rPr>
        <w:t>c</w:t>
      </w:r>
      <w:r w:rsidRPr="00C46C9D">
        <w:rPr>
          <w:sz w:val="22"/>
          <w:szCs w:val="22"/>
          <w:lang w:eastAsia="en-US"/>
        </w:rPr>
        <w:t>aucuses</w:t>
      </w:r>
      <w:r>
        <w:rPr>
          <w:sz w:val="22"/>
          <w:szCs w:val="22"/>
          <w:lang w:eastAsia="en-US"/>
        </w:rPr>
        <w:t>,</w:t>
      </w:r>
      <w:r w:rsidRPr="00C46C9D">
        <w:rPr>
          <w:sz w:val="22"/>
          <w:szCs w:val="22"/>
          <w:lang w:eastAsia="en-US"/>
        </w:rPr>
        <w:t xml:space="preserve"> and especially on the ADA HOD floor using talking points and material provided by the PRC.</w:t>
      </w:r>
    </w:p>
    <w:p w14:paraId="1482AB2A" w14:textId="77777777" w:rsidR="00B10404" w:rsidRDefault="00B10404">
      <w:pPr>
        <w:ind w:left="720"/>
        <w:rPr>
          <w:sz w:val="22"/>
          <w:szCs w:val="22"/>
          <w:lang w:eastAsia="en-US"/>
        </w:rPr>
      </w:pPr>
    </w:p>
    <w:p w14:paraId="73ED29A5" w14:textId="77777777" w:rsidR="00B10404" w:rsidRDefault="007A2A0B" w:rsidP="00020535">
      <w:pPr>
        <w:numPr>
          <w:ilvl w:val="0"/>
          <w:numId w:val="111"/>
        </w:numPr>
        <w:rPr>
          <w:sz w:val="22"/>
          <w:szCs w:val="22"/>
          <w:lang w:eastAsia="en-US"/>
        </w:rPr>
      </w:pPr>
      <w:r w:rsidRPr="00C46C9D">
        <w:rPr>
          <w:sz w:val="22"/>
          <w:szCs w:val="22"/>
          <w:lang w:eastAsia="en-US"/>
        </w:rPr>
        <w:t>Deliver support materials to selected key representatives throughout the year and specifically at the ADA HOD.</w:t>
      </w:r>
    </w:p>
    <w:p w14:paraId="6C639267" w14:textId="77777777" w:rsidR="00B10404" w:rsidRDefault="00B10404">
      <w:pPr>
        <w:tabs>
          <w:tab w:val="left" w:pos="360"/>
          <w:tab w:val="left" w:pos="720"/>
          <w:tab w:val="left" w:pos="1080"/>
        </w:tabs>
        <w:ind w:left="1080" w:hanging="1080"/>
        <w:rPr>
          <w:sz w:val="22"/>
          <w:szCs w:val="22"/>
        </w:rPr>
      </w:pPr>
    </w:p>
    <w:p w14:paraId="42F4762C" w14:textId="77777777" w:rsidR="00541540" w:rsidRDefault="008532FC">
      <w:pPr>
        <w:tabs>
          <w:tab w:val="left" w:pos="-1440"/>
        </w:tabs>
        <w:ind w:left="360" w:hanging="360"/>
        <w:rPr>
          <w:sz w:val="22"/>
          <w:szCs w:val="22"/>
        </w:rPr>
      </w:pPr>
      <w:r>
        <w:rPr>
          <w:sz w:val="22"/>
          <w:szCs w:val="22"/>
        </w:rPr>
        <w:t xml:space="preserve">5.  </w:t>
      </w:r>
      <w:r w:rsidRPr="00BA1280">
        <w:rPr>
          <w:sz w:val="22"/>
          <w:szCs w:val="22"/>
        </w:rPr>
        <w:t>To adhere to the Sunset Review Process and Schedule outlined in Policy Ty</w:t>
      </w:r>
      <w:r>
        <w:rPr>
          <w:sz w:val="22"/>
          <w:szCs w:val="22"/>
        </w:rPr>
        <w:t>pe V.: Board Policy Statements.</w:t>
      </w:r>
    </w:p>
    <w:p w14:paraId="37666075" w14:textId="77777777" w:rsidR="00B10404" w:rsidRDefault="00B10404">
      <w:pPr>
        <w:tabs>
          <w:tab w:val="left" w:pos="360"/>
          <w:tab w:val="left" w:pos="720"/>
          <w:tab w:val="left" w:pos="1080"/>
        </w:tabs>
        <w:ind w:left="1080" w:hanging="1080"/>
        <w:rPr>
          <w:sz w:val="22"/>
          <w:szCs w:val="22"/>
        </w:rPr>
      </w:pPr>
    </w:p>
    <w:p w14:paraId="6D8F469D" w14:textId="0773C710" w:rsidR="00541540" w:rsidRDefault="00A746A1">
      <w:pPr>
        <w:ind w:left="270" w:hanging="270"/>
        <w:rPr>
          <w:spacing w:val="-3"/>
          <w:sz w:val="22"/>
          <w:szCs w:val="22"/>
        </w:rPr>
      </w:pPr>
      <w:r>
        <w:rPr>
          <w:sz w:val="22"/>
          <w:szCs w:val="22"/>
        </w:rPr>
        <w:t>6</w:t>
      </w:r>
      <w:r w:rsidRPr="00A746A1">
        <w:rPr>
          <w:sz w:val="22"/>
          <w:szCs w:val="22"/>
        </w:rPr>
        <w:t xml:space="preserve">.  </w:t>
      </w:r>
      <w:r w:rsidRPr="00A746A1">
        <w:rPr>
          <w:spacing w:val="-3"/>
          <w:sz w:val="22"/>
          <w:szCs w:val="22"/>
        </w:rPr>
        <w:t xml:space="preserve">Evaluate the pricing of all programs and services annually during the fall (at the Joint Council Meetings </w:t>
      </w:r>
      <w:r w:rsidR="003F3A22">
        <w:rPr>
          <w:spacing w:val="-3"/>
          <w:sz w:val="22"/>
          <w:szCs w:val="22"/>
        </w:rPr>
        <w:t xml:space="preserve">I </w:t>
      </w:r>
      <w:r w:rsidRPr="00A746A1">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A746A1">
        <w:rPr>
          <w:spacing w:val="-3"/>
          <w:sz w:val="22"/>
          <w:szCs w:val="22"/>
        </w:rPr>
        <w:t>eeting</w:t>
      </w:r>
      <w:r w:rsidR="003F3A22">
        <w:rPr>
          <w:spacing w:val="-3"/>
          <w:sz w:val="22"/>
          <w:szCs w:val="22"/>
        </w:rPr>
        <w:t xml:space="preserve"> III</w:t>
      </w:r>
      <w:r w:rsidRPr="00A746A1">
        <w:rPr>
          <w:spacing w:val="-3"/>
          <w:sz w:val="22"/>
          <w:szCs w:val="22"/>
        </w:rPr>
        <w:t xml:space="preserve"> at least every three years.</w:t>
      </w:r>
    </w:p>
    <w:p w14:paraId="7A54543D" w14:textId="77777777" w:rsidR="00EB6C84" w:rsidRDefault="00EB6C84">
      <w:pPr>
        <w:ind w:left="270" w:hanging="270"/>
        <w:rPr>
          <w:sz w:val="22"/>
          <w:szCs w:val="22"/>
        </w:rPr>
      </w:pPr>
    </w:p>
    <w:p w14:paraId="4872936D" w14:textId="5B4D12C5" w:rsidR="00EB6C84" w:rsidRDefault="00EB6C84">
      <w:pPr>
        <w:ind w:left="270" w:hanging="270"/>
        <w:rPr>
          <w:sz w:val="22"/>
          <w:szCs w:val="22"/>
        </w:rPr>
      </w:pPr>
      <w:r>
        <w:rPr>
          <w:sz w:val="22"/>
          <w:szCs w:val="22"/>
        </w:rPr>
        <w:t xml:space="preserve">7. </w:t>
      </w:r>
      <w:r w:rsidRPr="00EB6C84">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2C94D445" w14:textId="77777777" w:rsidR="00A746A1" w:rsidRDefault="00A746A1">
      <w:pPr>
        <w:tabs>
          <w:tab w:val="left" w:pos="360"/>
          <w:tab w:val="left" w:pos="720"/>
          <w:tab w:val="left" w:pos="1080"/>
        </w:tabs>
        <w:ind w:left="1080" w:hanging="1080"/>
        <w:rPr>
          <w:sz w:val="22"/>
          <w:szCs w:val="22"/>
        </w:rPr>
      </w:pPr>
    </w:p>
    <w:p w14:paraId="64A02FCF" w14:textId="16D41E54" w:rsidR="00B10404" w:rsidRDefault="006F44E5">
      <w:pPr>
        <w:tabs>
          <w:tab w:val="left" w:pos="360"/>
          <w:tab w:val="left" w:pos="720"/>
          <w:tab w:val="left" w:pos="1080"/>
        </w:tabs>
        <w:ind w:left="1080" w:hanging="1080"/>
        <w:rPr>
          <w:sz w:val="22"/>
          <w:szCs w:val="22"/>
        </w:rPr>
      </w:pPr>
      <w:r>
        <w:rPr>
          <w:sz w:val="22"/>
          <w:szCs w:val="22"/>
          <w:lang w:eastAsia="en-US"/>
        </w:rPr>
        <w:t>Q</w:t>
      </w:r>
      <w:r w:rsidR="007A2A0B">
        <w:rPr>
          <w:sz w:val="22"/>
          <w:szCs w:val="22"/>
          <w:lang w:eastAsia="en-US"/>
        </w:rPr>
        <w:t xml:space="preserve">. </w:t>
      </w:r>
      <w:r w:rsidR="008734B2" w:rsidRPr="002064B2">
        <w:rPr>
          <w:sz w:val="22"/>
          <w:szCs w:val="22"/>
        </w:rPr>
        <w:t>Self Instruction Committee</w:t>
      </w:r>
    </w:p>
    <w:p w14:paraId="705702BF" w14:textId="77777777" w:rsidR="00B10404" w:rsidRDefault="00B10404">
      <w:pPr>
        <w:tabs>
          <w:tab w:val="left" w:pos="360"/>
          <w:tab w:val="left" w:pos="720"/>
          <w:tab w:val="left" w:pos="1080"/>
        </w:tabs>
        <w:ind w:left="1080" w:hanging="1080"/>
        <w:rPr>
          <w:sz w:val="22"/>
          <w:szCs w:val="22"/>
        </w:rPr>
      </w:pPr>
    </w:p>
    <w:p w14:paraId="55113E77" w14:textId="4F8458B9" w:rsidR="00B10404" w:rsidRDefault="008734B2" w:rsidP="00020535">
      <w:pPr>
        <w:numPr>
          <w:ilvl w:val="0"/>
          <w:numId w:val="22"/>
        </w:numPr>
        <w:tabs>
          <w:tab w:val="left" w:pos="360"/>
          <w:tab w:val="left" w:pos="1080"/>
        </w:tabs>
        <w:rPr>
          <w:sz w:val="22"/>
          <w:szCs w:val="22"/>
        </w:rPr>
      </w:pPr>
      <w:r w:rsidRPr="002064B2">
        <w:rPr>
          <w:sz w:val="22"/>
          <w:szCs w:val="22"/>
        </w:rPr>
        <w:t xml:space="preserve">This committee shall consist of </w:t>
      </w:r>
      <w:r w:rsidR="00C44973">
        <w:rPr>
          <w:sz w:val="22"/>
          <w:szCs w:val="22"/>
        </w:rPr>
        <w:t>seven (7)</w:t>
      </w:r>
      <w:r w:rsidRPr="002064B2">
        <w:rPr>
          <w:sz w:val="22"/>
          <w:szCs w:val="22"/>
        </w:rPr>
        <w:t xml:space="preserve"> members, plus the AGD’s </w:t>
      </w:r>
      <w:r w:rsidR="00927665">
        <w:rPr>
          <w:sz w:val="22"/>
          <w:szCs w:val="22"/>
        </w:rPr>
        <w:t>Editor</w:t>
      </w:r>
      <w:r w:rsidRPr="002064B2">
        <w:rPr>
          <w:sz w:val="22"/>
          <w:szCs w:val="22"/>
        </w:rPr>
        <w:t xml:space="preserve"> who shall serve as a consultant.</w:t>
      </w:r>
    </w:p>
    <w:p w14:paraId="1196366C" w14:textId="77777777" w:rsidR="00B10404" w:rsidRDefault="00B10404">
      <w:pPr>
        <w:tabs>
          <w:tab w:val="left" w:pos="360"/>
          <w:tab w:val="left" w:pos="720"/>
          <w:tab w:val="left" w:pos="1080"/>
        </w:tabs>
        <w:ind w:left="1080" w:hanging="1080"/>
        <w:rPr>
          <w:sz w:val="22"/>
          <w:szCs w:val="22"/>
        </w:rPr>
      </w:pPr>
    </w:p>
    <w:p w14:paraId="4AB282E2" w14:textId="77777777" w:rsidR="00B10404" w:rsidRDefault="008734B2" w:rsidP="007B44E3">
      <w:pPr>
        <w:tabs>
          <w:tab w:val="left" w:pos="360"/>
          <w:tab w:val="left" w:pos="720"/>
        </w:tabs>
        <w:ind w:left="720" w:hanging="1080"/>
        <w:rPr>
          <w:sz w:val="22"/>
          <w:szCs w:val="22"/>
        </w:rPr>
      </w:pPr>
      <w:r>
        <w:rPr>
          <w:sz w:val="22"/>
          <w:szCs w:val="22"/>
        </w:rPr>
        <w:tab/>
      </w:r>
      <w:r>
        <w:rPr>
          <w:sz w:val="22"/>
          <w:szCs w:val="22"/>
        </w:rPr>
        <w:tab/>
      </w:r>
      <w:r w:rsidRPr="002064B2">
        <w:rPr>
          <w:sz w:val="22"/>
          <w:szCs w:val="22"/>
        </w:rPr>
        <w:t xml:space="preserve">No member of the committee shall serve more than </w:t>
      </w:r>
      <w:r w:rsidR="00984EB5">
        <w:rPr>
          <w:sz w:val="22"/>
          <w:szCs w:val="22"/>
        </w:rPr>
        <w:t>two</w:t>
      </w:r>
      <w:r w:rsidRPr="002064B2">
        <w:rPr>
          <w:sz w:val="22"/>
          <w:szCs w:val="22"/>
        </w:rPr>
        <w:t xml:space="preserve"> (</w:t>
      </w:r>
      <w:r w:rsidR="00984EB5">
        <w:rPr>
          <w:sz w:val="22"/>
          <w:szCs w:val="22"/>
        </w:rPr>
        <w:t>2</w:t>
      </w:r>
      <w:r w:rsidRPr="002064B2">
        <w:rPr>
          <w:sz w:val="22"/>
          <w:szCs w:val="22"/>
        </w:rPr>
        <w:t xml:space="preserve">) consecutive </w:t>
      </w:r>
      <w:r w:rsidR="00984EB5">
        <w:rPr>
          <w:sz w:val="22"/>
          <w:szCs w:val="22"/>
        </w:rPr>
        <w:t xml:space="preserve">three (3) </w:t>
      </w:r>
      <w:r w:rsidR="007B44E3">
        <w:rPr>
          <w:sz w:val="22"/>
          <w:szCs w:val="22"/>
        </w:rPr>
        <w:t xml:space="preserve">year </w:t>
      </w:r>
      <w:r w:rsidRPr="002064B2">
        <w:rPr>
          <w:sz w:val="22"/>
          <w:szCs w:val="22"/>
        </w:rPr>
        <w:t>terms.</w:t>
      </w:r>
    </w:p>
    <w:p w14:paraId="3D53F40A" w14:textId="77777777" w:rsidR="00B10404" w:rsidRDefault="00B10404">
      <w:pPr>
        <w:tabs>
          <w:tab w:val="left" w:pos="360"/>
          <w:tab w:val="left" w:pos="720"/>
          <w:tab w:val="left" w:pos="1080"/>
        </w:tabs>
        <w:ind w:left="1080" w:hanging="1080"/>
        <w:rPr>
          <w:sz w:val="22"/>
          <w:szCs w:val="22"/>
        </w:rPr>
      </w:pPr>
    </w:p>
    <w:p w14:paraId="58C5F89A" w14:textId="77777777" w:rsidR="00B10404" w:rsidRDefault="008734B2" w:rsidP="00020535">
      <w:pPr>
        <w:numPr>
          <w:ilvl w:val="0"/>
          <w:numId w:val="22"/>
        </w:numPr>
        <w:tabs>
          <w:tab w:val="left" w:pos="360"/>
          <w:tab w:val="left" w:pos="1080"/>
        </w:tabs>
        <w:rPr>
          <w:sz w:val="22"/>
          <w:szCs w:val="22"/>
        </w:rPr>
      </w:pPr>
      <w:r w:rsidRPr="002064B2">
        <w:rPr>
          <w:sz w:val="22"/>
          <w:szCs w:val="22"/>
        </w:rPr>
        <w:t>It sha</w:t>
      </w:r>
      <w:r>
        <w:rPr>
          <w:sz w:val="22"/>
          <w:szCs w:val="22"/>
        </w:rPr>
        <w:t>ll be the duty of:</w:t>
      </w:r>
    </w:p>
    <w:p w14:paraId="3DDF0509" w14:textId="77777777" w:rsidR="00B10404" w:rsidRDefault="008734B2">
      <w:pPr>
        <w:tabs>
          <w:tab w:val="left" w:pos="360"/>
          <w:tab w:val="left" w:pos="720"/>
          <w:tab w:val="left" w:pos="1080"/>
        </w:tabs>
        <w:ind w:left="360"/>
        <w:rPr>
          <w:sz w:val="22"/>
          <w:szCs w:val="22"/>
        </w:rPr>
      </w:pPr>
      <w:r>
        <w:rPr>
          <w:sz w:val="22"/>
          <w:szCs w:val="22"/>
        </w:rPr>
        <w:tab/>
      </w:r>
    </w:p>
    <w:p w14:paraId="2FD102FC" w14:textId="77777777" w:rsidR="00541540" w:rsidRDefault="008734B2" w:rsidP="00020535">
      <w:pPr>
        <w:numPr>
          <w:ilvl w:val="1"/>
          <w:numId w:val="23"/>
        </w:numPr>
        <w:tabs>
          <w:tab w:val="clear" w:pos="1440"/>
          <w:tab w:val="left" w:pos="360"/>
          <w:tab w:val="left" w:pos="720"/>
          <w:tab w:val="num" w:pos="1080"/>
        </w:tabs>
        <w:ind w:left="1080"/>
        <w:rPr>
          <w:sz w:val="22"/>
          <w:szCs w:val="22"/>
        </w:rPr>
      </w:pPr>
      <w:r>
        <w:rPr>
          <w:sz w:val="22"/>
          <w:szCs w:val="22"/>
        </w:rPr>
        <w:t>This committee t</w:t>
      </w:r>
      <w:r w:rsidRPr="002064B2">
        <w:rPr>
          <w:sz w:val="22"/>
          <w:szCs w:val="22"/>
        </w:rPr>
        <w:t xml:space="preserve">o construct exercises and learning objectives for articles assigned by the chairperson that may be published in the AGD’s </w:t>
      </w:r>
      <w:r w:rsidR="003522BA">
        <w:rPr>
          <w:i/>
          <w:sz w:val="22"/>
          <w:szCs w:val="22"/>
        </w:rPr>
        <w:t xml:space="preserve">General Dentistry </w:t>
      </w:r>
      <w:r w:rsidR="003522BA">
        <w:rPr>
          <w:sz w:val="22"/>
          <w:szCs w:val="22"/>
        </w:rPr>
        <w:t>j</w:t>
      </w:r>
      <w:r w:rsidRPr="002064B2">
        <w:rPr>
          <w:sz w:val="22"/>
          <w:szCs w:val="22"/>
        </w:rPr>
        <w:t>ournal and returned by readers for credit</w:t>
      </w:r>
      <w:r w:rsidR="003522BA">
        <w:rPr>
          <w:sz w:val="22"/>
          <w:szCs w:val="22"/>
        </w:rPr>
        <w:t>;</w:t>
      </w:r>
    </w:p>
    <w:p w14:paraId="006C59CA" w14:textId="77777777" w:rsidR="00B10404" w:rsidRDefault="00B10404">
      <w:pPr>
        <w:tabs>
          <w:tab w:val="left" w:pos="360"/>
          <w:tab w:val="left" w:pos="720"/>
          <w:tab w:val="num" w:pos="1080"/>
        </w:tabs>
        <w:ind w:left="1080" w:hanging="1080"/>
        <w:rPr>
          <w:sz w:val="22"/>
          <w:szCs w:val="22"/>
        </w:rPr>
      </w:pPr>
    </w:p>
    <w:p w14:paraId="57BD3E7F" w14:textId="234C8BB9" w:rsidR="00B10404" w:rsidRDefault="008734B2" w:rsidP="00020535">
      <w:pPr>
        <w:numPr>
          <w:ilvl w:val="0"/>
          <w:numId w:val="23"/>
        </w:numPr>
        <w:tabs>
          <w:tab w:val="left" w:pos="360"/>
          <w:tab w:val="num" w:pos="1080"/>
        </w:tabs>
        <w:ind w:left="1080"/>
        <w:rPr>
          <w:sz w:val="22"/>
          <w:szCs w:val="22"/>
        </w:rPr>
      </w:pPr>
      <w:r>
        <w:rPr>
          <w:sz w:val="22"/>
          <w:szCs w:val="22"/>
        </w:rPr>
        <w:t>T</w:t>
      </w:r>
      <w:r w:rsidRPr="002064B2">
        <w:rPr>
          <w:sz w:val="22"/>
          <w:szCs w:val="22"/>
        </w:rPr>
        <w:t xml:space="preserve">he chairperson of the committee to assign articles in concert with the AGD </w:t>
      </w:r>
      <w:r w:rsidR="00927665">
        <w:rPr>
          <w:sz w:val="22"/>
          <w:szCs w:val="22"/>
        </w:rPr>
        <w:t>Editor</w:t>
      </w:r>
      <w:r w:rsidRPr="002064B2">
        <w:rPr>
          <w:sz w:val="22"/>
          <w:szCs w:val="22"/>
        </w:rPr>
        <w:t xml:space="preserve"> and in accordance with the identified educational needs of AGD members and objectives established for the </w:t>
      </w:r>
      <w:r w:rsidRPr="002064B2">
        <w:rPr>
          <w:i/>
          <w:iCs/>
          <w:sz w:val="22"/>
          <w:szCs w:val="22"/>
        </w:rPr>
        <w:t>General Dentistry</w:t>
      </w:r>
      <w:r w:rsidRPr="002064B2">
        <w:rPr>
          <w:sz w:val="22"/>
          <w:szCs w:val="22"/>
        </w:rPr>
        <w:t xml:space="preserve"> Self Instruction program</w:t>
      </w:r>
      <w:r w:rsidR="003522BA">
        <w:rPr>
          <w:sz w:val="22"/>
          <w:szCs w:val="22"/>
        </w:rPr>
        <w:t>;</w:t>
      </w:r>
    </w:p>
    <w:p w14:paraId="12137D1C" w14:textId="77777777" w:rsidR="00B10404" w:rsidRDefault="00B10404">
      <w:pPr>
        <w:tabs>
          <w:tab w:val="left" w:pos="360"/>
          <w:tab w:val="left" w:pos="720"/>
          <w:tab w:val="left" w:pos="1080"/>
        </w:tabs>
        <w:ind w:left="1080" w:hanging="1080"/>
        <w:rPr>
          <w:sz w:val="22"/>
          <w:szCs w:val="22"/>
        </w:rPr>
      </w:pPr>
    </w:p>
    <w:p w14:paraId="10B35A7D" w14:textId="77777777" w:rsidR="00B10404" w:rsidRDefault="008734B2" w:rsidP="00020535">
      <w:pPr>
        <w:numPr>
          <w:ilvl w:val="0"/>
          <w:numId w:val="22"/>
        </w:numPr>
        <w:tabs>
          <w:tab w:val="left" w:pos="360"/>
          <w:tab w:val="left" w:pos="1080"/>
        </w:tabs>
        <w:rPr>
          <w:sz w:val="22"/>
          <w:szCs w:val="22"/>
        </w:rPr>
      </w:pPr>
      <w:r w:rsidRPr="002064B2">
        <w:rPr>
          <w:sz w:val="22"/>
          <w:szCs w:val="22"/>
        </w:rPr>
        <w:t xml:space="preserve">The </w:t>
      </w:r>
      <w:r w:rsidR="00875606">
        <w:rPr>
          <w:sz w:val="22"/>
          <w:szCs w:val="22"/>
        </w:rPr>
        <w:t xml:space="preserve">Examinations </w:t>
      </w:r>
      <w:r w:rsidR="00D86E6C">
        <w:rPr>
          <w:sz w:val="22"/>
          <w:szCs w:val="22"/>
        </w:rPr>
        <w:t xml:space="preserve">Council </w:t>
      </w:r>
      <w:r w:rsidRPr="002064B2">
        <w:rPr>
          <w:sz w:val="22"/>
          <w:szCs w:val="22"/>
        </w:rPr>
        <w:t xml:space="preserve">shall evaluate the quality and effectiveness of </w:t>
      </w:r>
      <w:r w:rsidRPr="002064B2">
        <w:rPr>
          <w:i/>
          <w:iCs/>
          <w:sz w:val="22"/>
          <w:szCs w:val="22"/>
        </w:rPr>
        <w:t>General Dentistry’s</w:t>
      </w:r>
      <w:r w:rsidRPr="002064B2">
        <w:rPr>
          <w:sz w:val="22"/>
          <w:szCs w:val="22"/>
        </w:rPr>
        <w:t xml:space="preserve"> Self Instruction program once each year based on:</w:t>
      </w:r>
    </w:p>
    <w:p w14:paraId="4BA3338B" w14:textId="77777777" w:rsidR="00B10404" w:rsidRDefault="00B10404">
      <w:pPr>
        <w:tabs>
          <w:tab w:val="left" w:pos="360"/>
          <w:tab w:val="left" w:pos="720"/>
          <w:tab w:val="left" w:pos="1440"/>
        </w:tabs>
        <w:ind w:left="1080"/>
        <w:rPr>
          <w:sz w:val="22"/>
          <w:szCs w:val="22"/>
        </w:rPr>
      </w:pPr>
    </w:p>
    <w:p w14:paraId="4EFD35EF" w14:textId="77777777" w:rsidR="00541540" w:rsidRDefault="008734B2" w:rsidP="00020535">
      <w:pPr>
        <w:numPr>
          <w:ilvl w:val="2"/>
          <w:numId w:val="22"/>
        </w:numPr>
        <w:tabs>
          <w:tab w:val="clear" w:pos="2340"/>
          <w:tab w:val="left" w:pos="360"/>
          <w:tab w:val="num" w:pos="720"/>
          <w:tab w:val="left" w:pos="1080"/>
        </w:tabs>
        <w:ind w:left="1080"/>
        <w:rPr>
          <w:sz w:val="22"/>
          <w:szCs w:val="22"/>
        </w:rPr>
      </w:pPr>
      <w:r w:rsidRPr="002064B2">
        <w:rPr>
          <w:sz w:val="22"/>
          <w:szCs w:val="22"/>
        </w:rPr>
        <w:t>Program objectives;</w:t>
      </w:r>
    </w:p>
    <w:p w14:paraId="630AF4E1" w14:textId="77777777" w:rsidR="00B10404" w:rsidRDefault="00B10404">
      <w:pPr>
        <w:tabs>
          <w:tab w:val="left" w:pos="360"/>
          <w:tab w:val="num" w:pos="720"/>
          <w:tab w:val="left" w:pos="1080"/>
        </w:tabs>
        <w:ind w:left="1080" w:hanging="360"/>
        <w:rPr>
          <w:sz w:val="22"/>
          <w:szCs w:val="22"/>
        </w:rPr>
      </w:pPr>
    </w:p>
    <w:p w14:paraId="36613A86" w14:textId="77777777" w:rsidR="00541540" w:rsidRDefault="008734B2" w:rsidP="00020535">
      <w:pPr>
        <w:numPr>
          <w:ilvl w:val="2"/>
          <w:numId w:val="22"/>
        </w:numPr>
        <w:tabs>
          <w:tab w:val="clear" w:pos="2340"/>
          <w:tab w:val="left" w:pos="360"/>
          <w:tab w:val="num" w:pos="720"/>
          <w:tab w:val="left" w:pos="1080"/>
        </w:tabs>
        <w:ind w:left="1080"/>
        <w:rPr>
          <w:sz w:val="22"/>
          <w:szCs w:val="22"/>
        </w:rPr>
      </w:pPr>
      <w:r w:rsidRPr="002064B2">
        <w:rPr>
          <w:sz w:val="22"/>
          <w:szCs w:val="22"/>
        </w:rPr>
        <w:t>Number of registrants;</w:t>
      </w:r>
    </w:p>
    <w:p w14:paraId="4B0EF7E7" w14:textId="77777777" w:rsidR="00B10404" w:rsidRDefault="00B10404">
      <w:pPr>
        <w:tabs>
          <w:tab w:val="left" w:pos="360"/>
          <w:tab w:val="num" w:pos="720"/>
          <w:tab w:val="left" w:pos="1080"/>
        </w:tabs>
        <w:ind w:left="1080" w:hanging="360"/>
        <w:rPr>
          <w:sz w:val="22"/>
          <w:szCs w:val="22"/>
        </w:rPr>
      </w:pPr>
    </w:p>
    <w:p w14:paraId="18492EDD" w14:textId="77777777" w:rsidR="00541540" w:rsidRDefault="008734B2" w:rsidP="00020535">
      <w:pPr>
        <w:numPr>
          <w:ilvl w:val="2"/>
          <w:numId w:val="22"/>
        </w:numPr>
        <w:tabs>
          <w:tab w:val="clear" w:pos="2340"/>
          <w:tab w:val="left" w:pos="360"/>
          <w:tab w:val="num" w:pos="720"/>
          <w:tab w:val="left" w:pos="1080"/>
        </w:tabs>
        <w:ind w:left="1080"/>
        <w:rPr>
          <w:sz w:val="22"/>
          <w:szCs w:val="22"/>
        </w:rPr>
      </w:pPr>
      <w:r w:rsidRPr="002064B2">
        <w:rPr>
          <w:sz w:val="22"/>
          <w:szCs w:val="22"/>
        </w:rPr>
        <w:t>Analysis of evaluations returned by registrants at the end of each subscription year;</w:t>
      </w:r>
    </w:p>
    <w:p w14:paraId="4A9794DF" w14:textId="77777777" w:rsidR="00B10404" w:rsidRDefault="00B10404">
      <w:pPr>
        <w:tabs>
          <w:tab w:val="left" w:pos="360"/>
          <w:tab w:val="num" w:pos="720"/>
          <w:tab w:val="left" w:pos="1080"/>
        </w:tabs>
        <w:ind w:left="1080" w:hanging="360"/>
        <w:rPr>
          <w:sz w:val="22"/>
          <w:szCs w:val="22"/>
        </w:rPr>
      </w:pPr>
    </w:p>
    <w:p w14:paraId="34371EE1" w14:textId="77777777" w:rsidR="00541540" w:rsidRDefault="008734B2" w:rsidP="00020535">
      <w:pPr>
        <w:numPr>
          <w:ilvl w:val="2"/>
          <w:numId w:val="22"/>
        </w:numPr>
        <w:tabs>
          <w:tab w:val="clear" w:pos="2340"/>
          <w:tab w:val="left" w:pos="360"/>
          <w:tab w:val="num" w:pos="720"/>
          <w:tab w:val="left" w:pos="1080"/>
        </w:tabs>
        <w:ind w:left="1080"/>
        <w:rPr>
          <w:sz w:val="22"/>
          <w:szCs w:val="22"/>
        </w:rPr>
      </w:pPr>
      <w:r w:rsidRPr="002064B2">
        <w:rPr>
          <w:sz w:val="22"/>
          <w:szCs w:val="22"/>
        </w:rPr>
        <w:t>An annual report from the Self Instruction Committee.</w:t>
      </w:r>
    </w:p>
    <w:p w14:paraId="41A87ED8" w14:textId="77777777" w:rsidR="00B10404" w:rsidRDefault="00B10404">
      <w:pPr>
        <w:rPr>
          <w:sz w:val="22"/>
          <w:szCs w:val="22"/>
        </w:rPr>
      </w:pPr>
    </w:p>
    <w:p w14:paraId="78170DE4" w14:textId="77777777" w:rsidR="00B10404" w:rsidRDefault="008532FC">
      <w:pPr>
        <w:tabs>
          <w:tab w:val="left" w:pos="-1440"/>
        </w:tabs>
        <w:ind w:left="720" w:hanging="360"/>
        <w:rPr>
          <w:sz w:val="22"/>
          <w:szCs w:val="22"/>
        </w:rPr>
      </w:pPr>
      <w:r>
        <w:rPr>
          <w:sz w:val="22"/>
          <w:szCs w:val="22"/>
        </w:rPr>
        <w:t xml:space="preserve">4.  </w:t>
      </w:r>
      <w:r w:rsidRPr="00BA1280">
        <w:rPr>
          <w:sz w:val="22"/>
          <w:szCs w:val="22"/>
        </w:rPr>
        <w:t>To adhere to the Sunset Review Process and Schedule outlined in Policy Ty</w:t>
      </w:r>
      <w:r>
        <w:rPr>
          <w:sz w:val="22"/>
          <w:szCs w:val="22"/>
        </w:rPr>
        <w:t>pe V.: Board Policy Statements.</w:t>
      </w:r>
    </w:p>
    <w:p w14:paraId="277CD379" w14:textId="77777777" w:rsidR="00B10404" w:rsidRDefault="00B10404">
      <w:pPr>
        <w:rPr>
          <w:sz w:val="22"/>
          <w:szCs w:val="22"/>
        </w:rPr>
      </w:pPr>
    </w:p>
    <w:p w14:paraId="7AC9954E" w14:textId="7F96751B" w:rsidR="00A746A1" w:rsidRDefault="00A746A1" w:rsidP="00A746A1">
      <w:pPr>
        <w:ind w:left="630" w:hanging="270"/>
        <w:rPr>
          <w:spacing w:val="-3"/>
          <w:sz w:val="22"/>
          <w:szCs w:val="22"/>
        </w:rPr>
      </w:pPr>
      <w:r>
        <w:rPr>
          <w:sz w:val="22"/>
          <w:szCs w:val="22"/>
        </w:rPr>
        <w:t>5</w:t>
      </w:r>
      <w:r w:rsidRPr="00A746A1">
        <w:rPr>
          <w:sz w:val="22"/>
          <w:szCs w:val="22"/>
        </w:rPr>
        <w:t xml:space="preserve">.  </w:t>
      </w:r>
      <w:r w:rsidRPr="00A746A1">
        <w:rPr>
          <w:spacing w:val="-3"/>
          <w:sz w:val="22"/>
          <w:szCs w:val="22"/>
        </w:rPr>
        <w:t xml:space="preserve">Evaluate the pricing of all programs and services annually during the fall (at the Joint Council Meetings </w:t>
      </w:r>
      <w:r w:rsidR="003F3A22">
        <w:rPr>
          <w:spacing w:val="-3"/>
          <w:sz w:val="22"/>
          <w:szCs w:val="22"/>
        </w:rPr>
        <w:t xml:space="preserve">I </w:t>
      </w:r>
      <w:r w:rsidRPr="00A746A1">
        <w:rPr>
          <w:spacing w:val="-3"/>
          <w:sz w:val="22"/>
          <w:szCs w:val="22"/>
        </w:rPr>
        <w:t xml:space="preserve">if meeting) to be included as part of the budget process and provide a complete pricing analysis to the Board at the </w:t>
      </w:r>
      <w:r w:rsidR="003F3A22">
        <w:rPr>
          <w:spacing w:val="-3"/>
          <w:sz w:val="22"/>
          <w:szCs w:val="22"/>
        </w:rPr>
        <w:t>Board M</w:t>
      </w:r>
      <w:r w:rsidRPr="00A746A1">
        <w:rPr>
          <w:spacing w:val="-3"/>
          <w:sz w:val="22"/>
          <w:szCs w:val="22"/>
        </w:rPr>
        <w:t>eeting</w:t>
      </w:r>
      <w:r w:rsidR="003F3A22">
        <w:rPr>
          <w:spacing w:val="-3"/>
          <w:sz w:val="22"/>
          <w:szCs w:val="22"/>
        </w:rPr>
        <w:t xml:space="preserve"> III</w:t>
      </w:r>
      <w:r w:rsidRPr="00A746A1">
        <w:rPr>
          <w:spacing w:val="-3"/>
          <w:sz w:val="22"/>
          <w:szCs w:val="22"/>
        </w:rPr>
        <w:t xml:space="preserve"> at least every three years.</w:t>
      </w:r>
    </w:p>
    <w:p w14:paraId="5F6E71A1" w14:textId="77777777" w:rsidR="00C604A1" w:rsidRDefault="00C604A1" w:rsidP="00A746A1">
      <w:pPr>
        <w:ind w:left="630" w:hanging="270"/>
        <w:rPr>
          <w:spacing w:val="-3"/>
          <w:sz w:val="22"/>
          <w:szCs w:val="22"/>
        </w:rPr>
      </w:pPr>
    </w:p>
    <w:p w14:paraId="41AB9B99" w14:textId="63D4F839" w:rsidR="00C604A1" w:rsidRPr="00A746A1" w:rsidRDefault="00C604A1" w:rsidP="00A746A1">
      <w:pPr>
        <w:ind w:left="630" w:hanging="270"/>
        <w:rPr>
          <w:sz w:val="22"/>
          <w:szCs w:val="22"/>
        </w:rPr>
      </w:pPr>
      <w:r>
        <w:rPr>
          <w:sz w:val="22"/>
          <w:szCs w:val="22"/>
        </w:rPr>
        <w:t xml:space="preserve">6. </w:t>
      </w:r>
      <w:r w:rsidRPr="00C604A1">
        <w:rPr>
          <w:sz w:val="22"/>
          <w:szCs w:val="22"/>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2271D510" w14:textId="77777777" w:rsidR="00A746A1" w:rsidRDefault="00A746A1">
      <w:pPr>
        <w:rPr>
          <w:sz w:val="22"/>
          <w:szCs w:val="22"/>
        </w:rPr>
      </w:pPr>
    </w:p>
    <w:p w14:paraId="040786E1" w14:textId="77777777" w:rsidR="00B10404" w:rsidRDefault="008734B2">
      <w:pPr>
        <w:ind w:right="-90"/>
        <w:rPr>
          <w:sz w:val="22"/>
          <w:szCs w:val="22"/>
        </w:rPr>
      </w:pPr>
      <w:r w:rsidRPr="002064B2">
        <w:rPr>
          <w:sz w:val="22"/>
          <w:szCs w:val="22"/>
        </w:rPr>
        <w:t>Section 4.  Transaction of Business by Councils and Committees</w:t>
      </w:r>
    </w:p>
    <w:p w14:paraId="2FCE24D4" w14:textId="77777777" w:rsidR="00B10404" w:rsidRDefault="00B10404">
      <w:pPr>
        <w:ind w:right="-90"/>
        <w:rPr>
          <w:sz w:val="22"/>
          <w:szCs w:val="22"/>
        </w:rPr>
      </w:pPr>
    </w:p>
    <w:p w14:paraId="1267B09C" w14:textId="77777777" w:rsidR="00B10404" w:rsidRDefault="008734B2">
      <w:pPr>
        <w:tabs>
          <w:tab w:val="left" w:pos="-1440"/>
          <w:tab w:val="left" w:pos="360"/>
        </w:tabs>
        <w:ind w:left="360" w:right="-90" w:hanging="360"/>
        <w:rPr>
          <w:sz w:val="22"/>
          <w:szCs w:val="22"/>
        </w:rPr>
      </w:pPr>
      <w:r w:rsidRPr="002064B2">
        <w:rPr>
          <w:sz w:val="22"/>
          <w:szCs w:val="22"/>
        </w:rPr>
        <w:t>A.</w:t>
      </w:r>
      <w:r w:rsidRPr="002064B2">
        <w:rPr>
          <w:sz w:val="22"/>
          <w:szCs w:val="22"/>
        </w:rPr>
        <w:tab/>
        <w:t>In order for any AGD council or committee to transact business, at least a majority of its members must participate in the decision.</w:t>
      </w:r>
    </w:p>
    <w:p w14:paraId="2EEF111D" w14:textId="77777777" w:rsidR="00B10404" w:rsidRDefault="00B10404">
      <w:pPr>
        <w:tabs>
          <w:tab w:val="left" w:pos="-1440"/>
          <w:tab w:val="left" w:pos="360"/>
        </w:tabs>
        <w:ind w:left="360" w:right="-90" w:hanging="360"/>
        <w:rPr>
          <w:sz w:val="22"/>
          <w:szCs w:val="22"/>
        </w:rPr>
      </w:pPr>
    </w:p>
    <w:p w14:paraId="2470411B" w14:textId="77777777" w:rsidR="00B10404" w:rsidRDefault="008734B2">
      <w:pPr>
        <w:tabs>
          <w:tab w:val="left" w:pos="-1440"/>
          <w:tab w:val="left" w:pos="360"/>
        </w:tabs>
        <w:ind w:left="360" w:right="-90" w:hanging="360"/>
        <w:rPr>
          <w:sz w:val="22"/>
          <w:szCs w:val="22"/>
        </w:rPr>
      </w:pPr>
      <w:r w:rsidRPr="002064B2">
        <w:rPr>
          <w:sz w:val="22"/>
          <w:szCs w:val="22"/>
        </w:rPr>
        <w:t>B.</w:t>
      </w:r>
      <w:r w:rsidRPr="002064B2">
        <w:rPr>
          <w:sz w:val="22"/>
          <w:szCs w:val="22"/>
        </w:rPr>
        <w:tab/>
      </w:r>
      <w:r w:rsidR="0032656A">
        <w:rPr>
          <w:sz w:val="22"/>
          <w:szCs w:val="22"/>
        </w:rPr>
        <w:t>All members must be contacted o</w:t>
      </w:r>
      <w:r w:rsidRPr="002064B2">
        <w:rPr>
          <w:sz w:val="22"/>
          <w:szCs w:val="22"/>
        </w:rPr>
        <w:t>n mail, e-mail</w:t>
      </w:r>
      <w:r w:rsidR="0032656A">
        <w:rPr>
          <w:sz w:val="22"/>
          <w:szCs w:val="22"/>
        </w:rPr>
        <w:t>,</w:t>
      </w:r>
      <w:r w:rsidRPr="002064B2">
        <w:rPr>
          <w:sz w:val="22"/>
          <w:szCs w:val="22"/>
        </w:rPr>
        <w:t xml:space="preserve"> or telephone votes.</w:t>
      </w:r>
    </w:p>
    <w:p w14:paraId="017E6BCC" w14:textId="77777777" w:rsidR="00B10404" w:rsidRDefault="00B10404">
      <w:pPr>
        <w:tabs>
          <w:tab w:val="left" w:pos="360"/>
        </w:tabs>
        <w:ind w:left="360" w:right="-90" w:hanging="360"/>
        <w:rPr>
          <w:sz w:val="22"/>
          <w:szCs w:val="22"/>
        </w:rPr>
      </w:pPr>
    </w:p>
    <w:p w14:paraId="69FA336B" w14:textId="77777777" w:rsidR="00B10404" w:rsidRDefault="008734B2">
      <w:pPr>
        <w:tabs>
          <w:tab w:val="left" w:pos="-1440"/>
          <w:tab w:val="left" w:pos="360"/>
        </w:tabs>
        <w:ind w:left="360" w:right="-90" w:hanging="360"/>
        <w:rPr>
          <w:sz w:val="22"/>
          <w:szCs w:val="22"/>
        </w:rPr>
      </w:pPr>
      <w:r w:rsidRPr="002064B2">
        <w:rPr>
          <w:sz w:val="22"/>
          <w:szCs w:val="22"/>
        </w:rPr>
        <w:t>C.</w:t>
      </w:r>
      <w:r w:rsidRPr="002064B2">
        <w:rPr>
          <w:sz w:val="22"/>
          <w:szCs w:val="22"/>
        </w:rPr>
        <w:tab/>
        <w:t xml:space="preserve">No meeting of an AGD council or committee may be held without a majority of the voting members of the </w:t>
      </w:r>
      <w:r w:rsidR="00A70BE7" w:rsidRPr="002064B2">
        <w:rPr>
          <w:sz w:val="22"/>
          <w:szCs w:val="22"/>
        </w:rPr>
        <w:t xml:space="preserve">council or </w:t>
      </w:r>
      <w:r w:rsidRPr="002064B2">
        <w:rPr>
          <w:sz w:val="22"/>
          <w:szCs w:val="22"/>
        </w:rPr>
        <w:t>committee in attendance.</w:t>
      </w:r>
    </w:p>
    <w:p w14:paraId="3E93868F" w14:textId="77777777" w:rsidR="00B10404" w:rsidRDefault="00B10404">
      <w:pPr>
        <w:tabs>
          <w:tab w:val="left" w:pos="360"/>
        </w:tabs>
        <w:ind w:left="360" w:right="-90" w:hanging="360"/>
        <w:rPr>
          <w:sz w:val="22"/>
          <w:szCs w:val="22"/>
        </w:rPr>
      </w:pPr>
    </w:p>
    <w:p w14:paraId="3C9DF677" w14:textId="77777777" w:rsidR="00B10404" w:rsidRDefault="008734B2">
      <w:pPr>
        <w:tabs>
          <w:tab w:val="left" w:pos="-1440"/>
          <w:tab w:val="left" w:pos="360"/>
        </w:tabs>
        <w:ind w:left="360" w:right="-90" w:hanging="360"/>
        <w:rPr>
          <w:sz w:val="22"/>
          <w:szCs w:val="22"/>
        </w:rPr>
      </w:pPr>
      <w:r w:rsidRPr="002064B2">
        <w:rPr>
          <w:sz w:val="22"/>
          <w:szCs w:val="22"/>
        </w:rPr>
        <w:t>D.</w:t>
      </w:r>
      <w:r w:rsidRPr="002064B2">
        <w:rPr>
          <w:sz w:val="22"/>
          <w:szCs w:val="22"/>
        </w:rPr>
        <w:tab/>
        <w:t xml:space="preserve">All members of the </w:t>
      </w:r>
      <w:r w:rsidR="00A70BE7" w:rsidRPr="002064B2">
        <w:rPr>
          <w:sz w:val="22"/>
          <w:szCs w:val="22"/>
        </w:rPr>
        <w:t xml:space="preserve">council or </w:t>
      </w:r>
      <w:r w:rsidRPr="002064B2">
        <w:rPr>
          <w:sz w:val="22"/>
          <w:szCs w:val="22"/>
        </w:rPr>
        <w:t>committee must be duly notified in writing of the time and place of the meeting.</w:t>
      </w:r>
    </w:p>
    <w:p w14:paraId="1304F6E5" w14:textId="77777777" w:rsidR="00B10404" w:rsidRDefault="00B10404">
      <w:pPr>
        <w:ind w:right="-90"/>
        <w:rPr>
          <w:sz w:val="22"/>
          <w:szCs w:val="22"/>
        </w:rPr>
      </w:pPr>
    </w:p>
    <w:p w14:paraId="4080637E" w14:textId="77777777" w:rsidR="00B10404" w:rsidRDefault="008734B2">
      <w:pPr>
        <w:ind w:right="-90"/>
        <w:rPr>
          <w:sz w:val="22"/>
          <w:szCs w:val="22"/>
        </w:rPr>
      </w:pPr>
      <w:r w:rsidRPr="002064B2">
        <w:rPr>
          <w:sz w:val="22"/>
          <w:szCs w:val="22"/>
        </w:rPr>
        <w:t>Section 5.  Ad Hoc Committees</w:t>
      </w:r>
    </w:p>
    <w:p w14:paraId="1875AA60" w14:textId="77777777" w:rsidR="00B10404" w:rsidRDefault="00B10404">
      <w:pPr>
        <w:ind w:right="-90"/>
        <w:rPr>
          <w:sz w:val="22"/>
          <w:szCs w:val="22"/>
        </w:rPr>
      </w:pPr>
    </w:p>
    <w:p w14:paraId="7515D0EE" w14:textId="4A98FBDE" w:rsidR="00B10404" w:rsidRDefault="008734B2">
      <w:pPr>
        <w:tabs>
          <w:tab w:val="left" w:pos="-1440"/>
          <w:tab w:val="left" w:pos="360"/>
        </w:tabs>
        <w:ind w:left="360" w:right="-90" w:hanging="360"/>
        <w:rPr>
          <w:sz w:val="22"/>
          <w:szCs w:val="22"/>
        </w:rPr>
      </w:pPr>
      <w:r w:rsidRPr="002064B2">
        <w:rPr>
          <w:sz w:val="22"/>
          <w:szCs w:val="22"/>
        </w:rPr>
        <w:t>A.</w:t>
      </w:r>
      <w:r w:rsidRPr="002064B2">
        <w:rPr>
          <w:sz w:val="22"/>
          <w:szCs w:val="22"/>
        </w:rPr>
        <w:tab/>
        <w:t xml:space="preserve">The </w:t>
      </w:r>
      <w:r w:rsidR="00927665">
        <w:rPr>
          <w:sz w:val="22"/>
          <w:szCs w:val="22"/>
        </w:rPr>
        <w:t>President</w:t>
      </w:r>
      <w:r w:rsidRPr="002064B2">
        <w:rPr>
          <w:sz w:val="22"/>
          <w:szCs w:val="22"/>
        </w:rPr>
        <w:t xml:space="preserve">, with the approval of the Board, shall have the authority to appoint ad hoc committees </w:t>
      </w:r>
      <w:r w:rsidR="00D74CD7">
        <w:rPr>
          <w:sz w:val="22"/>
          <w:szCs w:val="22"/>
        </w:rPr>
        <w:t>that</w:t>
      </w:r>
      <w:r w:rsidR="007049FD">
        <w:rPr>
          <w:sz w:val="22"/>
          <w:szCs w:val="22"/>
        </w:rPr>
        <w:t xml:space="preserve"> </w:t>
      </w:r>
      <w:r w:rsidRPr="002064B2">
        <w:rPr>
          <w:sz w:val="22"/>
          <w:szCs w:val="22"/>
        </w:rPr>
        <w:t>are necessary to fill the needs of the organization.</w:t>
      </w:r>
    </w:p>
    <w:p w14:paraId="60FD332B" w14:textId="77777777" w:rsidR="00B10404" w:rsidRDefault="00B10404">
      <w:pPr>
        <w:ind w:right="-90"/>
        <w:rPr>
          <w:sz w:val="22"/>
          <w:szCs w:val="22"/>
        </w:rPr>
      </w:pPr>
    </w:p>
    <w:p w14:paraId="6CA0EA6F" w14:textId="6A034E4F" w:rsidR="00B10404" w:rsidRDefault="008734B2">
      <w:pPr>
        <w:tabs>
          <w:tab w:val="left" w:pos="-1440"/>
          <w:tab w:val="left" w:pos="360"/>
        </w:tabs>
        <w:ind w:left="360" w:right="-90" w:hanging="360"/>
        <w:rPr>
          <w:sz w:val="22"/>
          <w:szCs w:val="22"/>
        </w:rPr>
      </w:pPr>
      <w:r w:rsidRPr="002064B2">
        <w:rPr>
          <w:sz w:val="22"/>
          <w:szCs w:val="22"/>
        </w:rPr>
        <w:t>B.</w:t>
      </w:r>
      <w:r w:rsidRPr="002064B2">
        <w:rPr>
          <w:sz w:val="22"/>
          <w:szCs w:val="22"/>
        </w:rPr>
        <w:tab/>
        <w:t xml:space="preserve">All ad hoc committees shall be terminated no later than the end of the incumbent </w:t>
      </w:r>
      <w:r w:rsidR="00927665">
        <w:rPr>
          <w:sz w:val="22"/>
          <w:szCs w:val="22"/>
        </w:rPr>
        <w:t>President</w:t>
      </w:r>
      <w:r w:rsidR="00D74CD7">
        <w:rPr>
          <w:sz w:val="22"/>
          <w:szCs w:val="22"/>
        </w:rPr>
        <w:t>’</w:t>
      </w:r>
      <w:r w:rsidRPr="002064B2">
        <w:rPr>
          <w:sz w:val="22"/>
          <w:szCs w:val="22"/>
        </w:rPr>
        <w:t>s term of office.</w:t>
      </w:r>
    </w:p>
    <w:p w14:paraId="744EA12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3"/>
          <w:sz w:val="24"/>
          <w:szCs w:val="24"/>
        </w:rPr>
      </w:pPr>
    </w:p>
    <w:p w14:paraId="078946B0" w14:textId="77777777" w:rsidR="00B10404" w:rsidRDefault="00A7493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3"/>
          <w:sz w:val="22"/>
          <w:szCs w:val="22"/>
        </w:rPr>
      </w:pPr>
      <w:r w:rsidRPr="00A7493A">
        <w:rPr>
          <w:spacing w:val="-3"/>
          <w:sz w:val="22"/>
          <w:szCs w:val="22"/>
        </w:rPr>
        <w:t>Section 6.  Pricing of Programs and Services</w:t>
      </w:r>
    </w:p>
    <w:p w14:paraId="3869889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3"/>
          <w:sz w:val="22"/>
          <w:szCs w:val="22"/>
        </w:rPr>
      </w:pPr>
    </w:p>
    <w:p w14:paraId="43AA84C4" w14:textId="77777777" w:rsidR="00B10404" w:rsidRDefault="00A7493A" w:rsidP="00020535">
      <w:pPr>
        <w:pStyle w:val="ListParagraph"/>
        <w:numPr>
          <w:ilvl w:val="0"/>
          <w:numId w:val="144"/>
        </w:num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3"/>
          <w:sz w:val="22"/>
          <w:szCs w:val="22"/>
        </w:rPr>
      </w:pPr>
      <w:r w:rsidRPr="00A7493A">
        <w:rPr>
          <w:spacing w:val="-3"/>
          <w:sz w:val="22"/>
          <w:szCs w:val="22"/>
        </w:rPr>
        <w:t>All councils and committees are to evaluate the pricing of all programs and services annually during the fall (at the Joint Council Meetings</w:t>
      </w:r>
      <w:r w:rsidR="00D54F0E">
        <w:rPr>
          <w:spacing w:val="-3"/>
          <w:sz w:val="22"/>
          <w:szCs w:val="22"/>
        </w:rPr>
        <w:t xml:space="preserve"> I</w:t>
      </w:r>
      <w:r w:rsidRPr="00A7493A">
        <w:rPr>
          <w:spacing w:val="-3"/>
          <w:sz w:val="22"/>
          <w:szCs w:val="22"/>
        </w:rPr>
        <w:t xml:space="preserve"> if meeting) to be included as part of the budget process and provide a complete pricing analysis to the Board at the </w:t>
      </w:r>
      <w:r w:rsidR="003F3A22">
        <w:rPr>
          <w:spacing w:val="-3"/>
          <w:sz w:val="22"/>
          <w:szCs w:val="22"/>
        </w:rPr>
        <w:t>Board M</w:t>
      </w:r>
      <w:r w:rsidRPr="00A7493A">
        <w:rPr>
          <w:spacing w:val="-3"/>
          <w:sz w:val="22"/>
          <w:szCs w:val="22"/>
        </w:rPr>
        <w:t>eeting</w:t>
      </w:r>
      <w:r w:rsidR="003F3A22">
        <w:rPr>
          <w:spacing w:val="-3"/>
          <w:sz w:val="22"/>
          <w:szCs w:val="22"/>
        </w:rPr>
        <w:t xml:space="preserve"> III</w:t>
      </w:r>
      <w:r w:rsidRPr="00A7493A">
        <w:rPr>
          <w:spacing w:val="-3"/>
          <w:sz w:val="22"/>
          <w:szCs w:val="22"/>
        </w:rPr>
        <w:t xml:space="preserve"> at least every three years.</w:t>
      </w:r>
    </w:p>
    <w:p w14:paraId="7FB4209A" w14:textId="77777777" w:rsidR="00B10404" w:rsidRDefault="00B10404">
      <w:pPr>
        <w:pStyle w:val="ListParagraph"/>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spacing w:val="-3"/>
          <w:sz w:val="24"/>
          <w:szCs w:val="24"/>
        </w:rPr>
      </w:pPr>
    </w:p>
    <w:p w14:paraId="3C53A62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 xml:space="preserve">Monitoring:  </w:t>
      </w:r>
      <w:r>
        <w:rPr>
          <w:spacing w:val="-2"/>
          <w:sz w:val="22"/>
          <w:szCs w:val="22"/>
        </w:rPr>
        <w:tab/>
      </w:r>
      <w:r w:rsidR="00BD1ADC">
        <w:rPr>
          <w:spacing w:val="-2"/>
          <w:sz w:val="22"/>
          <w:szCs w:val="22"/>
        </w:rPr>
        <w:t xml:space="preserve">Annually in </w:t>
      </w:r>
      <w:r>
        <w:rPr>
          <w:spacing w:val="-2"/>
          <w:sz w:val="22"/>
          <w:szCs w:val="22"/>
        </w:rPr>
        <w:t>September</w:t>
      </w:r>
    </w:p>
    <w:p w14:paraId="70195FA8" w14:textId="77777777" w:rsidR="00A52071" w:rsidRDefault="008734B2" w:rsidP="00A52071">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r>
        <w:rPr>
          <w:spacing w:val="-2"/>
        </w:rPr>
        <w:br w:type="page"/>
      </w:r>
      <w:r w:rsidR="00A52071" w:rsidRPr="003272F3">
        <w:rPr>
          <w:rFonts w:ascii="Arial" w:hAnsi="Arial" w:cs="Arial"/>
          <w:b/>
          <w:bCs/>
          <w:i/>
          <w:iCs/>
          <w:spacing w:val="-3"/>
          <w:sz w:val="24"/>
          <w:szCs w:val="24"/>
        </w:rPr>
        <w:lastRenderedPageBreak/>
        <w:t>P</w:t>
      </w:r>
      <w:r w:rsidR="00A52071">
        <w:rPr>
          <w:rFonts w:ascii="Arial" w:hAnsi="Arial" w:cs="Arial"/>
          <w:b/>
          <w:bCs/>
          <w:i/>
          <w:iCs/>
          <w:spacing w:val="-3"/>
          <w:sz w:val="24"/>
          <w:szCs w:val="24"/>
        </w:rPr>
        <w:t>olicy Type</w:t>
      </w:r>
      <w:r w:rsidR="00A52071" w:rsidRPr="003272F3">
        <w:rPr>
          <w:rFonts w:ascii="Arial" w:hAnsi="Arial" w:cs="Arial"/>
          <w:b/>
          <w:bCs/>
          <w:i/>
          <w:iCs/>
          <w:spacing w:val="-3"/>
          <w:sz w:val="24"/>
          <w:szCs w:val="24"/>
        </w:rPr>
        <w:t xml:space="preserve">:  II.  </w:t>
      </w:r>
      <w:r w:rsidR="00A52071" w:rsidRPr="003272F3">
        <w:rPr>
          <w:rFonts w:ascii="Arial" w:hAnsi="Arial" w:cs="Arial"/>
          <w:i/>
          <w:iCs/>
          <w:spacing w:val="-3"/>
          <w:sz w:val="24"/>
          <w:szCs w:val="24"/>
        </w:rPr>
        <w:t>G</w:t>
      </w:r>
      <w:r w:rsidR="00A52071">
        <w:rPr>
          <w:rFonts w:ascii="Arial" w:hAnsi="Arial" w:cs="Arial"/>
          <w:i/>
          <w:iCs/>
          <w:spacing w:val="-3"/>
          <w:sz w:val="24"/>
          <w:szCs w:val="24"/>
        </w:rPr>
        <w:t xml:space="preserve">overnance Process </w:t>
      </w:r>
    </w:p>
    <w:p w14:paraId="1877B329" w14:textId="77777777" w:rsidR="00A52071" w:rsidRDefault="00A52071" w:rsidP="00A52071">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ind w:left="-990"/>
        <w:rPr>
          <w:rFonts w:ascii="Arial" w:hAnsi="Arial" w:cs="Arial"/>
          <w:b/>
          <w:bCs/>
          <w:spacing w:val="-3"/>
          <w:sz w:val="28"/>
          <w:szCs w:val="28"/>
        </w:rPr>
      </w:pPr>
    </w:p>
    <w:p w14:paraId="4320DA93" w14:textId="28FED4FC" w:rsidR="00A52071" w:rsidRDefault="00FD70BF" w:rsidP="00A52071">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79" w:name="_Toc441062894"/>
      <w:bookmarkStart w:id="80" w:name="_Toc441062965"/>
      <w:bookmarkStart w:id="81" w:name="_Toc494458166"/>
      <w:r>
        <w:rPr>
          <w:rFonts w:ascii="Arial" w:hAnsi="Arial" w:cs="Arial"/>
          <w:b/>
          <w:bCs/>
          <w:spacing w:val="-3"/>
          <w:sz w:val="40"/>
          <w:szCs w:val="40"/>
        </w:rPr>
        <w:t>N</w:t>
      </w:r>
      <w:r w:rsidR="00A52071" w:rsidRPr="005C387A">
        <w:rPr>
          <w:rFonts w:ascii="Arial" w:hAnsi="Arial" w:cs="Arial"/>
          <w:b/>
          <w:bCs/>
          <w:spacing w:val="-3"/>
          <w:sz w:val="40"/>
          <w:szCs w:val="40"/>
        </w:rPr>
        <w:t xml:space="preserve">.  </w:t>
      </w:r>
      <w:r w:rsidR="00A52071">
        <w:rPr>
          <w:rFonts w:ascii="Arial" w:hAnsi="Arial" w:cs="Arial"/>
          <w:b/>
          <w:bCs/>
          <w:spacing w:val="-3"/>
          <w:sz w:val="40"/>
          <w:szCs w:val="40"/>
        </w:rPr>
        <w:t>Leader Evaluation</w:t>
      </w:r>
      <w:bookmarkEnd w:id="79"/>
      <w:bookmarkEnd w:id="80"/>
      <w:bookmarkEnd w:id="81"/>
    </w:p>
    <w:p w14:paraId="5E6E1975" w14:textId="77777777" w:rsidR="00A52071" w:rsidRDefault="00D95F3C" w:rsidP="00A52071">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682816" behindDoc="1" locked="0" layoutInCell="0" allowOverlap="1" wp14:anchorId="71FF1C4C" wp14:editId="62ED78A8">
                <wp:simplePos x="0" y="0"/>
                <wp:positionH relativeFrom="margin">
                  <wp:posOffset>0</wp:posOffset>
                </wp:positionH>
                <wp:positionV relativeFrom="paragraph">
                  <wp:posOffset>0</wp:posOffset>
                </wp:positionV>
                <wp:extent cx="5943600" cy="45720"/>
                <wp:effectExtent l="0" t="0" r="0" b="0"/>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3AC1" id="Rectangle 80" o:spid="_x0000_s1026" style="position:absolute;margin-left:0;margin-top:0;width:468pt;height:3.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" o:allowincell="f" fillcolor="black" stroked="f" strokeweight=".05pt">
                <w10:wrap anchorx="margin"/>
              </v:rect>
            </w:pict>
          </mc:Fallback>
        </mc:AlternateContent>
      </w:r>
    </w:p>
    <w:p w14:paraId="40D39876" w14:textId="77777777" w:rsidR="00541540" w:rsidRDefault="00A52071">
      <w:pPr>
        <w:pStyle w:val="ResolutionTemplate"/>
        <w:pBdr>
          <w:top w:val="none" w:sz="0" w:space="0" w:color="auto"/>
          <w:left w:val="none" w:sz="0" w:space="0" w:color="auto"/>
          <w:bottom w:val="none" w:sz="0" w:space="0" w:color="auto"/>
          <w:right w:val="none" w:sz="0" w:space="0" w:color="auto"/>
        </w:pBdr>
        <w:rPr>
          <w:b w:val="0"/>
          <w:sz w:val="22"/>
          <w:szCs w:val="22"/>
        </w:rPr>
      </w:pPr>
      <w:r>
        <w:rPr>
          <w:b w:val="0"/>
          <w:sz w:val="22"/>
          <w:szCs w:val="22"/>
        </w:rPr>
        <w:t>Approved 2012 Board Meeting</w:t>
      </w:r>
      <w:r w:rsidR="002B2B91">
        <w:rPr>
          <w:b w:val="0"/>
          <w:sz w:val="22"/>
          <w:szCs w:val="22"/>
        </w:rPr>
        <w:t xml:space="preserve"> IV</w:t>
      </w:r>
    </w:p>
    <w:p w14:paraId="108CC37B"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03340CA5" w14:textId="3CD08A64"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Resolved, that the following evaluation process be adopted by AGD for use with the Board, Regional Directors, Division Coordinators and Council and Committee chairs, and be it further,</w:t>
      </w:r>
    </w:p>
    <w:p w14:paraId="7ED5C9F0"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6AB0FEA3"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u w:val="single"/>
        </w:rPr>
      </w:pPr>
      <w:r w:rsidRPr="009E6C49">
        <w:rPr>
          <w:b w:val="0"/>
          <w:sz w:val="22"/>
          <w:szCs w:val="22"/>
          <w:u w:val="single"/>
        </w:rPr>
        <w:t>Leader Evaluation</w:t>
      </w:r>
    </w:p>
    <w:p w14:paraId="2325AD20"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1.  Responds in a timely fashion to all communications</w:t>
      </w:r>
    </w:p>
    <w:p w14:paraId="776F6C67"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2.  Is responsive to assigned tasks</w:t>
      </w:r>
    </w:p>
    <w:p w14:paraId="089EAC13"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 xml:space="preserve">3.  Is well prepared for meetings </w:t>
      </w:r>
    </w:p>
    <w:p w14:paraId="4A3C03BB"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4.  Enthusiastically supports the mission and values of AGD</w:t>
      </w:r>
    </w:p>
    <w:p w14:paraId="7B680AED"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5.  Is an active and effective participant at meetings</w:t>
      </w:r>
    </w:p>
    <w:p w14:paraId="617818D0"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6.  Attends all meetings and conference calls</w:t>
      </w:r>
    </w:p>
    <w:p w14:paraId="575CC0FF"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7.  Is able to discuss and dissect issues in an objective, insightful manner and contribute to their resolution</w:t>
      </w:r>
    </w:p>
    <w:p w14:paraId="1C64E3E2"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6587287F"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process, applicable to all levels of leadership, should have the following characteristics:</w:t>
      </w:r>
    </w:p>
    <w:p w14:paraId="0D297059"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09C7C281" w14:textId="5DF606A5"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Each leader would complete a written, self-evaluation.</w:t>
      </w:r>
    </w:p>
    <w:p w14:paraId="4F7D7CDE" w14:textId="00EB39D2"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 xml:space="preserve">The three </w:t>
      </w:r>
      <w:r w:rsidR="00927665">
        <w:rPr>
          <w:b w:val="0"/>
          <w:sz w:val="22"/>
          <w:szCs w:val="22"/>
        </w:rPr>
        <w:t>President</w:t>
      </w:r>
      <w:r w:rsidRPr="009E6C49">
        <w:rPr>
          <w:b w:val="0"/>
          <w:sz w:val="22"/>
          <w:szCs w:val="22"/>
        </w:rPr>
        <w:t xml:space="preserve">s and the </w:t>
      </w:r>
      <w:r w:rsidR="00927665">
        <w:rPr>
          <w:b w:val="0"/>
          <w:sz w:val="22"/>
          <w:szCs w:val="22"/>
        </w:rPr>
        <w:t>Secretary</w:t>
      </w:r>
      <w:r w:rsidRPr="009E6C49">
        <w:rPr>
          <w:b w:val="0"/>
          <w:sz w:val="22"/>
          <w:szCs w:val="22"/>
        </w:rPr>
        <w:t xml:space="preserve"> would review the evaluations.</w:t>
      </w:r>
    </w:p>
    <w:p w14:paraId="1C2C3EB8" w14:textId="73354E09"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There would be a mentoring process, with an experienced member assigned as mentor.</w:t>
      </w:r>
    </w:p>
    <w:p w14:paraId="686EEC29" w14:textId="5EFF9878"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grades would be:  meets expectations, exceeds expectations, does not meet expectations.</w:t>
      </w:r>
    </w:p>
    <w:p w14:paraId="0266E080" w14:textId="0E890E56"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Follow up comments from the reviewer would be needed in areas where there were "did not meet expectations".</w:t>
      </w:r>
    </w:p>
    <w:p w14:paraId="3FBF4ECA" w14:textId="5B15D945"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 xml:space="preserve">At the conclusion of the Board </w:t>
      </w:r>
      <w:r w:rsidR="002B2B91">
        <w:rPr>
          <w:b w:val="0"/>
          <w:sz w:val="22"/>
          <w:szCs w:val="22"/>
        </w:rPr>
        <w:t>M</w:t>
      </w:r>
      <w:r w:rsidRPr="009E6C49">
        <w:rPr>
          <w:b w:val="0"/>
          <w:sz w:val="22"/>
          <w:szCs w:val="22"/>
        </w:rPr>
        <w:t>eeting</w:t>
      </w:r>
      <w:r w:rsidR="002B2B91">
        <w:rPr>
          <w:b w:val="0"/>
          <w:sz w:val="22"/>
          <w:szCs w:val="22"/>
        </w:rPr>
        <w:t xml:space="preserve"> IV</w:t>
      </w:r>
      <w:r w:rsidRPr="009E6C49">
        <w:rPr>
          <w:b w:val="0"/>
          <w:sz w:val="22"/>
          <w:szCs w:val="22"/>
        </w:rPr>
        <w:t xml:space="preserve">, each Trustee would submit the written self-evaluation to the AGD </w:t>
      </w:r>
      <w:r w:rsidR="00927665">
        <w:rPr>
          <w:b w:val="0"/>
          <w:sz w:val="22"/>
          <w:szCs w:val="22"/>
        </w:rPr>
        <w:t>Secretary</w:t>
      </w:r>
      <w:r w:rsidRPr="009E6C49">
        <w:rPr>
          <w:b w:val="0"/>
          <w:sz w:val="22"/>
          <w:szCs w:val="22"/>
        </w:rPr>
        <w:t xml:space="preserve"> who would then pass them along to the designated reviewing officers.  The four reviewing officers would split up the reviews in nearly equal amounts.</w:t>
      </w:r>
    </w:p>
    <w:p w14:paraId="293E6F62" w14:textId="4A7902B7"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reviewing officer would then contact the Trustee with the reviewing officer's evaluation followed by a verbal conversation on both the reviewers and reviewees perspective.</w:t>
      </w:r>
    </w:p>
    <w:p w14:paraId="5B43BE78" w14:textId="297835D4"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Chair, Vice Chair, Vice President/RD Liaison of the Regional Directors would undertake this process for the RD's.</w:t>
      </w:r>
    </w:p>
    <w:p w14:paraId="50EEE074" w14:textId="46D84792"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Division Coordinators and Council/Committee Chairs would undertake this process for council and committee members.  Division Coordinators and Board Liaison's and/or President</w:t>
      </w:r>
      <w:r w:rsidR="007049FD">
        <w:rPr>
          <w:b w:val="0"/>
          <w:sz w:val="22"/>
          <w:szCs w:val="22"/>
        </w:rPr>
        <w:t>-</w:t>
      </w:r>
      <w:r w:rsidRPr="009E6C49">
        <w:rPr>
          <w:b w:val="0"/>
          <w:sz w:val="22"/>
          <w:szCs w:val="22"/>
        </w:rPr>
        <w:t xml:space="preserve">Elect would undertake the process for council and committee chairpersons. </w:t>
      </w:r>
    </w:p>
    <w:p w14:paraId="77259A54" w14:textId="0FDCE031" w:rsidR="00541540" w:rsidRDefault="009E6C49" w:rsidP="00020535">
      <w:pPr>
        <w:pStyle w:val="ResolutionTemplate"/>
        <w:numPr>
          <w:ilvl w:val="1"/>
          <w:numId w:val="112"/>
        </w:numPr>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The aforementioned officers would undertake this process for Division Coordinators; the timing of the review for RD's, DC's and council and committee chairpersons would be at the conclusion of the last meeting of their agency during the governance year, but prior to the commencement of the next governance year (e.g., council chairs after the</w:t>
      </w:r>
      <w:r w:rsidR="007B44E3">
        <w:rPr>
          <w:b w:val="0"/>
          <w:sz w:val="22"/>
          <w:szCs w:val="22"/>
        </w:rPr>
        <w:t xml:space="preserve"> JCM</w:t>
      </w:r>
      <w:r w:rsidR="002B2B91">
        <w:rPr>
          <w:b w:val="0"/>
          <w:sz w:val="22"/>
          <w:szCs w:val="22"/>
        </w:rPr>
        <w:t xml:space="preserve"> II</w:t>
      </w:r>
      <w:r w:rsidR="007B44E3">
        <w:rPr>
          <w:b w:val="0"/>
          <w:sz w:val="22"/>
          <w:szCs w:val="22"/>
        </w:rPr>
        <w:t xml:space="preserve">, but </w:t>
      </w:r>
      <w:r w:rsidRPr="009E6C49">
        <w:rPr>
          <w:b w:val="0"/>
          <w:sz w:val="22"/>
          <w:szCs w:val="22"/>
        </w:rPr>
        <w:t>before the annual meeting) and be it further,</w:t>
      </w:r>
    </w:p>
    <w:p w14:paraId="789E80B3"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73BC3A5A"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Resolved, that the leadership evaluation process be re-evaluated for effectiveness each year for the first three years after first adopted (and which could be rescinded or amended at any point) and used, and be it further,</w:t>
      </w:r>
    </w:p>
    <w:p w14:paraId="17177B1F"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7ADB0171"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lastRenderedPageBreak/>
        <w:t>Resolved, that the Board Policy Manual be amended by addition with the inclusion of this new process at Policy Type II (K), and be it further,</w:t>
      </w:r>
    </w:p>
    <w:p w14:paraId="3ED33A32" w14:textId="77777777" w:rsidR="00541540" w:rsidRDefault="00541540">
      <w:pPr>
        <w:pStyle w:val="ResolutionTemplate"/>
        <w:pBdr>
          <w:top w:val="none" w:sz="0" w:space="0" w:color="auto"/>
          <w:left w:val="none" w:sz="0" w:space="0" w:color="auto"/>
          <w:bottom w:val="none" w:sz="0" w:space="0" w:color="auto"/>
          <w:right w:val="none" w:sz="0" w:space="0" w:color="auto"/>
        </w:pBdr>
        <w:rPr>
          <w:b w:val="0"/>
          <w:sz w:val="22"/>
          <w:szCs w:val="22"/>
        </w:rPr>
      </w:pPr>
    </w:p>
    <w:p w14:paraId="486C6A9A" w14:textId="77777777" w:rsidR="00541540" w:rsidRDefault="009E6C49">
      <w:pPr>
        <w:pStyle w:val="ResolutionTemplate"/>
        <w:pBdr>
          <w:top w:val="none" w:sz="0" w:space="0" w:color="auto"/>
          <w:left w:val="none" w:sz="0" w:space="0" w:color="auto"/>
          <w:bottom w:val="none" w:sz="0" w:space="0" w:color="auto"/>
          <w:right w:val="none" w:sz="0" w:space="0" w:color="auto"/>
        </w:pBdr>
        <w:rPr>
          <w:b w:val="0"/>
          <w:sz w:val="22"/>
          <w:szCs w:val="22"/>
        </w:rPr>
      </w:pPr>
      <w:r w:rsidRPr="009E6C49">
        <w:rPr>
          <w:b w:val="0"/>
          <w:sz w:val="22"/>
          <w:szCs w:val="22"/>
        </w:rPr>
        <w:t>Resolved, that all previous leadership evaluation processes, devic</w:t>
      </w:r>
      <w:r w:rsidR="008B7606">
        <w:rPr>
          <w:b w:val="0"/>
          <w:sz w:val="22"/>
          <w:szCs w:val="22"/>
        </w:rPr>
        <w:t>es, and protocols be sunsetted.</w:t>
      </w:r>
    </w:p>
    <w:p w14:paraId="02427901" w14:textId="77777777" w:rsidR="00A52071" w:rsidRDefault="00A52071">
      <w:pPr>
        <w:rPr>
          <w:rFonts w:ascii="Arial" w:hAnsi="Arial" w:cs="Arial"/>
          <w:b/>
          <w:bCs/>
          <w:i/>
          <w:iCs/>
          <w:spacing w:val="-3"/>
          <w:sz w:val="24"/>
          <w:szCs w:val="24"/>
        </w:rPr>
      </w:pPr>
    </w:p>
    <w:p w14:paraId="4B28D3C9" w14:textId="77777777" w:rsidR="008B7606" w:rsidRDefault="008B7606" w:rsidP="008B7606">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 xml:space="preserve">Monitoring:  </w:t>
      </w:r>
      <w:r>
        <w:rPr>
          <w:spacing w:val="-2"/>
          <w:sz w:val="22"/>
          <w:szCs w:val="22"/>
        </w:rPr>
        <w:tab/>
        <w:t>Annually in December</w:t>
      </w:r>
    </w:p>
    <w:p w14:paraId="7851973E" w14:textId="77777777" w:rsidR="008B7606" w:rsidRDefault="008B7606">
      <w:pPr>
        <w:rPr>
          <w:rFonts w:ascii="Arial" w:hAnsi="Arial" w:cs="Arial"/>
          <w:b/>
          <w:bCs/>
          <w:i/>
          <w:iCs/>
          <w:spacing w:val="-3"/>
          <w:sz w:val="24"/>
          <w:szCs w:val="24"/>
        </w:rPr>
      </w:pPr>
    </w:p>
    <w:p w14:paraId="6D241277" w14:textId="77777777" w:rsidR="00A52071" w:rsidRDefault="00A52071">
      <w:pPr>
        <w:rPr>
          <w:rFonts w:ascii="Arial" w:hAnsi="Arial" w:cs="Arial"/>
          <w:b/>
          <w:bCs/>
          <w:i/>
          <w:iCs/>
          <w:spacing w:val="-3"/>
          <w:sz w:val="24"/>
          <w:szCs w:val="24"/>
        </w:rPr>
      </w:pPr>
      <w:r>
        <w:rPr>
          <w:rFonts w:ascii="Arial" w:hAnsi="Arial" w:cs="Arial"/>
          <w:b/>
          <w:bCs/>
          <w:i/>
          <w:iCs/>
          <w:spacing w:val="-3"/>
          <w:sz w:val="24"/>
          <w:szCs w:val="24"/>
        </w:rPr>
        <w:br w:type="page"/>
      </w:r>
    </w:p>
    <w:p w14:paraId="1BE563A2" w14:textId="77777777" w:rsidR="000927AC" w:rsidRDefault="000927AC" w:rsidP="000927A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 xml:space="preserve">overnance Process </w:t>
      </w:r>
    </w:p>
    <w:p w14:paraId="4A2BEFD4" w14:textId="7952FA8A" w:rsidR="000927AC" w:rsidRDefault="00FD70BF" w:rsidP="000927AC">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82" w:name="_Toc427243694"/>
      <w:bookmarkStart w:id="83" w:name="_Toc441062895"/>
      <w:bookmarkStart w:id="84" w:name="_Toc441062966"/>
      <w:bookmarkStart w:id="85" w:name="_Toc494458167"/>
      <w:r>
        <w:rPr>
          <w:rFonts w:ascii="Arial" w:hAnsi="Arial" w:cs="Arial"/>
          <w:b/>
          <w:bCs/>
          <w:spacing w:val="-3"/>
          <w:sz w:val="40"/>
          <w:szCs w:val="40"/>
        </w:rPr>
        <w:t>O</w:t>
      </w:r>
      <w:r w:rsidR="000927AC" w:rsidRPr="005C387A">
        <w:rPr>
          <w:rFonts w:ascii="Arial" w:hAnsi="Arial" w:cs="Arial"/>
          <w:b/>
          <w:bCs/>
          <w:spacing w:val="-3"/>
          <w:sz w:val="40"/>
          <w:szCs w:val="40"/>
        </w:rPr>
        <w:t xml:space="preserve">.  </w:t>
      </w:r>
      <w:r w:rsidR="000927AC">
        <w:rPr>
          <w:rFonts w:ascii="Arial" w:hAnsi="Arial" w:cs="Arial"/>
          <w:b/>
          <w:bCs/>
          <w:spacing w:val="-3"/>
          <w:sz w:val="40"/>
          <w:szCs w:val="40"/>
        </w:rPr>
        <w:t>Code of Conduct</w:t>
      </w:r>
      <w:bookmarkEnd w:id="82"/>
      <w:bookmarkEnd w:id="83"/>
      <w:bookmarkEnd w:id="84"/>
      <w:bookmarkEnd w:id="85"/>
    </w:p>
    <w:p w14:paraId="129C77C7" w14:textId="77777777" w:rsidR="000927AC" w:rsidRDefault="000927AC" w:rsidP="000927AC">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748352" behindDoc="1" locked="0" layoutInCell="0" allowOverlap="1" wp14:anchorId="4B3AB858" wp14:editId="26BEF6B7">
                <wp:simplePos x="0" y="0"/>
                <wp:positionH relativeFrom="margin">
                  <wp:posOffset>0</wp:posOffset>
                </wp:positionH>
                <wp:positionV relativeFrom="paragraph">
                  <wp:posOffset>0</wp:posOffset>
                </wp:positionV>
                <wp:extent cx="5943600" cy="45720"/>
                <wp:effectExtent l="0" t="0" r="0" b="0"/>
                <wp:wrapNone/>
                <wp:docPr id="1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5F85" id="Rectangle 80" o:spid="_x0000_s1026" style="position:absolute;margin-left:0;margin-top:0;width:468pt;height:3.6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" o:allowincell="f" fillcolor="black" stroked="f" strokeweight=".05pt">
                <w10:wrap anchorx="margin"/>
              </v:rect>
            </w:pict>
          </mc:Fallback>
        </mc:AlternateContent>
      </w:r>
    </w:p>
    <w:p w14:paraId="17ABC604" w14:textId="08BFB2DB" w:rsidR="000927AC" w:rsidRDefault="0072407D" w:rsidP="000927AC">
      <w:pPr>
        <w:pStyle w:val="ResolutionTemplate"/>
        <w:pBdr>
          <w:top w:val="none" w:sz="0" w:space="0" w:color="auto"/>
          <w:left w:val="none" w:sz="0" w:space="0" w:color="auto"/>
          <w:bottom w:val="none" w:sz="0" w:space="0" w:color="auto"/>
          <w:right w:val="none" w:sz="0" w:space="0" w:color="auto"/>
        </w:pBdr>
        <w:rPr>
          <w:b w:val="0"/>
          <w:sz w:val="22"/>
          <w:szCs w:val="22"/>
        </w:rPr>
      </w:pPr>
      <w:r>
        <w:rPr>
          <w:b w:val="0"/>
          <w:sz w:val="22"/>
          <w:szCs w:val="22"/>
        </w:rPr>
        <w:t xml:space="preserve">Approved </w:t>
      </w:r>
      <w:r w:rsidR="0031765B">
        <w:rPr>
          <w:b w:val="0"/>
          <w:sz w:val="22"/>
          <w:szCs w:val="22"/>
        </w:rPr>
        <w:t xml:space="preserve">2016-2017 </w:t>
      </w:r>
      <w:r w:rsidR="000927AC">
        <w:rPr>
          <w:b w:val="0"/>
          <w:sz w:val="22"/>
          <w:szCs w:val="22"/>
        </w:rPr>
        <w:t xml:space="preserve"> Board Meeting </w:t>
      </w:r>
      <w:r>
        <w:rPr>
          <w:b w:val="0"/>
          <w:sz w:val="22"/>
          <w:szCs w:val="22"/>
        </w:rPr>
        <w:t>V</w:t>
      </w:r>
    </w:p>
    <w:p w14:paraId="33D84E30" w14:textId="77777777" w:rsidR="00B10404" w:rsidRDefault="00B10404">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ind w:left="-990"/>
        <w:rPr>
          <w:rFonts w:ascii="Arial" w:hAnsi="Arial" w:cs="Arial"/>
          <w:b/>
          <w:bCs/>
          <w:spacing w:val="-3"/>
          <w:sz w:val="28"/>
          <w:szCs w:val="28"/>
        </w:rPr>
      </w:pPr>
    </w:p>
    <w:p w14:paraId="0C3C4CE6" w14:textId="6D7652A2" w:rsidR="00A76A3D" w:rsidRDefault="0031765B" w:rsidP="00A76A3D">
      <w:pPr>
        <w:jc w:val="center"/>
        <w:rPr>
          <w:b/>
          <w:sz w:val="22"/>
          <w:szCs w:val="22"/>
        </w:rPr>
      </w:pPr>
      <w:bookmarkStart w:id="86" w:name="_Toc187050190"/>
      <w:r>
        <w:rPr>
          <w:b/>
          <w:noProof/>
          <w:sz w:val="22"/>
          <w:szCs w:val="22"/>
          <w:lang w:eastAsia="en-US"/>
        </w:rPr>
        <w:drawing>
          <wp:inline distT="0" distB="0" distL="0" distR="0" wp14:anchorId="56729F9D" wp14:editId="60F4B644">
            <wp:extent cx="2599861" cy="711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Logo_MASTER BLACK.jpg"/>
                    <pic:cNvPicPr/>
                  </pic:nvPicPr>
                  <pic:blipFill>
                    <a:blip r:embed="rId8">
                      <a:extLst>
                        <a:ext uri="{28A0092B-C50C-407E-A947-70E740481C1C}">
                          <a14:useLocalDpi xmlns:a14="http://schemas.microsoft.com/office/drawing/2010/main" val="0"/>
                        </a:ext>
                      </a:extLst>
                    </a:blip>
                    <a:stretch>
                      <a:fillRect/>
                    </a:stretch>
                  </pic:blipFill>
                  <pic:spPr>
                    <a:xfrm>
                      <a:off x="0" y="0"/>
                      <a:ext cx="2609687" cy="714338"/>
                    </a:xfrm>
                    <a:prstGeom prst="rect">
                      <a:avLst/>
                    </a:prstGeom>
                  </pic:spPr>
                </pic:pic>
              </a:graphicData>
            </a:graphic>
          </wp:inline>
        </w:drawing>
      </w:r>
    </w:p>
    <w:p w14:paraId="005ED5A5" w14:textId="77777777" w:rsidR="00A76A3D" w:rsidRDefault="00A76A3D" w:rsidP="00A76A3D"/>
    <w:p w14:paraId="5136D65C" w14:textId="77777777" w:rsidR="00A76A3D" w:rsidRPr="00701608" w:rsidRDefault="00A76A3D" w:rsidP="00A76A3D">
      <w:pPr>
        <w:jc w:val="center"/>
        <w:rPr>
          <w:b/>
          <w:sz w:val="32"/>
          <w:szCs w:val="32"/>
        </w:rPr>
      </w:pPr>
      <w:r w:rsidRPr="00701608">
        <w:rPr>
          <w:b/>
          <w:sz w:val="32"/>
          <w:szCs w:val="32"/>
        </w:rPr>
        <w:t>ACADEMY OF GENERAL DENTISTRY</w:t>
      </w:r>
    </w:p>
    <w:p w14:paraId="3FCA62D6" w14:textId="77777777" w:rsidR="00A76A3D" w:rsidRPr="000927AC" w:rsidRDefault="00A76A3D" w:rsidP="000927AC">
      <w:pPr>
        <w:jc w:val="center"/>
        <w:rPr>
          <w:b/>
          <w:sz w:val="32"/>
          <w:szCs w:val="32"/>
        </w:rPr>
      </w:pPr>
      <w:r w:rsidRPr="000927AC">
        <w:rPr>
          <w:b/>
          <w:sz w:val="32"/>
          <w:szCs w:val="32"/>
        </w:rPr>
        <w:t>CODE OF CONDUCT FORM</w:t>
      </w:r>
    </w:p>
    <w:p w14:paraId="523E84AE" w14:textId="77777777" w:rsidR="00A76A3D" w:rsidRPr="007325CF" w:rsidRDefault="00A76A3D" w:rsidP="00A76A3D">
      <w:pPr>
        <w:tabs>
          <w:tab w:val="left" w:pos="0"/>
        </w:tabs>
        <w:jc w:val="center"/>
        <w:rPr>
          <w:b/>
          <w:sz w:val="22"/>
          <w:szCs w:val="22"/>
        </w:rPr>
      </w:pPr>
    </w:p>
    <w:p w14:paraId="4374F85A" w14:textId="77777777" w:rsidR="00A76A3D" w:rsidRPr="0099570F" w:rsidRDefault="00A76A3D" w:rsidP="00B543E7">
      <w:pPr>
        <w:tabs>
          <w:tab w:val="left" w:pos="0"/>
        </w:tabs>
        <w:rPr>
          <w:sz w:val="22"/>
        </w:rPr>
      </w:pPr>
      <w:r w:rsidRPr="0099570F">
        <w:rPr>
          <w:sz w:val="22"/>
        </w:rPr>
        <w:t xml:space="preserve">The Code of Conduct is a statement of the Academy of General Dentistry’s (AGD) values and professional standards. The AGD requires its employees, volunteers and Board members to adhere to the Code of Conduct. </w:t>
      </w:r>
    </w:p>
    <w:p w14:paraId="7968792C" w14:textId="77777777" w:rsidR="00A76A3D" w:rsidRPr="0099570F" w:rsidRDefault="00A76A3D">
      <w:pPr>
        <w:tabs>
          <w:tab w:val="left" w:pos="0"/>
        </w:tabs>
        <w:rPr>
          <w:sz w:val="22"/>
        </w:rPr>
      </w:pPr>
    </w:p>
    <w:p w14:paraId="37FD7D14" w14:textId="77777777" w:rsidR="00A76A3D" w:rsidRPr="0099570F" w:rsidRDefault="00A76A3D">
      <w:pPr>
        <w:tabs>
          <w:tab w:val="left" w:pos="0"/>
        </w:tabs>
        <w:rPr>
          <w:sz w:val="22"/>
        </w:rPr>
      </w:pPr>
      <w:r w:rsidRPr="0099570F">
        <w:rPr>
          <w:sz w:val="22"/>
        </w:rPr>
        <w:t>Through the Code of Conduct, the following principles are endorsed:</w:t>
      </w:r>
    </w:p>
    <w:p w14:paraId="12B437EB" w14:textId="77777777" w:rsidR="00A76A3D" w:rsidRPr="0099570F" w:rsidRDefault="00A76A3D">
      <w:pPr>
        <w:tabs>
          <w:tab w:val="left" w:pos="0"/>
        </w:tabs>
        <w:rPr>
          <w:sz w:val="22"/>
        </w:rPr>
      </w:pPr>
    </w:p>
    <w:p w14:paraId="26D1E912" w14:textId="77777777" w:rsidR="00A76A3D" w:rsidRPr="0099570F" w:rsidRDefault="00A76A3D" w:rsidP="00000C37">
      <w:pPr>
        <w:numPr>
          <w:ilvl w:val="0"/>
          <w:numId w:val="42"/>
        </w:numPr>
        <w:tabs>
          <w:tab w:val="clear" w:pos="720"/>
        </w:tabs>
        <w:ind w:left="360"/>
        <w:rPr>
          <w:sz w:val="22"/>
        </w:rPr>
      </w:pPr>
      <w:r w:rsidRPr="0099570F">
        <w:rPr>
          <w:sz w:val="22"/>
        </w:rPr>
        <w:t>We comply with all applicable laws, regulations, and AGD policies.</w:t>
      </w:r>
    </w:p>
    <w:p w14:paraId="5DE721F1" w14:textId="77777777" w:rsidR="00A76A3D" w:rsidRPr="0099570F" w:rsidRDefault="00A76A3D">
      <w:pPr>
        <w:rPr>
          <w:sz w:val="22"/>
        </w:rPr>
      </w:pPr>
    </w:p>
    <w:p w14:paraId="070E028E" w14:textId="77777777" w:rsidR="00A76A3D" w:rsidRPr="0099570F" w:rsidRDefault="00A76A3D" w:rsidP="00000C37">
      <w:pPr>
        <w:numPr>
          <w:ilvl w:val="0"/>
          <w:numId w:val="42"/>
        </w:numPr>
        <w:tabs>
          <w:tab w:val="clear" w:pos="720"/>
        </w:tabs>
        <w:ind w:left="360"/>
        <w:rPr>
          <w:sz w:val="22"/>
        </w:rPr>
      </w:pPr>
      <w:r w:rsidRPr="0099570F">
        <w:rPr>
          <w:sz w:val="22"/>
        </w:rPr>
        <w:t>We make decisions and acts that are proper, in terms of our own sense of integrity and how they might appear to others.</w:t>
      </w:r>
    </w:p>
    <w:p w14:paraId="3F84B98F" w14:textId="77777777" w:rsidR="00A76A3D" w:rsidRPr="0099570F" w:rsidRDefault="00A76A3D">
      <w:pPr>
        <w:rPr>
          <w:sz w:val="22"/>
        </w:rPr>
      </w:pPr>
    </w:p>
    <w:p w14:paraId="61CF70B9" w14:textId="77777777" w:rsidR="00A76A3D" w:rsidRPr="0099570F" w:rsidRDefault="00A76A3D" w:rsidP="00000C37">
      <w:pPr>
        <w:numPr>
          <w:ilvl w:val="0"/>
          <w:numId w:val="42"/>
        </w:numPr>
        <w:tabs>
          <w:tab w:val="clear" w:pos="720"/>
        </w:tabs>
        <w:ind w:left="360"/>
        <w:rPr>
          <w:sz w:val="22"/>
        </w:rPr>
      </w:pPr>
      <w:r w:rsidRPr="0099570F">
        <w:rPr>
          <w:sz w:val="22"/>
        </w:rPr>
        <w:t>We are honest, trustworthy, and fair in all of our actions and relationships with, and on behalf of the AGD.</w:t>
      </w:r>
    </w:p>
    <w:p w14:paraId="6E2457E0" w14:textId="77777777" w:rsidR="00A76A3D" w:rsidRPr="0099570F" w:rsidRDefault="00A76A3D">
      <w:pPr>
        <w:rPr>
          <w:sz w:val="22"/>
        </w:rPr>
      </w:pPr>
    </w:p>
    <w:p w14:paraId="034C1115" w14:textId="77777777" w:rsidR="00A76A3D" w:rsidRPr="0099570F" w:rsidRDefault="00A76A3D" w:rsidP="00000C37">
      <w:pPr>
        <w:numPr>
          <w:ilvl w:val="0"/>
          <w:numId w:val="42"/>
        </w:numPr>
        <w:tabs>
          <w:tab w:val="clear" w:pos="720"/>
        </w:tabs>
        <w:ind w:left="360"/>
        <w:rPr>
          <w:sz w:val="22"/>
        </w:rPr>
      </w:pPr>
      <w:r w:rsidRPr="0099570F">
        <w:rPr>
          <w:sz w:val="22"/>
        </w:rPr>
        <w:t>We maintain honest and accurate financial records that are maintained honestly, accurately, and in accordance with acceptable accounting practices.</w:t>
      </w:r>
    </w:p>
    <w:p w14:paraId="18380AE7" w14:textId="77777777" w:rsidR="00A76A3D" w:rsidRPr="0099570F" w:rsidRDefault="00A76A3D">
      <w:pPr>
        <w:rPr>
          <w:sz w:val="22"/>
        </w:rPr>
      </w:pPr>
    </w:p>
    <w:p w14:paraId="39070335" w14:textId="77777777" w:rsidR="00A76A3D" w:rsidRPr="0099570F" w:rsidRDefault="00A76A3D" w:rsidP="00000C37">
      <w:pPr>
        <w:numPr>
          <w:ilvl w:val="0"/>
          <w:numId w:val="42"/>
        </w:numPr>
        <w:tabs>
          <w:tab w:val="clear" w:pos="720"/>
        </w:tabs>
        <w:ind w:left="360"/>
        <w:rPr>
          <w:sz w:val="22"/>
        </w:rPr>
      </w:pPr>
      <w:r w:rsidRPr="0099570F">
        <w:rPr>
          <w:sz w:val="22"/>
        </w:rPr>
        <w:t>We avoid situations in which our individual personal financial interests conflict, may conflict, or may appear to conflict, with any interest of the AGD.</w:t>
      </w:r>
    </w:p>
    <w:p w14:paraId="5D12D714" w14:textId="77777777" w:rsidR="00A76A3D" w:rsidRPr="0099570F" w:rsidRDefault="00A76A3D">
      <w:pPr>
        <w:rPr>
          <w:sz w:val="22"/>
        </w:rPr>
      </w:pPr>
    </w:p>
    <w:p w14:paraId="36D1F767" w14:textId="77777777" w:rsidR="00A76A3D" w:rsidRPr="0099570F" w:rsidRDefault="00A76A3D" w:rsidP="00000C37">
      <w:pPr>
        <w:numPr>
          <w:ilvl w:val="0"/>
          <w:numId w:val="42"/>
        </w:numPr>
        <w:tabs>
          <w:tab w:val="clear" w:pos="720"/>
        </w:tabs>
        <w:ind w:left="360"/>
        <w:rPr>
          <w:sz w:val="22"/>
        </w:rPr>
      </w:pPr>
      <w:r w:rsidRPr="0099570F">
        <w:rPr>
          <w:sz w:val="22"/>
        </w:rPr>
        <w:t>We secure business for the AGD on the basis of an honest competitive market process.</w:t>
      </w:r>
    </w:p>
    <w:p w14:paraId="300CFBCB" w14:textId="77777777" w:rsidR="00A76A3D" w:rsidRPr="0099570F" w:rsidRDefault="00A76A3D">
      <w:pPr>
        <w:rPr>
          <w:sz w:val="22"/>
        </w:rPr>
      </w:pPr>
    </w:p>
    <w:p w14:paraId="7D245842" w14:textId="77777777" w:rsidR="00A76A3D" w:rsidRPr="0099570F" w:rsidRDefault="00A76A3D" w:rsidP="00000C37">
      <w:pPr>
        <w:numPr>
          <w:ilvl w:val="0"/>
          <w:numId w:val="42"/>
        </w:numPr>
        <w:tabs>
          <w:tab w:val="clear" w:pos="720"/>
        </w:tabs>
        <w:ind w:left="360"/>
        <w:rPr>
          <w:sz w:val="22"/>
        </w:rPr>
      </w:pPr>
      <w:r w:rsidRPr="0099570F">
        <w:rPr>
          <w:sz w:val="22"/>
        </w:rPr>
        <w:t>We maintain the appropriate level of confidentiality at all times with respect to information pertaining to members, suppliers, employees, or the AGD itself.</w:t>
      </w:r>
    </w:p>
    <w:p w14:paraId="765AE10C" w14:textId="77777777" w:rsidR="00A76A3D" w:rsidRPr="0099570F" w:rsidRDefault="00A76A3D">
      <w:pPr>
        <w:rPr>
          <w:sz w:val="22"/>
        </w:rPr>
      </w:pPr>
    </w:p>
    <w:p w14:paraId="177879FB" w14:textId="77777777" w:rsidR="00A76A3D" w:rsidRPr="0099570F" w:rsidRDefault="00A76A3D" w:rsidP="00000C37">
      <w:pPr>
        <w:numPr>
          <w:ilvl w:val="0"/>
          <w:numId w:val="42"/>
        </w:numPr>
        <w:tabs>
          <w:tab w:val="clear" w:pos="720"/>
        </w:tabs>
        <w:ind w:left="360"/>
        <w:rPr>
          <w:sz w:val="22"/>
        </w:rPr>
      </w:pPr>
      <w:r w:rsidRPr="0099570F">
        <w:rPr>
          <w:sz w:val="22"/>
        </w:rPr>
        <w:t>We protect all of the AGD’s assets, including facilities and equipment, and help maintain their value to the AGD.</w:t>
      </w:r>
    </w:p>
    <w:p w14:paraId="03EC45F7" w14:textId="77777777" w:rsidR="00A76A3D" w:rsidRPr="0099570F" w:rsidRDefault="00A76A3D">
      <w:pPr>
        <w:rPr>
          <w:sz w:val="22"/>
        </w:rPr>
      </w:pPr>
    </w:p>
    <w:p w14:paraId="1A44B58D" w14:textId="77777777" w:rsidR="00A76A3D" w:rsidRPr="0099570F" w:rsidRDefault="00A76A3D" w:rsidP="00000C37">
      <w:pPr>
        <w:numPr>
          <w:ilvl w:val="0"/>
          <w:numId w:val="42"/>
        </w:numPr>
        <w:tabs>
          <w:tab w:val="clear" w:pos="720"/>
        </w:tabs>
        <w:ind w:left="360"/>
        <w:rPr>
          <w:strike/>
          <w:sz w:val="22"/>
        </w:rPr>
      </w:pPr>
      <w:r w:rsidRPr="0099570F">
        <w:rPr>
          <w:sz w:val="22"/>
        </w:rPr>
        <w:t xml:space="preserve">We act professionally at all times. </w:t>
      </w:r>
    </w:p>
    <w:p w14:paraId="58F5AB20" w14:textId="77777777" w:rsidR="00A76A3D" w:rsidRPr="0099570F" w:rsidRDefault="00A76A3D">
      <w:pPr>
        <w:rPr>
          <w:sz w:val="22"/>
          <w:u w:val="single"/>
        </w:rPr>
      </w:pPr>
    </w:p>
    <w:p w14:paraId="63B2E0B6" w14:textId="48E7D041" w:rsidR="00A76A3D" w:rsidRPr="0058770E" w:rsidRDefault="00A76A3D" w:rsidP="00000C37">
      <w:pPr>
        <w:numPr>
          <w:ilvl w:val="0"/>
          <w:numId w:val="42"/>
        </w:numPr>
        <w:tabs>
          <w:tab w:val="clear" w:pos="720"/>
        </w:tabs>
        <w:ind w:left="360"/>
        <w:rPr>
          <w:sz w:val="22"/>
        </w:rPr>
      </w:pPr>
      <w:r w:rsidRPr="0099570F">
        <w:rPr>
          <w:sz w:val="22"/>
        </w:rPr>
        <w:t xml:space="preserve">We contribute to the effectiveness of the Code of Conduct by notifying the Audit Committee if violations or suspected violations are observed. </w:t>
      </w:r>
    </w:p>
    <w:p w14:paraId="6FC03CB0" w14:textId="77777777" w:rsidR="00D137CE" w:rsidRDefault="00D137CE">
      <w:pPr>
        <w:pStyle w:val="ListParagraph"/>
        <w:rPr>
          <w:sz w:val="22"/>
        </w:rPr>
      </w:pPr>
    </w:p>
    <w:p w14:paraId="4C972BCE" w14:textId="229D7B03" w:rsidR="00D137CE" w:rsidRDefault="00D137CE" w:rsidP="00000C37">
      <w:pPr>
        <w:numPr>
          <w:ilvl w:val="0"/>
          <w:numId w:val="42"/>
        </w:numPr>
        <w:tabs>
          <w:tab w:val="clear" w:pos="720"/>
        </w:tabs>
        <w:ind w:left="360"/>
        <w:rPr>
          <w:sz w:val="22"/>
        </w:rPr>
      </w:pPr>
      <w:r>
        <w:rPr>
          <w:sz w:val="22"/>
        </w:rPr>
        <w:t>We treat each other as colleagues, respecting the skills and talents we each contribute.</w:t>
      </w:r>
    </w:p>
    <w:p w14:paraId="3CB90FBC" w14:textId="77777777" w:rsidR="00D137CE" w:rsidRPr="0099570F" w:rsidRDefault="00D137CE">
      <w:pPr>
        <w:ind w:left="360"/>
        <w:rPr>
          <w:sz w:val="22"/>
        </w:rPr>
      </w:pPr>
    </w:p>
    <w:p w14:paraId="60638A25" w14:textId="77777777" w:rsidR="00A76A3D" w:rsidRPr="0099570F" w:rsidRDefault="00A76A3D">
      <w:pPr>
        <w:tabs>
          <w:tab w:val="left" w:pos="0"/>
        </w:tabs>
        <w:rPr>
          <w:sz w:val="22"/>
        </w:rPr>
      </w:pPr>
      <w:r w:rsidRPr="0099570F">
        <w:rPr>
          <w:sz w:val="22"/>
        </w:rPr>
        <w:lastRenderedPageBreak/>
        <w:t>Employees, volunteers and Board members must apply the principles of the Code of Conduct in all of their dealings and in every aspect of their employment by or trusteeship of the AGD. They must consider their actions in light of how they might be interpreted by others and whether they are behaving appropriately and performing in the best overall interests of the AGD. Compliance with the spirit as well as the letter of the Code of Conduct is vitally important.</w:t>
      </w:r>
    </w:p>
    <w:p w14:paraId="65B79A16" w14:textId="77777777" w:rsidR="00A76A3D" w:rsidRPr="0099570F" w:rsidRDefault="00A76A3D">
      <w:pPr>
        <w:tabs>
          <w:tab w:val="left" w:pos="0"/>
        </w:tabs>
        <w:rPr>
          <w:sz w:val="22"/>
        </w:rPr>
      </w:pPr>
    </w:p>
    <w:p w14:paraId="4F9F265E" w14:textId="77777777" w:rsidR="00A76A3D" w:rsidRPr="0099570F" w:rsidRDefault="00A76A3D">
      <w:pPr>
        <w:tabs>
          <w:tab w:val="left" w:pos="0"/>
        </w:tabs>
        <w:rPr>
          <w:sz w:val="22"/>
        </w:rPr>
      </w:pPr>
      <w:r w:rsidRPr="0099570F">
        <w:rPr>
          <w:sz w:val="22"/>
        </w:rPr>
        <w:t>The key rules to ensure effectiveness of the Code of Conduct are set forth below. More extensive direction to employees on how to interpret and apply the principles of the Code of Conduct is provided throughout the AGD’s Employee Handbook, which is required reading for all employees.</w:t>
      </w:r>
    </w:p>
    <w:p w14:paraId="278FBEF7" w14:textId="77777777" w:rsidR="00A76A3D" w:rsidRPr="00D64F00" w:rsidRDefault="00A76A3D">
      <w:pPr>
        <w:tabs>
          <w:tab w:val="left" w:pos="0"/>
        </w:tabs>
        <w:rPr>
          <w:sz w:val="22"/>
          <w:szCs w:val="22"/>
        </w:rPr>
      </w:pPr>
      <w:r w:rsidRPr="00D64F00">
        <w:rPr>
          <w:rFonts w:eastAsiaTheme="minorHAnsi"/>
          <w:b/>
          <w:noProof/>
          <w:sz w:val="22"/>
          <w:szCs w:val="22"/>
          <w:lang w:eastAsia="en-US"/>
        </w:rPr>
        <mc:AlternateContent>
          <mc:Choice Requires="wps">
            <w:drawing>
              <wp:anchor distT="45720" distB="45720" distL="114300" distR="114300" simplePos="0" relativeHeight="251702272" behindDoc="0" locked="0" layoutInCell="1" allowOverlap="1" wp14:anchorId="619812E5" wp14:editId="2219C538">
                <wp:simplePos x="0" y="0"/>
                <wp:positionH relativeFrom="column">
                  <wp:posOffset>-762000</wp:posOffset>
                </wp:positionH>
                <wp:positionV relativeFrom="paragraph">
                  <wp:posOffset>83185</wp:posOffset>
                </wp:positionV>
                <wp:extent cx="616585" cy="441960"/>
                <wp:effectExtent l="0" t="0" r="0" b="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4719025E" w14:textId="77777777" w:rsidR="004A50E0" w:rsidRDefault="004A50E0" w:rsidP="00A76A3D">
                            <w:pPr>
                              <w:pBdr>
                                <w:bottom w:val="single" w:sz="12" w:space="1" w:color="auto"/>
                              </w:pBdr>
                            </w:pPr>
                          </w:p>
                          <w:p w14:paraId="257C9B74"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812E5" id="_x0000_t202" coordsize="21600,21600" o:spt="202" path="m,l,21600r21600,l21600,xe">
                <v:stroke joinstyle="miter"/>
                <v:path gradientshapeok="t" o:connecttype="rect"/>
              </v:shapetype>
              <v:shape id="Text Box 2" o:spid="_x0000_s1026" type="#_x0000_t202" style="position:absolute;margin-left:-60pt;margin-top:6.55pt;width:48.55pt;height:34.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" stroked="f">
                <v:textbox>
                  <w:txbxContent>
                    <w:p w14:paraId="4719025E" w14:textId="77777777" w:rsidR="004A50E0" w:rsidRDefault="004A50E0" w:rsidP="00A76A3D">
                      <w:pPr>
                        <w:pBdr>
                          <w:bottom w:val="single" w:sz="12" w:space="1" w:color="auto"/>
                        </w:pBdr>
                      </w:pPr>
                    </w:p>
                    <w:p w14:paraId="257C9B74" w14:textId="77777777" w:rsidR="004A50E0" w:rsidRDefault="004A50E0" w:rsidP="00A76A3D">
                      <w:r>
                        <w:t>Initials</w:t>
                      </w:r>
                    </w:p>
                  </w:txbxContent>
                </v:textbox>
                <w10:wrap type="square"/>
              </v:shape>
            </w:pict>
          </mc:Fallback>
        </mc:AlternateContent>
      </w:r>
    </w:p>
    <w:p w14:paraId="509DC2E6" w14:textId="77777777" w:rsidR="00A76A3D" w:rsidRPr="0099570F" w:rsidRDefault="00A76A3D">
      <w:pPr>
        <w:rPr>
          <w:b/>
          <w:sz w:val="22"/>
        </w:rPr>
      </w:pPr>
      <w:r w:rsidRPr="0099570F">
        <w:rPr>
          <w:b/>
          <w:sz w:val="22"/>
        </w:rPr>
        <w:t>Avoiding Conflicts of Interest</w:t>
      </w:r>
    </w:p>
    <w:p w14:paraId="4F4AE219" w14:textId="77777777" w:rsidR="00A76A3D" w:rsidRPr="0099570F" w:rsidRDefault="00A76A3D">
      <w:pPr>
        <w:rPr>
          <w:b/>
          <w:sz w:val="22"/>
        </w:rPr>
      </w:pPr>
    </w:p>
    <w:p w14:paraId="06D0AC2E" w14:textId="6F4CF16E"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As an Academy of General Dentistry (AGD) employee, volunteer</w:t>
      </w:r>
      <w:r w:rsidR="003D5FDB">
        <w:rPr>
          <w:rFonts w:ascii="Times New Roman" w:hAnsi="Times New Roman"/>
          <w:b w:val="0"/>
          <w:sz w:val="22"/>
        </w:rPr>
        <w:t xml:space="preserve">, </w:t>
      </w:r>
      <w:r w:rsidRPr="0099570F">
        <w:rPr>
          <w:rFonts w:ascii="Times New Roman" w:hAnsi="Times New Roman"/>
          <w:b w:val="0"/>
          <w:sz w:val="22"/>
        </w:rPr>
        <w:t>Board member</w:t>
      </w:r>
      <w:r w:rsidRPr="00DD510E">
        <w:rPr>
          <w:rFonts w:ascii="Times New Roman" w:hAnsi="Times New Roman" w:cs="Times New Roman"/>
          <w:b w:val="0"/>
          <w:sz w:val="24"/>
          <w:szCs w:val="24"/>
        </w:rPr>
        <w:t>,</w:t>
      </w:r>
      <w:r w:rsidR="003D5FDB" w:rsidRPr="00DD510E">
        <w:rPr>
          <w:rFonts w:ascii="Times New Roman" w:hAnsi="Times New Roman" w:cs="Times New Roman"/>
          <w:b w:val="0"/>
          <w:sz w:val="24"/>
          <w:szCs w:val="24"/>
        </w:rPr>
        <w:t xml:space="preserve"> or any other person working with the AGD in any capacity</w:t>
      </w:r>
      <w:r w:rsidR="00E82EB2" w:rsidRPr="00DD510E">
        <w:rPr>
          <w:rFonts w:ascii="Times New Roman" w:hAnsi="Times New Roman" w:cs="Times New Roman"/>
          <w:b w:val="0"/>
          <w:sz w:val="24"/>
          <w:szCs w:val="24"/>
        </w:rPr>
        <w:t>,</w:t>
      </w:r>
      <w:r w:rsidRPr="003D5FDB">
        <w:rPr>
          <w:rFonts w:ascii="Times New Roman" w:hAnsi="Times New Roman"/>
          <w:b w:val="0"/>
          <w:sz w:val="22"/>
        </w:rPr>
        <w:t xml:space="preserve"> </w:t>
      </w:r>
      <w:r w:rsidRPr="0099570F">
        <w:rPr>
          <w:rFonts w:ascii="Times New Roman" w:hAnsi="Times New Roman"/>
          <w:b w:val="0"/>
          <w:sz w:val="22"/>
        </w:rPr>
        <w:t xml:space="preserve">you are expected to avoid conflicts of interest. This means you must avoid any situation </w:t>
      </w:r>
      <w:r w:rsidRPr="0099570F">
        <w:rPr>
          <w:rFonts w:ascii="Times New Roman" w:hAnsi="Times New Roman"/>
          <w:b w:val="0"/>
          <w:i/>
          <w:sz w:val="22"/>
        </w:rPr>
        <w:t>where a conflict could exist or appear to exist</w:t>
      </w:r>
      <w:r w:rsidRPr="0099570F">
        <w:rPr>
          <w:rFonts w:ascii="Times New Roman" w:hAnsi="Times New Roman"/>
          <w:b w:val="0"/>
          <w:sz w:val="22"/>
        </w:rPr>
        <w:t xml:space="preserve"> between your personal financial </w:t>
      </w:r>
      <w:r w:rsidR="00E82EB2">
        <w:rPr>
          <w:rFonts w:ascii="Times New Roman" w:hAnsi="Times New Roman"/>
          <w:b w:val="0"/>
          <w:sz w:val="22"/>
        </w:rPr>
        <w:t xml:space="preserve">or otherwise </w:t>
      </w:r>
      <w:r w:rsidRPr="0099570F">
        <w:rPr>
          <w:rFonts w:ascii="Times New Roman" w:hAnsi="Times New Roman"/>
          <w:b w:val="0"/>
          <w:sz w:val="22"/>
        </w:rPr>
        <w:t>interests and those of the AGD. You must avoid any outside financial interest that might influence your decisions or actions on behalf of the AGD.  While it is impractical to describe all situations that may create a conflict of interest, examples include personal or family interests in enterprises that do business with the AGD, except for minimal holdings of stock or other securities in publicly traded companies, including mutual funds. The AGD may purchase goods or services from an employee or from a business in which an employee, volunteer, Board member or close relative, friend, or neighbor of an employee, volunteer or Board member has any interest only when full disclosure is provided by the AGD employee, volunteer or Board member. A written waiver must first be granted by the Executive Director before said goods or services may be purchased. The Executive Director must obtain a waiver from the President of the AGD. When there are two or more vendors bidding for AGD business, and one or more of them have a potential conflict interest relating to an Academy employee volunteer or Board member, and in the case where bids are substantially equal, the bidder without the potential conflict of interest should receive the business.</w:t>
      </w:r>
    </w:p>
    <w:p w14:paraId="0E6A250D" w14:textId="77777777" w:rsidR="00A76A3D" w:rsidRPr="0099570F" w:rsidRDefault="00A76A3D">
      <w:pPr>
        <w:pStyle w:val="Title"/>
        <w:tabs>
          <w:tab w:val="left" w:pos="0"/>
        </w:tabs>
        <w:jc w:val="left"/>
        <w:rPr>
          <w:rFonts w:ascii="Times New Roman" w:hAnsi="Times New Roman"/>
          <w:b w:val="0"/>
          <w:sz w:val="22"/>
        </w:rPr>
      </w:pPr>
    </w:p>
    <w:p w14:paraId="191C0A0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Conducting business with vendors can pose ethical problems. Purchase of goods and services must not benefit you or your family in the form of kickbacks or rebates. These can take many forms and are not limited to direct cash payments or credits. A business courtesy is a gift or favor for which you pay nothing or less than fair market value. It may be a tangible or intangible benefit, including, but not limited to, such items as non-monetary gifts, meals, drinks, entertainment, hospitality, recreation, door prizes, transportation, discounts, tickets, passes, promotional items or use of a giver’s name, time, materials or equipment.</w:t>
      </w:r>
    </w:p>
    <w:p w14:paraId="63B8E7F5" w14:textId="77777777" w:rsidR="00A76A3D" w:rsidRPr="0099570F" w:rsidRDefault="00A76A3D">
      <w:pPr>
        <w:pStyle w:val="Title"/>
        <w:tabs>
          <w:tab w:val="left" w:pos="0"/>
        </w:tabs>
        <w:jc w:val="left"/>
        <w:rPr>
          <w:rFonts w:ascii="Times New Roman" w:hAnsi="Times New Roman"/>
          <w:b w:val="0"/>
          <w:sz w:val="22"/>
        </w:rPr>
      </w:pPr>
    </w:p>
    <w:p w14:paraId="47A79E29" w14:textId="77777777" w:rsidR="00A76A3D" w:rsidRPr="0099570F" w:rsidRDefault="00A76A3D">
      <w:pPr>
        <w:pStyle w:val="Title"/>
        <w:tabs>
          <w:tab w:val="left" w:pos="0"/>
        </w:tabs>
        <w:jc w:val="left"/>
        <w:rPr>
          <w:rFonts w:ascii="Times New Roman" w:hAnsi="Times New Roman"/>
          <w:b w:val="0"/>
          <w:i/>
          <w:sz w:val="22"/>
        </w:rPr>
      </w:pPr>
      <w:r w:rsidRPr="0099570F">
        <w:rPr>
          <w:rFonts w:ascii="Times New Roman" w:hAnsi="Times New Roman"/>
          <w:b w:val="0"/>
          <w:sz w:val="22"/>
        </w:rPr>
        <w:t xml:space="preserve">Under no circumstances may you accept gifts of money including, but not limited to salary, or other payments for services, i.e., consulting fees, honoraria, equity interest, property rights, including patents, copyrights and royalties from such rights. You may not solicit non-monetary gifts, gratuities or any other personal benefit or favor of any kind from vendors. You and members of your immediate family may accept unsolicited, non-monetary, infrequent business courtesies from someone doing or seeking to do business with the AGD </w:t>
      </w:r>
      <w:r w:rsidRPr="0099570F">
        <w:rPr>
          <w:rFonts w:ascii="Times New Roman" w:hAnsi="Times New Roman"/>
          <w:b w:val="0"/>
          <w:i/>
          <w:sz w:val="22"/>
        </w:rPr>
        <w:t>only if it is of nominal value, i.e., a face value of less than $200 (cumulative for the year).</w:t>
      </w:r>
    </w:p>
    <w:p w14:paraId="046B63EA" w14:textId="77777777" w:rsidR="00A76A3D" w:rsidRPr="0099570F" w:rsidRDefault="00A76A3D">
      <w:pPr>
        <w:pStyle w:val="Title"/>
        <w:tabs>
          <w:tab w:val="left" w:pos="0"/>
        </w:tabs>
        <w:jc w:val="left"/>
        <w:rPr>
          <w:rFonts w:ascii="Times New Roman" w:hAnsi="Times New Roman"/>
          <w:b w:val="0"/>
          <w:sz w:val="22"/>
        </w:rPr>
      </w:pPr>
    </w:p>
    <w:p w14:paraId="26E4B365"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AGD employees, volunteers or Board member may not encourage or solicit entertainment from any company or individual with whom the AGD does business. From time to time, AGD employees, volunteers or Board members may accept entertainment, but only if it is reasonable, occurs infrequently and does not involve lavish expenditures.</w:t>
      </w:r>
      <w:r w:rsidRPr="0099570F">
        <w:rPr>
          <w:rFonts w:ascii="Times New Roman" w:hAnsi="Times New Roman"/>
          <w:b w:val="0"/>
          <w:i/>
          <w:sz w:val="22"/>
        </w:rPr>
        <w:t xml:space="preserve"> </w:t>
      </w:r>
      <w:r w:rsidRPr="0099570F">
        <w:rPr>
          <w:rFonts w:ascii="Times New Roman" w:hAnsi="Times New Roman"/>
          <w:b w:val="0"/>
          <w:sz w:val="22"/>
        </w:rPr>
        <w:t>Accepting entertainment intended to gain favor or influence must be avoided.  AGD employees, volunteers or Board member should also not be influenced by the special interests of individual members.</w:t>
      </w:r>
    </w:p>
    <w:p w14:paraId="2EC2E3B0" w14:textId="77777777" w:rsidR="00A76A3D" w:rsidRPr="0099570F" w:rsidRDefault="00A76A3D">
      <w:pPr>
        <w:pStyle w:val="Title"/>
        <w:tabs>
          <w:tab w:val="left" w:pos="0"/>
        </w:tabs>
        <w:jc w:val="left"/>
        <w:rPr>
          <w:rFonts w:ascii="Times New Roman" w:hAnsi="Times New Roman"/>
          <w:b w:val="0"/>
          <w:sz w:val="22"/>
        </w:rPr>
      </w:pPr>
    </w:p>
    <w:p w14:paraId="05A5A10C" w14:textId="0F2D2F39"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Agreements with agents or consultants must be in writing on AGD letterhead.  Such agreements must clearly set forth the services to be performed, the basis for earning the commission or fee involved, and the rate or fee. All such agreements must be reviewed by the proper authority (the Executive Director) prior to execution. Any payments must be reasonable in amount, not excessive in light of the practice in the trade, and commensurate with the value of the services rendered.</w:t>
      </w:r>
    </w:p>
    <w:p w14:paraId="3E1FEF20" w14:textId="77777777" w:rsidR="00A76A3D" w:rsidRPr="0099570F" w:rsidRDefault="00A76A3D">
      <w:pPr>
        <w:pStyle w:val="Title"/>
        <w:tabs>
          <w:tab w:val="left" w:pos="0"/>
        </w:tabs>
        <w:jc w:val="left"/>
        <w:rPr>
          <w:rFonts w:ascii="Times New Roman" w:hAnsi="Times New Roman"/>
          <w:b w:val="0"/>
          <w:sz w:val="22"/>
        </w:rPr>
      </w:pPr>
    </w:p>
    <w:p w14:paraId="6A25671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AGD employees, volunteers and Board member will acknowledge receipt and understanding of this policy.  At the same time they will disclose any existing or potential conflict of interests which would include any gifts or entertainment that exceeds $200</w:t>
      </w:r>
      <w:r w:rsidRPr="0099570F">
        <w:rPr>
          <w:rFonts w:ascii="Times New Roman" w:hAnsi="Times New Roman"/>
          <w:b w:val="0"/>
          <w:i/>
          <w:sz w:val="22"/>
        </w:rPr>
        <w:t xml:space="preserve"> (cumulative for the year).</w:t>
      </w:r>
      <w:r w:rsidRPr="0099570F">
        <w:rPr>
          <w:rFonts w:ascii="Times New Roman" w:hAnsi="Times New Roman"/>
          <w:b w:val="0"/>
          <w:sz w:val="22"/>
        </w:rPr>
        <w:t xml:space="preserve"> Annually, they must renew this understanding and disclosure. Any conflicts will be reviewed by the Audit Committee.</w:t>
      </w:r>
    </w:p>
    <w:p w14:paraId="37F05CE8" w14:textId="77777777" w:rsidR="00A76A3D" w:rsidRPr="0099570F" w:rsidRDefault="00A76A3D">
      <w:pPr>
        <w:pStyle w:val="Title"/>
        <w:tabs>
          <w:tab w:val="left" w:pos="0"/>
        </w:tabs>
        <w:jc w:val="left"/>
        <w:rPr>
          <w:rFonts w:ascii="Times New Roman" w:hAnsi="Times New Roman"/>
          <w:b w:val="0"/>
          <w:sz w:val="22"/>
        </w:rPr>
      </w:pPr>
    </w:p>
    <w:p w14:paraId="1B2906AD" w14:textId="7D885082"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 xml:space="preserve">All employees, volunteers and Board member must report any actual or suspected exceptions to the </w:t>
      </w:r>
      <w:r w:rsidR="00927665">
        <w:rPr>
          <w:rFonts w:ascii="Times New Roman" w:hAnsi="Times New Roman"/>
          <w:b w:val="0"/>
          <w:sz w:val="22"/>
        </w:rPr>
        <w:t>Executive Director</w:t>
      </w:r>
      <w:r w:rsidRPr="0099570F">
        <w:rPr>
          <w:rFonts w:ascii="Times New Roman" w:hAnsi="Times New Roman"/>
          <w:b w:val="0"/>
          <w:sz w:val="22"/>
        </w:rPr>
        <w:t xml:space="preserve">. If you encounter a situation in which a possible conflict of interest may be involved, talk to the </w:t>
      </w:r>
      <w:r w:rsidR="00927665">
        <w:rPr>
          <w:rFonts w:ascii="Times New Roman" w:hAnsi="Times New Roman"/>
          <w:b w:val="0"/>
          <w:sz w:val="22"/>
        </w:rPr>
        <w:t>Executive Director</w:t>
      </w:r>
      <w:r w:rsidRPr="0099570F">
        <w:rPr>
          <w:rFonts w:ascii="Times New Roman" w:hAnsi="Times New Roman"/>
          <w:b w:val="0"/>
          <w:sz w:val="22"/>
        </w:rPr>
        <w:t xml:space="preserve"> before you take any action.</w:t>
      </w:r>
    </w:p>
    <w:p w14:paraId="0FF1DEE3" w14:textId="77777777" w:rsidR="00A76A3D" w:rsidRPr="0099570F" w:rsidRDefault="00A76A3D">
      <w:pPr>
        <w:pStyle w:val="Title"/>
        <w:tabs>
          <w:tab w:val="left" w:pos="0"/>
        </w:tabs>
        <w:jc w:val="left"/>
        <w:rPr>
          <w:rFonts w:ascii="Times New Roman" w:hAnsi="Times New Roman"/>
          <w:b w:val="0"/>
          <w:sz w:val="22"/>
        </w:rPr>
      </w:pPr>
    </w:p>
    <w:p w14:paraId="3D2452F5" w14:textId="38592F03" w:rsidR="00EC3242" w:rsidRPr="00C876DD" w:rsidRDefault="00EC3242" w:rsidP="009114BE">
      <w:pPr>
        <w:tabs>
          <w:tab w:val="left" w:pos="360"/>
          <w:tab w:val="left" w:pos="720"/>
        </w:tabs>
        <w:rPr>
          <w:sz w:val="22"/>
          <w:szCs w:val="22"/>
        </w:rPr>
      </w:pPr>
      <w:r w:rsidRPr="009114BE">
        <w:rPr>
          <w:sz w:val="22"/>
          <w:szCs w:val="22"/>
        </w:rPr>
        <w:t>No AGD officer, Board member, Regional Director, Council or Committee member or any other leader may refer to his or her AGD title or leadership status in conjunction with any advertising, promotion, solicitation or marketing for any other for-profit or non-profit entity</w:t>
      </w:r>
      <w:r w:rsidRPr="009114BE">
        <w:rPr>
          <w:sz w:val="22"/>
          <w:szCs w:val="22"/>
          <w:u w:val="single"/>
        </w:rPr>
        <w:t>(s)</w:t>
      </w:r>
      <w:r w:rsidRPr="009114BE">
        <w:rPr>
          <w:sz w:val="22"/>
          <w:szCs w:val="22"/>
        </w:rPr>
        <w:t xml:space="preserve"> or its product or services unless specifically authorized to do so in writing by the Board. Affected leaders may refer to their AGD leadership position in the context of a resume or biographical statement without violation of this policy.  </w:t>
      </w:r>
    </w:p>
    <w:p w14:paraId="1A7C0036" w14:textId="77777777" w:rsidR="00EC3242" w:rsidRDefault="00EC3242">
      <w:pPr>
        <w:rPr>
          <w:sz w:val="22"/>
        </w:rPr>
      </w:pPr>
    </w:p>
    <w:p w14:paraId="4D005B3E" w14:textId="77777777" w:rsidR="00A76A3D" w:rsidRPr="0099570F" w:rsidRDefault="00A76A3D">
      <w:pPr>
        <w:rPr>
          <w:b/>
          <w:sz w:val="22"/>
        </w:rPr>
      </w:pPr>
      <w:r w:rsidRPr="0099570F">
        <w:rPr>
          <w:sz w:val="22"/>
        </w:rPr>
        <w:t>In answering the following questions, please include all relevant information occurring during the year.</w:t>
      </w:r>
    </w:p>
    <w:p w14:paraId="21B93CE1" w14:textId="77777777" w:rsidR="00A76A3D" w:rsidRPr="0099570F" w:rsidRDefault="00A76A3D">
      <w:pPr>
        <w:tabs>
          <w:tab w:val="left" w:pos="0"/>
        </w:tabs>
        <w:rPr>
          <w:sz w:val="22"/>
        </w:rPr>
      </w:pPr>
    </w:p>
    <w:p w14:paraId="5A615808" w14:textId="77777777" w:rsidR="00A76A3D" w:rsidRPr="0099570F" w:rsidRDefault="00A76A3D" w:rsidP="00000C37">
      <w:pPr>
        <w:pStyle w:val="Title"/>
        <w:jc w:val="left"/>
        <w:rPr>
          <w:rFonts w:ascii="Times New Roman" w:hAnsi="Times New Roman"/>
          <w:b w:val="0"/>
          <w:sz w:val="22"/>
        </w:rPr>
      </w:pPr>
      <w:r w:rsidRPr="0099570F">
        <w:rPr>
          <w:rFonts w:ascii="Times New Roman" w:hAnsi="Times New Roman"/>
          <w:b w:val="0"/>
          <w:sz w:val="22"/>
        </w:rPr>
        <w:t xml:space="preserve">In the past year, have you or any family member received any business courtesies (excluding business courtesies up to $200 value </w:t>
      </w:r>
      <w:r w:rsidRPr="0099570F">
        <w:rPr>
          <w:rFonts w:ascii="Times New Roman" w:hAnsi="Times New Roman"/>
          <w:b w:val="0"/>
          <w:i/>
          <w:sz w:val="22"/>
        </w:rPr>
        <w:t>(cumulative for the year)</w:t>
      </w:r>
      <w:r w:rsidRPr="0099570F">
        <w:rPr>
          <w:rFonts w:ascii="Times New Roman" w:hAnsi="Times New Roman"/>
          <w:b w:val="0"/>
          <w:sz w:val="22"/>
        </w:rPr>
        <w:t>) or monetary gifts of any amount from people or companies doing business or seeking to do business with the AGD?</w:t>
      </w:r>
    </w:p>
    <w:p w14:paraId="637B1201" w14:textId="77777777" w:rsidR="00A76A3D" w:rsidRPr="0099570F" w:rsidRDefault="00A76A3D" w:rsidP="00B543E7">
      <w:pPr>
        <w:pStyle w:val="Title"/>
        <w:jc w:val="left"/>
        <w:rPr>
          <w:rFonts w:ascii="Times New Roman" w:hAnsi="Times New Roman"/>
          <w:sz w:val="22"/>
          <w:u w:val="single"/>
        </w:rPr>
      </w:pPr>
    </w:p>
    <w:p w14:paraId="036EAE2C" w14:textId="77777777" w:rsidR="00A76A3D" w:rsidRPr="0099570F" w:rsidRDefault="00A76A3D">
      <w:pPr>
        <w:pStyle w:val="Title"/>
        <w:jc w:val="left"/>
        <w:rPr>
          <w:rFonts w:ascii="Times New Roman" w:hAnsi="Times New Roman"/>
          <w:sz w:val="22"/>
        </w:rPr>
      </w:pPr>
      <w:r w:rsidRPr="0099570F">
        <w:rPr>
          <w:rFonts w:ascii="Times New Roman" w:hAnsi="Times New Roman"/>
          <w:sz w:val="22"/>
        </w:rPr>
        <w:t>____________ Yes</w:t>
      </w:r>
      <w:r w:rsidRPr="0099570F">
        <w:rPr>
          <w:rFonts w:ascii="Times New Roman" w:hAnsi="Times New Roman"/>
          <w:sz w:val="22"/>
        </w:rPr>
        <w:tab/>
      </w:r>
      <w:r w:rsidRPr="0099570F">
        <w:rPr>
          <w:rFonts w:ascii="Times New Roman" w:hAnsi="Times New Roman"/>
          <w:sz w:val="22"/>
        </w:rPr>
        <w:tab/>
        <w:t>______________ No</w:t>
      </w:r>
    </w:p>
    <w:p w14:paraId="481C807C" w14:textId="77777777" w:rsidR="00A76A3D" w:rsidRPr="0099570F" w:rsidRDefault="00A76A3D">
      <w:pPr>
        <w:pStyle w:val="Title"/>
        <w:jc w:val="left"/>
        <w:rPr>
          <w:rFonts w:ascii="Times New Roman" w:hAnsi="Times New Roman"/>
          <w:sz w:val="22"/>
          <w:u w:val="single"/>
        </w:rPr>
      </w:pPr>
    </w:p>
    <w:p w14:paraId="0879FF39" w14:textId="77777777" w:rsidR="00A76A3D" w:rsidRPr="0099570F" w:rsidRDefault="00A76A3D">
      <w:pPr>
        <w:pStyle w:val="Title"/>
        <w:jc w:val="left"/>
        <w:rPr>
          <w:rFonts w:ascii="Times New Roman" w:hAnsi="Times New Roman"/>
          <w:b w:val="0"/>
          <w:sz w:val="22"/>
        </w:rPr>
      </w:pPr>
      <w:r w:rsidRPr="0099570F">
        <w:rPr>
          <w:rFonts w:ascii="Times New Roman" w:hAnsi="Times New Roman"/>
          <w:b w:val="0"/>
          <w:sz w:val="22"/>
        </w:rPr>
        <w:t>If yes, specify the approximate date of receipt, person or company from which received, what was received, and the recipient.</w:t>
      </w:r>
    </w:p>
    <w:p w14:paraId="4B40EFF1" w14:textId="77777777" w:rsidR="007325CF" w:rsidRPr="0099570F" w:rsidRDefault="007325CF">
      <w:pPr>
        <w:rPr>
          <w:b/>
          <w:sz w:val="22"/>
          <w:u w:val="single"/>
        </w:rPr>
      </w:pPr>
      <w:r w:rsidRPr="0099570F">
        <w:rPr>
          <w:sz w:val="22"/>
          <w:u w:val="single"/>
        </w:rPr>
        <w:br w:type="page"/>
      </w:r>
    </w:p>
    <w:p w14:paraId="1541E046" w14:textId="77777777" w:rsidR="00A76A3D" w:rsidRPr="0099570F" w:rsidRDefault="00A76A3D">
      <w:pPr>
        <w:pStyle w:val="Title"/>
        <w:jc w:val="left"/>
        <w:rPr>
          <w:rFonts w:ascii="Times New Roman" w:hAnsi="Times New Roman"/>
          <w:sz w:val="22"/>
          <w:u w:val="single"/>
        </w:rPr>
      </w:pPr>
    </w:p>
    <w:p w14:paraId="1B458A3D" w14:textId="77777777" w:rsidR="00A76A3D" w:rsidRPr="0099570F" w:rsidRDefault="00A76A3D">
      <w:pPr>
        <w:pStyle w:val="Title"/>
        <w:jc w:val="left"/>
        <w:rPr>
          <w:rFonts w:ascii="Times New Roman" w:hAnsi="Times New Roman"/>
          <w:sz w:val="22"/>
          <w:u w:val="single"/>
        </w:rPr>
      </w:pPr>
      <w:r w:rsidRPr="0099570F">
        <w:rPr>
          <w:rFonts w:ascii="Times New Roman" w:hAnsi="Times New Roman"/>
          <w:sz w:val="22"/>
          <w:u w:val="single"/>
          <w:bdr w:val="single" w:sz="4" w:space="0" w:color="auto"/>
        </w:rPr>
        <w:t>Date</w:t>
      </w:r>
      <w:r w:rsidRPr="0099570F">
        <w:rPr>
          <w:rFonts w:ascii="Times New Roman" w:hAnsi="Times New Roman"/>
          <w:sz w:val="22"/>
          <w:u w:val="single"/>
          <w:bdr w:val="single" w:sz="4" w:space="0" w:color="auto"/>
        </w:rPr>
        <w:tab/>
      </w:r>
      <w:r w:rsidRPr="0099570F">
        <w:rPr>
          <w:rFonts w:ascii="Times New Roman" w:hAnsi="Times New Roman"/>
          <w:sz w:val="22"/>
          <w:u w:val="single"/>
          <w:bdr w:val="single" w:sz="4" w:space="0" w:color="auto"/>
        </w:rPr>
        <w:tab/>
        <w:t>Person or Company</w:t>
      </w:r>
      <w:r w:rsidRPr="0099570F">
        <w:rPr>
          <w:rFonts w:ascii="Times New Roman" w:hAnsi="Times New Roman"/>
          <w:sz w:val="22"/>
          <w:u w:val="single"/>
          <w:bdr w:val="single" w:sz="4" w:space="0" w:color="auto"/>
        </w:rPr>
        <w:tab/>
      </w:r>
      <w:r w:rsidRPr="0099570F">
        <w:rPr>
          <w:rFonts w:ascii="Times New Roman" w:hAnsi="Times New Roman"/>
          <w:sz w:val="22"/>
          <w:u w:val="single"/>
          <w:bdr w:val="single" w:sz="4" w:space="0" w:color="auto"/>
        </w:rPr>
        <w:tab/>
        <w:t>Item Received</w:t>
      </w:r>
      <w:r w:rsidRPr="0099570F">
        <w:rPr>
          <w:rFonts w:ascii="Times New Roman" w:hAnsi="Times New Roman"/>
          <w:sz w:val="22"/>
          <w:u w:val="single"/>
          <w:bdr w:val="single" w:sz="4" w:space="0" w:color="auto"/>
        </w:rPr>
        <w:tab/>
      </w:r>
      <w:r w:rsidRPr="0099570F">
        <w:rPr>
          <w:rFonts w:ascii="Times New Roman" w:hAnsi="Times New Roman"/>
          <w:sz w:val="22"/>
          <w:u w:val="single"/>
          <w:bdr w:val="single" w:sz="4" w:space="0" w:color="auto"/>
        </w:rPr>
        <w:tab/>
        <w:t>Recipient</w:t>
      </w:r>
      <w:r w:rsidRPr="0099570F">
        <w:rPr>
          <w:rFonts w:ascii="Times New Roman" w:hAnsi="Times New Roman"/>
          <w:sz w:val="22"/>
          <w:u w:val="single"/>
          <w:bdr w:val="single" w:sz="4" w:space="0" w:color="auto"/>
        </w:rPr>
        <w:tab/>
      </w:r>
    </w:p>
    <w:p w14:paraId="55D51176" w14:textId="77777777" w:rsidR="00A76A3D" w:rsidRPr="0099570F" w:rsidRDefault="00A76A3D">
      <w:pPr>
        <w:pStyle w:val="Title"/>
        <w:jc w:val="left"/>
        <w:rPr>
          <w:rFonts w:ascii="Times New Roman" w:hAnsi="Times New Roman"/>
          <w:sz w:val="22"/>
          <w:u w:val="single"/>
        </w:rPr>
      </w:pPr>
    </w:p>
    <w:p w14:paraId="6A0BCAC2" w14:textId="77777777" w:rsidR="00A76A3D" w:rsidRPr="0099570F" w:rsidRDefault="00A76A3D">
      <w:pPr>
        <w:pStyle w:val="Title"/>
        <w:jc w:val="left"/>
        <w:rPr>
          <w:rFonts w:ascii="Times New Roman" w:hAnsi="Times New Roman"/>
          <w:b w:val="0"/>
          <w:sz w:val="22"/>
          <w:u w:val="single"/>
        </w:rPr>
      </w:pP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p>
    <w:p w14:paraId="616E6E15" w14:textId="77777777" w:rsidR="00A76A3D" w:rsidRPr="0099570F" w:rsidRDefault="00A76A3D">
      <w:pPr>
        <w:pStyle w:val="Title"/>
        <w:jc w:val="left"/>
        <w:rPr>
          <w:rFonts w:ascii="Times New Roman" w:hAnsi="Times New Roman"/>
          <w:b w:val="0"/>
          <w:sz w:val="22"/>
          <w:u w:val="single"/>
        </w:rPr>
      </w:pP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p>
    <w:p w14:paraId="64821443" w14:textId="77777777" w:rsidR="00A76A3D" w:rsidRPr="0099570F" w:rsidRDefault="00A76A3D">
      <w:pPr>
        <w:pStyle w:val="Title"/>
        <w:jc w:val="left"/>
        <w:rPr>
          <w:rFonts w:ascii="Times New Roman" w:hAnsi="Times New Roman"/>
          <w:b w:val="0"/>
          <w:sz w:val="22"/>
          <w:u w:val="single"/>
        </w:rPr>
      </w:pP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p>
    <w:p w14:paraId="6D50391C" w14:textId="77777777" w:rsidR="00A76A3D" w:rsidRPr="0099570F" w:rsidRDefault="00A76A3D">
      <w:pPr>
        <w:pStyle w:val="Title"/>
        <w:jc w:val="left"/>
        <w:rPr>
          <w:rFonts w:ascii="Times New Roman" w:hAnsi="Times New Roman"/>
          <w:b w:val="0"/>
          <w:sz w:val="22"/>
          <w:u w:val="single"/>
        </w:rPr>
      </w:pP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p>
    <w:p w14:paraId="39ABE128" w14:textId="77777777" w:rsidR="00A76A3D" w:rsidRPr="0099570F" w:rsidRDefault="00A76A3D">
      <w:pPr>
        <w:pStyle w:val="Title"/>
        <w:jc w:val="left"/>
        <w:rPr>
          <w:rFonts w:ascii="Times New Roman" w:hAnsi="Times New Roman"/>
          <w:b w:val="0"/>
          <w:sz w:val="22"/>
          <w:u w:val="single"/>
        </w:rPr>
      </w:pP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r w:rsidRPr="0099570F">
        <w:rPr>
          <w:rFonts w:ascii="Times New Roman" w:hAnsi="Times New Roman"/>
          <w:b w:val="0"/>
          <w:sz w:val="22"/>
          <w:u w:val="single"/>
        </w:rPr>
        <w:tab/>
      </w:r>
    </w:p>
    <w:p w14:paraId="11E98A49" w14:textId="77777777" w:rsidR="00A76A3D" w:rsidRPr="0099570F" w:rsidRDefault="00A76A3D">
      <w:pPr>
        <w:tabs>
          <w:tab w:val="left" w:pos="0"/>
        </w:tabs>
        <w:rPr>
          <w:b/>
          <w:sz w:val="22"/>
        </w:rPr>
      </w:pPr>
    </w:p>
    <w:p w14:paraId="476AC253" w14:textId="77777777" w:rsidR="00A76A3D" w:rsidRPr="0099570F" w:rsidRDefault="00A76A3D">
      <w:pPr>
        <w:tabs>
          <w:tab w:val="left" w:pos="0"/>
        </w:tabs>
        <w:rPr>
          <w:b/>
          <w:sz w:val="22"/>
        </w:rPr>
      </w:pPr>
    </w:p>
    <w:p w14:paraId="65ADBFA5" w14:textId="77777777" w:rsidR="00A76A3D" w:rsidRPr="0099570F" w:rsidRDefault="00A76A3D">
      <w:pPr>
        <w:tabs>
          <w:tab w:val="left" w:pos="0"/>
        </w:tabs>
        <w:rPr>
          <w:b/>
          <w:sz w:val="22"/>
        </w:rPr>
      </w:pPr>
    </w:p>
    <w:p w14:paraId="559E0072" w14:textId="77777777" w:rsidR="00A76A3D" w:rsidRPr="0099570F" w:rsidRDefault="00A76A3D">
      <w:pPr>
        <w:tabs>
          <w:tab w:val="left" w:pos="0"/>
        </w:tabs>
        <w:rPr>
          <w:sz w:val="22"/>
        </w:rPr>
      </w:pPr>
      <w:r w:rsidRPr="0099570F">
        <w:rPr>
          <w:b/>
          <w:sz w:val="22"/>
        </w:rPr>
        <w:t>I, ___________________________________, declare that I have no proprietary, financial or other personal or professional interest of any nature or kind in any product, service and/or company that will, or might, be considered a conflict of interest during my term as an elected or appointed official of the AGD except the following: _______________________________________________________________________</w:t>
      </w:r>
    </w:p>
    <w:p w14:paraId="2983F7A6" w14:textId="77777777" w:rsidR="00A76A3D" w:rsidRPr="0099570F" w:rsidRDefault="00A76A3D">
      <w:pPr>
        <w:tabs>
          <w:tab w:val="left" w:pos="0"/>
        </w:tabs>
        <w:rPr>
          <w:sz w:val="22"/>
        </w:rPr>
      </w:pPr>
      <w:r w:rsidRPr="0099570F">
        <w:rPr>
          <w:sz w:val="22"/>
        </w:rPr>
        <w:t>_______________________________________________________________________</w:t>
      </w:r>
    </w:p>
    <w:p w14:paraId="46C053CD" w14:textId="77777777" w:rsidR="00A76A3D" w:rsidRPr="0099570F" w:rsidRDefault="00A76A3D">
      <w:pPr>
        <w:tabs>
          <w:tab w:val="left" w:pos="0"/>
        </w:tabs>
        <w:rPr>
          <w:sz w:val="22"/>
        </w:rPr>
      </w:pPr>
      <w:r w:rsidRPr="0099570F">
        <w:rPr>
          <w:sz w:val="22"/>
        </w:rPr>
        <w:t>_______________________________________________________________________.</w:t>
      </w:r>
    </w:p>
    <w:p w14:paraId="5B5BB7A9" w14:textId="77777777" w:rsidR="00A76A3D" w:rsidRPr="0099570F" w:rsidRDefault="00A76A3D">
      <w:pPr>
        <w:tabs>
          <w:tab w:val="left" w:pos="0"/>
        </w:tabs>
        <w:rPr>
          <w:sz w:val="22"/>
        </w:rPr>
      </w:pPr>
    </w:p>
    <w:p w14:paraId="68A1C694" w14:textId="77777777" w:rsidR="00A76A3D" w:rsidRPr="0099570F" w:rsidRDefault="00A76A3D">
      <w:pPr>
        <w:pStyle w:val="Title"/>
        <w:tabs>
          <w:tab w:val="left" w:pos="0"/>
        </w:tabs>
        <w:jc w:val="left"/>
        <w:rPr>
          <w:rFonts w:ascii="Times New Roman" w:hAnsi="Times New Roman"/>
          <w:sz w:val="22"/>
        </w:rPr>
      </w:pPr>
      <w:r w:rsidRPr="0099570F">
        <w:rPr>
          <w:rFonts w:ascii="Times New Roman" w:hAnsi="Times New Roman"/>
          <w:sz w:val="22"/>
        </w:rPr>
        <w:t>I, ___________________________________, belong to the following dental and/or professional organizations:</w:t>
      </w:r>
    </w:p>
    <w:p w14:paraId="214C0318" w14:textId="77777777" w:rsidR="00A76A3D" w:rsidRPr="0099570F" w:rsidRDefault="00A76A3D">
      <w:pPr>
        <w:pStyle w:val="Title"/>
        <w:tabs>
          <w:tab w:val="left" w:pos="0"/>
        </w:tabs>
        <w:jc w:val="left"/>
        <w:rPr>
          <w:rFonts w:ascii="Times New Roman" w:hAnsi="Times New Roman"/>
          <w:sz w:val="22"/>
        </w:rPr>
      </w:pPr>
    </w:p>
    <w:p w14:paraId="7C1F75B3" w14:textId="77777777" w:rsidR="00A76A3D" w:rsidRPr="0099570F" w:rsidRDefault="00A76A3D">
      <w:pPr>
        <w:pStyle w:val="Title"/>
        <w:tabs>
          <w:tab w:val="left" w:pos="0"/>
          <w:tab w:val="left" w:pos="700"/>
          <w:tab w:val="left" w:pos="5400"/>
        </w:tabs>
        <w:jc w:val="left"/>
        <w:rPr>
          <w:rFonts w:ascii="Times New Roman" w:hAnsi="Times New Roman"/>
          <w:sz w:val="22"/>
        </w:rPr>
      </w:pPr>
      <w:r w:rsidRPr="0099570F">
        <w:rPr>
          <w:rFonts w:ascii="Times New Roman" w:hAnsi="Times New Roman"/>
          <w:sz w:val="22"/>
        </w:rPr>
        <w:t>Organization</w:t>
      </w:r>
      <w:r w:rsidRPr="0099570F">
        <w:rPr>
          <w:rFonts w:ascii="Times New Roman" w:hAnsi="Times New Roman"/>
          <w:sz w:val="22"/>
        </w:rPr>
        <w:tab/>
      </w:r>
      <w:r w:rsidRPr="0099570F">
        <w:rPr>
          <w:rFonts w:ascii="Times New Roman" w:hAnsi="Times New Roman"/>
          <w:sz w:val="22"/>
        </w:rPr>
        <w:tab/>
        <w:t>Leadership Role (if any)</w:t>
      </w:r>
    </w:p>
    <w:p w14:paraId="5DF346E4" w14:textId="77777777" w:rsidR="00A76A3D" w:rsidRPr="0099570F" w:rsidRDefault="00A76A3D">
      <w:pPr>
        <w:pStyle w:val="Title"/>
        <w:tabs>
          <w:tab w:val="left" w:pos="0"/>
          <w:tab w:val="left" w:pos="500"/>
          <w:tab w:val="left" w:pos="700"/>
        </w:tabs>
        <w:jc w:val="left"/>
        <w:rPr>
          <w:rFonts w:ascii="Times New Roman" w:hAnsi="Times New Roman"/>
          <w:b w:val="0"/>
          <w:sz w:val="22"/>
        </w:rPr>
      </w:pPr>
      <w:r w:rsidRPr="0099570F">
        <w:rPr>
          <w:rFonts w:ascii="Times New Roman" w:hAnsi="Times New Roman"/>
          <w:b w:val="0"/>
          <w:sz w:val="22"/>
        </w:rPr>
        <w:t>________________________</w:t>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t>_______________________</w:t>
      </w:r>
    </w:p>
    <w:p w14:paraId="58F38433" w14:textId="77777777" w:rsidR="00A76A3D" w:rsidRPr="0099570F" w:rsidRDefault="00A76A3D">
      <w:pPr>
        <w:pStyle w:val="Title"/>
        <w:tabs>
          <w:tab w:val="left" w:pos="0"/>
          <w:tab w:val="left" w:pos="500"/>
          <w:tab w:val="left" w:pos="700"/>
        </w:tabs>
        <w:jc w:val="left"/>
        <w:rPr>
          <w:rFonts w:ascii="Times New Roman" w:hAnsi="Times New Roman"/>
          <w:b w:val="0"/>
          <w:sz w:val="22"/>
        </w:rPr>
      </w:pPr>
      <w:r w:rsidRPr="0099570F">
        <w:rPr>
          <w:rFonts w:ascii="Times New Roman" w:hAnsi="Times New Roman"/>
          <w:b w:val="0"/>
          <w:sz w:val="22"/>
        </w:rPr>
        <w:t>________________________</w:t>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t>_______________________</w:t>
      </w:r>
    </w:p>
    <w:p w14:paraId="11237D89" w14:textId="77777777" w:rsidR="00A76A3D" w:rsidRPr="0099570F" w:rsidRDefault="00A76A3D">
      <w:pPr>
        <w:pStyle w:val="Title"/>
        <w:tabs>
          <w:tab w:val="left" w:pos="0"/>
          <w:tab w:val="left" w:pos="500"/>
          <w:tab w:val="left" w:pos="700"/>
        </w:tabs>
        <w:jc w:val="left"/>
        <w:rPr>
          <w:rFonts w:ascii="Times New Roman" w:hAnsi="Times New Roman"/>
          <w:b w:val="0"/>
          <w:sz w:val="22"/>
        </w:rPr>
      </w:pPr>
      <w:r w:rsidRPr="0099570F">
        <w:rPr>
          <w:rFonts w:ascii="Times New Roman" w:hAnsi="Times New Roman"/>
          <w:b w:val="0"/>
          <w:sz w:val="22"/>
        </w:rPr>
        <w:t>________________________</w:t>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t>_______________________</w:t>
      </w:r>
    </w:p>
    <w:p w14:paraId="19939E8E" w14:textId="77777777" w:rsidR="00A76A3D" w:rsidRPr="0099570F" w:rsidRDefault="00A76A3D">
      <w:pPr>
        <w:pStyle w:val="Title"/>
        <w:tabs>
          <w:tab w:val="left" w:pos="0"/>
          <w:tab w:val="left" w:pos="500"/>
          <w:tab w:val="left" w:pos="700"/>
        </w:tabs>
        <w:jc w:val="left"/>
        <w:rPr>
          <w:rFonts w:ascii="Times New Roman" w:hAnsi="Times New Roman"/>
          <w:b w:val="0"/>
          <w:sz w:val="22"/>
        </w:rPr>
      </w:pPr>
      <w:r w:rsidRPr="0099570F">
        <w:rPr>
          <w:rFonts w:ascii="Times New Roman" w:hAnsi="Times New Roman"/>
          <w:b w:val="0"/>
          <w:sz w:val="22"/>
        </w:rPr>
        <w:t>________________________</w:t>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t>_______________________</w:t>
      </w:r>
    </w:p>
    <w:p w14:paraId="4F366063" w14:textId="77777777" w:rsidR="00A76A3D" w:rsidRPr="0099570F" w:rsidRDefault="00A76A3D">
      <w:pPr>
        <w:pStyle w:val="Title"/>
        <w:tabs>
          <w:tab w:val="left" w:pos="0"/>
          <w:tab w:val="left" w:pos="500"/>
          <w:tab w:val="left" w:pos="700"/>
        </w:tabs>
        <w:jc w:val="left"/>
        <w:rPr>
          <w:rFonts w:ascii="Times New Roman" w:hAnsi="Times New Roman"/>
          <w:b w:val="0"/>
          <w:sz w:val="22"/>
        </w:rPr>
      </w:pPr>
      <w:r w:rsidRPr="0099570F">
        <w:rPr>
          <w:rFonts w:ascii="Times New Roman" w:hAnsi="Times New Roman"/>
          <w:b w:val="0"/>
          <w:sz w:val="22"/>
        </w:rPr>
        <w:t>________________________</w:t>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r>
      <w:r w:rsidRPr="0099570F">
        <w:rPr>
          <w:rFonts w:ascii="Times New Roman" w:hAnsi="Times New Roman"/>
          <w:b w:val="0"/>
          <w:sz w:val="22"/>
        </w:rPr>
        <w:tab/>
        <w:t>_______________________</w:t>
      </w:r>
    </w:p>
    <w:p w14:paraId="741C95A5" w14:textId="77777777" w:rsidR="00A76A3D" w:rsidRPr="0099570F" w:rsidRDefault="00A76A3D">
      <w:pPr>
        <w:pStyle w:val="Title"/>
        <w:tabs>
          <w:tab w:val="left" w:pos="0"/>
          <w:tab w:val="left" w:pos="500"/>
          <w:tab w:val="left" w:pos="700"/>
          <w:tab w:val="left" w:pos="5400"/>
          <w:tab w:val="left" w:pos="5580"/>
          <w:tab w:val="left" w:pos="5760"/>
        </w:tabs>
        <w:jc w:val="left"/>
        <w:rPr>
          <w:rFonts w:ascii="Times New Roman" w:hAnsi="Times New Roman"/>
          <w:b w:val="0"/>
          <w:sz w:val="22"/>
        </w:rPr>
      </w:pPr>
    </w:p>
    <w:p w14:paraId="07A5D96D" w14:textId="77777777" w:rsidR="00A76A3D" w:rsidRPr="0099570F" w:rsidRDefault="00A76A3D">
      <w:pPr>
        <w:pStyle w:val="BodyText"/>
        <w:tabs>
          <w:tab w:val="left" w:pos="0"/>
        </w:tabs>
        <w:spacing w:before="0" w:line="240" w:lineRule="auto"/>
        <w:rPr>
          <w:b/>
          <w:sz w:val="22"/>
        </w:rPr>
      </w:pPr>
      <w:r w:rsidRPr="0099570F">
        <w:rPr>
          <w:b/>
          <w:sz w:val="22"/>
        </w:rPr>
        <w:t>Should I acquire such an interest, subsequent to signing this document, I will promptly sign and file an amended statement.</w:t>
      </w:r>
    </w:p>
    <w:p w14:paraId="0092CF18" w14:textId="77777777" w:rsidR="00A76A3D" w:rsidRPr="00D64F00" w:rsidRDefault="00A76A3D">
      <w:pPr>
        <w:pStyle w:val="Title"/>
        <w:tabs>
          <w:tab w:val="left" w:pos="0"/>
          <w:tab w:val="left" w:pos="500"/>
          <w:tab w:val="left" w:pos="700"/>
          <w:tab w:val="left" w:pos="5400"/>
          <w:tab w:val="left" w:pos="5580"/>
          <w:tab w:val="left" w:pos="5760"/>
        </w:tabs>
        <w:jc w:val="left"/>
        <w:rPr>
          <w:rFonts w:ascii="Times New Roman" w:hAnsi="Times New Roman" w:cs="Times New Roman"/>
          <w:b w:val="0"/>
          <w:sz w:val="22"/>
          <w:szCs w:val="22"/>
        </w:rPr>
      </w:pPr>
      <w:r w:rsidRPr="00D64F00">
        <w:rPr>
          <w:rFonts w:ascii="Times New Roman" w:eastAsiaTheme="minorHAnsi" w:hAnsi="Times New Roman" w:cs="Times New Roman"/>
          <w:noProof/>
          <w:sz w:val="22"/>
          <w:szCs w:val="22"/>
        </w:rPr>
        <mc:AlternateContent>
          <mc:Choice Requires="wps">
            <w:drawing>
              <wp:anchor distT="45720" distB="45720" distL="114300" distR="114300" simplePos="0" relativeHeight="251705344" behindDoc="0" locked="0" layoutInCell="1" allowOverlap="1" wp14:anchorId="51AFA9A5" wp14:editId="5B0BF089">
                <wp:simplePos x="0" y="0"/>
                <wp:positionH relativeFrom="column">
                  <wp:posOffset>-733425</wp:posOffset>
                </wp:positionH>
                <wp:positionV relativeFrom="paragraph">
                  <wp:posOffset>86995</wp:posOffset>
                </wp:positionV>
                <wp:extent cx="616585" cy="441960"/>
                <wp:effectExtent l="0" t="0" r="0" b="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019C8EBC" w14:textId="77777777" w:rsidR="004A50E0" w:rsidRDefault="004A50E0" w:rsidP="00A76A3D">
                            <w:pPr>
                              <w:pBdr>
                                <w:bottom w:val="single" w:sz="12" w:space="1" w:color="auto"/>
                              </w:pBdr>
                            </w:pPr>
                          </w:p>
                          <w:p w14:paraId="6E1C6E34"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A9A5" id="_x0000_s1027" type="#_x0000_t202" style="position:absolute;margin-left:-57.75pt;margin-top:6.85pt;width:48.55pt;height:34.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" stroked="f">
                <v:textbox>
                  <w:txbxContent>
                    <w:p w14:paraId="019C8EBC" w14:textId="77777777" w:rsidR="004A50E0" w:rsidRDefault="004A50E0" w:rsidP="00A76A3D">
                      <w:pPr>
                        <w:pBdr>
                          <w:bottom w:val="single" w:sz="12" w:space="1" w:color="auto"/>
                        </w:pBdr>
                      </w:pPr>
                    </w:p>
                    <w:p w14:paraId="6E1C6E34" w14:textId="77777777" w:rsidR="004A50E0" w:rsidRDefault="004A50E0" w:rsidP="00A76A3D">
                      <w:r>
                        <w:t>Initials</w:t>
                      </w:r>
                    </w:p>
                  </w:txbxContent>
                </v:textbox>
                <w10:wrap type="square"/>
              </v:shape>
            </w:pict>
          </mc:Fallback>
        </mc:AlternateContent>
      </w:r>
    </w:p>
    <w:p w14:paraId="1B1F6A71" w14:textId="77777777" w:rsidR="00A76A3D" w:rsidRPr="0099570F" w:rsidRDefault="00A76A3D">
      <w:pPr>
        <w:rPr>
          <w:b/>
          <w:sz w:val="22"/>
        </w:rPr>
      </w:pPr>
      <w:r w:rsidRPr="0099570F">
        <w:rPr>
          <w:b/>
          <w:sz w:val="22"/>
        </w:rPr>
        <w:t>Proper Use and Care of Confidential Information and Proper Record Keeping</w:t>
      </w:r>
    </w:p>
    <w:p w14:paraId="1F4336AA" w14:textId="77777777" w:rsidR="00A76A3D" w:rsidRPr="0099570F" w:rsidRDefault="00A76A3D">
      <w:pPr>
        <w:rPr>
          <w:b/>
          <w:sz w:val="22"/>
        </w:rPr>
      </w:pPr>
    </w:p>
    <w:p w14:paraId="7094CCEB"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The AGD, while a not-for-profit organization, is still a business and operates as such.  Sound business practices mandate that an organization’s employees, volunteers and Board members, while trusted, are made aware of principles regarding confidentiality.</w:t>
      </w:r>
    </w:p>
    <w:p w14:paraId="17863B90" w14:textId="77777777" w:rsidR="00A76A3D" w:rsidRPr="0099570F" w:rsidRDefault="00A76A3D">
      <w:pPr>
        <w:pStyle w:val="Title"/>
        <w:tabs>
          <w:tab w:val="left" w:pos="0"/>
        </w:tabs>
        <w:jc w:val="left"/>
        <w:rPr>
          <w:rFonts w:ascii="Times New Roman" w:hAnsi="Times New Roman"/>
          <w:b w:val="0"/>
          <w:sz w:val="22"/>
        </w:rPr>
      </w:pPr>
    </w:p>
    <w:p w14:paraId="13A7B9A3" w14:textId="450171C9"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Confidential information including position papers, Board member business, House of Delegates business, etc. should not be disclosed to anyone other than people who are authorized to receive such information. If confidential information is requested of you, either by another employee, volunteer or Board member, or by someone outside the AGD, and you question your authority to release the information, ask the Executive Director before providing it.  When in doubt as to whether certain information is or is not confidential, employees and volunteers should contact their supervisor, the Executive Director or a member of the Board.</w:t>
      </w:r>
    </w:p>
    <w:p w14:paraId="24897024" w14:textId="77777777" w:rsidR="00A76A3D" w:rsidRPr="0099570F" w:rsidRDefault="00A76A3D">
      <w:pPr>
        <w:pStyle w:val="Title"/>
        <w:tabs>
          <w:tab w:val="left" w:pos="0"/>
        </w:tabs>
        <w:jc w:val="left"/>
        <w:rPr>
          <w:rFonts w:ascii="Times New Roman" w:hAnsi="Times New Roman"/>
          <w:b w:val="0"/>
          <w:sz w:val="22"/>
        </w:rPr>
      </w:pPr>
    </w:p>
    <w:p w14:paraId="479FEB52"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All entries employees, volunteers and Board members make to the financial records must be accurate, in accordance with established accounting and record-keeping procedures and sound accounting controls, and in compliance with document retention requirements.</w:t>
      </w:r>
    </w:p>
    <w:p w14:paraId="5D138540" w14:textId="77777777" w:rsidR="00A76A3D" w:rsidRPr="00D64F00" w:rsidRDefault="00A76A3D">
      <w:pPr>
        <w:pStyle w:val="Title"/>
        <w:tabs>
          <w:tab w:val="left" w:pos="0"/>
        </w:tabs>
        <w:jc w:val="left"/>
        <w:rPr>
          <w:rFonts w:ascii="Times New Roman" w:hAnsi="Times New Roman" w:cs="Times New Roman"/>
          <w:b w:val="0"/>
          <w:sz w:val="22"/>
          <w:szCs w:val="22"/>
        </w:rPr>
      </w:pPr>
      <w:r w:rsidRPr="00D64F00">
        <w:rPr>
          <w:rFonts w:ascii="Times New Roman" w:eastAsiaTheme="minorHAnsi" w:hAnsi="Times New Roman" w:cs="Times New Roman"/>
          <w:noProof/>
          <w:sz w:val="22"/>
          <w:szCs w:val="22"/>
        </w:rPr>
        <w:lastRenderedPageBreak/>
        <mc:AlternateContent>
          <mc:Choice Requires="wps">
            <w:drawing>
              <wp:anchor distT="45720" distB="45720" distL="114300" distR="114300" simplePos="0" relativeHeight="251708416" behindDoc="0" locked="0" layoutInCell="1" allowOverlap="1" wp14:anchorId="7417B08D" wp14:editId="4BDD09EF">
                <wp:simplePos x="0" y="0"/>
                <wp:positionH relativeFrom="column">
                  <wp:posOffset>-730885</wp:posOffset>
                </wp:positionH>
                <wp:positionV relativeFrom="paragraph">
                  <wp:posOffset>97155</wp:posOffset>
                </wp:positionV>
                <wp:extent cx="616585" cy="44196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081277FF" w14:textId="77777777" w:rsidR="004A50E0" w:rsidRDefault="004A50E0" w:rsidP="00A76A3D">
                            <w:pPr>
                              <w:pBdr>
                                <w:bottom w:val="single" w:sz="12" w:space="1" w:color="auto"/>
                              </w:pBdr>
                            </w:pPr>
                          </w:p>
                          <w:p w14:paraId="47921FF1"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7B08D" id="Text Box 111" o:spid="_x0000_s1028" type="#_x0000_t202" style="position:absolute;margin-left:-57.55pt;margin-top:7.65pt;width:48.55pt;height:34.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" stroked="f">
                <v:textbox>
                  <w:txbxContent>
                    <w:p w14:paraId="081277FF" w14:textId="77777777" w:rsidR="004A50E0" w:rsidRDefault="004A50E0" w:rsidP="00A76A3D">
                      <w:pPr>
                        <w:pBdr>
                          <w:bottom w:val="single" w:sz="12" w:space="1" w:color="auto"/>
                        </w:pBdr>
                      </w:pPr>
                    </w:p>
                    <w:p w14:paraId="47921FF1" w14:textId="77777777" w:rsidR="004A50E0" w:rsidRDefault="004A50E0" w:rsidP="00A76A3D">
                      <w:r>
                        <w:t>Initials</w:t>
                      </w:r>
                    </w:p>
                  </w:txbxContent>
                </v:textbox>
                <w10:wrap type="square"/>
              </v:shape>
            </w:pict>
          </mc:Fallback>
        </mc:AlternateContent>
      </w:r>
    </w:p>
    <w:p w14:paraId="50EBC7A2" w14:textId="77777777" w:rsidR="00A76A3D" w:rsidRPr="0099570F" w:rsidRDefault="00A76A3D">
      <w:pPr>
        <w:adjustRightInd w:val="0"/>
        <w:spacing w:line="240" w:lineRule="atLeast"/>
        <w:rPr>
          <w:b/>
          <w:color w:val="000000"/>
          <w:sz w:val="22"/>
        </w:rPr>
      </w:pPr>
      <w:r w:rsidRPr="0099570F">
        <w:rPr>
          <w:b/>
          <w:color w:val="000000"/>
          <w:sz w:val="22"/>
        </w:rPr>
        <w:t>Anti-Harassment and Anti-Discrimination</w:t>
      </w:r>
    </w:p>
    <w:p w14:paraId="00567476" w14:textId="77777777" w:rsidR="007325CF" w:rsidRPr="0099570F" w:rsidRDefault="007325CF">
      <w:pPr>
        <w:pStyle w:val="bullet"/>
        <w:ind w:left="0" w:firstLine="0"/>
        <w:rPr>
          <w:rFonts w:ascii="Times New Roman" w:hAnsi="Times New Roman"/>
        </w:rPr>
      </w:pPr>
    </w:p>
    <w:p w14:paraId="0FBE87D8" w14:textId="2008A0F2" w:rsidR="00A76A3D" w:rsidRPr="0099570F" w:rsidRDefault="00A76A3D" w:rsidP="004671A1">
      <w:pPr>
        <w:pStyle w:val="bullet"/>
        <w:spacing w:line="240" w:lineRule="auto"/>
        <w:ind w:left="0" w:firstLine="0"/>
        <w:rPr>
          <w:rFonts w:ascii="Times New Roman" w:hAnsi="Times New Roman"/>
        </w:rPr>
      </w:pPr>
      <w:r w:rsidRPr="0099570F">
        <w:rPr>
          <w:rFonts w:ascii="Times New Roman" w:hAnsi="Times New Roman"/>
        </w:rPr>
        <w:t>It has been and remains the policy of AGD to maintain a work environment where every employee, volunteer and Board member is free from all forms of harassment and discrimination based upon or related to race, color, sex, pregnancy, religion, national origin, ancestry, physical or mental disability, age, sexual orientation, gender identity, marital status, veteran status, military status, order of protection status, genetic information, and any other characteristic protected by applicable law.  This includes conduct that creates a hostile, intimidating, or offensive work environment.  AGD will not tolerate harassment of AGD employees, volunteers or Board members by anyone, including any supervisor, co-worker, vendor, client, contractor, member, or other regular visitor of AGD.  Our policy prohibits not only conduct and language that constitute unlawful harassment and discrimination as defined by the courts, but all inappropriate behavior of this type.</w:t>
      </w:r>
    </w:p>
    <w:p w14:paraId="1B6E2D0F" w14:textId="3170E05F" w:rsidR="007325CF" w:rsidRPr="0099570F" w:rsidRDefault="006F1B31">
      <w:pPr>
        <w:pStyle w:val="bullet"/>
        <w:rPr>
          <w:rFonts w:ascii="Times New Roman" w:hAnsi="Times New Roman"/>
        </w:rPr>
      </w:pPr>
      <w:r w:rsidRPr="00D64F00">
        <w:rPr>
          <w:rFonts w:ascii="Times New Roman" w:eastAsiaTheme="minorHAnsi" w:hAnsi="Times New Roman"/>
          <w:b/>
          <w:noProof/>
          <w:szCs w:val="22"/>
        </w:rPr>
        <mc:AlternateContent>
          <mc:Choice Requires="wps">
            <w:drawing>
              <wp:anchor distT="45720" distB="45720" distL="114300" distR="114300" simplePos="0" relativeHeight="251711488" behindDoc="0" locked="0" layoutInCell="1" allowOverlap="1" wp14:anchorId="79D2E146" wp14:editId="0F8AAB33">
                <wp:simplePos x="0" y="0"/>
                <wp:positionH relativeFrom="column">
                  <wp:posOffset>-781050</wp:posOffset>
                </wp:positionH>
                <wp:positionV relativeFrom="paragraph">
                  <wp:posOffset>88767</wp:posOffset>
                </wp:positionV>
                <wp:extent cx="616585" cy="441960"/>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75A28F2F" w14:textId="77777777" w:rsidR="004A50E0" w:rsidRDefault="004A50E0" w:rsidP="00A76A3D">
                            <w:pPr>
                              <w:pBdr>
                                <w:bottom w:val="single" w:sz="12" w:space="1" w:color="auto"/>
                              </w:pBdr>
                            </w:pPr>
                          </w:p>
                          <w:p w14:paraId="785BFF2C"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E146" id="Text Box 112" o:spid="_x0000_s1029" type="#_x0000_t202" style="position:absolute;left:0;text-align:left;margin-left:-61.5pt;margin-top:7pt;width:48.55pt;height:34.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" stroked="f">
                <v:textbox>
                  <w:txbxContent>
                    <w:p w14:paraId="75A28F2F" w14:textId="77777777" w:rsidR="004A50E0" w:rsidRDefault="004A50E0" w:rsidP="00A76A3D">
                      <w:pPr>
                        <w:pBdr>
                          <w:bottom w:val="single" w:sz="12" w:space="1" w:color="auto"/>
                        </w:pBdr>
                      </w:pPr>
                    </w:p>
                    <w:p w14:paraId="785BFF2C" w14:textId="77777777" w:rsidR="004A50E0" w:rsidRDefault="004A50E0" w:rsidP="00A76A3D">
                      <w:r>
                        <w:t>Initials</w:t>
                      </w:r>
                    </w:p>
                  </w:txbxContent>
                </v:textbox>
                <w10:wrap type="square"/>
              </v:shape>
            </w:pict>
          </mc:Fallback>
        </mc:AlternateContent>
      </w:r>
    </w:p>
    <w:p w14:paraId="6CC35425" w14:textId="510E6CCD" w:rsidR="00A76A3D" w:rsidRPr="0099570F" w:rsidRDefault="00A76A3D" w:rsidP="004671A1">
      <w:pPr>
        <w:pStyle w:val="bullet"/>
        <w:spacing w:line="240" w:lineRule="auto"/>
        <w:rPr>
          <w:rFonts w:ascii="Times New Roman" w:hAnsi="Times New Roman"/>
          <w:b/>
        </w:rPr>
      </w:pPr>
      <w:r w:rsidRPr="0099570F">
        <w:rPr>
          <w:rFonts w:ascii="Times New Roman" w:hAnsi="Times New Roman"/>
          <w:b/>
        </w:rPr>
        <w:t>Definition of Sexual Harassment:</w:t>
      </w:r>
    </w:p>
    <w:p w14:paraId="1C800E99" w14:textId="77777777" w:rsidR="007325CF" w:rsidRPr="0099570F" w:rsidRDefault="007325CF" w:rsidP="004671A1">
      <w:pPr>
        <w:pStyle w:val="bullet"/>
        <w:spacing w:line="240" w:lineRule="auto"/>
        <w:rPr>
          <w:rFonts w:ascii="Times New Roman" w:hAnsi="Times New Roman"/>
          <w:color w:val="000000"/>
        </w:rPr>
      </w:pPr>
    </w:p>
    <w:p w14:paraId="77BCC07F" w14:textId="77777777" w:rsidR="00A76A3D" w:rsidRPr="0099570F" w:rsidRDefault="00A76A3D" w:rsidP="004671A1">
      <w:pPr>
        <w:pStyle w:val="bullet"/>
        <w:spacing w:line="240" w:lineRule="auto"/>
        <w:rPr>
          <w:rFonts w:ascii="Times New Roman" w:hAnsi="Times New Roman"/>
          <w:color w:val="000000"/>
        </w:rPr>
      </w:pPr>
      <w:r w:rsidRPr="0099570F">
        <w:rPr>
          <w:rFonts w:ascii="Times New Roman" w:hAnsi="Times New Roman"/>
          <w:color w:val="000000"/>
        </w:rPr>
        <w:t>“Sexual harassment” consists of unwelcome sexual advances, requests for sexual favors, and other verbal or physical conduct of a sexual nature when made by any employee, volunteer or Board member to another employee, volunteer or Board member where:</w:t>
      </w:r>
    </w:p>
    <w:p w14:paraId="1F31BBD4" w14:textId="77777777" w:rsidR="00A76A3D" w:rsidRPr="0099570F" w:rsidRDefault="00A76A3D" w:rsidP="004671A1">
      <w:pPr>
        <w:pStyle w:val="bullet"/>
        <w:numPr>
          <w:ilvl w:val="0"/>
          <w:numId w:val="157"/>
        </w:numPr>
        <w:spacing w:line="240" w:lineRule="auto"/>
        <w:rPr>
          <w:rFonts w:ascii="Times New Roman" w:hAnsi="Times New Roman"/>
          <w:color w:val="000000"/>
        </w:rPr>
      </w:pPr>
      <w:r w:rsidRPr="0099570F">
        <w:rPr>
          <w:rFonts w:ascii="Times New Roman" w:hAnsi="Times New Roman"/>
          <w:color w:val="000000"/>
        </w:rPr>
        <w:t>Submission to such conduct is made either explicitly or implicitly a term or condition of a person’s employment;</w:t>
      </w:r>
    </w:p>
    <w:p w14:paraId="51FF78E0" w14:textId="77777777" w:rsidR="00A76A3D" w:rsidRPr="0099570F" w:rsidRDefault="00A76A3D" w:rsidP="004671A1">
      <w:pPr>
        <w:pStyle w:val="bullet"/>
        <w:numPr>
          <w:ilvl w:val="0"/>
          <w:numId w:val="158"/>
        </w:numPr>
        <w:spacing w:line="240" w:lineRule="auto"/>
        <w:rPr>
          <w:rFonts w:ascii="Times New Roman" w:hAnsi="Times New Roman"/>
          <w:color w:val="000000"/>
        </w:rPr>
      </w:pPr>
      <w:r w:rsidRPr="0099570F">
        <w:rPr>
          <w:rFonts w:ascii="Times New Roman" w:hAnsi="Times New Roman"/>
          <w:color w:val="000000"/>
        </w:rPr>
        <w:t>Submission to or rejection of such conduct is used as the basis for any employment decisions affecting such individual; or</w:t>
      </w:r>
    </w:p>
    <w:p w14:paraId="50CD0071" w14:textId="06131F56" w:rsidR="00A76A3D" w:rsidRDefault="00A76A3D" w:rsidP="004671A1">
      <w:pPr>
        <w:pStyle w:val="bullet"/>
        <w:numPr>
          <w:ilvl w:val="0"/>
          <w:numId w:val="159"/>
        </w:numPr>
        <w:spacing w:line="240" w:lineRule="auto"/>
        <w:rPr>
          <w:rFonts w:ascii="Times New Roman" w:hAnsi="Times New Roman"/>
          <w:color w:val="000000"/>
        </w:rPr>
      </w:pPr>
      <w:r w:rsidRPr="00D64F00">
        <w:rPr>
          <w:rFonts w:ascii="Times New Roman" w:eastAsiaTheme="minorHAnsi" w:hAnsi="Times New Roman"/>
          <w:b/>
          <w:noProof/>
          <w:szCs w:val="22"/>
        </w:rPr>
        <mc:AlternateContent>
          <mc:Choice Requires="wps">
            <w:drawing>
              <wp:anchor distT="45720" distB="45720" distL="114300" distR="114300" simplePos="0" relativeHeight="251714560" behindDoc="0" locked="0" layoutInCell="1" allowOverlap="1" wp14:anchorId="2469D07F" wp14:editId="0A7052BC">
                <wp:simplePos x="0" y="0"/>
                <wp:positionH relativeFrom="column">
                  <wp:posOffset>-781050</wp:posOffset>
                </wp:positionH>
                <wp:positionV relativeFrom="paragraph">
                  <wp:posOffset>605155</wp:posOffset>
                </wp:positionV>
                <wp:extent cx="616585" cy="44196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06127442" w14:textId="77777777" w:rsidR="004A50E0" w:rsidRDefault="004A50E0" w:rsidP="00A76A3D">
                            <w:pPr>
                              <w:pBdr>
                                <w:bottom w:val="single" w:sz="12" w:space="1" w:color="auto"/>
                              </w:pBdr>
                            </w:pPr>
                          </w:p>
                          <w:p w14:paraId="0D02B742"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D07F" id="Text Box 113" o:spid="_x0000_s1030" type="#_x0000_t202" style="position:absolute;left:0;text-align:left;margin-left:-61.5pt;margin-top:47.65pt;width:48.55pt;height:34.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" stroked="f">
                <v:textbox>
                  <w:txbxContent>
                    <w:p w14:paraId="06127442" w14:textId="77777777" w:rsidR="004A50E0" w:rsidRDefault="004A50E0" w:rsidP="00A76A3D">
                      <w:pPr>
                        <w:pBdr>
                          <w:bottom w:val="single" w:sz="12" w:space="1" w:color="auto"/>
                        </w:pBdr>
                      </w:pPr>
                    </w:p>
                    <w:p w14:paraId="0D02B742" w14:textId="77777777" w:rsidR="004A50E0" w:rsidRDefault="004A50E0" w:rsidP="00A76A3D">
                      <w:r>
                        <w:t>Initials</w:t>
                      </w:r>
                    </w:p>
                  </w:txbxContent>
                </v:textbox>
                <w10:wrap type="square"/>
              </v:shape>
            </w:pict>
          </mc:Fallback>
        </mc:AlternateContent>
      </w:r>
      <w:r w:rsidRPr="0099570F">
        <w:rPr>
          <w:rFonts w:ascii="Times New Roman" w:hAnsi="Times New Roman"/>
          <w:color w:val="000000"/>
        </w:rPr>
        <w:t>Such conduct has the purpose or effect of substantially interfering with an individual’s work performance or creating an intimidating, hostile or offensive working environment.</w:t>
      </w:r>
    </w:p>
    <w:p w14:paraId="7EADB7CD" w14:textId="77777777" w:rsidR="004D6C2C" w:rsidRPr="0099570F" w:rsidRDefault="004D6C2C" w:rsidP="004671A1">
      <w:pPr>
        <w:pStyle w:val="bullet"/>
        <w:spacing w:line="240" w:lineRule="auto"/>
        <w:rPr>
          <w:rFonts w:ascii="Times New Roman" w:hAnsi="Times New Roman"/>
          <w:color w:val="000000"/>
        </w:rPr>
      </w:pPr>
    </w:p>
    <w:p w14:paraId="6396CB6F" w14:textId="77777777" w:rsidR="00A76A3D" w:rsidRPr="0099570F" w:rsidRDefault="00A76A3D" w:rsidP="00B543E7">
      <w:pPr>
        <w:pStyle w:val="bullet"/>
        <w:rPr>
          <w:rFonts w:ascii="Times New Roman" w:hAnsi="Times New Roman"/>
          <w:b/>
          <w:color w:val="000000"/>
        </w:rPr>
      </w:pPr>
      <w:r w:rsidRPr="0099570F">
        <w:rPr>
          <w:rFonts w:ascii="Times New Roman" w:hAnsi="Times New Roman"/>
          <w:b/>
          <w:color w:val="000000"/>
        </w:rPr>
        <w:t>Sexual harassment, as defined above, may include, but is not limited to:</w:t>
      </w:r>
    </w:p>
    <w:p w14:paraId="2B07601B" w14:textId="77777777" w:rsidR="00A76A3D" w:rsidRPr="0099570F" w:rsidRDefault="00A76A3D" w:rsidP="004671A1">
      <w:pPr>
        <w:pStyle w:val="bullet"/>
        <w:numPr>
          <w:ilvl w:val="0"/>
          <w:numId w:val="160"/>
        </w:numPr>
        <w:spacing w:line="240" w:lineRule="auto"/>
        <w:rPr>
          <w:rFonts w:ascii="Times New Roman" w:hAnsi="Times New Roman"/>
          <w:color w:val="000000"/>
        </w:rPr>
      </w:pPr>
      <w:r w:rsidRPr="0099570F">
        <w:rPr>
          <w:rFonts w:ascii="Times New Roman" w:hAnsi="Times New Roman"/>
          <w:color w:val="000000"/>
        </w:rPr>
        <w:t>Uninvited sex-oriented verbal “kidding” or demeaning sexual innuendoes, leers, gestures, teasing, sexually explicit or obscene jokes, remarks or questions of a sexual nature;</w:t>
      </w:r>
    </w:p>
    <w:p w14:paraId="54FEAC2C" w14:textId="77777777" w:rsidR="00A76A3D" w:rsidRPr="0099570F" w:rsidRDefault="00A76A3D" w:rsidP="004671A1">
      <w:pPr>
        <w:pStyle w:val="bullet"/>
        <w:numPr>
          <w:ilvl w:val="0"/>
          <w:numId w:val="161"/>
        </w:numPr>
        <w:spacing w:line="240" w:lineRule="auto"/>
        <w:rPr>
          <w:rFonts w:ascii="Times New Roman" w:hAnsi="Times New Roman"/>
          <w:color w:val="000000"/>
        </w:rPr>
      </w:pPr>
      <w:r w:rsidRPr="0099570F">
        <w:rPr>
          <w:rFonts w:ascii="Times New Roman" w:hAnsi="Times New Roman"/>
          <w:color w:val="000000"/>
        </w:rPr>
        <w:t>Graphic or suggestive comments about an individual’s dress or body;</w:t>
      </w:r>
    </w:p>
    <w:p w14:paraId="491FEEF2" w14:textId="77777777" w:rsidR="00A76A3D" w:rsidRPr="0099570F" w:rsidRDefault="00A76A3D" w:rsidP="004671A1">
      <w:pPr>
        <w:pStyle w:val="bullet"/>
        <w:numPr>
          <w:ilvl w:val="0"/>
          <w:numId w:val="162"/>
        </w:numPr>
        <w:spacing w:line="240" w:lineRule="auto"/>
        <w:rPr>
          <w:rFonts w:ascii="Times New Roman" w:hAnsi="Times New Roman"/>
          <w:color w:val="000000"/>
        </w:rPr>
      </w:pPr>
      <w:r w:rsidRPr="0099570F">
        <w:rPr>
          <w:rFonts w:ascii="Times New Roman" w:hAnsi="Times New Roman"/>
          <w:color w:val="000000"/>
        </w:rPr>
        <w:t>Displaying sexually explicit objects, photographs, or drawings, including emails and websites;</w:t>
      </w:r>
    </w:p>
    <w:p w14:paraId="691EA762" w14:textId="77777777" w:rsidR="00A76A3D" w:rsidRPr="0099570F" w:rsidRDefault="00A76A3D" w:rsidP="004671A1">
      <w:pPr>
        <w:pStyle w:val="bullet"/>
        <w:numPr>
          <w:ilvl w:val="0"/>
          <w:numId w:val="163"/>
        </w:numPr>
        <w:spacing w:line="240" w:lineRule="auto"/>
        <w:rPr>
          <w:rFonts w:ascii="Times New Roman" w:hAnsi="Times New Roman"/>
          <w:color w:val="000000"/>
        </w:rPr>
      </w:pPr>
      <w:r w:rsidRPr="0099570F">
        <w:rPr>
          <w:rFonts w:ascii="Times New Roman" w:hAnsi="Times New Roman"/>
          <w:color w:val="000000"/>
        </w:rPr>
        <w:t>Unwelcome touching, such as patting, pinching, or intentional brushing against another’s body; or</w:t>
      </w:r>
    </w:p>
    <w:p w14:paraId="580842E7" w14:textId="26A5DB4B" w:rsidR="00A76A3D" w:rsidRPr="0099570F" w:rsidRDefault="00A76A3D" w:rsidP="004671A1">
      <w:pPr>
        <w:pStyle w:val="bullet"/>
        <w:numPr>
          <w:ilvl w:val="0"/>
          <w:numId w:val="164"/>
        </w:numPr>
        <w:spacing w:line="240" w:lineRule="auto"/>
        <w:rPr>
          <w:rFonts w:ascii="Times New Roman" w:hAnsi="Times New Roman"/>
          <w:color w:val="000000"/>
        </w:rPr>
      </w:pPr>
      <w:r w:rsidRPr="00D64F00">
        <w:rPr>
          <w:rFonts w:ascii="Times New Roman" w:eastAsiaTheme="minorHAnsi" w:hAnsi="Times New Roman"/>
          <w:b/>
          <w:noProof/>
          <w:szCs w:val="22"/>
        </w:rPr>
        <mc:AlternateContent>
          <mc:Choice Requires="wps">
            <w:drawing>
              <wp:anchor distT="45720" distB="45720" distL="114300" distR="114300" simplePos="0" relativeHeight="251717632" behindDoc="0" locked="0" layoutInCell="1" allowOverlap="1" wp14:anchorId="1222AB6D" wp14:editId="57171FC1">
                <wp:simplePos x="0" y="0"/>
                <wp:positionH relativeFrom="column">
                  <wp:posOffset>-781050</wp:posOffset>
                </wp:positionH>
                <wp:positionV relativeFrom="paragraph">
                  <wp:posOffset>605790</wp:posOffset>
                </wp:positionV>
                <wp:extent cx="616585" cy="441960"/>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11833514" w14:textId="77777777" w:rsidR="004A50E0" w:rsidRDefault="004A50E0" w:rsidP="00A76A3D">
                            <w:pPr>
                              <w:pBdr>
                                <w:bottom w:val="single" w:sz="12" w:space="1" w:color="auto"/>
                              </w:pBdr>
                            </w:pPr>
                          </w:p>
                          <w:p w14:paraId="7197F982"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AB6D" id="Text Box 114" o:spid="_x0000_s1031" type="#_x0000_t202" style="position:absolute;left:0;text-align:left;margin-left:-61.5pt;margin-top:47.7pt;width:48.55pt;height:34.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" stroked="f">
                <v:textbox>
                  <w:txbxContent>
                    <w:p w14:paraId="11833514" w14:textId="77777777" w:rsidR="004A50E0" w:rsidRDefault="004A50E0" w:rsidP="00A76A3D">
                      <w:pPr>
                        <w:pBdr>
                          <w:bottom w:val="single" w:sz="12" w:space="1" w:color="auto"/>
                        </w:pBdr>
                      </w:pPr>
                    </w:p>
                    <w:p w14:paraId="7197F982" w14:textId="77777777" w:rsidR="004A50E0" w:rsidRDefault="004A50E0" w:rsidP="00A76A3D">
                      <w:r>
                        <w:t>Initials</w:t>
                      </w:r>
                    </w:p>
                  </w:txbxContent>
                </v:textbox>
                <w10:wrap type="square"/>
              </v:shape>
            </w:pict>
          </mc:Fallback>
        </mc:AlternateContent>
      </w:r>
      <w:r w:rsidRPr="0099570F">
        <w:rPr>
          <w:rFonts w:ascii="Times New Roman" w:hAnsi="Times New Roman"/>
          <w:color w:val="000000"/>
        </w:rPr>
        <w:t>Suggesting or demanding sexual involvement of another employee whether or not such suggestion or demand is accompanied by implicit or explicit threats concerning one’s employment status or similar personal concerns.</w:t>
      </w:r>
    </w:p>
    <w:p w14:paraId="4FFB6BC3" w14:textId="77777777" w:rsidR="00A76A3D" w:rsidRDefault="00A76A3D" w:rsidP="00B543E7">
      <w:pPr>
        <w:pStyle w:val="bullet"/>
        <w:rPr>
          <w:rFonts w:ascii="Times New Roman" w:hAnsi="Times New Roman"/>
          <w:b/>
          <w:color w:val="000000"/>
        </w:rPr>
      </w:pPr>
      <w:r w:rsidRPr="0099570F">
        <w:rPr>
          <w:rFonts w:ascii="Times New Roman" w:hAnsi="Times New Roman"/>
          <w:b/>
          <w:color w:val="000000"/>
        </w:rPr>
        <w:t>Other Harassment</w:t>
      </w:r>
    </w:p>
    <w:p w14:paraId="7B61FB7E" w14:textId="77777777" w:rsidR="007325CF" w:rsidRPr="0099570F" w:rsidRDefault="007325CF">
      <w:pPr>
        <w:pStyle w:val="bullet"/>
        <w:ind w:left="0" w:firstLine="0"/>
        <w:rPr>
          <w:rFonts w:ascii="Times New Roman" w:hAnsi="Times New Roman"/>
          <w:color w:val="000000"/>
        </w:rPr>
      </w:pPr>
    </w:p>
    <w:p w14:paraId="78FA00F0" w14:textId="77777777" w:rsidR="00A76A3D" w:rsidRPr="0099570F" w:rsidRDefault="00A76A3D" w:rsidP="004671A1">
      <w:pPr>
        <w:pStyle w:val="bullet"/>
        <w:spacing w:line="240" w:lineRule="auto"/>
        <w:ind w:left="0" w:firstLine="0"/>
        <w:rPr>
          <w:rFonts w:ascii="Times New Roman" w:hAnsi="Times New Roman"/>
          <w:color w:val="000000"/>
        </w:rPr>
      </w:pPr>
      <w:r w:rsidRPr="0099570F">
        <w:rPr>
          <w:rFonts w:ascii="Times New Roman" w:hAnsi="Times New Roman"/>
          <w:color w:val="000000"/>
        </w:rPr>
        <w:t xml:space="preserve">Other harassment prohibited by this policy includes inappropriate conduct in the workplace, based upon an individual’s race, color, religion, sex, pregnancy, national origin, age, mental or physical disability, ancestry, sexual orientation, gender identity, veteran status, military status, marital status, order of protection status, or any other protected category as defined by applicable law that has the purpose or effect of interfering with an individual’s work performance or creating an intimidating, hostile, or offensive work environment.  </w:t>
      </w:r>
    </w:p>
    <w:p w14:paraId="2A02F43F" w14:textId="77777777" w:rsidR="007325CF" w:rsidRPr="0099570F" w:rsidRDefault="007325CF" w:rsidP="004671A1">
      <w:pPr>
        <w:pStyle w:val="bullet"/>
        <w:spacing w:line="240" w:lineRule="auto"/>
        <w:rPr>
          <w:rFonts w:ascii="Times New Roman" w:hAnsi="Times New Roman"/>
          <w:color w:val="000000"/>
        </w:rPr>
      </w:pPr>
    </w:p>
    <w:p w14:paraId="4E60CE82" w14:textId="77777777" w:rsidR="00A76A3D" w:rsidRPr="0099570F" w:rsidRDefault="00A76A3D" w:rsidP="004671A1">
      <w:pPr>
        <w:pStyle w:val="bullet"/>
        <w:spacing w:line="240" w:lineRule="auto"/>
        <w:ind w:left="0" w:firstLine="0"/>
        <w:rPr>
          <w:rFonts w:ascii="Times New Roman" w:hAnsi="Times New Roman"/>
          <w:color w:val="000000"/>
        </w:rPr>
      </w:pPr>
      <w:r w:rsidRPr="0099570F">
        <w:rPr>
          <w:rFonts w:ascii="Times New Roman" w:hAnsi="Times New Roman"/>
          <w:color w:val="000000"/>
        </w:rPr>
        <w:t>The conduct forbidden by this policy specifically includes, but is not limited to: (a) epithets, slurs, negative, stereotyping, or intimidating acts that are based on a person’s protected status; and (b) written or graphic material circulated within or posted within the workplace that shows hostility toward a person or persons because of their protected status.</w:t>
      </w:r>
    </w:p>
    <w:p w14:paraId="72DF1ED9" w14:textId="77777777" w:rsidR="007325CF" w:rsidRPr="0099570F" w:rsidRDefault="007325CF">
      <w:pPr>
        <w:pStyle w:val="bullet"/>
        <w:rPr>
          <w:rFonts w:ascii="Times New Roman" w:hAnsi="Times New Roman"/>
          <w:color w:val="000000"/>
        </w:rPr>
      </w:pPr>
    </w:p>
    <w:p w14:paraId="74AF71ED" w14:textId="77777777" w:rsidR="00A76A3D" w:rsidRPr="0099570F" w:rsidRDefault="00A76A3D" w:rsidP="00000C37">
      <w:pPr>
        <w:adjustRightInd w:val="0"/>
        <w:spacing w:line="240" w:lineRule="atLeast"/>
        <w:rPr>
          <w:color w:val="000000"/>
          <w:sz w:val="22"/>
        </w:rPr>
      </w:pPr>
      <w:r w:rsidRPr="0099570F">
        <w:rPr>
          <w:color w:val="000000"/>
          <w:sz w:val="22"/>
        </w:rPr>
        <w:t>Harassment of any employee, volunteer, Board member, applicant, or third party is strictly prohibited and will not be tolerated.  All employees, volunteers and Board members are strictly prohibited from engaging in such harassment.  No supervisor or manager has the authority to request or demand compliance with unwelcome or offensive conduct in return for any job assignment, continued employment, compensation, promotion, or other term or condition of employment, and supervisors and managers have no authority to retaliate against any individual for failure or refusal to comply with such demands or requests.  Any such demand or request, and any such retaliation or attempted retaliation, constitutes a serious violation of this policy.</w:t>
      </w:r>
    </w:p>
    <w:p w14:paraId="09B27E1F" w14:textId="77777777" w:rsidR="00A76A3D" w:rsidRPr="0099570F" w:rsidRDefault="00A76A3D" w:rsidP="004671A1">
      <w:pPr>
        <w:adjustRightInd w:val="0"/>
        <w:rPr>
          <w:color w:val="000000"/>
          <w:sz w:val="22"/>
        </w:rPr>
      </w:pPr>
    </w:p>
    <w:p w14:paraId="1F9D29D4" w14:textId="43DA96CD" w:rsidR="007325CF" w:rsidRPr="0099570F" w:rsidRDefault="00A76A3D" w:rsidP="004671A1">
      <w:pPr>
        <w:pStyle w:val="bullet"/>
        <w:spacing w:line="240" w:lineRule="auto"/>
        <w:ind w:left="0" w:firstLine="0"/>
        <w:rPr>
          <w:rFonts w:ascii="Times New Roman" w:hAnsi="Times New Roman"/>
          <w:color w:val="000000"/>
        </w:rPr>
      </w:pPr>
      <w:r w:rsidRPr="00D64F00">
        <w:rPr>
          <w:rFonts w:ascii="Times New Roman" w:eastAsiaTheme="minorHAnsi" w:hAnsi="Times New Roman"/>
          <w:b/>
          <w:noProof/>
          <w:szCs w:val="22"/>
        </w:rPr>
        <mc:AlternateContent>
          <mc:Choice Requires="wps">
            <w:drawing>
              <wp:anchor distT="45720" distB="45720" distL="114300" distR="114300" simplePos="0" relativeHeight="251720704" behindDoc="0" locked="0" layoutInCell="1" allowOverlap="1" wp14:anchorId="2D2A20EE" wp14:editId="443E20EE">
                <wp:simplePos x="0" y="0"/>
                <wp:positionH relativeFrom="column">
                  <wp:posOffset>-762000</wp:posOffset>
                </wp:positionH>
                <wp:positionV relativeFrom="paragraph">
                  <wp:posOffset>589915</wp:posOffset>
                </wp:positionV>
                <wp:extent cx="616585" cy="441960"/>
                <wp:effectExtent l="0" t="0" r="0" b="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71060CB5" w14:textId="77777777" w:rsidR="004A50E0" w:rsidRDefault="004A50E0" w:rsidP="00A76A3D">
                            <w:pPr>
                              <w:pBdr>
                                <w:bottom w:val="single" w:sz="12" w:space="1" w:color="auto"/>
                              </w:pBdr>
                            </w:pPr>
                          </w:p>
                          <w:p w14:paraId="10226DDF"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A20EE" id="Text Box 115" o:spid="_x0000_s1032" type="#_x0000_t202" style="position:absolute;margin-left:-60pt;margin-top:46.45pt;width:48.55pt;height:34.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" stroked="f">
                <v:textbox>
                  <w:txbxContent>
                    <w:p w14:paraId="71060CB5" w14:textId="77777777" w:rsidR="004A50E0" w:rsidRDefault="004A50E0" w:rsidP="00A76A3D">
                      <w:pPr>
                        <w:pBdr>
                          <w:bottom w:val="single" w:sz="12" w:space="1" w:color="auto"/>
                        </w:pBdr>
                      </w:pPr>
                    </w:p>
                    <w:p w14:paraId="10226DDF" w14:textId="77777777" w:rsidR="004A50E0" w:rsidRDefault="004A50E0" w:rsidP="00A76A3D">
                      <w:r>
                        <w:t>Initials</w:t>
                      </w:r>
                    </w:p>
                  </w:txbxContent>
                </v:textbox>
                <w10:wrap type="square"/>
              </v:shape>
            </w:pict>
          </mc:Fallback>
        </mc:AlternateContent>
      </w:r>
      <w:r w:rsidRPr="0099570F">
        <w:rPr>
          <w:rFonts w:ascii="Times New Roman" w:hAnsi="Times New Roman"/>
          <w:color w:val="000000"/>
        </w:rPr>
        <w:t xml:space="preserve">Keep in mind that an employee, volunteer or Board member may complain about harassment if the employee, volunteer or Board member is subjected to consensual behavior between two or more other employees, volunteers or Board members. </w:t>
      </w:r>
    </w:p>
    <w:p w14:paraId="6B5A7730" w14:textId="77777777" w:rsidR="00A76A3D" w:rsidRPr="0099570F" w:rsidRDefault="00A76A3D">
      <w:pPr>
        <w:pStyle w:val="bullet"/>
        <w:rPr>
          <w:rFonts w:ascii="Times New Roman" w:hAnsi="Times New Roman"/>
          <w:color w:val="000000"/>
        </w:rPr>
      </w:pPr>
      <w:r w:rsidRPr="0099570F">
        <w:rPr>
          <w:rFonts w:ascii="Times New Roman" w:hAnsi="Times New Roman"/>
          <w:color w:val="000000"/>
        </w:rPr>
        <w:t xml:space="preserve"> </w:t>
      </w:r>
    </w:p>
    <w:p w14:paraId="089B7017" w14:textId="77777777" w:rsidR="00A76A3D" w:rsidRPr="0099570F" w:rsidRDefault="00A76A3D" w:rsidP="00000C37">
      <w:pPr>
        <w:adjustRightInd w:val="0"/>
        <w:spacing w:line="240" w:lineRule="atLeast"/>
        <w:rPr>
          <w:b/>
          <w:color w:val="000000"/>
          <w:sz w:val="22"/>
        </w:rPr>
      </w:pPr>
      <w:r w:rsidRPr="0099570F">
        <w:rPr>
          <w:b/>
          <w:color w:val="000000"/>
          <w:sz w:val="22"/>
        </w:rPr>
        <w:t>Complaint Procedure</w:t>
      </w:r>
    </w:p>
    <w:p w14:paraId="4E27DB60" w14:textId="77777777" w:rsidR="00A76A3D" w:rsidRPr="0099570F" w:rsidRDefault="00A76A3D" w:rsidP="004671A1">
      <w:pPr>
        <w:adjustRightInd w:val="0"/>
        <w:rPr>
          <w:i/>
          <w:color w:val="000000"/>
          <w:sz w:val="22"/>
        </w:rPr>
      </w:pPr>
    </w:p>
    <w:p w14:paraId="6A17D47A" w14:textId="3F75933D" w:rsidR="00A76A3D" w:rsidRPr="0099570F" w:rsidRDefault="00A76A3D" w:rsidP="004671A1">
      <w:pPr>
        <w:adjustRightInd w:val="0"/>
        <w:rPr>
          <w:color w:val="000000"/>
          <w:sz w:val="22"/>
        </w:rPr>
      </w:pPr>
      <w:r w:rsidRPr="0099570F">
        <w:rPr>
          <w:color w:val="000000"/>
          <w:sz w:val="22"/>
        </w:rPr>
        <w:t xml:space="preserve">Any individual who has a complaint about harassment by any employee, member, or other person connected to an individual’s employment at AGD should immediately bring the incident to the attention of the </w:t>
      </w:r>
      <w:r w:rsidR="00B543E7">
        <w:rPr>
          <w:color w:val="000000"/>
          <w:sz w:val="22"/>
        </w:rPr>
        <w:t xml:space="preserve">head of Human Resources, and the AGD President when an AGD volunteer is involved, </w:t>
      </w:r>
      <w:r w:rsidRPr="0099570F">
        <w:rPr>
          <w:color w:val="000000"/>
          <w:sz w:val="22"/>
        </w:rPr>
        <w:t>or the Executive Director.</w:t>
      </w:r>
    </w:p>
    <w:p w14:paraId="2F3F4E06" w14:textId="77777777" w:rsidR="00A76A3D" w:rsidRPr="0099570F" w:rsidRDefault="00A76A3D" w:rsidP="004671A1">
      <w:pPr>
        <w:adjustRightInd w:val="0"/>
        <w:rPr>
          <w:color w:val="000000"/>
          <w:sz w:val="22"/>
        </w:rPr>
      </w:pPr>
    </w:p>
    <w:p w14:paraId="2AA0FFC4" w14:textId="0125189E" w:rsidR="00A76A3D" w:rsidRPr="0099570F" w:rsidRDefault="00A76A3D" w:rsidP="004671A1">
      <w:pPr>
        <w:adjustRightInd w:val="0"/>
        <w:rPr>
          <w:color w:val="000000"/>
          <w:sz w:val="22"/>
        </w:rPr>
      </w:pPr>
      <w:r w:rsidRPr="0099570F">
        <w:rPr>
          <w:color w:val="000000"/>
          <w:sz w:val="22"/>
        </w:rPr>
        <w:t xml:space="preserve">Every employee, volunteer and Board member is responsible for ensuring compliance with this policy.  Any supervisor who has been approached by an employee with a harassment complaint must immediately contact the </w:t>
      </w:r>
      <w:r w:rsidR="00B543E7">
        <w:rPr>
          <w:color w:val="000000"/>
          <w:sz w:val="22"/>
        </w:rPr>
        <w:t xml:space="preserve">head of Human Resources, and the AGD President when an AGD volunteer is involved, </w:t>
      </w:r>
      <w:r w:rsidRPr="0099570F">
        <w:rPr>
          <w:color w:val="000000"/>
          <w:sz w:val="22"/>
        </w:rPr>
        <w:t>or the Executive Director to report the complaint.</w:t>
      </w:r>
    </w:p>
    <w:p w14:paraId="7D80D5E5" w14:textId="77777777" w:rsidR="00A76A3D" w:rsidRPr="0099570F" w:rsidRDefault="00A76A3D" w:rsidP="004671A1">
      <w:pPr>
        <w:adjustRightInd w:val="0"/>
        <w:rPr>
          <w:color w:val="000000"/>
          <w:sz w:val="22"/>
        </w:rPr>
      </w:pPr>
    </w:p>
    <w:p w14:paraId="529AAE46" w14:textId="55A218EF" w:rsidR="00A76A3D" w:rsidRPr="0099570F" w:rsidRDefault="00A76A3D" w:rsidP="004671A1">
      <w:pPr>
        <w:adjustRightInd w:val="0"/>
        <w:rPr>
          <w:color w:val="000000"/>
          <w:sz w:val="22"/>
        </w:rPr>
      </w:pPr>
      <w:r w:rsidRPr="0099570F">
        <w:rPr>
          <w:color w:val="000000"/>
          <w:sz w:val="22"/>
        </w:rPr>
        <w:t xml:space="preserve">Upon learning of an allegation of harassment, the </w:t>
      </w:r>
      <w:r w:rsidR="00B543E7">
        <w:rPr>
          <w:color w:val="000000"/>
          <w:sz w:val="22"/>
        </w:rPr>
        <w:t xml:space="preserve">head of Human Resources, and the AGD President when an AGD volunteer is involved, </w:t>
      </w:r>
      <w:r w:rsidRPr="0099570F">
        <w:rPr>
          <w:color w:val="000000"/>
          <w:sz w:val="22"/>
        </w:rPr>
        <w:t xml:space="preserve">shall promptly initiate an investigation.  </w:t>
      </w:r>
      <w:r w:rsidR="00B543E7">
        <w:rPr>
          <w:color w:val="000000"/>
          <w:sz w:val="22"/>
        </w:rPr>
        <w:t xml:space="preserve">The investigations should include, but not necessarily be limited to: 1) interviewing the alleged victim, 2) interviewing the alleged harasser, and 3) interviewing all other witnesses, as feasible. </w:t>
      </w:r>
      <w:r w:rsidRPr="0099570F">
        <w:rPr>
          <w:color w:val="000000"/>
          <w:sz w:val="22"/>
        </w:rPr>
        <w:t xml:space="preserve">Confidentiality will be respected to the extent consistent with the need to conduct a fair, complete, and responsive investigation.  </w:t>
      </w:r>
    </w:p>
    <w:p w14:paraId="131C857B" w14:textId="77777777" w:rsidR="00A76A3D" w:rsidRPr="00D64F00" w:rsidRDefault="00A76A3D" w:rsidP="004671A1">
      <w:pPr>
        <w:adjustRightInd w:val="0"/>
        <w:rPr>
          <w:color w:val="000000"/>
          <w:sz w:val="22"/>
          <w:szCs w:val="22"/>
        </w:rPr>
      </w:pPr>
      <w:r w:rsidRPr="00D64F00">
        <w:rPr>
          <w:rFonts w:eastAsiaTheme="minorHAnsi"/>
          <w:b/>
          <w:noProof/>
          <w:sz w:val="22"/>
          <w:szCs w:val="22"/>
          <w:lang w:eastAsia="en-US"/>
        </w:rPr>
        <mc:AlternateContent>
          <mc:Choice Requires="wps">
            <w:drawing>
              <wp:anchor distT="45720" distB="45720" distL="114300" distR="114300" simplePos="0" relativeHeight="251723776" behindDoc="0" locked="0" layoutInCell="1" allowOverlap="1" wp14:anchorId="1E821577" wp14:editId="7F7E493F">
                <wp:simplePos x="0" y="0"/>
                <wp:positionH relativeFrom="column">
                  <wp:posOffset>-762000</wp:posOffset>
                </wp:positionH>
                <wp:positionV relativeFrom="paragraph">
                  <wp:posOffset>106680</wp:posOffset>
                </wp:positionV>
                <wp:extent cx="616585" cy="441960"/>
                <wp:effectExtent l="0" t="0" r="0" b="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3F83DDAA" w14:textId="77777777" w:rsidR="004A50E0" w:rsidRDefault="004A50E0" w:rsidP="00A76A3D">
                            <w:pPr>
                              <w:pBdr>
                                <w:bottom w:val="single" w:sz="12" w:space="1" w:color="auto"/>
                              </w:pBdr>
                            </w:pPr>
                          </w:p>
                          <w:p w14:paraId="40DB9328"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21577" id="Text Box 116" o:spid="_x0000_s1033" type="#_x0000_t202" style="position:absolute;margin-left:-60pt;margin-top:8.4pt;width:48.55pt;height:34.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" stroked="f">
                <v:textbox>
                  <w:txbxContent>
                    <w:p w14:paraId="3F83DDAA" w14:textId="77777777" w:rsidR="004A50E0" w:rsidRDefault="004A50E0" w:rsidP="00A76A3D">
                      <w:pPr>
                        <w:pBdr>
                          <w:bottom w:val="single" w:sz="12" w:space="1" w:color="auto"/>
                        </w:pBdr>
                      </w:pPr>
                    </w:p>
                    <w:p w14:paraId="40DB9328" w14:textId="77777777" w:rsidR="004A50E0" w:rsidRDefault="004A50E0" w:rsidP="00A76A3D">
                      <w:r>
                        <w:t>Initials</w:t>
                      </w:r>
                    </w:p>
                  </w:txbxContent>
                </v:textbox>
                <w10:wrap type="square"/>
              </v:shape>
            </w:pict>
          </mc:Fallback>
        </mc:AlternateContent>
      </w:r>
    </w:p>
    <w:p w14:paraId="48396F30" w14:textId="77777777" w:rsidR="00A76A3D" w:rsidRPr="0099570F" w:rsidRDefault="00A76A3D" w:rsidP="004671A1">
      <w:pPr>
        <w:adjustRightInd w:val="0"/>
        <w:rPr>
          <w:b/>
          <w:color w:val="000000"/>
          <w:sz w:val="22"/>
        </w:rPr>
      </w:pPr>
      <w:r w:rsidRPr="0099570F">
        <w:rPr>
          <w:b/>
          <w:color w:val="000000"/>
          <w:sz w:val="22"/>
        </w:rPr>
        <w:t>Action After Investigation</w:t>
      </w:r>
    </w:p>
    <w:p w14:paraId="5E6B646B" w14:textId="77777777" w:rsidR="00A76A3D" w:rsidRPr="0099570F" w:rsidRDefault="00A76A3D" w:rsidP="004671A1">
      <w:pPr>
        <w:adjustRightInd w:val="0"/>
        <w:rPr>
          <w:i/>
          <w:color w:val="000000"/>
          <w:sz w:val="22"/>
        </w:rPr>
      </w:pPr>
    </w:p>
    <w:p w14:paraId="58F850DC" w14:textId="77777777" w:rsidR="00A76A3D" w:rsidRPr="0099570F" w:rsidRDefault="00A76A3D" w:rsidP="004671A1">
      <w:pPr>
        <w:adjustRightInd w:val="0"/>
        <w:rPr>
          <w:color w:val="000000"/>
          <w:sz w:val="22"/>
        </w:rPr>
      </w:pPr>
      <w:r w:rsidRPr="0099570F">
        <w:rPr>
          <w:color w:val="000000"/>
          <w:sz w:val="22"/>
        </w:rPr>
        <w:t xml:space="preserve">AGD’s immediate goal is to take prompt remedial action to stop the discriminatory, harassing, or offensive conduct if a violation of this policy is found.  The second goal is to assure that the violation will not recur.  Even where a violation is not found, it may be appropriate to counsel individuals regarding their behavior.  </w:t>
      </w:r>
    </w:p>
    <w:p w14:paraId="4942E8A7" w14:textId="77777777" w:rsidR="00A76A3D" w:rsidRPr="0099570F" w:rsidRDefault="00A76A3D" w:rsidP="004671A1">
      <w:pPr>
        <w:adjustRightInd w:val="0"/>
        <w:rPr>
          <w:color w:val="000000"/>
          <w:sz w:val="22"/>
        </w:rPr>
      </w:pPr>
    </w:p>
    <w:p w14:paraId="26E43B9E" w14:textId="77777777" w:rsidR="00A76A3D" w:rsidRPr="0099570F" w:rsidRDefault="00A76A3D" w:rsidP="004671A1">
      <w:pPr>
        <w:adjustRightInd w:val="0"/>
        <w:rPr>
          <w:color w:val="000000"/>
          <w:sz w:val="22"/>
        </w:rPr>
      </w:pPr>
      <w:r w:rsidRPr="0099570F">
        <w:rPr>
          <w:color w:val="000000"/>
          <w:sz w:val="22"/>
        </w:rPr>
        <w:t>If a violation of this policy is found, discipline may be imposed ranging from a notation in the individual’s personnel file up to and including termination, depending on the circumstances.  AGD considers violations of this policy to be extremely serious.  Violations undermine the AGD’s basic concept of fairness and can lead to legal and financial liability for the violator and AGD.</w:t>
      </w:r>
    </w:p>
    <w:p w14:paraId="1CCFD3EC" w14:textId="77777777" w:rsidR="00A76A3D" w:rsidRPr="0099570F" w:rsidRDefault="00A76A3D" w:rsidP="004671A1">
      <w:pPr>
        <w:adjustRightInd w:val="0"/>
        <w:rPr>
          <w:color w:val="000000"/>
          <w:sz w:val="22"/>
        </w:rPr>
      </w:pPr>
    </w:p>
    <w:p w14:paraId="6C01CF10" w14:textId="7B1A528C" w:rsidR="00A76A3D" w:rsidRPr="0099570F" w:rsidRDefault="00A76A3D" w:rsidP="004671A1">
      <w:pPr>
        <w:adjustRightInd w:val="0"/>
        <w:rPr>
          <w:color w:val="000000"/>
          <w:sz w:val="22"/>
        </w:rPr>
      </w:pPr>
      <w:r w:rsidRPr="0099570F">
        <w:rPr>
          <w:color w:val="000000"/>
          <w:sz w:val="22"/>
        </w:rPr>
        <w:t>The appropriate parties</w:t>
      </w:r>
      <w:r w:rsidR="00B543E7">
        <w:rPr>
          <w:color w:val="000000"/>
          <w:sz w:val="22"/>
        </w:rPr>
        <w:t>, as determined by the Executive Director and Audit Committee Chair,</w:t>
      </w:r>
      <w:r w:rsidRPr="0099570F">
        <w:rPr>
          <w:color w:val="000000"/>
          <w:sz w:val="22"/>
        </w:rPr>
        <w:t xml:space="preserve"> will be informed of the results of the investigation.</w:t>
      </w:r>
      <w:r w:rsidR="00B543E7">
        <w:rPr>
          <w:color w:val="000000"/>
          <w:sz w:val="22"/>
        </w:rPr>
        <w:t xml:space="preserve"> Legal obligations and constraints will guide the determination of the appropriate parties.</w:t>
      </w:r>
    </w:p>
    <w:p w14:paraId="1C7179D9" w14:textId="77777777" w:rsidR="00A76A3D" w:rsidRPr="0099570F" w:rsidRDefault="00A76A3D" w:rsidP="00000C37">
      <w:pPr>
        <w:adjustRightInd w:val="0"/>
        <w:spacing w:line="240" w:lineRule="atLeast"/>
        <w:rPr>
          <w:b/>
          <w:color w:val="000000"/>
          <w:sz w:val="22"/>
        </w:rPr>
      </w:pPr>
    </w:p>
    <w:p w14:paraId="485C3600" w14:textId="016CD075" w:rsidR="00A76A3D" w:rsidRPr="0099570F" w:rsidRDefault="00A76A3D" w:rsidP="00000C37">
      <w:pPr>
        <w:adjustRightInd w:val="0"/>
        <w:spacing w:line="240" w:lineRule="atLeast"/>
        <w:rPr>
          <w:b/>
          <w:color w:val="000000"/>
          <w:sz w:val="22"/>
        </w:rPr>
      </w:pPr>
      <w:r w:rsidRPr="00D64F00">
        <w:rPr>
          <w:rFonts w:eastAsiaTheme="minorHAnsi"/>
          <w:b/>
          <w:noProof/>
          <w:sz w:val="22"/>
          <w:szCs w:val="22"/>
          <w:lang w:eastAsia="en-US"/>
        </w:rPr>
        <mc:AlternateContent>
          <mc:Choice Requires="wps">
            <w:drawing>
              <wp:anchor distT="45720" distB="45720" distL="114300" distR="114300" simplePos="0" relativeHeight="251726848" behindDoc="0" locked="0" layoutInCell="1" allowOverlap="1" wp14:anchorId="2ACCFFFB" wp14:editId="15851109">
                <wp:simplePos x="0" y="0"/>
                <wp:positionH relativeFrom="column">
                  <wp:posOffset>-742950</wp:posOffset>
                </wp:positionH>
                <wp:positionV relativeFrom="paragraph">
                  <wp:posOffset>0</wp:posOffset>
                </wp:positionV>
                <wp:extent cx="616585" cy="441960"/>
                <wp:effectExtent l="0" t="0" r="0" b="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715E57C7" w14:textId="77777777" w:rsidR="004A50E0" w:rsidRDefault="004A50E0" w:rsidP="00A76A3D">
                            <w:pPr>
                              <w:pBdr>
                                <w:bottom w:val="single" w:sz="12" w:space="1" w:color="auto"/>
                              </w:pBdr>
                            </w:pPr>
                          </w:p>
                          <w:p w14:paraId="4B5A590A"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FFFB" id="Text Box 117" o:spid="_x0000_s1034" type="#_x0000_t202" style="position:absolute;margin-left:-58.5pt;margin-top:0;width:48.55pt;height:34.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" stroked="f">
                <v:textbox>
                  <w:txbxContent>
                    <w:p w14:paraId="715E57C7" w14:textId="77777777" w:rsidR="004A50E0" w:rsidRDefault="004A50E0" w:rsidP="00A76A3D">
                      <w:pPr>
                        <w:pBdr>
                          <w:bottom w:val="single" w:sz="12" w:space="1" w:color="auto"/>
                        </w:pBdr>
                      </w:pPr>
                    </w:p>
                    <w:p w14:paraId="4B5A590A" w14:textId="77777777" w:rsidR="004A50E0" w:rsidRDefault="004A50E0" w:rsidP="00A76A3D">
                      <w:r>
                        <w:t>Initials</w:t>
                      </w:r>
                    </w:p>
                  </w:txbxContent>
                </v:textbox>
                <w10:wrap type="square"/>
              </v:shape>
            </w:pict>
          </mc:Fallback>
        </mc:AlternateContent>
      </w:r>
      <w:r w:rsidRPr="0099570F">
        <w:rPr>
          <w:b/>
          <w:color w:val="000000"/>
          <w:sz w:val="22"/>
        </w:rPr>
        <w:t>No Retaliation</w:t>
      </w:r>
    </w:p>
    <w:p w14:paraId="1490725F" w14:textId="77777777" w:rsidR="00A76A3D" w:rsidRPr="0099570F" w:rsidRDefault="00A76A3D" w:rsidP="004671A1">
      <w:pPr>
        <w:adjustRightInd w:val="0"/>
        <w:rPr>
          <w:i/>
          <w:color w:val="000000"/>
          <w:sz w:val="22"/>
        </w:rPr>
      </w:pPr>
    </w:p>
    <w:p w14:paraId="04806E39" w14:textId="77777777" w:rsidR="00A76A3D" w:rsidRPr="0099570F" w:rsidRDefault="00A76A3D" w:rsidP="004671A1">
      <w:pPr>
        <w:adjustRightInd w:val="0"/>
        <w:rPr>
          <w:color w:val="000000"/>
          <w:sz w:val="22"/>
        </w:rPr>
      </w:pPr>
      <w:r w:rsidRPr="0099570F">
        <w:rPr>
          <w:color w:val="000000"/>
          <w:sz w:val="22"/>
        </w:rPr>
        <w:lastRenderedPageBreak/>
        <w:t>As noted already, any individual making a complaint or providing information relative to a complaint will not be retaliated against, even if a complaint made in good faith is determined to be unfounded.  Retaliation will result in disciplinary action.</w:t>
      </w:r>
    </w:p>
    <w:p w14:paraId="4E112DAA" w14:textId="77777777" w:rsidR="00A76A3D" w:rsidRPr="0099570F" w:rsidRDefault="00A76A3D" w:rsidP="004671A1">
      <w:pPr>
        <w:adjustRightInd w:val="0"/>
        <w:rPr>
          <w:color w:val="000000"/>
          <w:sz w:val="22"/>
        </w:rPr>
      </w:pPr>
    </w:p>
    <w:p w14:paraId="0411AC00" w14:textId="77777777" w:rsidR="00A76A3D" w:rsidRPr="0099570F" w:rsidRDefault="00A76A3D" w:rsidP="00201EAF">
      <w:pPr>
        <w:rPr>
          <w:sz w:val="22"/>
        </w:rPr>
      </w:pPr>
      <w:r w:rsidRPr="0099570F">
        <w:rPr>
          <w:color w:val="000000"/>
          <w:sz w:val="22"/>
        </w:rPr>
        <w:t>Our goal is to maintain a workplace free from any form of harassment, and AGD is committed to doing everything reasonably possible to achieve this goal. Any employee who feels that he or she has been the subject of retaliation or adverse or different treatment as a result of having complained about prohibited discrimination or harassment, or having participated in an investigation, should immediately bring the matter to AGD’s attention through the same complaint procedure identified above.</w:t>
      </w:r>
    </w:p>
    <w:p w14:paraId="35003C4A" w14:textId="77777777" w:rsidR="00A76A3D" w:rsidRPr="00D64F00" w:rsidRDefault="00A76A3D" w:rsidP="00B543E7">
      <w:pPr>
        <w:rPr>
          <w:sz w:val="22"/>
          <w:szCs w:val="22"/>
        </w:rPr>
      </w:pPr>
      <w:r w:rsidRPr="00D64F00">
        <w:rPr>
          <w:rFonts w:eastAsiaTheme="minorHAnsi"/>
          <w:b/>
          <w:noProof/>
          <w:sz w:val="22"/>
          <w:szCs w:val="22"/>
          <w:lang w:eastAsia="en-US"/>
        </w:rPr>
        <mc:AlternateContent>
          <mc:Choice Requires="wps">
            <w:drawing>
              <wp:anchor distT="45720" distB="45720" distL="114300" distR="114300" simplePos="0" relativeHeight="251729920" behindDoc="0" locked="0" layoutInCell="1" allowOverlap="1" wp14:anchorId="2CEB395F" wp14:editId="5704C6B4">
                <wp:simplePos x="0" y="0"/>
                <wp:positionH relativeFrom="column">
                  <wp:posOffset>-742950</wp:posOffset>
                </wp:positionH>
                <wp:positionV relativeFrom="paragraph">
                  <wp:posOffset>96520</wp:posOffset>
                </wp:positionV>
                <wp:extent cx="616585" cy="44196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565B1C2E" w14:textId="77777777" w:rsidR="004A50E0" w:rsidRDefault="004A50E0" w:rsidP="00A76A3D">
                            <w:pPr>
                              <w:pBdr>
                                <w:bottom w:val="single" w:sz="12" w:space="1" w:color="auto"/>
                              </w:pBdr>
                            </w:pPr>
                          </w:p>
                          <w:p w14:paraId="0054E383"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395F" id="Text Box 118" o:spid="_x0000_s1035" type="#_x0000_t202" style="position:absolute;margin-left:-58.5pt;margin-top:7.6pt;width:48.55pt;height:34.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" stroked="f">
                <v:textbox>
                  <w:txbxContent>
                    <w:p w14:paraId="565B1C2E" w14:textId="77777777" w:rsidR="004A50E0" w:rsidRDefault="004A50E0" w:rsidP="00A76A3D">
                      <w:pPr>
                        <w:pBdr>
                          <w:bottom w:val="single" w:sz="12" w:space="1" w:color="auto"/>
                        </w:pBdr>
                      </w:pPr>
                    </w:p>
                    <w:p w14:paraId="0054E383" w14:textId="77777777" w:rsidR="004A50E0" w:rsidRDefault="004A50E0" w:rsidP="00A76A3D">
                      <w:r>
                        <w:t>Initials</w:t>
                      </w:r>
                    </w:p>
                  </w:txbxContent>
                </v:textbox>
                <w10:wrap type="square"/>
              </v:shape>
            </w:pict>
          </mc:Fallback>
        </mc:AlternateContent>
      </w:r>
    </w:p>
    <w:p w14:paraId="6515B6E0" w14:textId="77777777" w:rsidR="00A76A3D" w:rsidRPr="0099570F" w:rsidRDefault="00A76A3D">
      <w:pPr>
        <w:rPr>
          <w:b/>
          <w:sz w:val="22"/>
        </w:rPr>
      </w:pPr>
      <w:r w:rsidRPr="0099570F">
        <w:rPr>
          <w:b/>
          <w:sz w:val="22"/>
        </w:rPr>
        <w:t>Compliance with the Law</w:t>
      </w:r>
    </w:p>
    <w:p w14:paraId="0D15A0F8" w14:textId="77777777" w:rsidR="00A76A3D" w:rsidRPr="0099570F" w:rsidRDefault="00A76A3D">
      <w:pPr>
        <w:pStyle w:val="Title"/>
        <w:tabs>
          <w:tab w:val="left" w:pos="0"/>
        </w:tabs>
        <w:jc w:val="left"/>
        <w:rPr>
          <w:rFonts w:ascii="Times New Roman" w:hAnsi="Times New Roman"/>
          <w:b w:val="0"/>
          <w:sz w:val="22"/>
        </w:rPr>
      </w:pPr>
    </w:p>
    <w:p w14:paraId="11CD0BA9" w14:textId="47D7B871"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 xml:space="preserve">Employees, volunteers and Board members of the AGD must not participate in illegal or criminal activity. Any employee who is being investigated or has been convicted of or pleaded guilty to a felony must immediately report such information in writing to the </w:t>
      </w:r>
      <w:r w:rsidR="00B543E7">
        <w:rPr>
          <w:rFonts w:ascii="Times New Roman" w:hAnsi="Times New Roman"/>
          <w:b w:val="0"/>
          <w:sz w:val="22"/>
        </w:rPr>
        <w:t>head of Human Resources</w:t>
      </w:r>
      <w:r w:rsidR="004D6C2C">
        <w:rPr>
          <w:rFonts w:ascii="Times New Roman" w:hAnsi="Times New Roman"/>
          <w:b w:val="0"/>
          <w:sz w:val="22"/>
        </w:rPr>
        <w:t xml:space="preserve"> </w:t>
      </w:r>
      <w:r w:rsidRPr="0099570F">
        <w:rPr>
          <w:rFonts w:ascii="Times New Roman" w:hAnsi="Times New Roman"/>
          <w:b w:val="0"/>
          <w:sz w:val="22"/>
        </w:rPr>
        <w:t>who will then report to the Audit</w:t>
      </w:r>
      <w:r w:rsidRPr="0099570F">
        <w:rPr>
          <w:rFonts w:ascii="Times New Roman" w:hAnsi="Times New Roman"/>
          <w:sz w:val="22"/>
        </w:rPr>
        <w:t xml:space="preserve"> </w:t>
      </w:r>
      <w:r w:rsidRPr="0099570F">
        <w:rPr>
          <w:rFonts w:ascii="Times New Roman" w:hAnsi="Times New Roman"/>
          <w:b w:val="0"/>
          <w:sz w:val="22"/>
        </w:rPr>
        <w:t xml:space="preserve">Committee. </w:t>
      </w:r>
    </w:p>
    <w:p w14:paraId="02450367" w14:textId="77777777" w:rsidR="00A76A3D" w:rsidRPr="0099570F" w:rsidRDefault="00A76A3D">
      <w:pPr>
        <w:pStyle w:val="Title"/>
        <w:tabs>
          <w:tab w:val="left" w:pos="0"/>
        </w:tabs>
        <w:jc w:val="left"/>
        <w:rPr>
          <w:rFonts w:ascii="Times New Roman" w:hAnsi="Times New Roman"/>
          <w:b w:val="0"/>
          <w:sz w:val="22"/>
        </w:rPr>
      </w:pPr>
    </w:p>
    <w:p w14:paraId="2CA031F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Employees, volunteers and Board members must also respond to specific inquiries of the AGD’s independent accounting firm. Employees, volunteers and Board members must protect the AGD’s assets in whatever ways are appropriate to maintain their value to the AGD. Employees, volunteers and Board members must take care to use facilities, furnishings, and equipment properly and to avoid abusive, careless, and inappropriate behavior that may destroy, waste, or cause the deterioration of AGD property.</w:t>
      </w:r>
    </w:p>
    <w:p w14:paraId="18A92594" w14:textId="77777777" w:rsidR="00A76A3D" w:rsidRPr="00D64F00" w:rsidRDefault="00A76A3D">
      <w:pPr>
        <w:pStyle w:val="Title"/>
        <w:tabs>
          <w:tab w:val="left" w:pos="0"/>
        </w:tabs>
        <w:jc w:val="left"/>
        <w:rPr>
          <w:rFonts w:ascii="Times New Roman" w:hAnsi="Times New Roman" w:cs="Times New Roman"/>
          <w:sz w:val="22"/>
          <w:szCs w:val="22"/>
        </w:rPr>
      </w:pPr>
      <w:r w:rsidRPr="00D64F00">
        <w:rPr>
          <w:rFonts w:ascii="Times New Roman" w:eastAsiaTheme="minorHAnsi" w:hAnsi="Times New Roman" w:cs="Times New Roman"/>
          <w:noProof/>
          <w:sz w:val="22"/>
          <w:szCs w:val="22"/>
        </w:rPr>
        <mc:AlternateContent>
          <mc:Choice Requires="wps">
            <w:drawing>
              <wp:anchor distT="45720" distB="45720" distL="114300" distR="114300" simplePos="0" relativeHeight="251732992" behindDoc="0" locked="0" layoutInCell="1" allowOverlap="1" wp14:anchorId="6D47D562" wp14:editId="77D20350">
                <wp:simplePos x="0" y="0"/>
                <wp:positionH relativeFrom="column">
                  <wp:posOffset>-742950</wp:posOffset>
                </wp:positionH>
                <wp:positionV relativeFrom="paragraph">
                  <wp:posOffset>125730</wp:posOffset>
                </wp:positionV>
                <wp:extent cx="616585" cy="44196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0C02ECDD" w14:textId="77777777" w:rsidR="004A50E0" w:rsidRDefault="004A50E0" w:rsidP="00A76A3D">
                            <w:pPr>
                              <w:pBdr>
                                <w:bottom w:val="single" w:sz="12" w:space="1" w:color="auto"/>
                              </w:pBdr>
                            </w:pPr>
                          </w:p>
                          <w:p w14:paraId="674593AE"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D562" id="Text Box 119" o:spid="_x0000_s1036" type="#_x0000_t202" style="position:absolute;margin-left:-58.5pt;margin-top:9.9pt;width:48.55pt;height:34.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" stroked="f">
                <v:textbox>
                  <w:txbxContent>
                    <w:p w14:paraId="0C02ECDD" w14:textId="77777777" w:rsidR="004A50E0" w:rsidRDefault="004A50E0" w:rsidP="00A76A3D">
                      <w:pPr>
                        <w:pBdr>
                          <w:bottom w:val="single" w:sz="12" w:space="1" w:color="auto"/>
                        </w:pBdr>
                      </w:pPr>
                    </w:p>
                    <w:p w14:paraId="674593AE" w14:textId="77777777" w:rsidR="004A50E0" w:rsidRDefault="004A50E0" w:rsidP="00A76A3D">
                      <w:r>
                        <w:t>Initials</w:t>
                      </w:r>
                    </w:p>
                  </w:txbxContent>
                </v:textbox>
                <w10:wrap type="square"/>
              </v:shape>
            </w:pict>
          </mc:Fallback>
        </mc:AlternateContent>
      </w:r>
    </w:p>
    <w:p w14:paraId="2C135145" w14:textId="77777777" w:rsidR="00A76A3D" w:rsidRPr="0099570F" w:rsidRDefault="00A76A3D">
      <w:pPr>
        <w:rPr>
          <w:b/>
          <w:sz w:val="22"/>
        </w:rPr>
      </w:pPr>
      <w:r w:rsidRPr="0099570F">
        <w:rPr>
          <w:b/>
          <w:sz w:val="22"/>
        </w:rPr>
        <w:t>Antitrust Compliance</w:t>
      </w:r>
    </w:p>
    <w:p w14:paraId="7C2187E0" w14:textId="77777777" w:rsidR="00A76A3D" w:rsidRPr="0099570F" w:rsidRDefault="00A76A3D">
      <w:pPr>
        <w:tabs>
          <w:tab w:val="left" w:pos="0"/>
        </w:tabs>
        <w:rPr>
          <w:spacing w:val="-2"/>
          <w:sz w:val="22"/>
        </w:rPr>
      </w:pPr>
    </w:p>
    <w:p w14:paraId="2D6684FA" w14:textId="77777777" w:rsidR="00A76A3D" w:rsidRPr="0099570F" w:rsidRDefault="00A76A3D">
      <w:pPr>
        <w:tabs>
          <w:tab w:val="left" w:pos="0"/>
        </w:tabs>
        <w:rPr>
          <w:spacing w:val="-2"/>
          <w:sz w:val="22"/>
        </w:rPr>
      </w:pPr>
      <w:r w:rsidRPr="0099570F">
        <w:rPr>
          <w:spacing w:val="-2"/>
          <w:sz w:val="22"/>
        </w:rPr>
        <w:t>AGD Board members, staff and meeting attendees must have a basic understanding of antitrust laws and how they apply to their activities. If they don't, the possibility of subjecting themselves, their employers, and the AGD to an antitrust investigation and prosecution is increased. The following is a list of subjects which shall not be discussed or be the subject of any type of agreement, whether formal or informal, express or implied, among competitors or potential competitors:</w:t>
      </w:r>
    </w:p>
    <w:p w14:paraId="5108342D" w14:textId="77777777" w:rsidR="00A76A3D" w:rsidRPr="0099570F" w:rsidRDefault="00A76A3D">
      <w:pPr>
        <w:tabs>
          <w:tab w:val="left" w:pos="0"/>
        </w:tabs>
        <w:rPr>
          <w:spacing w:val="-2"/>
          <w:sz w:val="22"/>
        </w:rPr>
      </w:pPr>
    </w:p>
    <w:p w14:paraId="42C67585" w14:textId="77777777" w:rsidR="00A76A3D" w:rsidRPr="0099570F" w:rsidRDefault="00A76A3D">
      <w:pPr>
        <w:numPr>
          <w:ilvl w:val="0"/>
          <w:numId w:val="43"/>
        </w:numPr>
        <w:tabs>
          <w:tab w:val="left" w:pos="0"/>
        </w:tabs>
        <w:rPr>
          <w:spacing w:val="-2"/>
          <w:sz w:val="22"/>
        </w:rPr>
      </w:pPr>
      <w:r w:rsidRPr="0099570F">
        <w:rPr>
          <w:spacing w:val="-2"/>
          <w:sz w:val="22"/>
        </w:rPr>
        <w:t>Prices to be charged to patients or customers or by suppliers.</w:t>
      </w:r>
    </w:p>
    <w:p w14:paraId="52973A9E" w14:textId="77777777" w:rsidR="00A76A3D" w:rsidRPr="0099570F" w:rsidRDefault="00A76A3D">
      <w:pPr>
        <w:numPr>
          <w:ilvl w:val="0"/>
          <w:numId w:val="43"/>
        </w:numPr>
        <w:tabs>
          <w:tab w:val="left" w:pos="0"/>
        </w:tabs>
        <w:rPr>
          <w:spacing w:val="-2"/>
          <w:sz w:val="22"/>
        </w:rPr>
      </w:pPr>
      <w:r w:rsidRPr="0099570F">
        <w:rPr>
          <w:spacing w:val="-2"/>
          <w:sz w:val="22"/>
        </w:rPr>
        <w:t>Methods by which prices are determined.</w:t>
      </w:r>
    </w:p>
    <w:p w14:paraId="0EB0AE4C" w14:textId="77777777" w:rsidR="00A76A3D" w:rsidRPr="0099570F" w:rsidRDefault="00A76A3D">
      <w:pPr>
        <w:numPr>
          <w:ilvl w:val="0"/>
          <w:numId w:val="43"/>
        </w:numPr>
        <w:tabs>
          <w:tab w:val="left" w:pos="0"/>
        </w:tabs>
        <w:rPr>
          <w:spacing w:val="-2"/>
          <w:sz w:val="22"/>
        </w:rPr>
      </w:pPr>
      <w:r w:rsidRPr="0099570F">
        <w:rPr>
          <w:spacing w:val="-2"/>
          <w:sz w:val="22"/>
        </w:rPr>
        <w:t>Division or allocation of markets or patients or customers. </w:t>
      </w:r>
    </w:p>
    <w:p w14:paraId="2B1B467E" w14:textId="77777777" w:rsidR="00A76A3D" w:rsidRPr="0099570F" w:rsidRDefault="00A76A3D">
      <w:pPr>
        <w:numPr>
          <w:ilvl w:val="0"/>
          <w:numId w:val="43"/>
        </w:numPr>
        <w:tabs>
          <w:tab w:val="left" w:pos="0"/>
        </w:tabs>
        <w:rPr>
          <w:spacing w:val="-2"/>
          <w:sz w:val="22"/>
        </w:rPr>
      </w:pPr>
      <w:r w:rsidRPr="0099570F">
        <w:rPr>
          <w:spacing w:val="-2"/>
          <w:sz w:val="22"/>
        </w:rPr>
        <w:t>Coordination of bids or requests for bids.</w:t>
      </w:r>
    </w:p>
    <w:p w14:paraId="506C220B" w14:textId="77777777" w:rsidR="00A76A3D" w:rsidRPr="0099570F" w:rsidRDefault="00A76A3D">
      <w:pPr>
        <w:numPr>
          <w:ilvl w:val="0"/>
          <w:numId w:val="43"/>
        </w:numPr>
        <w:tabs>
          <w:tab w:val="left" w:pos="0"/>
        </w:tabs>
        <w:rPr>
          <w:spacing w:val="-2"/>
          <w:sz w:val="22"/>
        </w:rPr>
      </w:pPr>
      <w:r w:rsidRPr="0099570F">
        <w:rPr>
          <w:spacing w:val="-2"/>
          <w:sz w:val="22"/>
        </w:rPr>
        <w:t>Terms and conditions of sale, including, for example, credit or discount terms, etc.</w:t>
      </w:r>
    </w:p>
    <w:p w14:paraId="5F62EAC4" w14:textId="77777777" w:rsidR="00A76A3D" w:rsidRPr="0099570F" w:rsidRDefault="00A76A3D">
      <w:pPr>
        <w:numPr>
          <w:ilvl w:val="0"/>
          <w:numId w:val="43"/>
        </w:numPr>
        <w:tabs>
          <w:tab w:val="left" w:pos="0"/>
        </w:tabs>
        <w:rPr>
          <w:spacing w:val="-2"/>
          <w:sz w:val="22"/>
        </w:rPr>
      </w:pPr>
      <w:r w:rsidRPr="0099570F">
        <w:rPr>
          <w:spacing w:val="-2"/>
          <w:sz w:val="22"/>
        </w:rPr>
        <w:t>Profit levels.</w:t>
      </w:r>
    </w:p>
    <w:p w14:paraId="70D55B2F" w14:textId="77777777" w:rsidR="00A76A3D" w:rsidRPr="0099570F" w:rsidRDefault="00A76A3D">
      <w:pPr>
        <w:numPr>
          <w:ilvl w:val="0"/>
          <w:numId w:val="43"/>
        </w:numPr>
        <w:tabs>
          <w:tab w:val="left" w:pos="0"/>
        </w:tabs>
        <w:rPr>
          <w:spacing w:val="-2"/>
          <w:sz w:val="22"/>
        </w:rPr>
      </w:pPr>
      <w:r w:rsidRPr="0099570F">
        <w:rPr>
          <w:spacing w:val="-2"/>
          <w:sz w:val="22"/>
        </w:rPr>
        <w:t>Levels or schedules of production.</w:t>
      </w:r>
    </w:p>
    <w:p w14:paraId="44180F30" w14:textId="77777777" w:rsidR="00A76A3D" w:rsidRPr="0099570F" w:rsidRDefault="00A76A3D">
      <w:pPr>
        <w:numPr>
          <w:ilvl w:val="0"/>
          <w:numId w:val="43"/>
        </w:numPr>
        <w:tabs>
          <w:tab w:val="left" w:pos="0"/>
        </w:tabs>
        <w:rPr>
          <w:spacing w:val="-2"/>
          <w:sz w:val="22"/>
        </w:rPr>
      </w:pPr>
      <w:r w:rsidRPr="0099570F">
        <w:rPr>
          <w:spacing w:val="-2"/>
          <w:sz w:val="22"/>
        </w:rPr>
        <w:t>Hindering the ability of non-members to compete.</w:t>
      </w:r>
    </w:p>
    <w:p w14:paraId="6A0B7AAD" w14:textId="77777777" w:rsidR="00A76A3D" w:rsidRPr="0099570F" w:rsidRDefault="00A76A3D">
      <w:pPr>
        <w:tabs>
          <w:tab w:val="left" w:pos="0"/>
        </w:tabs>
        <w:rPr>
          <w:sz w:val="22"/>
        </w:rPr>
      </w:pPr>
    </w:p>
    <w:p w14:paraId="556E41AC" w14:textId="77777777" w:rsidR="00A76A3D" w:rsidRPr="0099570F" w:rsidRDefault="00A76A3D">
      <w:pPr>
        <w:tabs>
          <w:tab w:val="left" w:pos="0"/>
        </w:tabs>
        <w:rPr>
          <w:b/>
          <w:sz w:val="22"/>
        </w:rPr>
      </w:pPr>
      <w:r w:rsidRPr="0099570F">
        <w:rPr>
          <w:sz w:val="22"/>
        </w:rPr>
        <w:t>Legally inappropriate informal meetings regarding official topics that take place in a social setting, are also prohibited.</w:t>
      </w:r>
    </w:p>
    <w:p w14:paraId="01DA42DF" w14:textId="77777777" w:rsidR="00A76A3D" w:rsidRPr="00D64F00" w:rsidRDefault="00A76A3D">
      <w:pPr>
        <w:pStyle w:val="Title"/>
        <w:tabs>
          <w:tab w:val="left" w:pos="0"/>
        </w:tabs>
        <w:jc w:val="left"/>
        <w:rPr>
          <w:rFonts w:ascii="Times New Roman" w:hAnsi="Times New Roman" w:cs="Times New Roman"/>
          <w:sz w:val="22"/>
          <w:szCs w:val="22"/>
        </w:rPr>
      </w:pPr>
      <w:r w:rsidRPr="00D64F00">
        <w:rPr>
          <w:rFonts w:ascii="Times New Roman" w:eastAsiaTheme="minorHAnsi" w:hAnsi="Times New Roman" w:cs="Times New Roman"/>
          <w:noProof/>
          <w:sz w:val="22"/>
          <w:szCs w:val="22"/>
        </w:rPr>
        <mc:AlternateContent>
          <mc:Choice Requires="wps">
            <w:drawing>
              <wp:anchor distT="45720" distB="45720" distL="114300" distR="114300" simplePos="0" relativeHeight="251736064" behindDoc="0" locked="0" layoutInCell="1" allowOverlap="1" wp14:anchorId="4ED617DC" wp14:editId="065E403F">
                <wp:simplePos x="0" y="0"/>
                <wp:positionH relativeFrom="column">
                  <wp:posOffset>-771525</wp:posOffset>
                </wp:positionH>
                <wp:positionV relativeFrom="paragraph">
                  <wp:posOffset>125095</wp:posOffset>
                </wp:positionV>
                <wp:extent cx="616585" cy="441960"/>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60517F57" w14:textId="77777777" w:rsidR="004A50E0" w:rsidRDefault="004A50E0" w:rsidP="00A76A3D">
                            <w:pPr>
                              <w:pBdr>
                                <w:bottom w:val="single" w:sz="12" w:space="1" w:color="auto"/>
                              </w:pBdr>
                            </w:pPr>
                          </w:p>
                          <w:p w14:paraId="318F186E"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617DC" id="Text Box 120" o:spid="_x0000_s1037" type="#_x0000_t202" style="position:absolute;margin-left:-60.75pt;margin-top:9.85pt;width:48.55pt;height:34.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" stroked="f">
                <v:textbox>
                  <w:txbxContent>
                    <w:p w14:paraId="60517F57" w14:textId="77777777" w:rsidR="004A50E0" w:rsidRDefault="004A50E0" w:rsidP="00A76A3D">
                      <w:pPr>
                        <w:pBdr>
                          <w:bottom w:val="single" w:sz="12" w:space="1" w:color="auto"/>
                        </w:pBdr>
                      </w:pPr>
                    </w:p>
                    <w:p w14:paraId="318F186E" w14:textId="77777777" w:rsidR="004A50E0" w:rsidRDefault="004A50E0" w:rsidP="00A76A3D">
                      <w:r>
                        <w:t>Initials</w:t>
                      </w:r>
                    </w:p>
                  </w:txbxContent>
                </v:textbox>
                <w10:wrap type="square"/>
              </v:shape>
            </w:pict>
          </mc:Fallback>
        </mc:AlternateContent>
      </w:r>
    </w:p>
    <w:p w14:paraId="2D442141" w14:textId="77777777" w:rsidR="00A76A3D" w:rsidRPr="0099570F" w:rsidRDefault="00A76A3D">
      <w:pPr>
        <w:rPr>
          <w:b/>
          <w:sz w:val="22"/>
        </w:rPr>
      </w:pPr>
      <w:r w:rsidRPr="0099570F">
        <w:rPr>
          <w:b/>
          <w:sz w:val="22"/>
        </w:rPr>
        <w:t>Due Diligence</w:t>
      </w:r>
    </w:p>
    <w:p w14:paraId="29BC95F4" w14:textId="77777777" w:rsidR="00A76A3D" w:rsidRPr="0099570F" w:rsidRDefault="00A76A3D">
      <w:pPr>
        <w:pStyle w:val="Title"/>
        <w:tabs>
          <w:tab w:val="left" w:pos="0"/>
        </w:tabs>
        <w:jc w:val="left"/>
        <w:rPr>
          <w:rFonts w:ascii="Times New Roman" w:hAnsi="Times New Roman"/>
          <w:b w:val="0"/>
          <w:sz w:val="22"/>
        </w:rPr>
      </w:pPr>
    </w:p>
    <w:p w14:paraId="42D18C3B"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All employees, volunteers and Board members must exercise due diligence consistent with a duty of care that requires an individual to act:</w:t>
      </w:r>
    </w:p>
    <w:p w14:paraId="7BFD7E0F" w14:textId="77777777" w:rsidR="00A76A3D" w:rsidRPr="0099570F" w:rsidRDefault="00A76A3D">
      <w:pPr>
        <w:pStyle w:val="Title"/>
        <w:tabs>
          <w:tab w:val="left" w:pos="0"/>
        </w:tabs>
        <w:jc w:val="left"/>
        <w:rPr>
          <w:rFonts w:ascii="Times New Roman" w:hAnsi="Times New Roman"/>
          <w:b w:val="0"/>
          <w:sz w:val="22"/>
        </w:rPr>
      </w:pPr>
    </w:p>
    <w:p w14:paraId="46DA025B" w14:textId="77777777" w:rsidR="00A76A3D" w:rsidRPr="0099570F" w:rsidRDefault="00A76A3D" w:rsidP="00000C37">
      <w:pPr>
        <w:pStyle w:val="Title"/>
        <w:numPr>
          <w:ilvl w:val="0"/>
          <w:numId w:val="44"/>
        </w:numPr>
        <w:tabs>
          <w:tab w:val="clear" w:pos="1500"/>
          <w:tab w:val="left" w:pos="0"/>
          <w:tab w:val="num" w:pos="360"/>
        </w:tabs>
        <w:ind w:left="360"/>
        <w:jc w:val="left"/>
        <w:rPr>
          <w:rFonts w:ascii="Times New Roman" w:hAnsi="Times New Roman"/>
          <w:b w:val="0"/>
          <w:sz w:val="22"/>
        </w:rPr>
      </w:pPr>
      <w:r w:rsidRPr="0099570F">
        <w:rPr>
          <w:rFonts w:ascii="Times New Roman" w:hAnsi="Times New Roman"/>
          <w:b w:val="0"/>
          <w:sz w:val="22"/>
        </w:rPr>
        <w:t>In good faith;</w:t>
      </w:r>
    </w:p>
    <w:p w14:paraId="34992F1B" w14:textId="77777777" w:rsidR="00A76A3D" w:rsidRPr="0099570F" w:rsidRDefault="00A76A3D" w:rsidP="00000C37">
      <w:pPr>
        <w:pStyle w:val="Title"/>
        <w:numPr>
          <w:ilvl w:val="0"/>
          <w:numId w:val="44"/>
        </w:numPr>
        <w:tabs>
          <w:tab w:val="clear" w:pos="1500"/>
          <w:tab w:val="left" w:pos="0"/>
          <w:tab w:val="num" w:pos="360"/>
        </w:tabs>
        <w:ind w:left="360"/>
        <w:jc w:val="left"/>
        <w:rPr>
          <w:rFonts w:ascii="Times New Roman" w:hAnsi="Times New Roman"/>
          <w:b w:val="0"/>
          <w:sz w:val="22"/>
        </w:rPr>
      </w:pPr>
      <w:r w:rsidRPr="0099570F">
        <w:rPr>
          <w:rFonts w:ascii="Times New Roman" w:hAnsi="Times New Roman"/>
          <w:b w:val="0"/>
          <w:sz w:val="22"/>
        </w:rPr>
        <w:lastRenderedPageBreak/>
        <w:t>With the care an ordinarily prudent person in a like position would exercise under similar circumstances;</w:t>
      </w:r>
    </w:p>
    <w:p w14:paraId="73B0F4AC" w14:textId="77777777" w:rsidR="00A76A3D" w:rsidRPr="0099570F" w:rsidRDefault="00A76A3D" w:rsidP="00000C37">
      <w:pPr>
        <w:pStyle w:val="Title"/>
        <w:numPr>
          <w:ilvl w:val="0"/>
          <w:numId w:val="44"/>
        </w:numPr>
        <w:tabs>
          <w:tab w:val="clear" w:pos="1500"/>
          <w:tab w:val="left" w:pos="0"/>
          <w:tab w:val="num" w:pos="360"/>
        </w:tabs>
        <w:ind w:left="360"/>
        <w:jc w:val="left"/>
        <w:rPr>
          <w:rFonts w:ascii="Times New Roman" w:hAnsi="Times New Roman"/>
          <w:b w:val="0"/>
          <w:sz w:val="22"/>
        </w:rPr>
      </w:pPr>
      <w:r w:rsidRPr="0099570F">
        <w:rPr>
          <w:rFonts w:ascii="Times New Roman" w:hAnsi="Times New Roman"/>
          <w:b w:val="0"/>
          <w:sz w:val="22"/>
        </w:rPr>
        <w:t>In a manner the individual reasonably believes to be in the organization’s best interests.</w:t>
      </w:r>
    </w:p>
    <w:p w14:paraId="66A770D4" w14:textId="77777777" w:rsidR="00A76A3D" w:rsidRPr="0099570F" w:rsidRDefault="00A76A3D">
      <w:pPr>
        <w:pStyle w:val="Title"/>
        <w:tabs>
          <w:tab w:val="left" w:pos="0"/>
        </w:tabs>
        <w:jc w:val="left"/>
        <w:rPr>
          <w:rFonts w:ascii="Times New Roman" w:hAnsi="Times New Roman"/>
          <w:b w:val="0"/>
          <w:sz w:val="22"/>
        </w:rPr>
      </w:pPr>
    </w:p>
    <w:p w14:paraId="40A0691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Employees, volunteers and Board members should see to it that policies and procedures are in place to help them meet their duty of care.  Such policies and procedures should ensure that each individual:</w:t>
      </w:r>
    </w:p>
    <w:p w14:paraId="64EC0BF7" w14:textId="77777777" w:rsidR="00A76A3D" w:rsidRPr="0099570F" w:rsidRDefault="00A76A3D">
      <w:pPr>
        <w:pStyle w:val="Title"/>
        <w:tabs>
          <w:tab w:val="left" w:pos="0"/>
        </w:tabs>
        <w:jc w:val="left"/>
        <w:rPr>
          <w:rFonts w:ascii="Times New Roman" w:hAnsi="Times New Roman"/>
          <w:b w:val="0"/>
          <w:sz w:val="22"/>
        </w:rPr>
      </w:pPr>
    </w:p>
    <w:p w14:paraId="4E93EB8E" w14:textId="77777777" w:rsidR="00A76A3D" w:rsidRPr="0099570F" w:rsidRDefault="00A76A3D" w:rsidP="00000C37">
      <w:pPr>
        <w:pStyle w:val="Title"/>
        <w:numPr>
          <w:ilvl w:val="0"/>
          <w:numId w:val="45"/>
        </w:numPr>
        <w:tabs>
          <w:tab w:val="clear" w:pos="1500"/>
          <w:tab w:val="left" w:pos="0"/>
          <w:tab w:val="num" w:pos="360"/>
        </w:tabs>
        <w:ind w:left="360"/>
        <w:jc w:val="left"/>
        <w:rPr>
          <w:rFonts w:ascii="Times New Roman" w:hAnsi="Times New Roman"/>
          <w:b w:val="0"/>
          <w:sz w:val="22"/>
        </w:rPr>
      </w:pPr>
      <w:r w:rsidRPr="0099570F">
        <w:rPr>
          <w:rFonts w:ascii="Times New Roman" w:hAnsi="Times New Roman"/>
          <w:b w:val="0"/>
          <w:sz w:val="22"/>
        </w:rPr>
        <w:t>Is familiar with the organization’s activities and knows whether those activities promote the organization’s mission and achieve its goals;</w:t>
      </w:r>
    </w:p>
    <w:p w14:paraId="1BC084D9" w14:textId="002D249C" w:rsidR="00A76A3D" w:rsidRPr="0099570F" w:rsidRDefault="00A76A3D" w:rsidP="00000C37">
      <w:pPr>
        <w:pStyle w:val="Title"/>
        <w:numPr>
          <w:ilvl w:val="0"/>
          <w:numId w:val="45"/>
        </w:numPr>
        <w:tabs>
          <w:tab w:val="clear" w:pos="1500"/>
          <w:tab w:val="left" w:pos="0"/>
          <w:tab w:val="num" w:pos="360"/>
        </w:tabs>
        <w:ind w:left="360"/>
        <w:jc w:val="left"/>
        <w:rPr>
          <w:rFonts w:ascii="Times New Roman" w:hAnsi="Times New Roman"/>
          <w:b w:val="0"/>
          <w:sz w:val="22"/>
        </w:rPr>
      </w:pPr>
      <w:r w:rsidRPr="0099570F">
        <w:rPr>
          <w:rFonts w:ascii="Times New Roman" w:hAnsi="Times New Roman"/>
          <w:b w:val="0"/>
          <w:sz w:val="22"/>
        </w:rPr>
        <w:t>Is fully informed about the organization’s financial status;</w:t>
      </w:r>
    </w:p>
    <w:p w14:paraId="11FA62BA" w14:textId="77777777" w:rsidR="00D137CE" w:rsidRDefault="00A76A3D" w:rsidP="00000C37">
      <w:pPr>
        <w:pStyle w:val="Title"/>
        <w:numPr>
          <w:ilvl w:val="0"/>
          <w:numId w:val="45"/>
        </w:numPr>
        <w:tabs>
          <w:tab w:val="clear" w:pos="1500"/>
          <w:tab w:val="left" w:pos="0"/>
          <w:tab w:val="num" w:pos="360"/>
        </w:tabs>
        <w:ind w:left="360"/>
        <w:jc w:val="left"/>
        <w:rPr>
          <w:rFonts w:ascii="Times New Roman" w:hAnsi="Times New Roman"/>
          <w:b w:val="0"/>
          <w:sz w:val="22"/>
        </w:rPr>
      </w:pPr>
      <w:r w:rsidRPr="00D64F00">
        <w:rPr>
          <w:rFonts w:ascii="Times New Roman" w:eastAsiaTheme="minorHAnsi" w:hAnsi="Times New Roman" w:cs="Times New Roman"/>
          <w:noProof/>
          <w:sz w:val="22"/>
          <w:szCs w:val="22"/>
        </w:rPr>
        <mc:AlternateContent>
          <mc:Choice Requires="wps">
            <w:drawing>
              <wp:anchor distT="45720" distB="45720" distL="114300" distR="114300" simplePos="0" relativeHeight="251739136" behindDoc="0" locked="0" layoutInCell="1" allowOverlap="1" wp14:anchorId="68D364E3" wp14:editId="10D2348E">
                <wp:simplePos x="0" y="0"/>
                <wp:positionH relativeFrom="column">
                  <wp:posOffset>-771525</wp:posOffset>
                </wp:positionH>
                <wp:positionV relativeFrom="paragraph">
                  <wp:posOffset>282575</wp:posOffset>
                </wp:positionV>
                <wp:extent cx="616585" cy="441960"/>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41F40C24" w14:textId="77777777" w:rsidR="004A50E0" w:rsidRDefault="004A50E0" w:rsidP="00A76A3D">
                            <w:pPr>
                              <w:pBdr>
                                <w:bottom w:val="single" w:sz="12" w:space="1" w:color="auto"/>
                              </w:pBdr>
                            </w:pPr>
                          </w:p>
                          <w:p w14:paraId="4A829C7E"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364E3" id="Text Box 121" o:spid="_x0000_s1038" type="#_x0000_t202" style="position:absolute;left:0;text-align:left;margin-left:-60.75pt;margin-top:22.25pt;width:48.55pt;height:34.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" stroked="f">
                <v:textbox>
                  <w:txbxContent>
                    <w:p w14:paraId="41F40C24" w14:textId="77777777" w:rsidR="004A50E0" w:rsidRDefault="004A50E0" w:rsidP="00A76A3D">
                      <w:pPr>
                        <w:pBdr>
                          <w:bottom w:val="single" w:sz="12" w:space="1" w:color="auto"/>
                        </w:pBdr>
                      </w:pPr>
                    </w:p>
                    <w:p w14:paraId="4A829C7E" w14:textId="77777777" w:rsidR="004A50E0" w:rsidRDefault="004A50E0" w:rsidP="00A76A3D">
                      <w:r>
                        <w:t>Initials</w:t>
                      </w:r>
                    </w:p>
                  </w:txbxContent>
                </v:textbox>
                <w10:wrap type="square"/>
              </v:shape>
            </w:pict>
          </mc:Fallback>
        </mc:AlternateContent>
      </w:r>
      <w:r w:rsidRPr="0099570F">
        <w:rPr>
          <w:rFonts w:ascii="Times New Roman" w:hAnsi="Times New Roman"/>
          <w:b w:val="0"/>
          <w:sz w:val="22"/>
        </w:rPr>
        <w:t>Has full and accurate information to make informed decisions</w:t>
      </w:r>
      <w:r w:rsidR="00D137CE">
        <w:rPr>
          <w:rFonts w:ascii="Times New Roman" w:hAnsi="Times New Roman"/>
          <w:b w:val="0"/>
          <w:sz w:val="22"/>
        </w:rPr>
        <w:t>; and</w:t>
      </w:r>
    </w:p>
    <w:p w14:paraId="43B53FA4" w14:textId="5EE223BA" w:rsidR="00A76A3D" w:rsidRPr="0099570F" w:rsidRDefault="00D137CE" w:rsidP="00000C37">
      <w:pPr>
        <w:pStyle w:val="Title"/>
        <w:numPr>
          <w:ilvl w:val="0"/>
          <w:numId w:val="45"/>
        </w:numPr>
        <w:tabs>
          <w:tab w:val="clear" w:pos="1500"/>
          <w:tab w:val="left" w:pos="0"/>
          <w:tab w:val="num" w:pos="360"/>
        </w:tabs>
        <w:ind w:left="360"/>
        <w:jc w:val="left"/>
        <w:rPr>
          <w:rFonts w:ascii="Times New Roman" w:hAnsi="Times New Roman"/>
          <w:b w:val="0"/>
          <w:sz w:val="22"/>
        </w:rPr>
      </w:pPr>
      <w:r>
        <w:rPr>
          <w:rFonts w:ascii="Times New Roman" w:hAnsi="Times New Roman"/>
          <w:b w:val="0"/>
          <w:sz w:val="22"/>
        </w:rPr>
        <w:t>Complies with the policies set forth by the AGD.</w:t>
      </w:r>
    </w:p>
    <w:p w14:paraId="1B574302" w14:textId="77777777" w:rsidR="00A76A3D" w:rsidRPr="0099570F" w:rsidRDefault="00A76A3D">
      <w:pPr>
        <w:pStyle w:val="Title"/>
        <w:tabs>
          <w:tab w:val="left" w:pos="0"/>
        </w:tabs>
        <w:jc w:val="left"/>
        <w:rPr>
          <w:rFonts w:ascii="Times New Roman" w:hAnsi="Times New Roman"/>
          <w:b w:val="0"/>
          <w:sz w:val="22"/>
        </w:rPr>
      </w:pPr>
    </w:p>
    <w:p w14:paraId="7DB261B0" w14:textId="77777777" w:rsidR="00A76A3D" w:rsidRPr="0099570F" w:rsidRDefault="00A76A3D">
      <w:pPr>
        <w:rPr>
          <w:b/>
          <w:sz w:val="22"/>
        </w:rPr>
      </w:pPr>
      <w:r w:rsidRPr="0099570F">
        <w:rPr>
          <w:b/>
          <w:sz w:val="22"/>
        </w:rPr>
        <w:t>Fraud</w:t>
      </w:r>
    </w:p>
    <w:p w14:paraId="3F5AA575" w14:textId="77777777" w:rsidR="00A76A3D" w:rsidRPr="0099570F" w:rsidRDefault="00A76A3D">
      <w:pPr>
        <w:pStyle w:val="Title"/>
        <w:tabs>
          <w:tab w:val="left" w:pos="0"/>
        </w:tabs>
        <w:jc w:val="left"/>
        <w:rPr>
          <w:rFonts w:ascii="Times New Roman" w:hAnsi="Times New Roman"/>
          <w:b w:val="0"/>
          <w:sz w:val="22"/>
        </w:rPr>
      </w:pPr>
    </w:p>
    <w:p w14:paraId="138A518C"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All employees, volunteers and Board members are responsible for recognizing and reporting fraud, falsification of records, or other irregularities. Fraud applies to any irregularity or suspected irregularity related to AGD’s business and involving employees, volunteers, Board members, vendors, or persons providing service or materials to the AGD.</w:t>
      </w:r>
    </w:p>
    <w:p w14:paraId="3C672BBF" w14:textId="77777777" w:rsidR="00A76A3D" w:rsidRPr="0099570F" w:rsidRDefault="00A76A3D">
      <w:pPr>
        <w:pStyle w:val="Title"/>
        <w:tabs>
          <w:tab w:val="left" w:pos="0"/>
        </w:tabs>
        <w:jc w:val="left"/>
        <w:rPr>
          <w:rFonts w:ascii="Times New Roman" w:hAnsi="Times New Roman"/>
          <w:b w:val="0"/>
          <w:sz w:val="22"/>
        </w:rPr>
      </w:pPr>
    </w:p>
    <w:p w14:paraId="5D060797"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Irregularities include, but are not limited to:</w:t>
      </w:r>
    </w:p>
    <w:p w14:paraId="4B5E1774" w14:textId="77777777" w:rsidR="00A76A3D" w:rsidRPr="0099570F" w:rsidRDefault="00A76A3D">
      <w:pPr>
        <w:pStyle w:val="Title"/>
        <w:tabs>
          <w:tab w:val="left" w:pos="0"/>
        </w:tabs>
        <w:jc w:val="left"/>
        <w:rPr>
          <w:rFonts w:ascii="Times New Roman" w:hAnsi="Times New Roman"/>
          <w:b w:val="0"/>
          <w:sz w:val="22"/>
        </w:rPr>
      </w:pPr>
    </w:p>
    <w:p w14:paraId="73B690AF" w14:textId="77777777" w:rsidR="00A76A3D" w:rsidRPr="0099570F" w:rsidRDefault="00A76A3D">
      <w:pPr>
        <w:pStyle w:val="Title"/>
        <w:numPr>
          <w:ilvl w:val="0"/>
          <w:numId w:val="41"/>
        </w:numPr>
        <w:tabs>
          <w:tab w:val="left" w:pos="360"/>
        </w:tabs>
        <w:ind w:left="360"/>
        <w:jc w:val="left"/>
        <w:rPr>
          <w:rFonts w:ascii="Times New Roman" w:hAnsi="Times New Roman"/>
          <w:b w:val="0"/>
          <w:sz w:val="22"/>
        </w:rPr>
      </w:pPr>
      <w:r w:rsidRPr="0099570F">
        <w:rPr>
          <w:rFonts w:ascii="Times New Roman" w:hAnsi="Times New Roman"/>
          <w:b w:val="0"/>
          <w:sz w:val="22"/>
        </w:rPr>
        <w:t>Forgery or alteration of any document</w:t>
      </w:r>
    </w:p>
    <w:p w14:paraId="3DD977B8" w14:textId="77777777" w:rsidR="00A76A3D" w:rsidRPr="0099570F" w:rsidRDefault="00A76A3D">
      <w:pPr>
        <w:pStyle w:val="Title"/>
        <w:numPr>
          <w:ilvl w:val="0"/>
          <w:numId w:val="41"/>
        </w:numPr>
        <w:tabs>
          <w:tab w:val="left" w:pos="360"/>
        </w:tabs>
        <w:ind w:left="360"/>
        <w:jc w:val="left"/>
        <w:rPr>
          <w:rFonts w:ascii="Times New Roman" w:hAnsi="Times New Roman"/>
          <w:b w:val="0"/>
          <w:sz w:val="22"/>
        </w:rPr>
      </w:pPr>
      <w:r w:rsidRPr="0099570F">
        <w:rPr>
          <w:rFonts w:ascii="Times New Roman" w:hAnsi="Times New Roman"/>
          <w:b w:val="0"/>
          <w:sz w:val="22"/>
        </w:rPr>
        <w:t>Impropriety in the handling or reporting of financial transactions</w:t>
      </w:r>
    </w:p>
    <w:p w14:paraId="5AD2A848" w14:textId="77777777" w:rsidR="00A76A3D" w:rsidRPr="0099570F" w:rsidRDefault="00A76A3D">
      <w:pPr>
        <w:pStyle w:val="Title"/>
        <w:numPr>
          <w:ilvl w:val="0"/>
          <w:numId w:val="41"/>
        </w:numPr>
        <w:tabs>
          <w:tab w:val="left" w:pos="360"/>
        </w:tabs>
        <w:ind w:left="360"/>
        <w:jc w:val="left"/>
        <w:rPr>
          <w:rFonts w:ascii="Times New Roman" w:hAnsi="Times New Roman"/>
          <w:b w:val="0"/>
          <w:sz w:val="22"/>
        </w:rPr>
      </w:pPr>
      <w:r w:rsidRPr="0099570F">
        <w:rPr>
          <w:rFonts w:ascii="Times New Roman" w:hAnsi="Times New Roman"/>
          <w:b w:val="0"/>
          <w:sz w:val="22"/>
        </w:rPr>
        <w:t>False, fictitious, or misleading entries or reports</w:t>
      </w:r>
    </w:p>
    <w:p w14:paraId="5E8EB536" w14:textId="77777777" w:rsidR="00A76A3D" w:rsidRPr="0099570F" w:rsidRDefault="00A76A3D">
      <w:pPr>
        <w:pStyle w:val="Title"/>
        <w:numPr>
          <w:ilvl w:val="0"/>
          <w:numId w:val="41"/>
        </w:numPr>
        <w:tabs>
          <w:tab w:val="left" w:pos="360"/>
        </w:tabs>
        <w:ind w:left="360"/>
        <w:jc w:val="left"/>
        <w:rPr>
          <w:rFonts w:ascii="Times New Roman" w:hAnsi="Times New Roman"/>
          <w:b w:val="0"/>
          <w:sz w:val="22"/>
        </w:rPr>
      </w:pPr>
      <w:r w:rsidRPr="0099570F">
        <w:rPr>
          <w:rFonts w:ascii="Times New Roman" w:hAnsi="Times New Roman"/>
          <w:b w:val="0"/>
          <w:sz w:val="22"/>
        </w:rPr>
        <w:t>False or misleading statements to those conducting investigation of irregularities</w:t>
      </w:r>
    </w:p>
    <w:p w14:paraId="23CAB767" w14:textId="77777777" w:rsidR="00A76A3D" w:rsidRPr="0099570F" w:rsidRDefault="00A76A3D">
      <w:pPr>
        <w:pStyle w:val="Title"/>
        <w:tabs>
          <w:tab w:val="left" w:pos="0"/>
        </w:tabs>
        <w:jc w:val="left"/>
        <w:rPr>
          <w:rFonts w:ascii="Times New Roman" w:hAnsi="Times New Roman"/>
          <w:b w:val="0"/>
          <w:sz w:val="22"/>
        </w:rPr>
      </w:pPr>
    </w:p>
    <w:p w14:paraId="32EABBA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Employees, volunteers and Board members must immediately report any suspected irregularity to the Chair of the Audit Committee. The AGD’s ability to investigate and remediate fraud successfully depends on prompt and confidential reporting. If you suspect fraud, do not discuss the matter with any of the individuals involved, do not attempt to investigate or determine facts on your own, and do not discuss your suspicions with anyone unless specifically directed or authorized to do so by a member of the investigations team.</w:t>
      </w:r>
    </w:p>
    <w:p w14:paraId="722D5885" w14:textId="77777777" w:rsidR="00A76A3D" w:rsidRPr="0099570F" w:rsidRDefault="00A76A3D">
      <w:pPr>
        <w:pStyle w:val="Title"/>
        <w:tabs>
          <w:tab w:val="left" w:pos="0"/>
        </w:tabs>
        <w:jc w:val="left"/>
        <w:rPr>
          <w:rFonts w:ascii="Times New Roman" w:hAnsi="Times New Roman"/>
          <w:b w:val="0"/>
          <w:sz w:val="22"/>
        </w:rPr>
      </w:pPr>
    </w:p>
    <w:p w14:paraId="50A9CD44"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Employees, volunteers and Board members must cooperate with any investigation and provide accurate and truthful information. Employees, volunteers and Board members must not disclose or discuss the fact that an investigation is being conducted or has been conducted, and must not disclose the results of any investigation to anyone except those persons in the AGD or law enforcement who need to know in order to perform their duties, or except as otherwise required by law.</w:t>
      </w:r>
    </w:p>
    <w:p w14:paraId="1D3499B9" w14:textId="77777777" w:rsidR="00A76A3D" w:rsidRDefault="00A76A3D">
      <w:pPr>
        <w:pStyle w:val="Title"/>
        <w:tabs>
          <w:tab w:val="left" w:pos="0"/>
        </w:tabs>
        <w:jc w:val="left"/>
        <w:rPr>
          <w:rFonts w:ascii="Times New Roman" w:hAnsi="Times New Roman"/>
          <w:b w:val="0"/>
          <w:sz w:val="22"/>
        </w:rPr>
      </w:pPr>
    </w:p>
    <w:p w14:paraId="4E7330F9" w14:textId="02D688C4" w:rsidR="00B543E7" w:rsidRPr="00000C37" w:rsidRDefault="00B543E7">
      <w:pPr>
        <w:pStyle w:val="Title"/>
        <w:tabs>
          <w:tab w:val="left" w:pos="0"/>
        </w:tabs>
        <w:jc w:val="left"/>
        <w:rPr>
          <w:rFonts w:ascii="Times New Roman" w:hAnsi="Times New Roman"/>
          <w:sz w:val="22"/>
        </w:rPr>
      </w:pPr>
      <w:r>
        <w:rPr>
          <w:rFonts w:ascii="Times New Roman" w:hAnsi="Times New Roman"/>
          <w:sz w:val="22"/>
        </w:rPr>
        <w:t>Code of Conduct</w:t>
      </w:r>
    </w:p>
    <w:p w14:paraId="725BD09E" w14:textId="77777777" w:rsidR="00B543E7" w:rsidRPr="0099570F" w:rsidRDefault="00B543E7">
      <w:pPr>
        <w:pStyle w:val="Title"/>
        <w:tabs>
          <w:tab w:val="left" w:pos="0"/>
        </w:tabs>
        <w:jc w:val="left"/>
        <w:rPr>
          <w:rFonts w:ascii="Times New Roman" w:hAnsi="Times New Roman"/>
          <w:b w:val="0"/>
          <w:sz w:val="22"/>
        </w:rPr>
      </w:pPr>
    </w:p>
    <w:p w14:paraId="05FA16E4" w14:textId="73AD6929"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 xml:space="preserve">Every possible situation cannot be anticipated in the Code of Conduct. If you are uncertain about any aspect of the Code of Conduct and how it should be applied or interpreted, you are encouraged to discuss it with your Associate Executive </w:t>
      </w:r>
      <w:r w:rsidR="00B543E7">
        <w:rPr>
          <w:rFonts w:ascii="Times New Roman" w:hAnsi="Times New Roman"/>
          <w:b w:val="0"/>
          <w:sz w:val="22"/>
        </w:rPr>
        <w:t>D</w:t>
      </w:r>
      <w:r w:rsidRPr="0099570F">
        <w:rPr>
          <w:rFonts w:ascii="Times New Roman" w:hAnsi="Times New Roman"/>
          <w:b w:val="0"/>
          <w:sz w:val="22"/>
        </w:rPr>
        <w:t xml:space="preserve">irector, the CFO, the Executive Director, or the </w:t>
      </w:r>
      <w:r w:rsidR="00B543E7">
        <w:rPr>
          <w:rFonts w:ascii="Times New Roman" w:hAnsi="Times New Roman"/>
          <w:b w:val="0"/>
          <w:sz w:val="22"/>
        </w:rPr>
        <w:t>head of Human Resources</w:t>
      </w:r>
      <w:r w:rsidRPr="0099570F">
        <w:rPr>
          <w:rFonts w:ascii="Times New Roman" w:hAnsi="Times New Roman"/>
          <w:b w:val="0"/>
          <w:sz w:val="22"/>
        </w:rPr>
        <w:t>. An employee, volunteer or Board member who compromises or violates that law and any employee, volunteer or Board member who violates AGD policies relating to the conduct of its business or the high ethical standards contained in the Code of Conduct is subject to corrective action, up to and including dismissal from employment or trusteeship in accordance with the AGD bylaws, and, in some cases, may also be subject to criminal or civil proceedings under applicable laws.</w:t>
      </w:r>
    </w:p>
    <w:p w14:paraId="664CE3A5" w14:textId="77777777" w:rsidR="00A76A3D" w:rsidRPr="0099570F" w:rsidRDefault="00A76A3D">
      <w:pPr>
        <w:pStyle w:val="Title"/>
        <w:tabs>
          <w:tab w:val="left" w:pos="0"/>
        </w:tabs>
        <w:jc w:val="left"/>
        <w:rPr>
          <w:rFonts w:ascii="Times New Roman" w:hAnsi="Times New Roman"/>
          <w:b w:val="0"/>
          <w:sz w:val="22"/>
        </w:rPr>
      </w:pPr>
    </w:p>
    <w:p w14:paraId="2EC62156" w14:textId="2851A172"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All employees, volunteers and Board members are strongly encouraged to assist management in its efforts to ensure that the Code of Conduct is being followed by all employees – colleagues, staff members and superiors – volunteers and Board members. If you observe or suspect a breach of the Code of Conduct or any law, regulation, or other AGD policy by another employee, volunteer or Board member while he or she is conducting business for the AGD, then you should report such observations or suspicions</w:t>
      </w:r>
      <w:r w:rsidR="00111C91">
        <w:rPr>
          <w:rFonts w:ascii="Times New Roman" w:hAnsi="Times New Roman"/>
          <w:b w:val="0"/>
          <w:sz w:val="22"/>
        </w:rPr>
        <w:t xml:space="preserve"> to the head of Human Resources, the Executive Director, or the Audit Committee Chair</w:t>
      </w:r>
      <w:r w:rsidRPr="0099570F">
        <w:rPr>
          <w:rFonts w:ascii="Times New Roman" w:hAnsi="Times New Roman"/>
          <w:b w:val="0"/>
          <w:sz w:val="22"/>
        </w:rPr>
        <w:t>. Retaliation of any kind against any employee, volunteer or Board member who makes a good faith report of an observed or suspected violation of the Code of Conduct or any law, regulation or AGD policy is prohibited.</w:t>
      </w:r>
    </w:p>
    <w:p w14:paraId="01F9A568" w14:textId="77777777" w:rsidR="00A76A3D" w:rsidRPr="00D64F00" w:rsidRDefault="00A76A3D">
      <w:pPr>
        <w:pStyle w:val="Title"/>
        <w:tabs>
          <w:tab w:val="left" w:pos="0"/>
        </w:tabs>
        <w:jc w:val="left"/>
        <w:rPr>
          <w:rFonts w:ascii="Times New Roman" w:hAnsi="Times New Roman" w:cs="Times New Roman"/>
          <w:b w:val="0"/>
          <w:sz w:val="22"/>
          <w:szCs w:val="22"/>
        </w:rPr>
      </w:pPr>
      <w:r w:rsidRPr="00D64F00">
        <w:rPr>
          <w:rFonts w:ascii="Times New Roman" w:eastAsiaTheme="minorHAnsi" w:hAnsi="Times New Roman" w:cs="Times New Roman"/>
          <w:noProof/>
          <w:sz w:val="22"/>
          <w:szCs w:val="22"/>
        </w:rPr>
        <mc:AlternateContent>
          <mc:Choice Requires="wps">
            <w:drawing>
              <wp:anchor distT="45720" distB="45720" distL="114300" distR="114300" simplePos="0" relativeHeight="251742208" behindDoc="0" locked="0" layoutInCell="1" allowOverlap="1" wp14:anchorId="6B36E820" wp14:editId="34740AD6">
                <wp:simplePos x="0" y="0"/>
                <wp:positionH relativeFrom="column">
                  <wp:posOffset>-790575</wp:posOffset>
                </wp:positionH>
                <wp:positionV relativeFrom="paragraph">
                  <wp:posOffset>125730</wp:posOffset>
                </wp:positionV>
                <wp:extent cx="616585" cy="441960"/>
                <wp:effectExtent l="0" t="0" r="0" b="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7ADB5E16" w14:textId="77777777" w:rsidR="004A50E0" w:rsidRDefault="004A50E0" w:rsidP="00A76A3D">
                            <w:pPr>
                              <w:pBdr>
                                <w:bottom w:val="single" w:sz="12" w:space="1" w:color="auto"/>
                              </w:pBdr>
                            </w:pPr>
                          </w:p>
                          <w:p w14:paraId="4CB56E73"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E820" id="Text Box 122" o:spid="_x0000_s1039" type="#_x0000_t202" style="position:absolute;margin-left:-62.25pt;margin-top:9.9pt;width:48.55pt;height:34.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" stroked="f">
                <v:textbox>
                  <w:txbxContent>
                    <w:p w14:paraId="7ADB5E16" w14:textId="77777777" w:rsidR="004A50E0" w:rsidRDefault="004A50E0" w:rsidP="00A76A3D">
                      <w:pPr>
                        <w:pBdr>
                          <w:bottom w:val="single" w:sz="12" w:space="1" w:color="auto"/>
                        </w:pBdr>
                      </w:pPr>
                    </w:p>
                    <w:p w14:paraId="4CB56E73" w14:textId="77777777" w:rsidR="004A50E0" w:rsidRDefault="004A50E0" w:rsidP="00A76A3D">
                      <w:r>
                        <w:t>Initials</w:t>
                      </w:r>
                    </w:p>
                  </w:txbxContent>
                </v:textbox>
                <w10:wrap type="square"/>
              </v:shape>
            </w:pict>
          </mc:Fallback>
        </mc:AlternateContent>
      </w:r>
    </w:p>
    <w:p w14:paraId="614B2CFE" w14:textId="77777777" w:rsidR="00A76A3D" w:rsidRPr="0099570F" w:rsidRDefault="00A76A3D">
      <w:pPr>
        <w:pStyle w:val="Title"/>
        <w:tabs>
          <w:tab w:val="left" w:pos="0"/>
        </w:tabs>
        <w:jc w:val="left"/>
        <w:rPr>
          <w:rFonts w:ascii="Times New Roman" w:hAnsi="Times New Roman"/>
          <w:sz w:val="22"/>
        </w:rPr>
      </w:pPr>
      <w:r w:rsidRPr="0099570F">
        <w:rPr>
          <w:rFonts w:ascii="Times New Roman" w:hAnsi="Times New Roman"/>
          <w:sz w:val="22"/>
        </w:rPr>
        <w:t>Volunteer Copyright and Confidentiality</w:t>
      </w:r>
    </w:p>
    <w:p w14:paraId="1C09FE8B" w14:textId="77777777" w:rsidR="00A76A3D" w:rsidRPr="0099570F" w:rsidRDefault="00A76A3D">
      <w:pPr>
        <w:rPr>
          <w:sz w:val="22"/>
        </w:rPr>
      </w:pPr>
    </w:p>
    <w:p w14:paraId="4676E50D" w14:textId="77777777" w:rsidR="00A76A3D" w:rsidRPr="0099570F" w:rsidRDefault="00A76A3D">
      <w:pPr>
        <w:rPr>
          <w:sz w:val="22"/>
        </w:rPr>
      </w:pPr>
      <w:r w:rsidRPr="0099570F">
        <w:rPr>
          <w:sz w:val="22"/>
        </w:rPr>
        <w:t>The undersigned, in consideration of the opportunity to participate on an AGD Council/Committee, accept the following terms.</w:t>
      </w:r>
    </w:p>
    <w:p w14:paraId="5A3DF34C" w14:textId="77777777" w:rsidR="00A76A3D" w:rsidRPr="0099570F" w:rsidRDefault="00A76A3D">
      <w:pPr>
        <w:rPr>
          <w:sz w:val="22"/>
        </w:rPr>
      </w:pPr>
    </w:p>
    <w:p w14:paraId="15AB80B4" w14:textId="77777777" w:rsidR="00A76A3D" w:rsidRPr="0099570F" w:rsidRDefault="00A76A3D">
      <w:pPr>
        <w:rPr>
          <w:sz w:val="22"/>
        </w:rPr>
      </w:pPr>
      <w:r w:rsidRPr="0099570F">
        <w:rPr>
          <w:sz w:val="22"/>
        </w:rPr>
        <w:t xml:space="preserve">I understand that I may create or contribute to original work for the AGD.  </w:t>
      </w:r>
    </w:p>
    <w:p w14:paraId="6F7547EA" w14:textId="77777777" w:rsidR="00A76A3D" w:rsidRPr="0099570F" w:rsidRDefault="00A76A3D">
      <w:pPr>
        <w:rPr>
          <w:sz w:val="22"/>
        </w:rPr>
      </w:pPr>
    </w:p>
    <w:p w14:paraId="0154C3A3" w14:textId="77777777" w:rsidR="00A76A3D" w:rsidRPr="0099570F" w:rsidRDefault="00A76A3D">
      <w:pPr>
        <w:rPr>
          <w:sz w:val="22"/>
        </w:rPr>
      </w:pPr>
      <w:r w:rsidRPr="0099570F">
        <w:rPr>
          <w:sz w:val="22"/>
        </w:rPr>
        <w:t>I hereby assign to AGD copyright in any and all work created by me as part of my participation with the AGD Council/Committee (“Work”).</w:t>
      </w:r>
    </w:p>
    <w:p w14:paraId="2BE1FFC9" w14:textId="77777777" w:rsidR="00A76A3D" w:rsidRPr="0099570F" w:rsidRDefault="00A76A3D">
      <w:pPr>
        <w:rPr>
          <w:sz w:val="22"/>
        </w:rPr>
      </w:pPr>
    </w:p>
    <w:p w14:paraId="181E8502" w14:textId="77777777" w:rsidR="00A76A3D" w:rsidRPr="0099570F" w:rsidRDefault="00A76A3D">
      <w:pPr>
        <w:rPr>
          <w:sz w:val="22"/>
        </w:rPr>
      </w:pPr>
      <w:r w:rsidRPr="0099570F">
        <w:rPr>
          <w:sz w:val="22"/>
        </w:rPr>
        <w:t>I further represent and warrant that I am the sole author of any and all Work that I create.</w:t>
      </w:r>
    </w:p>
    <w:p w14:paraId="65E16B8A" w14:textId="77777777" w:rsidR="00A76A3D" w:rsidRPr="0099570F" w:rsidRDefault="00A76A3D">
      <w:pPr>
        <w:rPr>
          <w:sz w:val="22"/>
        </w:rPr>
      </w:pPr>
    </w:p>
    <w:p w14:paraId="13E76C1C" w14:textId="77777777" w:rsidR="00A76A3D" w:rsidRPr="0099570F" w:rsidRDefault="00A76A3D">
      <w:pPr>
        <w:rPr>
          <w:sz w:val="22"/>
        </w:rPr>
      </w:pPr>
      <w:r w:rsidRPr="0099570F">
        <w:rPr>
          <w:sz w:val="22"/>
        </w:rPr>
        <w:t>Further, I understand and acknowledge that any and all information disclosed to me or which I create as part of my participation with the AGD Council/Committee that is indicated as confidential during the Council/Committee’s meeting or in the minutes of the Council/Committee’s meeting shall be considered Confidential Information of the AGD. I understand and acknowledge that I shall not disclose or cause to be disclosed any Confidential Information without the express written permission of the AGD. I further understand and acknowledge that disclosure of Confidential Information may cause irreparable harm to the AGD, and that, therefore, the AGD reserves the right to pursue all remedies available to it in law and equity.</w:t>
      </w:r>
    </w:p>
    <w:p w14:paraId="302B173C" w14:textId="77777777" w:rsidR="00A76A3D" w:rsidRPr="0099570F" w:rsidRDefault="00A76A3D">
      <w:pPr>
        <w:rPr>
          <w:sz w:val="22"/>
        </w:rPr>
      </w:pPr>
    </w:p>
    <w:p w14:paraId="002720F5" w14:textId="0CEA9888" w:rsidR="00A76A3D" w:rsidRPr="0099570F" w:rsidRDefault="00A76A3D">
      <w:pPr>
        <w:rPr>
          <w:b/>
          <w:sz w:val="22"/>
        </w:rPr>
      </w:pPr>
      <w:r w:rsidRPr="00D64F00">
        <w:rPr>
          <w:rFonts w:eastAsiaTheme="minorHAnsi"/>
          <w:b/>
          <w:noProof/>
          <w:sz w:val="22"/>
          <w:szCs w:val="22"/>
          <w:lang w:eastAsia="en-US"/>
        </w:rPr>
        <mc:AlternateContent>
          <mc:Choice Requires="wps">
            <w:drawing>
              <wp:anchor distT="45720" distB="45720" distL="114300" distR="114300" simplePos="0" relativeHeight="251745280" behindDoc="0" locked="0" layoutInCell="1" allowOverlap="1" wp14:anchorId="62D08D48" wp14:editId="75C8DF51">
                <wp:simplePos x="0" y="0"/>
                <wp:positionH relativeFrom="column">
                  <wp:posOffset>-790575</wp:posOffset>
                </wp:positionH>
                <wp:positionV relativeFrom="paragraph">
                  <wp:posOffset>0</wp:posOffset>
                </wp:positionV>
                <wp:extent cx="616585" cy="441960"/>
                <wp:effectExtent l="0" t="0" r="0" b="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441960"/>
                        </a:xfrm>
                        <a:prstGeom prst="rect">
                          <a:avLst/>
                        </a:prstGeom>
                        <a:solidFill>
                          <a:srgbClr val="FFFFFF"/>
                        </a:solidFill>
                        <a:ln w="9525">
                          <a:noFill/>
                          <a:miter lim="800000"/>
                          <a:headEnd/>
                          <a:tailEnd/>
                        </a:ln>
                      </wps:spPr>
                      <wps:txbx>
                        <w:txbxContent>
                          <w:p w14:paraId="292A5179" w14:textId="77777777" w:rsidR="004A50E0" w:rsidRDefault="004A50E0" w:rsidP="00A76A3D">
                            <w:pPr>
                              <w:pBdr>
                                <w:bottom w:val="single" w:sz="12" w:space="1" w:color="auto"/>
                              </w:pBdr>
                            </w:pPr>
                          </w:p>
                          <w:p w14:paraId="57844654" w14:textId="77777777" w:rsidR="004A50E0" w:rsidRDefault="004A50E0" w:rsidP="00A76A3D">
                            <w: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8D48" id="Text Box 123" o:spid="_x0000_s1040" type="#_x0000_t202" style="position:absolute;margin-left:-62.25pt;margin-top:0;width:48.55pt;height:34.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" stroked="f">
                <v:textbox>
                  <w:txbxContent>
                    <w:p w14:paraId="292A5179" w14:textId="77777777" w:rsidR="004A50E0" w:rsidRDefault="004A50E0" w:rsidP="00A76A3D">
                      <w:pPr>
                        <w:pBdr>
                          <w:bottom w:val="single" w:sz="12" w:space="1" w:color="auto"/>
                        </w:pBdr>
                      </w:pPr>
                    </w:p>
                    <w:p w14:paraId="57844654" w14:textId="77777777" w:rsidR="004A50E0" w:rsidRDefault="004A50E0" w:rsidP="00A76A3D">
                      <w:r>
                        <w:t>Initials</w:t>
                      </w:r>
                    </w:p>
                  </w:txbxContent>
                </v:textbox>
                <w10:wrap type="square"/>
              </v:shape>
            </w:pict>
          </mc:Fallback>
        </mc:AlternateContent>
      </w:r>
      <w:r w:rsidRPr="0099570F">
        <w:rPr>
          <w:b/>
          <w:sz w:val="22"/>
        </w:rPr>
        <w:t>Failure to Submit Signed Form</w:t>
      </w:r>
    </w:p>
    <w:p w14:paraId="78280768" w14:textId="77777777" w:rsidR="00A76A3D" w:rsidRPr="0099570F" w:rsidRDefault="00A76A3D">
      <w:pPr>
        <w:pStyle w:val="Title"/>
        <w:tabs>
          <w:tab w:val="left" w:pos="0"/>
        </w:tabs>
        <w:jc w:val="left"/>
        <w:rPr>
          <w:rFonts w:ascii="Times New Roman" w:hAnsi="Times New Roman"/>
          <w:b w:val="0"/>
          <w:sz w:val="22"/>
        </w:rPr>
      </w:pPr>
    </w:p>
    <w:p w14:paraId="32B107A9" w14:textId="77777777" w:rsidR="00A76A3D" w:rsidRPr="0099570F" w:rsidRDefault="00A76A3D">
      <w:pPr>
        <w:pStyle w:val="Title"/>
        <w:tabs>
          <w:tab w:val="left" w:pos="0"/>
        </w:tabs>
        <w:jc w:val="left"/>
        <w:rPr>
          <w:rFonts w:ascii="Times New Roman" w:hAnsi="Times New Roman"/>
          <w:b w:val="0"/>
          <w:sz w:val="22"/>
        </w:rPr>
      </w:pPr>
      <w:r w:rsidRPr="0099570F">
        <w:rPr>
          <w:rFonts w:ascii="Times New Roman" w:hAnsi="Times New Roman"/>
          <w:b w:val="0"/>
          <w:sz w:val="22"/>
        </w:rPr>
        <w:t>In order to ensure all forms are completed and signed, the following process will be utilized to follow-up with volunteers.</w:t>
      </w:r>
    </w:p>
    <w:p w14:paraId="4C7FAF64" w14:textId="77777777" w:rsidR="00A76A3D" w:rsidRPr="0099570F" w:rsidRDefault="00A76A3D">
      <w:pPr>
        <w:pStyle w:val="Title"/>
        <w:tabs>
          <w:tab w:val="left" w:pos="0"/>
        </w:tabs>
        <w:jc w:val="left"/>
        <w:rPr>
          <w:rFonts w:ascii="Times New Roman" w:hAnsi="Times New Roman"/>
          <w:b w:val="0"/>
          <w:sz w:val="22"/>
        </w:rPr>
      </w:pPr>
    </w:p>
    <w:p w14:paraId="597876BA" w14:textId="77777777" w:rsidR="00A76A3D" w:rsidRPr="0099570F" w:rsidRDefault="00A76A3D">
      <w:pPr>
        <w:pStyle w:val="Title"/>
        <w:numPr>
          <w:ilvl w:val="0"/>
          <w:numId w:val="113"/>
        </w:numPr>
        <w:tabs>
          <w:tab w:val="left" w:pos="0"/>
        </w:tabs>
        <w:ind w:left="360"/>
        <w:jc w:val="left"/>
        <w:rPr>
          <w:rFonts w:ascii="Times New Roman" w:hAnsi="Times New Roman"/>
          <w:b w:val="0"/>
          <w:sz w:val="22"/>
        </w:rPr>
      </w:pPr>
      <w:r w:rsidRPr="0099570F">
        <w:rPr>
          <w:rFonts w:ascii="Times New Roman" w:hAnsi="Times New Roman"/>
          <w:b w:val="0"/>
          <w:sz w:val="22"/>
        </w:rPr>
        <w:t>Forms will be distributed annually to all volunteers once the appointments are approved (council and committee members after the Spring Board meeting and RDs and Board members at the Annual Meeting).</w:t>
      </w:r>
    </w:p>
    <w:p w14:paraId="7D6FB0E2" w14:textId="77777777" w:rsidR="00A76A3D" w:rsidRPr="0099570F" w:rsidRDefault="00A76A3D">
      <w:pPr>
        <w:pStyle w:val="Title"/>
        <w:tabs>
          <w:tab w:val="left" w:pos="0"/>
        </w:tabs>
        <w:ind w:left="360"/>
        <w:jc w:val="left"/>
        <w:rPr>
          <w:rFonts w:ascii="Times New Roman" w:hAnsi="Times New Roman"/>
          <w:b w:val="0"/>
          <w:sz w:val="22"/>
        </w:rPr>
      </w:pPr>
    </w:p>
    <w:p w14:paraId="40E1BCD9" w14:textId="77777777" w:rsidR="00A76A3D" w:rsidRPr="0099570F" w:rsidRDefault="00A76A3D">
      <w:pPr>
        <w:pStyle w:val="Title"/>
        <w:numPr>
          <w:ilvl w:val="0"/>
          <w:numId w:val="113"/>
        </w:numPr>
        <w:tabs>
          <w:tab w:val="left" w:pos="0"/>
        </w:tabs>
        <w:ind w:left="360"/>
        <w:jc w:val="left"/>
        <w:rPr>
          <w:rFonts w:ascii="Times New Roman" w:hAnsi="Times New Roman"/>
          <w:b w:val="0"/>
          <w:sz w:val="22"/>
        </w:rPr>
      </w:pPr>
      <w:r w:rsidRPr="0099570F">
        <w:rPr>
          <w:rFonts w:ascii="Times New Roman" w:hAnsi="Times New Roman"/>
          <w:b w:val="0"/>
          <w:sz w:val="22"/>
        </w:rPr>
        <w:t>A follow-up request will be posted to the respective LCC immediately following the initial distribution.</w:t>
      </w:r>
    </w:p>
    <w:p w14:paraId="2F16964B" w14:textId="77777777" w:rsidR="00A76A3D" w:rsidRPr="0099570F" w:rsidRDefault="00A76A3D">
      <w:pPr>
        <w:pStyle w:val="Title"/>
        <w:tabs>
          <w:tab w:val="left" w:pos="0"/>
        </w:tabs>
        <w:ind w:left="360"/>
        <w:jc w:val="left"/>
        <w:rPr>
          <w:rFonts w:ascii="Times New Roman" w:hAnsi="Times New Roman"/>
          <w:b w:val="0"/>
          <w:sz w:val="22"/>
        </w:rPr>
      </w:pPr>
    </w:p>
    <w:p w14:paraId="10907D56" w14:textId="77777777" w:rsidR="00A76A3D" w:rsidRPr="0099570F" w:rsidRDefault="00A76A3D">
      <w:pPr>
        <w:pStyle w:val="Title"/>
        <w:numPr>
          <w:ilvl w:val="0"/>
          <w:numId w:val="113"/>
        </w:numPr>
        <w:tabs>
          <w:tab w:val="left" w:pos="0"/>
        </w:tabs>
        <w:ind w:left="360"/>
        <w:jc w:val="left"/>
        <w:rPr>
          <w:rFonts w:ascii="Times New Roman" w:hAnsi="Times New Roman"/>
          <w:b w:val="0"/>
          <w:sz w:val="22"/>
        </w:rPr>
      </w:pPr>
      <w:r w:rsidRPr="0099570F">
        <w:rPr>
          <w:rFonts w:ascii="Times New Roman" w:hAnsi="Times New Roman"/>
          <w:b w:val="0"/>
          <w:sz w:val="22"/>
        </w:rPr>
        <w:t>Two weeks after the initial distribution, an e-mail remainder will be sent to those who have not responded.</w:t>
      </w:r>
    </w:p>
    <w:p w14:paraId="122507AA" w14:textId="77777777" w:rsidR="00A76A3D" w:rsidRPr="0099570F" w:rsidRDefault="00A76A3D">
      <w:pPr>
        <w:pStyle w:val="Title"/>
        <w:tabs>
          <w:tab w:val="left" w:pos="0"/>
        </w:tabs>
        <w:ind w:left="360"/>
        <w:jc w:val="left"/>
        <w:rPr>
          <w:rFonts w:ascii="Times New Roman" w:hAnsi="Times New Roman"/>
          <w:b w:val="0"/>
          <w:sz w:val="22"/>
        </w:rPr>
      </w:pPr>
    </w:p>
    <w:p w14:paraId="31A3B9CF" w14:textId="77777777" w:rsidR="00A76A3D" w:rsidRPr="0099570F" w:rsidRDefault="00A76A3D">
      <w:pPr>
        <w:pStyle w:val="Title"/>
        <w:numPr>
          <w:ilvl w:val="0"/>
          <w:numId w:val="113"/>
        </w:numPr>
        <w:tabs>
          <w:tab w:val="left" w:pos="0"/>
        </w:tabs>
        <w:ind w:left="360"/>
        <w:jc w:val="left"/>
        <w:rPr>
          <w:rFonts w:ascii="Times New Roman" w:hAnsi="Times New Roman"/>
          <w:b w:val="0"/>
          <w:sz w:val="22"/>
        </w:rPr>
      </w:pPr>
      <w:r w:rsidRPr="0099570F">
        <w:rPr>
          <w:rFonts w:ascii="Times New Roman" w:hAnsi="Times New Roman"/>
          <w:b w:val="0"/>
          <w:sz w:val="22"/>
        </w:rPr>
        <w:t>After one month, staff will call volunteers who have not responded.</w:t>
      </w:r>
    </w:p>
    <w:p w14:paraId="711C04C0" w14:textId="77777777" w:rsidR="00A76A3D" w:rsidRPr="0099570F" w:rsidRDefault="00A76A3D">
      <w:pPr>
        <w:pStyle w:val="Title"/>
        <w:tabs>
          <w:tab w:val="left" w:pos="0"/>
        </w:tabs>
        <w:ind w:left="360"/>
        <w:jc w:val="left"/>
        <w:rPr>
          <w:rFonts w:ascii="Times New Roman" w:hAnsi="Times New Roman"/>
          <w:b w:val="0"/>
          <w:sz w:val="22"/>
        </w:rPr>
      </w:pPr>
    </w:p>
    <w:p w14:paraId="5AEF2FB0" w14:textId="77777777" w:rsidR="00A76A3D" w:rsidRPr="0099570F" w:rsidRDefault="00A76A3D">
      <w:pPr>
        <w:pStyle w:val="Title"/>
        <w:numPr>
          <w:ilvl w:val="0"/>
          <w:numId w:val="113"/>
        </w:numPr>
        <w:tabs>
          <w:tab w:val="left" w:pos="0"/>
        </w:tabs>
        <w:ind w:left="360"/>
        <w:jc w:val="left"/>
        <w:rPr>
          <w:rFonts w:ascii="Times New Roman" w:hAnsi="Times New Roman"/>
          <w:b w:val="0"/>
          <w:sz w:val="22"/>
        </w:rPr>
      </w:pPr>
      <w:r w:rsidRPr="0099570F">
        <w:rPr>
          <w:rFonts w:ascii="Times New Roman" w:hAnsi="Times New Roman"/>
          <w:b w:val="0"/>
          <w:sz w:val="22"/>
        </w:rPr>
        <w:t>Travel reimbursement will be withheld until a completed code of conduct form is received at AGD Headquarters.</w:t>
      </w:r>
    </w:p>
    <w:p w14:paraId="2505492F" w14:textId="77777777" w:rsidR="00A76A3D" w:rsidRPr="0099570F" w:rsidRDefault="00A76A3D">
      <w:pPr>
        <w:pStyle w:val="BodyText"/>
        <w:tabs>
          <w:tab w:val="left" w:pos="0"/>
        </w:tabs>
        <w:spacing w:before="0" w:line="240" w:lineRule="auto"/>
        <w:rPr>
          <w:b/>
          <w:sz w:val="22"/>
        </w:rPr>
      </w:pPr>
    </w:p>
    <w:p w14:paraId="56D5462C" w14:textId="77777777" w:rsidR="00A76A3D" w:rsidRPr="0099570F" w:rsidRDefault="00A76A3D">
      <w:pPr>
        <w:pStyle w:val="BodyText"/>
        <w:tabs>
          <w:tab w:val="left" w:pos="0"/>
        </w:tabs>
        <w:spacing w:before="0" w:line="240" w:lineRule="auto"/>
        <w:rPr>
          <w:b/>
          <w:sz w:val="22"/>
        </w:rPr>
      </w:pPr>
    </w:p>
    <w:p w14:paraId="4EF1E55E" w14:textId="77777777" w:rsidR="00A76A3D" w:rsidRPr="0099570F" w:rsidRDefault="00A76A3D">
      <w:pPr>
        <w:pStyle w:val="BodyText"/>
        <w:tabs>
          <w:tab w:val="left" w:pos="0"/>
        </w:tabs>
        <w:spacing w:before="0" w:line="240" w:lineRule="auto"/>
        <w:rPr>
          <w:b/>
          <w:sz w:val="22"/>
        </w:rPr>
      </w:pPr>
      <w:r w:rsidRPr="0099570F">
        <w:rPr>
          <w:b/>
          <w:sz w:val="22"/>
        </w:rPr>
        <w:t xml:space="preserve">I hereby acknowledge receipt of the Code of Conduct and understand that I am responsible for reading, understanding, and complying with it. </w:t>
      </w:r>
    </w:p>
    <w:p w14:paraId="30F929C1" w14:textId="77777777" w:rsidR="00A76A3D" w:rsidRPr="007325CF" w:rsidRDefault="00A76A3D">
      <w:pPr>
        <w:pStyle w:val="BodyText"/>
        <w:tabs>
          <w:tab w:val="left" w:pos="0"/>
        </w:tabs>
        <w:spacing w:before="0" w:line="240" w:lineRule="auto"/>
        <w:rPr>
          <w:b/>
          <w:bCs/>
        </w:rPr>
      </w:pPr>
    </w:p>
    <w:p w14:paraId="61C3AC73" w14:textId="77777777" w:rsidR="00A76A3D" w:rsidRPr="007325CF" w:rsidRDefault="00A76A3D">
      <w:pPr>
        <w:pStyle w:val="BodyText"/>
        <w:tabs>
          <w:tab w:val="left" w:pos="0"/>
        </w:tabs>
        <w:spacing w:before="0" w:line="240" w:lineRule="auto"/>
        <w:rPr>
          <w:b/>
          <w:bCs/>
        </w:rPr>
      </w:pPr>
    </w:p>
    <w:p w14:paraId="2ABBA1BA" w14:textId="77777777" w:rsidR="00A76A3D" w:rsidRPr="007325CF" w:rsidRDefault="00A76A3D" w:rsidP="00000C37">
      <w:pPr>
        <w:jc w:val="center"/>
        <w:rPr>
          <w:sz w:val="24"/>
          <w:szCs w:val="24"/>
        </w:rPr>
      </w:pPr>
      <w:r w:rsidRPr="007325CF">
        <w:rPr>
          <w:b/>
          <w:sz w:val="24"/>
          <w:szCs w:val="24"/>
        </w:rPr>
        <w:t>Signature:</w:t>
      </w:r>
      <w:r w:rsidRPr="007325CF">
        <w:rPr>
          <w:sz w:val="24"/>
          <w:szCs w:val="24"/>
        </w:rPr>
        <w:t xml:space="preserve"> ____________________________________</w:t>
      </w:r>
      <w:r w:rsidRPr="007325CF">
        <w:rPr>
          <w:sz w:val="24"/>
          <w:szCs w:val="24"/>
        </w:rPr>
        <w:tab/>
        <w:t>Date: _____________________</w:t>
      </w:r>
    </w:p>
    <w:p w14:paraId="7B383043" w14:textId="77777777" w:rsidR="00A76A3D" w:rsidRPr="007325CF" w:rsidRDefault="00A76A3D" w:rsidP="00000C37">
      <w:pPr>
        <w:pStyle w:val="BodyText"/>
        <w:tabs>
          <w:tab w:val="left" w:pos="0"/>
        </w:tabs>
        <w:spacing w:before="0" w:line="240" w:lineRule="auto"/>
        <w:jc w:val="center"/>
        <w:rPr>
          <w:b/>
          <w:bCs/>
        </w:rPr>
      </w:pPr>
    </w:p>
    <w:p w14:paraId="35A0766C" w14:textId="77777777" w:rsidR="00A76A3D" w:rsidRPr="007325CF" w:rsidRDefault="00A76A3D" w:rsidP="00000C37">
      <w:pPr>
        <w:jc w:val="center"/>
        <w:rPr>
          <w:sz w:val="24"/>
          <w:szCs w:val="24"/>
        </w:rPr>
      </w:pPr>
      <w:r w:rsidRPr="007325CF">
        <w:rPr>
          <w:b/>
          <w:sz w:val="24"/>
          <w:szCs w:val="24"/>
        </w:rPr>
        <w:t>Printed Name:</w:t>
      </w:r>
      <w:r w:rsidRPr="007325CF">
        <w:rPr>
          <w:sz w:val="24"/>
          <w:szCs w:val="24"/>
        </w:rPr>
        <w:t xml:space="preserve"> _________________________________________</w:t>
      </w:r>
    </w:p>
    <w:p w14:paraId="67EBDF47" w14:textId="77777777" w:rsidR="00A76A3D" w:rsidRPr="007325CF" w:rsidRDefault="00A76A3D" w:rsidP="00000C37">
      <w:pPr>
        <w:jc w:val="center"/>
        <w:rPr>
          <w:sz w:val="24"/>
          <w:szCs w:val="24"/>
        </w:rPr>
      </w:pPr>
    </w:p>
    <w:p w14:paraId="5EE1A306" w14:textId="77777777" w:rsidR="00A76A3D" w:rsidRPr="007325CF" w:rsidRDefault="00A76A3D" w:rsidP="00B543E7">
      <w:pPr>
        <w:tabs>
          <w:tab w:val="left" w:pos="0"/>
        </w:tabs>
        <w:jc w:val="center"/>
        <w:rPr>
          <w:b/>
          <w:sz w:val="24"/>
          <w:szCs w:val="24"/>
        </w:rPr>
      </w:pPr>
      <w:r w:rsidRPr="007325CF">
        <w:rPr>
          <w:b/>
          <w:sz w:val="24"/>
          <w:szCs w:val="24"/>
        </w:rPr>
        <w:t>PLEASE RETURN THIS SIGNED FORM</w:t>
      </w:r>
    </w:p>
    <w:p w14:paraId="1137FD2A" w14:textId="77777777" w:rsidR="00A76A3D" w:rsidRPr="007325CF" w:rsidRDefault="00A76A3D">
      <w:pPr>
        <w:tabs>
          <w:tab w:val="left" w:pos="0"/>
        </w:tabs>
        <w:jc w:val="center"/>
        <w:rPr>
          <w:sz w:val="24"/>
          <w:szCs w:val="24"/>
        </w:rPr>
      </w:pPr>
    </w:p>
    <w:p w14:paraId="2BF801E3" w14:textId="77777777" w:rsidR="00A76A3D" w:rsidRPr="007325CF" w:rsidRDefault="00A76A3D">
      <w:pPr>
        <w:jc w:val="center"/>
        <w:rPr>
          <w:b/>
          <w:sz w:val="24"/>
          <w:szCs w:val="24"/>
        </w:rPr>
      </w:pPr>
      <w:r w:rsidRPr="007325CF">
        <w:rPr>
          <w:b/>
          <w:sz w:val="24"/>
          <w:szCs w:val="24"/>
        </w:rPr>
        <w:t xml:space="preserve">Please return this form via fax to </w:t>
      </w:r>
      <w:r w:rsidRPr="007325CF">
        <w:rPr>
          <w:b/>
          <w:sz w:val="24"/>
          <w:szCs w:val="24"/>
          <w:u w:val="single"/>
        </w:rPr>
        <w:t>312.335.3438</w:t>
      </w:r>
      <w:r w:rsidRPr="007325CF">
        <w:rPr>
          <w:b/>
          <w:sz w:val="24"/>
          <w:szCs w:val="24"/>
        </w:rPr>
        <w:t>.</w:t>
      </w:r>
    </w:p>
    <w:p w14:paraId="646D1BD5" w14:textId="75D70E68" w:rsidR="00E63AE1" w:rsidRDefault="00E63AE1" w:rsidP="00B543E7">
      <w:pPr>
        <w:rPr>
          <w:b/>
          <w:sz w:val="24"/>
          <w:szCs w:val="24"/>
        </w:rPr>
      </w:pPr>
    </w:p>
    <w:bookmarkEnd w:id="86"/>
    <w:p w14:paraId="07ABDB17" w14:textId="77777777" w:rsidR="00B10404" w:rsidRDefault="00B10404">
      <w:pPr>
        <w:rPr>
          <w:spacing w:val="-2"/>
          <w:sz w:val="22"/>
          <w:szCs w:val="22"/>
        </w:rPr>
      </w:pPr>
    </w:p>
    <w:p w14:paraId="6700AE76" w14:textId="77777777" w:rsidR="00DD238D" w:rsidRDefault="00DD238D" w:rsidP="00A739E3">
      <w:pPr>
        <w:rPr>
          <w:b/>
          <w:bCs/>
          <w:spacing w:val="-3"/>
          <w:sz w:val="22"/>
          <w:szCs w:val="22"/>
        </w:rPr>
        <w:sectPr w:rsidR="00DD238D" w:rsidSect="0099570F">
          <w:type w:val="continuous"/>
          <w:pgSz w:w="12240" w:h="15840"/>
          <w:pgMar w:top="1440" w:right="1440" w:bottom="1440" w:left="1440" w:header="720" w:footer="720" w:gutter="0"/>
          <w:lnNumType w:countBy="1"/>
          <w:cols w:space="720"/>
          <w:docGrid w:linePitch="360"/>
        </w:sectPr>
      </w:pPr>
    </w:p>
    <w:p w14:paraId="2031CC0C" w14:textId="77777777" w:rsidR="00B10404" w:rsidRDefault="00DD238D">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 xml:space="preserve">overnance Process </w:t>
      </w:r>
    </w:p>
    <w:p w14:paraId="316DA068" w14:textId="77777777" w:rsidR="00B10404" w:rsidRDefault="00B10404">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ind w:left="-990"/>
        <w:rPr>
          <w:rFonts w:ascii="Arial" w:hAnsi="Arial" w:cs="Arial"/>
          <w:b/>
          <w:bCs/>
          <w:spacing w:val="-3"/>
          <w:sz w:val="28"/>
          <w:szCs w:val="28"/>
        </w:rPr>
      </w:pPr>
    </w:p>
    <w:p w14:paraId="55AF8A86" w14:textId="687C1E44" w:rsidR="00B10404" w:rsidRDefault="00FD70BF">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87" w:name="_Toc441062896"/>
      <w:bookmarkStart w:id="88" w:name="_Toc441062967"/>
      <w:bookmarkStart w:id="89" w:name="_Toc494458168"/>
      <w:r>
        <w:rPr>
          <w:rFonts w:ascii="Arial" w:hAnsi="Arial" w:cs="Arial"/>
          <w:b/>
          <w:bCs/>
          <w:spacing w:val="-3"/>
          <w:sz w:val="40"/>
          <w:szCs w:val="40"/>
        </w:rPr>
        <w:t>P</w:t>
      </w:r>
      <w:r w:rsidR="00DD238D" w:rsidRPr="005C387A">
        <w:rPr>
          <w:rFonts w:ascii="Arial" w:hAnsi="Arial" w:cs="Arial"/>
          <w:b/>
          <w:bCs/>
          <w:spacing w:val="-3"/>
          <w:sz w:val="40"/>
          <w:szCs w:val="40"/>
        </w:rPr>
        <w:t xml:space="preserve">.  </w:t>
      </w:r>
      <w:r w:rsidR="003B2896">
        <w:rPr>
          <w:rFonts w:ascii="Arial" w:hAnsi="Arial" w:cs="Arial"/>
          <w:b/>
          <w:bCs/>
          <w:spacing w:val="-3"/>
          <w:sz w:val="40"/>
          <w:szCs w:val="40"/>
        </w:rPr>
        <w:t>Volunteer Copyright and Confidentiality Agreement</w:t>
      </w:r>
      <w:bookmarkEnd w:id="87"/>
      <w:bookmarkEnd w:id="88"/>
      <w:bookmarkEnd w:id="89"/>
    </w:p>
    <w:p w14:paraId="4A62213A" w14:textId="77777777" w:rsidR="00B10404" w:rsidRDefault="00D95F3C">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676672" behindDoc="1" locked="0" layoutInCell="0" allowOverlap="1" wp14:anchorId="537A26C6" wp14:editId="102E5ABE">
                <wp:simplePos x="0" y="0"/>
                <wp:positionH relativeFrom="margin">
                  <wp:posOffset>0</wp:posOffset>
                </wp:positionH>
                <wp:positionV relativeFrom="paragraph">
                  <wp:posOffset>0</wp:posOffset>
                </wp:positionV>
                <wp:extent cx="5943600" cy="45720"/>
                <wp:effectExtent l="0" t="0" r="0" b="0"/>
                <wp:wrapNone/>
                <wp:docPr id="3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FC51" id="Rectangle 76" o:spid="_x0000_s1026" style="position:absolute;margin-left:0;margin-top:0;width:468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cCdgIAAPs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" o:allowincell="f" fillcolor="black" stroked="f" strokeweight=".05pt">
                <w10:wrap anchorx="margin"/>
              </v:rect>
            </w:pict>
          </mc:Fallback>
        </mc:AlternateContent>
      </w:r>
    </w:p>
    <w:p w14:paraId="31A19326" w14:textId="77777777" w:rsidR="00B10404" w:rsidRPr="0099570F" w:rsidRDefault="00E95E9D">
      <w:pPr>
        <w:rPr>
          <w:spacing w:val="-3"/>
          <w:sz w:val="22"/>
        </w:rPr>
      </w:pPr>
      <w:r w:rsidRPr="0099570F">
        <w:rPr>
          <w:spacing w:val="-3"/>
          <w:sz w:val="22"/>
        </w:rPr>
        <w:t>Effective beginning 2012-2013 Governance Year:</w:t>
      </w:r>
    </w:p>
    <w:p w14:paraId="1E96F3EB" w14:textId="77777777" w:rsidR="00B10404" w:rsidRPr="0099570F" w:rsidRDefault="00B10404">
      <w:pPr>
        <w:rPr>
          <w:spacing w:val="-3"/>
          <w:sz w:val="22"/>
        </w:rPr>
      </w:pPr>
    </w:p>
    <w:p w14:paraId="2018536B" w14:textId="77777777" w:rsidR="00B10404" w:rsidRPr="0099570F" w:rsidRDefault="00DD238D">
      <w:pPr>
        <w:jc w:val="center"/>
        <w:rPr>
          <w:b/>
          <w:spacing w:val="-3"/>
          <w:sz w:val="22"/>
        </w:rPr>
      </w:pPr>
      <w:r w:rsidRPr="0099570F">
        <w:rPr>
          <w:b/>
          <w:spacing w:val="-3"/>
          <w:sz w:val="22"/>
        </w:rPr>
        <w:t>Academy of General Dentistry (AGD)</w:t>
      </w:r>
    </w:p>
    <w:p w14:paraId="6044E990" w14:textId="77777777" w:rsidR="00B10404" w:rsidRPr="0099570F" w:rsidRDefault="00DD238D">
      <w:pPr>
        <w:jc w:val="center"/>
        <w:rPr>
          <w:b/>
          <w:spacing w:val="-3"/>
          <w:sz w:val="22"/>
        </w:rPr>
      </w:pPr>
      <w:r w:rsidRPr="0099570F">
        <w:rPr>
          <w:b/>
          <w:spacing w:val="-3"/>
          <w:sz w:val="22"/>
        </w:rPr>
        <w:t>VOLUNTEER COPYRIGHT AND CONFIDENTIALITY AGREEMENT</w:t>
      </w:r>
    </w:p>
    <w:p w14:paraId="4EC13445" w14:textId="77777777" w:rsidR="00B10404" w:rsidRPr="0099570F" w:rsidRDefault="00B10404">
      <w:pPr>
        <w:rPr>
          <w:spacing w:val="-3"/>
          <w:sz w:val="22"/>
        </w:rPr>
      </w:pPr>
    </w:p>
    <w:p w14:paraId="64FF17AD" w14:textId="77777777" w:rsidR="00B10404" w:rsidRPr="0099570F" w:rsidRDefault="00DD238D">
      <w:pPr>
        <w:rPr>
          <w:spacing w:val="-3"/>
          <w:sz w:val="22"/>
        </w:rPr>
      </w:pPr>
      <w:r w:rsidRPr="0099570F">
        <w:rPr>
          <w:spacing w:val="-3"/>
          <w:sz w:val="22"/>
        </w:rPr>
        <w:t>I, ____________________________, as the undersigned, in consideration of the opportunity to participate on the AGD Council/Committee, accept the following terms.</w:t>
      </w:r>
    </w:p>
    <w:p w14:paraId="293C352B" w14:textId="77777777" w:rsidR="00B10404" w:rsidRPr="0099570F" w:rsidRDefault="00DD238D">
      <w:pPr>
        <w:rPr>
          <w:spacing w:val="-3"/>
          <w:sz w:val="22"/>
        </w:rPr>
      </w:pPr>
      <w:r w:rsidRPr="0099570F">
        <w:rPr>
          <w:spacing w:val="-3"/>
          <w:sz w:val="22"/>
        </w:rPr>
        <w:t xml:space="preserve">I understand that I may create or contribute to, including engage in services and projects that result in creation of, original work of or for the AGD.  </w:t>
      </w:r>
    </w:p>
    <w:p w14:paraId="05D08CFD" w14:textId="77777777" w:rsidR="00B10404" w:rsidRPr="0099570F" w:rsidRDefault="00B10404">
      <w:pPr>
        <w:rPr>
          <w:spacing w:val="-3"/>
          <w:sz w:val="22"/>
        </w:rPr>
      </w:pPr>
    </w:p>
    <w:p w14:paraId="2CBD7BA3" w14:textId="77777777" w:rsidR="00B10404" w:rsidRPr="0099570F" w:rsidRDefault="00DD238D">
      <w:pPr>
        <w:rPr>
          <w:spacing w:val="-3"/>
          <w:sz w:val="22"/>
        </w:rPr>
      </w:pPr>
      <w:r w:rsidRPr="0099570F">
        <w:rPr>
          <w:spacing w:val="-3"/>
          <w:sz w:val="22"/>
        </w:rPr>
        <w:t>I understand and acknowledge that any and all work, including services, (“work”) contributed by me as part of my p</w:t>
      </w:r>
      <w:r w:rsidR="003B2896" w:rsidRPr="0099570F">
        <w:rPr>
          <w:spacing w:val="-3"/>
          <w:sz w:val="22"/>
        </w:rPr>
        <w:t xml:space="preserve">articipation with the AGD </w:t>
      </w:r>
      <w:r w:rsidRPr="0099570F">
        <w:rPr>
          <w:spacing w:val="-3"/>
          <w:sz w:val="22"/>
        </w:rPr>
        <w:t>Council/Committee is being specially ordered and commissioned by the AGD. The work contributed by me hereunder shall be considered a "work made for hire" as defined by the copyright laws of the United States. The AGD shall be the sole and exclusive owner and copyright proprietor of all rights and title therein, including to any and all derivations and proceeds thereof.</w:t>
      </w:r>
    </w:p>
    <w:p w14:paraId="7C3CD8C1" w14:textId="77777777" w:rsidR="00B10404" w:rsidRPr="0099570F" w:rsidRDefault="00B10404">
      <w:pPr>
        <w:rPr>
          <w:spacing w:val="-3"/>
          <w:sz w:val="22"/>
        </w:rPr>
      </w:pPr>
    </w:p>
    <w:p w14:paraId="45545B53" w14:textId="77777777" w:rsidR="00B10404" w:rsidRPr="0099570F" w:rsidRDefault="00DD238D">
      <w:pPr>
        <w:rPr>
          <w:spacing w:val="-3"/>
          <w:sz w:val="22"/>
        </w:rPr>
      </w:pPr>
      <w:r w:rsidRPr="0099570F">
        <w:rPr>
          <w:spacing w:val="-3"/>
          <w:sz w:val="22"/>
        </w:rPr>
        <w:t>If the work, or any part thereof, is dete</w:t>
      </w:r>
      <w:r w:rsidR="003B2896" w:rsidRPr="0099570F">
        <w:rPr>
          <w:spacing w:val="-3"/>
          <w:sz w:val="22"/>
        </w:rPr>
        <w:t>rmined at any time not to be a “</w:t>
      </w:r>
      <w:r w:rsidRPr="0099570F">
        <w:rPr>
          <w:spacing w:val="-3"/>
          <w:sz w:val="22"/>
        </w:rPr>
        <w:t>work made for hire,” I hereby irrevocably transfer and assign to the AGD all right, title and interest therein, including all copyrights, as well as all renewals and extensions thereto.</w:t>
      </w:r>
    </w:p>
    <w:p w14:paraId="504058B1" w14:textId="77777777" w:rsidR="00B10404" w:rsidRPr="0099570F" w:rsidRDefault="00B10404">
      <w:pPr>
        <w:rPr>
          <w:spacing w:val="-3"/>
          <w:sz w:val="22"/>
        </w:rPr>
      </w:pPr>
    </w:p>
    <w:p w14:paraId="4F975A76" w14:textId="77777777" w:rsidR="00B10404" w:rsidRPr="0099570F" w:rsidRDefault="00DD238D">
      <w:pPr>
        <w:rPr>
          <w:spacing w:val="-3"/>
          <w:sz w:val="22"/>
        </w:rPr>
      </w:pPr>
      <w:r w:rsidRPr="0099570F">
        <w:rPr>
          <w:spacing w:val="-3"/>
          <w:sz w:val="22"/>
        </w:rPr>
        <w:t xml:space="preserve">I further represent and warrant that I am the sole author of any and all work that I create or contribute to, or, if I am not the sole author, that I have acquired all necessary rights and/or licenses such that the work does not infringe upon the rights of any other person or entity. </w:t>
      </w:r>
    </w:p>
    <w:p w14:paraId="7C764ABD" w14:textId="77777777" w:rsidR="00B10404" w:rsidRPr="0099570F" w:rsidRDefault="00DD238D">
      <w:pPr>
        <w:rPr>
          <w:spacing w:val="-3"/>
          <w:sz w:val="22"/>
        </w:rPr>
      </w:pPr>
      <w:r w:rsidRPr="0099570F">
        <w:rPr>
          <w:spacing w:val="-3"/>
          <w:sz w:val="22"/>
        </w:rPr>
        <w:t>Further, I understand and acknowledge that any and all information that I may become privy to, including any work that I create or contribute to, as part of my p</w:t>
      </w:r>
      <w:r w:rsidR="003B2896" w:rsidRPr="0099570F">
        <w:rPr>
          <w:spacing w:val="-3"/>
          <w:sz w:val="22"/>
        </w:rPr>
        <w:t xml:space="preserve">articipation with the AGD </w:t>
      </w:r>
      <w:r w:rsidRPr="0099570F">
        <w:rPr>
          <w:spacing w:val="-3"/>
          <w:sz w:val="22"/>
        </w:rPr>
        <w:t>Council/Committee, that is indicated as confidential during the Council/Committee's meeting or in the minutes of the Council/Committee's meeting shall be considered Confidential Information of the AGD.  I understand and acknowledge that I shall not disclose or cause to be disclosed any Confidential Information without the express written permission of the AGD.  I further understand and acknowledge that disclosure of Confidential Information may cause irreparable harm to the AGD, and that, therefore, the AGD reserves the right to pursue all remedies available to it in law and equity.</w:t>
      </w:r>
    </w:p>
    <w:p w14:paraId="611E27C0" w14:textId="77777777" w:rsidR="00B10404" w:rsidRPr="0099570F" w:rsidRDefault="00B10404">
      <w:pPr>
        <w:rPr>
          <w:spacing w:val="-3"/>
          <w:sz w:val="22"/>
        </w:rPr>
      </w:pPr>
    </w:p>
    <w:p w14:paraId="5CE7CA96" w14:textId="77777777" w:rsidR="00B10404" w:rsidRPr="0099570F" w:rsidRDefault="00DD238D">
      <w:pPr>
        <w:rPr>
          <w:spacing w:val="-3"/>
          <w:sz w:val="22"/>
        </w:rPr>
      </w:pPr>
      <w:r w:rsidRPr="0099570F">
        <w:rPr>
          <w:spacing w:val="-3"/>
          <w:sz w:val="22"/>
        </w:rPr>
        <w:t>__________________________________</w:t>
      </w:r>
      <w:r w:rsidRPr="0099570F">
        <w:rPr>
          <w:spacing w:val="-3"/>
          <w:sz w:val="22"/>
        </w:rPr>
        <w:tab/>
      </w:r>
      <w:r w:rsidRPr="0099570F">
        <w:rPr>
          <w:spacing w:val="-3"/>
          <w:sz w:val="22"/>
        </w:rPr>
        <w:tab/>
        <w:t xml:space="preserve"> ______________________</w:t>
      </w:r>
    </w:p>
    <w:p w14:paraId="4353D487" w14:textId="77777777" w:rsidR="00B10404" w:rsidRPr="0099570F" w:rsidRDefault="00DD238D">
      <w:pPr>
        <w:rPr>
          <w:spacing w:val="-3"/>
          <w:sz w:val="22"/>
        </w:rPr>
      </w:pPr>
      <w:r w:rsidRPr="0099570F">
        <w:rPr>
          <w:spacing w:val="-3"/>
          <w:sz w:val="22"/>
        </w:rPr>
        <w:t>Volunteer signature</w:t>
      </w:r>
      <w:r w:rsidRPr="0099570F">
        <w:rPr>
          <w:spacing w:val="-3"/>
          <w:sz w:val="22"/>
        </w:rPr>
        <w:tab/>
      </w:r>
      <w:r w:rsidRPr="0099570F">
        <w:rPr>
          <w:spacing w:val="-3"/>
          <w:sz w:val="22"/>
        </w:rPr>
        <w:tab/>
      </w:r>
      <w:r w:rsidRPr="0099570F">
        <w:rPr>
          <w:spacing w:val="-3"/>
          <w:sz w:val="22"/>
        </w:rPr>
        <w:tab/>
      </w:r>
      <w:r w:rsidRPr="0099570F">
        <w:rPr>
          <w:spacing w:val="-3"/>
          <w:sz w:val="22"/>
        </w:rPr>
        <w:tab/>
      </w:r>
      <w:r w:rsidRPr="0099570F">
        <w:rPr>
          <w:spacing w:val="-3"/>
          <w:sz w:val="22"/>
        </w:rPr>
        <w:tab/>
        <w:t>Date</w:t>
      </w:r>
    </w:p>
    <w:p w14:paraId="020D1870" w14:textId="77777777" w:rsidR="00B10404" w:rsidRPr="0099570F" w:rsidRDefault="00B10404">
      <w:pPr>
        <w:rPr>
          <w:spacing w:val="-3"/>
          <w:sz w:val="22"/>
        </w:rPr>
      </w:pPr>
    </w:p>
    <w:p w14:paraId="4B6F288D" w14:textId="77777777" w:rsidR="00B10404" w:rsidRPr="0099570F" w:rsidRDefault="00B10404">
      <w:pPr>
        <w:rPr>
          <w:spacing w:val="-3"/>
          <w:sz w:val="22"/>
        </w:rPr>
      </w:pPr>
    </w:p>
    <w:p w14:paraId="027374FB" w14:textId="77777777" w:rsidR="00B10404" w:rsidRPr="0099570F" w:rsidRDefault="00DD238D">
      <w:pPr>
        <w:rPr>
          <w:spacing w:val="-3"/>
          <w:sz w:val="22"/>
        </w:rPr>
      </w:pPr>
      <w:r w:rsidRPr="0099570F">
        <w:rPr>
          <w:spacing w:val="-3"/>
          <w:sz w:val="22"/>
        </w:rPr>
        <w:t>__________________________________</w:t>
      </w:r>
      <w:r w:rsidRPr="0099570F">
        <w:rPr>
          <w:spacing w:val="-3"/>
          <w:sz w:val="22"/>
        </w:rPr>
        <w:tab/>
      </w:r>
      <w:r w:rsidRPr="0099570F">
        <w:rPr>
          <w:spacing w:val="-3"/>
          <w:sz w:val="22"/>
        </w:rPr>
        <w:tab/>
        <w:t xml:space="preserve"> ______________________</w:t>
      </w:r>
    </w:p>
    <w:p w14:paraId="225B7DCD" w14:textId="77777777" w:rsidR="00B10404" w:rsidRPr="0099570F" w:rsidRDefault="00DD238D">
      <w:pPr>
        <w:rPr>
          <w:spacing w:val="-3"/>
          <w:sz w:val="22"/>
        </w:rPr>
      </w:pPr>
      <w:r w:rsidRPr="0099570F">
        <w:rPr>
          <w:spacing w:val="-3"/>
          <w:sz w:val="22"/>
        </w:rPr>
        <w:t>Witness</w:t>
      </w:r>
      <w:r w:rsidRPr="0099570F">
        <w:rPr>
          <w:spacing w:val="-3"/>
          <w:sz w:val="22"/>
        </w:rPr>
        <w:tab/>
      </w:r>
      <w:r w:rsidRPr="0099570F">
        <w:rPr>
          <w:spacing w:val="-3"/>
          <w:sz w:val="22"/>
        </w:rPr>
        <w:tab/>
      </w:r>
      <w:r w:rsidRPr="0099570F">
        <w:rPr>
          <w:spacing w:val="-3"/>
          <w:sz w:val="22"/>
        </w:rPr>
        <w:tab/>
      </w:r>
      <w:r w:rsidRPr="0099570F">
        <w:rPr>
          <w:spacing w:val="-3"/>
          <w:sz w:val="22"/>
        </w:rPr>
        <w:tab/>
      </w:r>
      <w:r w:rsidRPr="0099570F">
        <w:rPr>
          <w:spacing w:val="-3"/>
          <w:sz w:val="22"/>
        </w:rPr>
        <w:tab/>
      </w:r>
      <w:r w:rsidRPr="0099570F">
        <w:rPr>
          <w:spacing w:val="-3"/>
          <w:sz w:val="22"/>
        </w:rPr>
        <w:tab/>
        <w:t>Date</w:t>
      </w:r>
    </w:p>
    <w:p w14:paraId="2AF5F94B" w14:textId="77777777" w:rsidR="00B10404" w:rsidRPr="003412C7" w:rsidRDefault="00B10404">
      <w:pPr>
        <w:rPr>
          <w:b/>
          <w:bCs/>
          <w:spacing w:val="-3"/>
          <w:sz w:val="22"/>
          <w:szCs w:val="22"/>
        </w:rPr>
      </w:pPr>
    </w:p>
    <w:p w14:paraId="3969783B" w14:textId="77777777" w:rsidR="00B10404" w:rsidRPr="003412C7" w:rsidRDefault="00B10404">
      <w:pPr>
        <w:rPr>
          <w:b/>
          <w:bCs/>
          <w:spacing w:val="-3"/>
          <w:sz w:val="22"/>
          <w:szCs w:val="22"/>
        </w:rPr>
      </w:pPr>
    </w:p>
    <w:p w14:paraId="1E363BF0" w14:textId="77777777" w:rsidR="00554E70" w:rsidRDefault="00554E70" w:rsidP="00A739E3">
      <w:pPr>
        <w:rPr>
          <w:b/>
          <w:bCs/>
          <w:spacing w:val="-3"/>
          <w:sz w:val="22"/>
          <w:szCs w:val="22"/>
        </w:rPr>
        <w:sectPr w:rsidR="00554E70" w:rsidSect="0099570F">
          <w:pgSz w:w="12240" w:h="15840"/>
          <w:pgMar w:top="1440" w:right="1440" w:bottom="1440" w:left="1440" w:header="720" w:footer="720" w:gutter="0"/>
          <w:lnNumType w:countBy="1"/>
          <w:cols w:space="720"/>
          <w:docGrid w:linePitch="360"/>
        </w:sectPr>
      </w:pPr>
    </w:p>
    <w:p w14:paraId="61CC9816" w14:textId="77777777" w:rsidR="009C79B6" w:rsidRDefault="009C79B6" w:rsidP="009C79B6">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bookmarkStart w:id="90" w:name="_Toc187050191"/>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 xml:space="preserve">overnance Process </w:t>
      </w:r>
    </w:p>
    <w:p w14:paraId="00F371C4" w14:textId="77777777" w:rsidR="009C79B6" w:rsidRDefault="009C79B6" w:rsidP="009C79B6">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166023A7" w14:textId="5F361C41" w:rsidR="009C79B6" w:rsidRDefault="00FD70BF" w:rsidP="009C79B6">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91" w:name="_Toc441062897"/>
      <w:bookmarkStart w:id="92" w:name="_Toc441062968"/>
      <w:bookmarkStart w:id="93" w:name="_Toc494458169"/>
      <w:r>
        <w:rPr>
          <w:rFonts w:ascii="Arial" w:hAnsi="Arial" w:cs="Arial"/>
          <w:b/>
          <w:bCs/>
          <w:spacing w:val="-3"/>
          <w:sz w:val="40"/>
          <w:szCs w:val="40"/>
        </w:rPr>
        <w:t>Q</w:t>
      </w:r>
      <w:r w:rsidR="009C79B6" w:rsidRPr="005C387A">
        <w:rPr>
          <w:rFonts w:ascii="Arial" w:hAnsi="Arial" w:cs="Arial"/>
          <w:b/>
          <w:bCs/>
          <w:spacing w:val="-3"/>
          <w:sz w:val="40"/>
          <w:szCs w:val="40"/>
        </w:rPr>
        <w:t xml:space="preserve">.  </w:t>
      </w:r>
      <w:r w:rsidR="009C79B6">
        <w:rPr>
          <w:rFonts w:ascii="Arial" w:hAnsi="Arial" w:cs="Arial"/>
          <w:b/>
          <w:bCs/>
          <w:spacing w:val="-3"/>
          <w:sz w:val="40"/>
          <w:szCs w:val="40"/>
        </w:rPr>
        <w:t>Board Processes</w:t>
      </w:r>
      <w:bookmarkEnd w:id="91"/>
      <w:bookmarkEnd w:id="92"/>
      <w:bookmarkEnd w:id="93"/>
    </w:p>
    <w:p w14:paraId="01448109" w14:textId="77777777" w:rsidR="009C79B6" w:rsidRDefault="00D95F3C" w:rsidP="009C79B6">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697152" behindDoc="1" locked="0" layoutInCell="0" allowOverlap="1" wp14:anchorId="529EE94E" wp14:editId="356932D9">
                <wp:simplePos x="0" y="0"/>
                <wp:positionH relativeFrom="margin">
                  <wp:posOffset>0</wp:posOffset>
                </wp:positionH>
                <wp:positionV relativeFrom="paragraph">
                  <wp:posOffset>0</wp:posOffset>
                </wp:positionV>
                <wp:extent cx="5943600" cy="45720"/>
                <wp:effectExtent l="0" t="0" r="0" b="0"/>
                <wp:wrapNone/>
                <wp:docPr id="10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97AB" id="Rectangle 83" o:spid="_x0000_s1026" style="position:absolute;margin-left:0;margin-top:0;width:468pt;height:3.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" o:allowincell="f" fillcolor="black" stroked="f" strokeweight=".05pt">
                <w10:wrap anchorx="margin"/>
              </v:rect>
            </w:pict>
          </mc:Fallback>
        </mc:AlternateContent>
      </w:r>
    </w:p>
    <w:p w14:paraId="3C16DA33" w14:textId="77777777" w:rsidR="009C79B6" w:rsidRPr="0099570F" w:rsidRDefault="009C79B6" w:rsidP="009655C9">
      <w:pPr>
        <w:rPr>
          <w:rFonts w:ascii="Arial" w:hAnsi="Arial"/>
          <w:b/>
          <w:i/>
          <w:spacing w:val="-3"/>
          <w:sz w:val="22"/>
        </w:rPr>
      </w:pPr>
    </w:p>
    <w:p w14:paraId="53BDA0E5" w14:textId="77777777" w:rsidR="009C79B6" w:rsidRPr="0099570F" w:rsidRDefault="009C79B6" w:rsidP="009655C9">
      <w:pPr>
        <w:rPr>
          <w:rFonts w:ascii="Arial" w:hAnsi="Arial"/>
          <w:b/>
          <w:i/>
          <w:spacing w:val="-3"/>
          <w:sz w:val="22"/>
        </w:rPr>
      </w:pPr>
    </w:p>
    <w:p w14:paraId="2CD24E07" w14:textId="245851B2" w:rsidR="009C79B6" w:rsidRPr="006D6C1A" w:rsidRDefault="009C79B6" w:rsidP="009655C9">
      <w:pPr>
        <w:spacing w:line="240" w:lineRule="exact"/>
        <w:ind w:left="720" w:hanging="720"/>
        <w:rPr>
          <w:sz w:val="22"/>
          <w:szCs w:val="22"/>
        </w:rPr>
      </w:pPr>
      <w:r w:rsidRPr="0099570F">
        <w:rPr>
          <w:sz w:val="22"/>
        </w:rPr>
        <w:t xml:space="preserve">a.         </w:t>
      </w:r>
      <w:r w:rsidRPr="006D6C1A">
        <w:rPr>
          <w:sz w:val="22"/>
          <w:szCs w:val="22"/>
        </w:rPr>
        <w:t xml:space="preserve">The incoming </w:t>
      </w:r>
      <w:r w:rsidR="00927665">
        <w:rPr>
          <w:sz w:val="22"/>
          <w:szCs w:val="22"/>
        </w:rPr>
        <w:t>President</w:t>
      </w:r>
      <w:r w:rsidRPr="006D6C1A">
        <w:rPr>
          <w:sz w:val="22"/>
          <w:szCs w:val="22"/>
        </w:rPr>
        <w:t xml:space="preserve"> shall conduct an orientation session for all members of the Board and his/her council and committee chairpersons within three months following the adjournment of the annual meeting at which he/she becomes </w:t>
      </w:r>
      <w:r w:rsidR="00927665">
        <w:rPr>
          <w:sz w:val="22"/>
          <w:szCs w:val="22"/>
        </w:rPr>
        <w:t>President</w:t>
      </w:r>
      <w:r w:rsidRPr="006D6C1A">
        <w:rPr>
          <w:sz w:val="22"/>
          <w:szCs w:val="22"/>
        </w:rPr>
        <w:t>.</w:t>
      </w:r>
    </w:p>
    <w:p w14:paraId="1B083E68" w14:textId="77777777" w:rsidR="009C79B6" w:rsidRPr="006D6C1A" w:rsidRDefault="009C79B6" w:rsidP="009655C9">
      <w:pPr>
        <w:spacing w:line="240" w:lineRule="exact"/>
        <w:rPr>
          <w:sz w:val="22"/>
          <w:szCs w:val="22"/>
        </w:rPr>
      </w:pPr>
    </w:p>
    <w:p w14:paraId="264EE9C9" w14:textId="77777777" w:rsidR="009C79B6" w:rsidRPr="006D6C1A" w:rsidRDefault="009C79B6" w:rsidP="009655C9">
      <w:pPr>
        <w:spacing w:line="240" w:lineRule="exact"/>
        <w:ind w:left="720" w:hanging="720"/>
        <w:rPr>
          <w:strike/>
          <w:sz w:val="22"/>
          <w:szCs w:val="22"/>
        </w:rPr>
      </w:pPr>
      <w:r w:rsidRPr="006D6C1A">
        <w:rPr>
          <w:sz w:val="22"/>
          <w:szCs w:val="22"/>
        </w:rPr>
        <w:t>b.         The Board will consider and approve the policies which accommodate the program of work as presented by staff, councils and committees and execute its fiduciary responsibility toward sound financial planning principals in all its deliberations.</w:t>
      </w:r>
    </w:p>
    <w:p w14:paraId="3C6B7ADE" w14:textId="77777777" w:rsidR="009C79B6" w:rsidRPr="006D6C1A" w:rsidRDefault="009C79B6" w:rsidP="009655C9">
      <w:pPr>
        <w:spacing w:line="240" w:lineRule="exact"/>
        <w:rPr>
          <w:sz w:val="22"/>
          <w:szCs w:val="22"/>
        </w:rPr>
      </w:pPr>
    </w:p>
    <w:p w14:paraId="02556EFE" w14:textId="6B42E26B" w:rsidR="009C79B6" w:rsidRPr="006D6C1A" w:rsidRDefault="00E048D2" w:rsidP="00E048D2">
      <w:pPr>
        <w:ind w:left="720" w:hanging="720"/>
        <w:rPr>
          <w:sz w:val="22"/>
          <w:szCs w:val="22"/>
        </w:rPr>
      </w:pPr>
      <w:r w:rsidRPr="006D6C1A">
        <w:rPr>
          <w:sz w:val="22"/>
          <w:szCs w:val="22"/>
        </w:rPr>
        <w:t xml:space="preserve">c.         </w:t>
      </w:r>
      <w:r w:rsidR="009C79B6" w:rsidRPr="006D6C1A">
        <w:rPr>
          <w:sz w:val="22"/>
          <w:szCs w:val="22"/>
        </w:rPr>
        <w:t xml:space="preserve">Items of new business must be placed in writing (Action Item Report, hereafter, “AIR”) and submitted to Headquarters at least five weeks in advance of a Board meeting/call in order to be included on the agenda for that meeting.  Any item of new business which a member of the Board wishes to submit after the five-week deadline has passed must be submitted in writing to the </w:t>
      </w:r>
      <w:r w:rsidR="00927665">
        <w:rPr>
          <w:sz w:val="22"/>
          <w:szCs w:val="22"/>
        </w:rPr>
        <w:t>Executive Director</w:t>
      </w:r>
      <w:r w:rsidR="009C79B6" w:rsidRPr="006D6C1A">
        <w:rPr>
          <w:sz w:val="22"/>
          <w:szCs w:val="22"/>
        </w:rPr>
        <w:t xml:space="preserve"> no later than two weeks before that meeting to be considered.  This item of business must then be approved by a two-thirds vote of the Board members present and voting at the meeting in order to be considered, and then only after all other items of business on the published agenda have been completed.</w:t>
      </w:r>
    </w:p>
    <w:p w14:paraId="228FBFAC" w14:textId="77777777" w:rsidR="009C79B6" w:rsidRPr="006D6C1A" w:rsidRDefault="009C79B6" w:rsidP="009655C9">
      <w:pPr>
        <w:spacing w:line="240" w:lineRule="exact"/>
        <w:ind w:firstLine="1980"/>
        <w:rPr>
          <w:sz w:val="22"/>
          <w:szCs w:val="22"/>
        </w:rPr>
      </w:pPr>
    </w:p>
    <w:p w14:paraId="7FB8E234" w14:textId="77777777" w:rsidR="009C79B6" w:rsidRPr="006D6C1A" w:rsidRDefault="009C79B6" w:rsidP="009655C9">
      <w:pPr>
        <w:spacing w:line="240" w:lineRule="exact"/>
        <w:ind w:left="720" w:hanging="720"/>
        <w:rPr>
          <w:sz w:val="22"/>
          <w:szCs w:val="22"/>
        </w:rPr>
      </w:pPr>
      <w:r w:rsidRPr="006D6C1A">
        <w:rPr>
          <w:sz w:val="22"/>
          <w:szCs w:val="22"/>
        </w:rPr>
        <w:t xml:space="preserve">d.  </w:t>
      </w:r>
      <w:r w:rsidRPr="006D6C1A">
        <w:rPr>
          <w:sz w:val="22"/>
          <w:szCs w:val="22"/>
        </w:rPr>
        <w:tab/>
        <w:t xml:space="preserve">AIRs may only be submitted by: </w:t>
      </w:r>
    </w:p>
    <w:p w14:paraId="72CAE8FD" w14:textId="77777777" w:rsidR="009C79B6" w:rsidRPr="006D6C1A" w:rsidRDefault="009C79B6" w:rsidP="009655C9">
      <w:pPr>
        <w:spacing w:line="240" w:lineRule="exact"/>
        <w:ind w:left="720" w:hanging="720"/>
        <w:rPr>
          <w:sz w:val="22"/>
          <w:szCs w:val="22"/>
        </w:rPr>
      </w:pPr>
      <w:r w:rsidRPr="006D6C1A">
        <w:rPr>
          <w:sz w:val="22"/>
          <w:szCs w:val="22"/>
        </w:rPr>
        <w:tab/>
        <w:t>1. a member of the Board</w:t>
      </w:r>
    </w:p>
    <w:p w14:paraId="6D5914BD" w14:textId="76B4AB3C" w:rsidR="009C79B6" w:rsidRPr="006D6C1A" w:rsidRDefault="009C79B6" w:rsidP="009655C9">
      <w:pPr>
        <w:spacing w:line="240" w:lineRule="exact"/>
        <w:ind w:left="720" w:hanging="720"/>
        <w:rPr>
          <w:sz w:val="22"/>
          <w:szCs w:val="22"/>
        </w:rPr>
      </w:pPr>
      <w:r w:rsidRPr="006D6C1A">
        <w:rPr>
          <w:sz w:val="22"/>
          <w:szCs w:val="22"/>
        </w:rPr>
        <w:tab/>
        <w:t xml:space="preserve">2. </w:t>
      </w:r>
      <w:r w:rsidR="0064368A" w:rsidRPr="006D6C1A">
        <w:rPr>
          <w:sz w:val="22"/>
          <w:szCs w:val="22"/>
        </w:rPr>
        <w:t xml:space="preserve">an action resulting from a formal vote of a council or committee (not just the chair), the Regional Directors (in their entirety, not just a single RD), a task force or another Board approved work group, a constituent (by majority vote of the constituent’s Board), a region (by majority vote of the delegation) and staff, with the explicit written direction and recommendation of the </w:t>
      </w:r>
      <w:r w:rsidR="00927665">
        <w:rPr>
          <w:sz w:val="22"/>
          <w:szCs w:val="22"/>
        </w:rPr>
        <w:t>Executive Director</w:t>
      </w:r>
    </w:p>
    <w:p w14:paraId="0D7D86FB" w14:textId="77777777" w:rsidR="009C79B6" w:rsidRPr="006D6C1A" w:rsidRDefault="009C79B6" w:rsidP="009655C9">
      <w:pPr>
        <w:spacing w:line="240" w:lineRule="exact"/>
        <w:rPr>
          <w:sz w:val="22"/>
          <w:szCs w:val="22"/>
        </w:rPr>
      </w:pPr>
    </w:p>
    <w:p w14:paraId="23B00973" w14:textId="77777777" w:rsidR="009C79B6" w:rsidRPr="006D6C1A" w:rsidRDefault="009C79B6" w:rsidP="009655C9">
      <w:pPr>
        <w:spacing w:line="240" w:lineRule="exact"/>
        <w:rPr>
          <w:sz w:val="22"/>
          <w:szCs w:val="22"/>
        </w:rPr>
      </w:pPr>
      <w:r w:rsidRPr="006D6C1A">
        <w:rPr>
          <w:sz w:val="22"/>
          <w:szCs w:val="22"/>
        </w:rPr>
        <w:t>The Board may take action from:</w:t>
      </w:r>
    </w:p>
    <w:p w14:paraId="33675872" w14:textId="77777777" w:rsidR="009C79B6" w:rsidRPr="006D6C1A" w:rsidRDefault="009C79B6" w:rsidP="009655C9">
      <w:pPr>
        <w:spacing w:line="240" w:lineRule="exact"/>
        <w:ind w:left="720" w:hanging="720"/>
        <w:rPr>
          <w:sz w:val="22"/>
          <w:szCs w:val="22"/>
        </w:rPr>
      </w:pPr>
    </w:p>
    <w:p w14:paraId="1EB8D4D3" w14:textId="77777777" w:rsidR="009C79B6" w:rsidRPr="006D6C1A" w:rsidRDefault="009C79B6" w:rsidP="009655C9">
      <w:pPr>
        <w:spacing w:line="240" w:lineRule="exact"/>
        <w:ind w:left="720" w:hanging="720"/>
        <w:rPr>
          <w:sz w:val="22"/>
          <w:szCs w:val="22"/>
        </w:rPr>
      </w:pPr>
      <w:r w:rsidRPr="006D6C1A">
        <w:rPr>
          <w:sz w:val="22"/>
          <w:szCs w:val="22"/>
        </w:rPr>
        <w:tab/>
        <w:t>1. An aforementioned AIR</w:t>
      </w:r>
    </w:p>
    <w:p w14:paraId="33C95A1A" w14:textId="77777777" w:rsidR="009C79B6" w:rsidRPr="006D6C1A" w:rsidRDefault="009C79B6" w:rsidP="009655C9">
      <w:pPr>
        <w:spacing w:line="240" w:lineRule="exact"/>
        <w:ind w:left="720" w:hanging="720"/>
        <w:rPr>
          <w:sz w:val="22"/>
          <w:szCs w:val="22"/>
        </w:rPr>
      </w:pPr>
      <w:r w:rsidRPr="006D6C1A">
        <w:rPr>
          <w:sz w:val="22"/>
          <w:szCs w:val="22"/>
        </w:rPr>
        <w:tab/>
        <w:t>2. The report of an officer or member of the Board</w:t>
      </w:r>
    </w:p>
    <w:p w14:paraId="4E925ACE" w14:textId="5F18FE47" w:rsidR="009C79B6" w:rsidRPr="006D6C1A" w:rsidRDefault="009C79B6" w:rsidP="009655C9">
      <w:pPr>
        <w:spacing w:line="240" w:lineRule="exact"/>
        <w:ind w:left="720" w:hanging="720"/>
        <w:rPr>
          <w:sz w:val="22"/>
          <w:szCs w:val="22"/>
        </w:rPr>
      </w:pPr>
      <w:r w:rsidRPr="006D6C1A">
        <w:rPr>
          <w:sz w:val="22"/>
          <w:szCs w:val="22"/>
        </w:rPr>
        <w:tab/>
        <w:t>3. The report of the Regional Directors</w:t>
      </w:r>
    </w:p>
    <w:p w14:paraId="5FB275FD" w14:textId="77777777" w:rsidR="009C79B6" w:rsidRPr="006D6C1A" w:rsidRDefault="009C79B6" w:rsidP="009655C9">
      <w:pPr>
        <w:spacing w:line="240" w:lineRule="exact"/>
        <w:ind w:left="720" w:hanging="720"/>
        <w:rPr>
          <w:sz w:val="22"/>
          <w:szCs w:val="22"/>
        </w:rPr>
      </w:pPr>
      <w:r w:rsidRPr="006D6C1A">
        <w:rPr>
          <w:sz w:val="22"/>
          <w:szCs w:val="22"/>
        </w:rPr>
        <w:tab/>
        <w:t>4. The report of AGD staff</w:t>
      </w:r>
    </w:p>
    <w:p w14:paraId="5C654CFD" w14:textId="77777777" w:rsidR="009C79B6" w:rsidRPr="006D6C1A" w:rsidRDefault="009C79B6" w:rsidP="009655C9">
      <w:pPr>
        <w:spacing w:line="240" w:lineRule="exact"/>
        <w:ind w:left="720" w:hanging="720"/>
        <w:rPr>
          <w:sz w:val="22"/>
          <w:szCs w:val="22"/>
        </w:rPr>
      </w:pPr>
      <w:r w:rsidRPr="006D6C1A">
        <w:rPr>
          <w:sz w:val="22"/>
          <w:szCs w:val="22"/>
        </w:rPr>
        <w:tab/>
        <w:t>5. The report from any AGD agency</w:t>
      </w:r>
    </w:p>
    <w:p w14:paraId="35477D32" w14:textId="77777777" w:rsidR="009C79B6" w:rsidRPr="006D6C1A" w:rsidRDefault="009C79B6" w:rsidP="009655C9">
      <w:pPr>
        <w:spacing w:line="240" w:lineRule="exact"/>
        <w:ind w:left="720" w:hanging="720"/>
        <w:rPr>
          <w:sz w:val="22"/>
          <w:szCs w:val="22"/>
        </w:rPr>
      </w:pPr>
      <w:r w:rsidRPr="006D6C1A">
        <w:rPr>
          <w:sz w:val="22"/>
          <w:szCs w:val="22"/>
        </w:rPr>
        <w:tab/>
        <w:t>6. The report of any constituent or regional Board</w:t>
      </w:r>
    </w:p>
    <w:p w14:paraId="129AC79A" w14:textId="77777777" w:rsidR="009C79B6" w:rsidRPr="006D6C1A" w:rsidRDefault="009C79B6" w:rsidP="009655C9">
      <w:pPr>
        <w:spacing w:line="240" w:lineRule="exact"/>
        <w:rPr>
          <w:sz w:val="22"/>
          <w:szCs w:val="22"/>
        </w:rPr>
      </w:pPr>
    </w:p>
    <w:p w14:paraId="56E809A7" w14:textId="5FE5E59C" w:rsidR="009C79B6" w:rsidRPr="006D6C1A" w:rsidRDefault="009C79B6" w:rsidP="00020535">
      <w:pPr>
        <w:pStyle w:val="ListParagraph"/>
        <w:numPr>
          <w:ilvl w:val="2"/>
          <w:numId w:val="22"/>
        </w:numPr>
        <w:tabs>
          <w:tab w:val="clear" w:pos="2340"/>
        </w:tabs>
        <w:spacing w:line="240" w:lineRule="exact"/>
        <w:ind w:left="810" w:hanging="810"/>
        <w:rPr>
          <w:sz w:val="22"/>
          <w:szCs w:val="22"/>
        </w:rPr>
      </w:pPr>
      <w:r w:rsidRPr="006D6C1A">
        <w:rPr>
          <w:sz w:val="22"/>
          <w:szCs w:val="22"/>
        </w:rPr>
        <w:t xml:space="preserve">The </w:t>
      </w:r>
      <w:r w:rsidR="00927665">
        <w:rPr>
          <w:sz w:val="22"/>
          <w:szCs w:val="22"/>
        </w:rPr>
        <w:t>President</w:t>
      </w:r>
      <w:r w:rsidRPr="006D6C1A">
        <w:rPr>
          <w:sz w:val="22"/>
          <w:szCs w:val="22"/>
        </w:rPr>
        <w:t>, consistent with parliamentary procedure, will offer the Board guidance at the outset of every meeting with regard to those issues which should consume most of the Board's time, and particularly any item that will involve the Board in a problem</w:t>
      </w:r>
      <w:r w:rsidRPr="006D6C1A">
        <w:rPr>
          <w:sz w:val="22"/>
          <w:szCs w:val="22"/>
        </w:rPr>
        <w:noBreakHyphen/>
        <w:t xml:space="preserve">solving activity because of its tremendous immediate importance to either the organization or the dental profession.  The </w:t>
      </w:r>
      <w:r w:rsidR="00927665">
        <w:rPr>
          <w:sz w:val="22"/>
          <w:szCs w:val="22"/>
        </w:rPr>
        <w:t>President</w:t>
      </w:r>
      <w:r w:rsidRPr="006D6C1A">
        <w:rPr>
          <w:sz w:val="22"/>
          <w:szCs w:val="22"/>
        </w:rPr>
        <w:t xml:space="preserve"> shall maintain oversight of other discussions to assure that they do not interfere with the strategic discussions that the Board needs to have at that meeting.”</w:t>
      </w:r>
    </w:p>
    <w:p w14:paraId="1EC73A0A" w14:textId="77777777" w:rsidR="009C79B6" w:rsidRPr="0099570F" w:rsidRDefault="009C79B6" w:rsidP="009655C9">
      <w:pPr>
        <w:pStyle w:val="ListParagraph"/>
        <w:spacing w:line="240" w:lineRule="exact"/>
        <w:ind w:left="2340"/>
        <w:rPr>
          <w:sz w:val="22"/>
          <w:u w:val="single"/>
        </w:rPr>
      </w:pPr>
    </w:p>
    <w:p w14:paraId="5C0A5A76" w14:textId="77777777" w:rsidR="009C79B6" w:rsidRPr="009655C9" w:rsidRDefault="009C79B6">
      <w:pPr>
        <w:outlineLvl w:val="0"/>
        <w:rPr>
          <w:bCs/>
          <w:iCs/>
          <w:spacing w:val="-3"/>
          <w:sz w:val="24"/>
          <w:szCs w:val="24"/>
        </w:rPr>
        <w:sectPr w:rsidR="009C79B6" w:rsidRPr="009655C9" w:rsidSect="0099570F">
          <w:pgSz w:w="12240" w:h="15840"/>
          <w:pgMar w:top="1440" w:right="1440" w:bottom="1440" w:left="1440" w:header="720" w:footer="720" w:gutter="0"/>
          <w:lnNumType w:countBy="1"/>
          <w:cols w:space="720"/>
          <w:docGrid w:linePitch="360"/>
        </w:sectPr>
      </w:pPr>
    </w:p>
    <w:p w14:paraId="143D4FFD" w14:textId="77777777" w:rsidR="000459EF" w:rsidRDefault="000459EF" w:rsidP="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i/>
          <w:iCs/>
          <w:spacing w:val="-3"/>
          <w:sz w:val="24"/>
          <w:szCs w:val="24"/>
        </w:rPr>
      </w:pPr>
      <w:r w:rsidRPr="003272F3">
        <w:rPr>
          <w:rFonts w:ascii="Arial" w:hAnsi="Arial" w:cs="Arial"/>
          <w:b/>
          <w:bCs/>
          <w:i/>
          <w:iCs/>
          <w:spacing w:val="-3"/>
          <w:sz w:val="24"/>
          <w:szCs w:val="24"/>
        </w:rPr>
        <w:lastRenderedPageBreak/>
        <w:t>P</w:t>
      </w:r>
      <w:r>
        <w:rPr>
          <w:rFonts w:ascii="Arial" w:hAnsi="Arial" w:cs="Arial"/>
          <w:b/>
          <w:bCs/>
          <w:i/>
          <w:iCs/>
          <w:spacing w:val="-3"/>
          <w:sz w:val="24"/>
          <w:szCs w:val="24"/>
        </w:rPr>
        <w:t>olicy Type</w:t>
      </w:r>
      <w:r w:rsidRPr="003272F3">
        <w:rPr>
          <w:rFonts w:ascii="Arial" w:hAnsi="Arial" w:cs="Arial"/>
          <w:b/>
          <w:bCs/>
          <w:i/>
          <w:iCs/>
          <w:spacing w:val="-3"/>
          <w:sz w:val="24"/>
          <w:szCs w:val="24"/>
        </w:rPr>
        <w:t xml:space="preserve">:  II.  </w:t>
      </w:r>
      <w:r w:rsidRPr="003272F3">
        <w:rPr>
          <w:rFonts w:ascii="Arial" w:hAnsi="Arial" w:cs="Arial"/>
          <w:i/>
          <w:iCs/>
          <w:spacing w:val="-3"/>
          <w:sz w:val="24"/>
          <w:szCs w:val="24"/>
        </w:rPr>
        <w:t>G</w:t>
      </w:r>
      <w:r>
        <w:rPr>
          <w:rFonts w:ascii="Arial" w:hAnsi="Arial" w:cs="Arial"/>
          <w:i/>
          <w:iCs/>
          <w:spacing w:val="-3"/>
          <w:sz w:val="24"/>
          <w:szCs w:val="24"/>
        </w:rPr>
        <w:t xml:space="preserve">overnance Process </w:t>
      </w:r>
    </w:p>
    <w:p w14:paraId="0F325EB3" w14:textId="77777777" w:rsidR="000459EF" w:rsidRDefault="000459EF" w:rsidP="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1A67BEF0" w14:textId="39E6D3CA" w:rsidR="000459EF" w:rsidRDefault="00FD70BF" w:rsidP="000459EF">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94" w:name="_Toc441062898"/>
      <w:bookmarkStart w:id="95" w:name="_Toc441062969"/>
      <w:bookmarkStart w:id="96" w:name="_Toc494458170"/>
      <w:r>
        <w:rPr>
          <w:rFonts w:ascii="Arial" w:hAnsi="Arial" w:cs="Arial"/>
          <w:b/>
          <w:bCs/>
          <w:spacing w:val="-3"/>
          <w:sz w:val="40"/>
          <w:szCs w:val="40"/>
        </w:rPr>
        <w:t>R</w:t>
      </w:r>
      <w:r w:rsidR="000459EF" w:rsidRPr="005C387A">
        <w:rPr>
          <w:rFonts w:ascii="Arial" w:hAnsi="Arial" w:cs="Arial"/>
          <w:b/>
          <w:bCs/>
          <w:spacing w:val="-3"/>
          <w:sz w:val="40"/>
          <w:szCs w:val="40"/>
        </w:rPr>
        <w:t xml:space="preserve">.  </w:t>
      </w:r>
      <w:r w:rsidR="000459EF">
        <w:rPr>
          <w:rFonts w:ascii="Arial" w:hAnsi="Arial" w:cs="Arial"/>
          <w:b/>
          <w:bCs/>
          <w:spacing w:val="-3"/>
          <w:sz w:val="40"/>
          <w:szCs w:val="40"/>
        </w:rPr>
        <w:t>Absence of Executive Director Plan</w:t>
      </w:r>
      <w:bookmarkEnd w:id="94"/>
      <w:bookmarkEnd w:id="95"/>
      <w:bookmarkEnd w:id="96"/>
    </w:p>
    <w:p w14:paraId="1914C2B9" w14:textId="77777777" w:rsidR="000459EF" w:rsidRDefault="000459EF" w:rsidP="000459EF">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753472" behindDoc="1" locked="0" layoutInCell="0" allowOverlap="1" wp14:anchorId="1FD07CAF" wp14:editId="1C4C14DA">
                <wp:simplePos x="0" y="0"/>
                <wp:positionH relativeFrom="margin">
                  <wp:posOffset>0</wp:posOffset>
                </wp:positionH>
                <wp:positionV relativeFrom="paragraph">
                  <wp:posOffset>0</wp:posOffset>
                </wp:positionV>
                <wp:extent cx="5943600" cy="45720"/>
                <wp:effectExtent l="0" t="0" r="0" b="0"/>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426A" id="Rectangle 83" o:spid="_x0000_s1026" style="position:absolute;margin-left:0;margin-top:0;width:468pt;height:3.6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0GdQIAAPo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" o:allowincell="f" fillcolor="black" stroked="f" strokeweight=".05pt">
                <w10:wrap anchorx="margin"/>
              </v:rect>
            </w:pict>
          </mc:Fallback>
        </mc:AlternateContent>
      </w:r>
    </w:p>
    <w:p w14:paraId="4C7EFC43" w14:textId="77777777" w:rsidR="000459EF" w:rsidRPr="0099570F" w:rsidRDefault="000459EF" w:rsidP="000459EF">
      <w:pPr>
        <w:rPr>
          <w:rFonts w:ascii="Arial" w:hAnsi="Arial"/>
          <w:spacing w:val="-3"/>
          <w:sz w:val="22"/>
        </w:rPr>
      </w:pPr>
    </w:p>
    <w:p w14:paraId="3EA07400" w14:textId="77777777" w:rsidR="000459EF" w:rsidRPr="006D6C1A" w:rsidRDefault="000459EF" w:rsidP="000459EF">
      <w:pPr>
        <w:rPr>
          <w:bCs/>
          <w:iCs/>
          <w:spacing w:val="-3"/>
          <w:sz w:val="22"/>
          <w:szCs w:val="22"/>
        </w:rPr>
      </w:pPr>
      <w:r w:rsidRPr="006D6C1A">
        <w:rPr>
          <w:bCs/>
          <w:iCs/>
          <w:spacing w:val="-3"/>
          <w:sz w:val="22"/>
          <w:szCs w:val="22"/>
        </w:rPr>
        <w:t>Approved 2015-2016 Board Meeting III</w:t>
      </w:r>
    </w:p>
    <w:p w14:paraId="2C8EFFCA" w14:textId="77777777" w:rsidR="000459EF" w:rsidRPr="006D6C1A" w:rsidRDefault="000459EF" w:rsidP="000459EF">
      <w:pPr>
        <w:rPr>
          <w:rFonts w:ascii="Arial" w:hAnsi="Arial" w:cs="Arial"/>
          <w:b/>
          <w:bCs/>
          <w:i/>
          <w:iCs/>
          <w:spacing w:val="-3"/>
          <w:sz w:val="22"/>
          <w:szCs w:val="22"/>
        </w:rPr>
      </w:pPr>
    </w:p>
    <w:p w14:paraId="04F7AF6B" w14:textId="11A672EF" w:rsidR="000459EF" w:rsidRPr="006D6C1A" w:rsidRDefault="000459EF" w:rsidP="000459EF">
      <w:pPr>
        <w:rPr>
          <w:rFonts w:eastAsia="Calibri"/>
          <w:sz w:val="22"/>
          <w:szCs w:val="22"/>
          <w:lang w:eastAsia="en-US"/>
        </w:rPr>
      </w:pPr>
      <w:r w:rsidRPr="006D6C1A">
        <w:rPr>
          <w:rFonts w:eastAsia="Calibri"/>
          <w:sz w:val="22"/>
          <w:szCs w:val="22"/>
          <w:lang w:eastAsia="en-US"/>
        </w:rPr>
        <w:t xml:space="preserve">In the absence of a full time Executive Director, for any reason and until such time as an interim or permanent replacement can be found, the day-to-day operations of the Academy of General Dentistry (AGD) will be managed by the Associate Executive Directors and Chief Financial Officer, reporting to and answering to the </w:t>
      </w:r>
      <w:r w:rsidR="00927665">
        <w:rPr>
          <w:rFonts w:eastAsia="Calibri"/>
          <w:sz w:val="22"/>
          <w:szCs w:val="22"/>
          <w:lang w:eastAsia="en-US"/>
        </w:rPr>
        <w:t>President</w:t>
      </w:r>
      <w:r w:rsidRPr="006D6C1A">
        <w:rPr>
          <w:rFonts w:eastAsia="Calibri"/>
          <w:sz w:val="22"/>
          <w:szCs w:val="22"/>
          <w:lang w:eastAsia="en-US"/>
        </w:rPr>
        <w:t xml:space="preserve"> of the AGD, and to the AGD Board.</w:t>
      </w:r>
    </w:p>
    <w:p w14:paraId="2D1156D7" w14:textId="77777777" w:rsidR="000459EF" w:rsidRDefault="000459EF">
      <w:pPr>
        <w:rPr>
          <w:rFonts w:ascii="Arial" w:hAnsi="Arial" w:cs="Arial"/>
          <w:b/>
          <w:bCs/>
          <w:i/>
          <w:iCs/>
          <w:spacing w:val="-3"/>
          <w:sz w:val="24"/>
          <w:szCs w:val="24"/>
        </w:rPr>
      </w:pPr>
      <w:r>
        <w:rPr>
          <w:rFonts w:ascii="Arial" w:hAnsi="Arial" w:cs="Arial"/>
          <w:b/>
          <w:bCs/>
          <w:i/>
          <w:iCs/>
          <w:spacing w:val="-3"/>
          <w:sz w:val="24"/>
          <w:szCs w:val="24"/>
        </w:rPr>
        <w:br w:type="page"/>
      </w:r>
    </w:p>
    <w:p w14:paraId="0D3D4E13" w14:textId="1068384D" w:rsidR="00B10404" w:rsidRDefault="008734B2">
      <w:pPr>
        <w:outlineLvl w:val="0"/>
        <w:rPr>
          <w:rFonts w:ascii="Arial" w:hAnsi="Arial" w:cs="Arial"/>
          <w:b/>
          <w:bCs/>
          <w:i/>
          <w:iCs/>
          <w:spacing w:val="-3"/>
          <w:sz w:val="24"/>
          <w:szCs w:val="24"/>
        </w:rPr>
      </w:pPr>
      <w:bookmarkStart w:id="97" w:name="_Toc441062899"/>
      <w:bookmarkStart w:id="98" w:name="_Toc441062970"/>
      <w:bookmarkStart w:id="99" w:name="_Toc494458171"/>
      <w:r w:rsidRPr="000D4530">
        <w:rPr>
          <w:rFonts w:ascii="Arial" w:hAnsi="Arial" w:cs="Arial"/>
          <w:b/>
          <w:bCs/>
          <w:i/>
          <w:iCs/>
          <w:spacing w:val="-3"/>
          <w:sz w:val="24"/>
          <w:szCs w:val="24"/>
        </w:rPr>
        <w:lastRenderedPageBreak/>
        <w:t xml:space="preserve">Policy Type:  III.  </w:t>
      </w:r>
      <w:r w:rsidRPr="000D4530">
        <w:rPr>
          <w:rFonts w:ascii="Arial" w:hAnsi="Arial" w:cs="Arial"/>
          <w:i/>
          <w:iCs/>
          <w:spacing w:val="-3"/>
          <w:sz w:val="24"/>
          <w:szCs w:val="24"/>
        </w:rPr>
        <w:t>Board-Executive Director Relationship</w:t>
      </w:r>
      <w:bookmarkEnd w:id="90"/>
      <w:bookmarkEnd w:id="97"/>
      <w:bookmarkEnd w:id="98"/>
      <w:bookmarkEnd w:id="99"/>
    </w:p>
    <w:p w14:paraId="03E8EBD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40"/>
          <w:szCs w:val="40"/>
        </w:rPr>
      </w:pPr>
    </w:p>
    <w:p w14:paraId="19ABA49E" w14:textId="68AA69E6"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00" w:name="_Toc187050192"/>
      <w:bookmarkStart w:id="101" w:name="_Toc441062900"/>
      <w:bookmarkStart w:id="102" w:name="_Toc441062971"/>
      <w:bookmarkStart w:id="103" w:name="_Toc494458172"/>
      <w:r w:rsidRPr="005C387A">
        <w:rPr>
          <w:rFonts w:ascii="Arial" w:hAnsi="Arial" w:cs="Arial"/>
          <w:b/>
          <w:bCs/>
          <w:spacing w:val="-3"/>
          <w:sz w:val="40"/>
          <w:szCs w:val="40"/>
        </w:rPr>
        <w:t xml:space="preserve">A.  </w:t>
      </w:r>
      <w:r>
        <w:rPr>
          <w:rFonts w:ascii="Arial" w:hAnsi="Arial" w:cs="Arial"/>
          <w:b/>
          <w:bCs/>
          <w:spacing w:val="-3"/>
          <w:sz w:val="40"/>
          <w:szCs w:val="40"/>
        </w:rPr>
        <w:t>Delegation to the Executive Director</w:t>
      </w:r>
      <w:bookmarkEnd w:id="100"/>
      <w:bookmarkEnd w:id="101"/>
      <w:bookmarkEnd w:id="102"/>
      <w:bookmarkEnd w:id="103"/>
    </w:p>
    <w:p w14:paraId="68D70641"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77344" behindDoc="1" locked="0" layoutInCell="1" allowOverlap="1" wp14:anchorId="2DC8A96B" wp14:editId="06182685">
                <wp:simplePos x="0" y="0"/>
                <wp:positionH relativeFrom="margin">
                  <wp:posOffset>-62865</wp:posOffset>
                </wp:positionH>
                <wp:positionV relativeFrom="paragraph">
                  <wp:posOffset>43180</wp:posOffset>
                </wp:positionV>
                <wp:extent cx="5943600" cy="4572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DD34" id="Rectangle 24" o:spid="_x0000_s1026" style="position:absolute;margin-left:-4.95pt;margin-top:3.4pt;width:468pt;height:3.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" fillcolor="black" stroked="f" strokeweight=".05pt">
                <w10:wrap anchorx="margin"/>
              </v:rect>
            </w:pict>
          </mc:Fallback>
        </mc:AlternateContent>
      </w:r>
    </w:p>
    <w:p w14:paraId="1C17E90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C542762" w14:textId="2E7DF1B0"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The </w:t>
      </w:r>
      <w:r w:rsidR="00927665">
        <w:rPr>
          <w:spacing w:val="-2"/>
          <w:sz w:val="22"/>
          <w:szCs w:val="22"/>
        </w:rPr>
        <w:t>Executive Director</w:t>
      </w:r>
      <w:r>
        <w:rPr>
          <w:spacing w:val="-2"/>
          <w:sz w:val="22"/>
          <w:szCs w:val="22"/>
        </w:rPr>
        <w:t xml:space="preserve"> is accountable to the </w:t>
      </w:r>
      <w:r w:rsidR="00135FC4">
        <w:rPr>
          <w:spacing w:val="-2"/>
          <w:sz w:val="22"/>
          <w:szCs w:val="22"/>
        </w:rPr>
        <w:t xml:space="preserve">entire </w:t>
      </w:r>
      <w:r>
        <w:rPr>
          <w:spacing w:val="-2"/>
          <w:sz w:val="22"/>
          <w:szCs w:val="22"/>
        </w:rPr>
        <w:t xml:space="preserve">Board. The Board will establish the broadest policies, delegating implementation and more detailed policy development to the </w:t>
      </w:r>
      <w:r w:rsidR="00927665">
        <w:rPr>
          <w:spacing w:val="-2"/>
          <w:sz w:val="22"/>
          <w:szCs w:val="22"/>
        </w:rPr>
        <w:t>Executive Director</w:t>
      </w:r>
      <w:r>
        <w:rPr>
          <w:spacing w:val="-2"/>
          <w:sz w:val="22"/>
          <w:szCs w:val="22"/>
        </w:rPr>
        <w:t xml:space="preserve">.  </w:t>
      </w:r>
    </w:p>
    <w:p w14:paraId="2377B30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21B872E" w14:textId="3AB9660B"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 xml:space="preserve">All Board authority delegated to staff is delegated through the </w:t>
      </w:r>
      <w:r w:rsidR="00927665">
        <w:rPr>
          <w:spacing w:val="-2"/>
          <w:sz w:val="22"/>
          <w:szCs w:val="22"/>
        </w:rPr>
        <w:t>Executive Director</w:t>
      </w:r>
      <w:r>
        <w:rPr>
          <w:spacing w:val="-2"/>
          <w:sz w:val="22"/>
          <w:szCs w:val="22"/>
        </w:rPr>
        <w:t>, so that all authority and accountability of staff</w:t>
      </w:r>
      <w:r w:rsidR="00135FC4">
        <w:rPr>
          <w:spacing w:val="-2"/>
          <w:sz w:val="22"/>
          <w:szCs w:val="22"/>
        </w:rPr>
        <w:t>—</w:t>
      </w:r>
      <w:r>
        <w:rPr>
          <w:spacing w:val="-2"/>
          <w:sz w:val="22"/>
          <w:szCs w:val="22"/>
        </w:rPr>
        <w:t>as far as the Board is concerned</w:t>
      </w:r>
      <w:r w:rsidR="00135FC4">
        <w:rPr>
          <w:spacing w:val="-2"/>
          <w:sz w:val="22"/>
          <w:szCs w:val="22"/>
        </w:rPr>
        <w:t>—</w:t>
      </w:r>
      <w:r>
        <w:rPr>
          <w:spacing w:val="-2"/>
          <w:sz w:val="22"/>
          <w:szCs w:val="22"/>
        </w:rPr>
        <w:t xml:space="preserve">is considered to be the authority and accountability of the </w:t>
      </w:r>
      <w:r w:rsidR="00927665">
        <w:rPr>
          <w:spacing w:val="-2"/>
          <w:sz w:val="22"/>
          <w:szCs w:val="22"/>
        </w:rPr>
        <w:t>Executive Director</w:t>
      </w:r>
      <w:r>
        <w:rPr>
          <w:spacing w:val="-2"/>
          <w:sz w:val="22"/>
          <w:szCs w:val="22"/>
        </w:rPr>
        <w:t>.</w:t>
      </w:r>
      <w:r>
        <w:rPr>
          <w:spacing w:val="-2"/>
          <w:sz w:val="22"/>
          <w:szCs w:val="22"/>
        </w:rPr>
        <w:tab/>
      </w:r>
    </w:p>
    <w:p w14:paraId="351DCAA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2F515F4" w14:textId="34B95E24"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D3058F">
        <w:rPr>
          <w:spacing w:val="-2"/>
          <w:sz w:val="22"/>
          <w:szCs w:val="22"/>
        </w:rPr>
        <w:t>2.</w:t>
      </w:r>
      <w:r w:rsidRPr="00D3058F">
        <w:rPr>
          <w:i/>
          <w:iCs/>
          <w:spacing w:val="-2"/>
          <w:sz w:val="22"/>
          <w:szCs w:val="22"/>
        </w:rPr>
        <w:tab/>
      </w:r>
      <w:r w:rsidR="00E36081">
        <w:rPr>
          <w:iCs/>
          <w:spacing w:val="-2"/>
          <w:sz w:val="22"/>
          <w:szCs w:val="22"/>
        </w:rPr>
        <w:t xml:space="preserve">The </w:t>
      </w:r>
      <w:r w:rsidR="00E36081">
        <w:rPr>
          <w:i/>
          <w:iCs/>
          <w:spacing w:val="-2"/>
          <w:sz w:val="22"/>
          <w:szCs w:val="22"/>
        </w:rPr>
        <w:t>Guiding Documents</w:t>
      </w:r>
      <w:r w:rsidRPr="00D3058F">
        <w:rPr>
          <w:spacing w:val="-2"/>
          <w:sz w:val="22"/>
          <w:szCs w:val="22"/>
        </w:rPr>
        <w:t xml:space="preserve"> direct the </w:t>
      </w:r>
      <w:r w:rsidR="00927665">
        <w:rPr>
          <w:spacing w:val="-2"/>
          <w:sz w:val="22"/>
          <w:szCs w:val="22"/>
        </w:rPr>
        <w:t>Executive Director</w:t>
      </w:r>
      <w:r w:rsidRPr="00D3058F">
        <w:rPr>
          <w:spacing w:val="-2"/>
          <w:sz w:val="22"/>
          <w:szCs w:val="22"/>
        </w:rPr>
        <w:t xml:space="preserve"> to achieve certain results; </w:t>
      </w:r>
      <w:r>
        <w:rPr>
          <w:i/>
          <w:iCs/>
          <w:spacing w:val="-2"/>
          <w:sz w:val="22"/>
          <w:szCs w:val="22"/>
        </w:rPr>
        <w:t>Executive</w:t>
      </w:r>
      <w:r w:rsidRPr="00D3058F">
        <w:rPr>
          <w:i/>
          <w:iCs/>
          <w:spacing w:val="-2"/>
          <w:sz w:val="22"/>
          <w:szCs w:val="22"/>
        </w:rPr>
        <w:t xml:space="preserve"> Limitations</w:t>
      </w:r>
      <w:r w:rsidRPr="00D3058F">
        <w:rPr>
          <w:spacing w:val="-2"/>
          <w:sz w:val="22"/>
          <w:szCs w:val="22"/>
        </w:rPr>
        <w:t xml:space="preserve"> policies constrain the </w:t>
      </w:r>
      <w:r w:rsidR="00927665">
        <w:rPr>
          <w:spacing w:val="-2"/>
          <w:sz w:val="22"/>
          <w:szCs w:val="22"/>
        </w:rPr>
        <w:t>Executive Director</w:t>
      </w:r>
      <w:r w:rsidRPr="00D3058F">
        <w:rPr>
          <w:spacing w:val="-2"/>
          <w:sz w:val="22"/>
          <w:szCs w:val="22"/>
        </w:rPr>
        <w:t xml:space="preserve"> to act within acceptable boundaries of prudence and ethics. With respect to </w:t>
      </w:r>
      <w:r w:rsidR="00E36081">
        <w:rPr>
          <w:i/>
          <w:iCs/>
          <w:spacing w:val="-2"/>
          <w:sz w:val="22"/>
          <w:szCs w:val="22"/>
        </w:rPr>
        <w:t>Guiding Documents</w:t>
      </w:r>
      <w:r w:rsidR="007049FD">
        <w:rPr>
          <w:i/>
          <w:iCs/>
          <w:spacing w:val="-2"/>
          <w:sz w:val="22"/>
          <w:szCs w:val="22"/>
        </w:rPr>
        <w:t xml:space="preserve"> </w:t>
      </w:r>
      <w:r w:rsidRPr="00D3058F">
        <w:rPr>
          <w:spacing w:val="-2"/>
          <w:sz w:val="22"/>
          <w:szCs w:val="22"/>
        </w:rPr>
        <w:t xml:space="preserve">and </w:t>
      </w:r>
      <w:r>
        <w:rPr>
          <w:spacing w:val="-2"/>
          <w:sz w:val="22"/>
          <w:szCs w:val="22"/>
        </w:rPr>
        <w:t>executive</w:t>
      </w:r>
      <w:r w:rsidR="007049FD">
        <w:rPr>
          <w:spacing w:val="-2"/>
          <w:sz w:val="22"/>
          <w:szCs w:val="22"/>
        </w:rPr>
        <w:t xml:space="preserve"> </w:t>
      </w:r>
      <w:r w:rsidRPr="00D3058F">
        <w:rPr>
          <w:i/>
          <w:iCs/>
          <w:spacing w:val="-2"/>
          <w:sz w:val="22"/>
          <w:szCs w:val="22"/>
        </w:rPr>
        <w:t>means</w:t>
      </w:r>
      <w:r w:rsidRPr="00D3058F">
        <w:rPr>
          <w:spacing w:val="-2"/>
          <w:sz w:val="22"/>
          <w:szCs w:val="22"/>
        </w:rPr>
        <w:t xml:space="preserve">, the </w:t>
      </w:r>
      <w:r w:rsidR="00927665">
        <w:rPr>
          <w:spacing w:val="-2"/>
          <w:sz w:val="22"/>
          <w:szCs w:val="22"/>
        </w:rPr>
        <w:t>Executive Director</w:t>
      </w:r>
      <w:r w:rsidRPr="00D3058F">
        <w:rPr>
          <w:spacing w:val="-2"/>
          <w:sz w:val="22"/>
          <w:szCs w:val="22"/>
        </w:rPr>
        <w:t xml:space="preserve"> is authorized to establish all further policies, make all decisions, take all actions</w:t>
      </w:r>
      <w:r w:rsidR="00135FC4">
        <w:rPr>
          <w:spacing w:val="-2"/>
          <w:sz w:val="22"/>
          <w:szCs w:val="22"/>
        </w:rPr>
        <w:t>,</w:t>
      </w:r>
      <w:r w:rsidRPr="00D3058F">
        <w:rPr>
          <w:spacing w:val="-2"/>
          <w:sz w:val="22"/>
          <w:szCs w:val="22"/>
        </w:rPr>
        <w:t xml:space="preserve"> and develop all activities as long as they are consistent with the </w:t>
      </w:r>
      <w:r>
        <w:rPr>
          <w:spacing w:val="-2"/>
          <w:sz w:val="22"/>
          <w:szCs w:val="22"/>
        </w:rPr>
        <w:t>Board</w:t>
      </w:r>
      <w:r w:rsidRPr="00D3058F">
        <w:rPr>
          <w:spacing w:val="-2"/>
          <w:sz w:val="22"/>
          <w:szCs w:val="22"/>
        </w:rPr>
        <w:t xml:space="preserve">'s policies.  </w:t>
      </w:r>
    </w:p>
    <w:p w14:paraId="1F5819F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1E80666" w14:textId="6CE62C72"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t xml:space="preserve">The Board may change its </w:t>
      </w:r>
      <w:r w:rsidR="00E36081">
        <w:rPr>
          <w:i/>
          <w:iCs/>
          <w:spacing w:val="-2"/>
          <w:sz w:val="22"/>
          <w:szCs w:val="22"/>
        </w:rPr>
        <w:t>Guiding Documents</w:t>
      </w:r>
      <w:r w:rsidR="007049FD">
        <w:rPr>
          <w:i/>
          <w:iCs/>
          <w:spacing w:val="-2"/>
          <w:sz w:val="22"/>
          <w:szCs w:val="22"/>
        </w:rPr>
        <w:t xml:space="preserve"> </w:t>
      </w:r>
      <w:r>
        <w:rPr>
          <w:spacing w:val="-2"/>
          <w:sz w:val="22"/>
          <w:szCs w:val="22"/>
        </w:rPr>
        <w:t xml:space="preserve">and </w:t>
      </w:r>
      <w:r>
        <w:rPr>
          <w:i/>
          <w:iCs/>
          <w:spacing w:val="-2"/>
          <w:sz w:val="22"/>
          <w:szCs w:val="22"/>
        </w:rPr>
        <w:t>Executive Limitations</w:t>
      </w:r>
      <w:r>
        <w:rPr>
          <w:spacing w:val="-2"/>
          <w:sz w:val="22"/>
          <w:szCs w:val="22"/>
        </w:rPr>
        <w:t xml:space="preserve"> policies, thereby shifting the boundary between Board and </w:t>
      </w:r>
      <w:r w:rsidR="00927665">
        <w:rPr>
          <w:spacing w:val="-2"/>
          <w:sz w:val="22"/>
          <w:szCs w:val="22"/>
        </w:rPr>
        <w:t>Executive Director</w:t>
      </w:r>
      <w:r>
        <w:rPr>
          <w:spacing w:val="-2"/>
          <w:sz w:val="22"/>
          <w:szCs w:val="22"/>
        </w:rPr>
        <w:t xml:space="preserve"> domains. By so doing, the Board changes the latitude of choice given to the </w:t>
      </w:r>
      <w:r w:rsidR="00927665">
        <w:rPr>
          <w:spacing w:val="-2"/>
          <w:sz w:val="22"/>
          <w:szCs w:val="22"/>
        </w:rPr>
        <w:t>Executive Director</w:t>
      </w:r>
      <w:r>
        <w:rPr>
          <w:spacing w:val="-2"/>
          <w:sz w:val="22"/>
          <w:szCs w:val="22"/>
        </w:rPr>
        <w:t xml:space="preserve">. But so long as any particular delegation is in place, the Board and its members will respect and support the </w:t>
      </w:r>
      <w:r w:rsidR="00927665">
        <w:rPr>
          <w:spacing w:val="-2"/>
          <w:sz w:val="22"/>
          <w:szCs w:val="22"/>
        </w:rPr>
        <w:t>Executive Director</w:t>
      </w:r>
      <w:r w:rsidR="00135FC4">
        <w:rPr>
          <w:spacing w:val="-2"/>
          <w:sz w:val="22"/>
          <w:szCs w:val="22"/>
        </w:rPr>
        <w:t>’</w:t>
      </w:r>
      <w:r>
        <w:rPr>
          <w:spacing w:val="-2"/>
          <w:sz w:val="22"/>
          <w:szCs w:val="22"/>
        </w:rPr>
        <w:t>s choices. This does not prevent the Board from obtaining information in the delegated areas.</w:t>
      </w:r>
    </w:p>
    <w:p w14:paraId="0D4A345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2C70422" w14:textId="73B0D4F0"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4.</w:t>
      </w:r>
      <w:r>
        <w:rPr>
          <w:spacing w:val="-2"/>
          <w:sz w:val="22"/>
          <w:szCs w:val="22"/>
        </w:rPr>
        <w:tab/>
        <w:t>No Board member, officer</w:t>
      </w:r>
      <w:r w:rsidR="00135FC4">
        <w:rPr>
          <w:spacing w:val="-2"/>
          <w:sz w:val="22"/>
          <w:szCs w:val="22"/>
        </w:rPr>
        <w:t>,</w:t>
      </w:r>
      <w:r>
        <w:rPr>
          <w:spacing w:val="-2"/>
          <w:sz w:val="22"/>
          <w:szCs w:val="22"/>
        </w:rPr>
        <w:t xml:space="preserve"> </w:t>
      </w:r>
      <w:r w:rsidR="00780BE1" w:rsidRPr="00D64F00">
        <w:rPr>
          <w:spacing w:val="-2"/>
          <w:sz w:val="22"/>
          <w:szCs w:val="22"/>
        </w:rPr>
        <w:t>council,</w:t>
      </w:r>
      <w:r w:rsidR="00780BE1" w:rsidRPr="0099570F">
        <w:rPr>
          <w:spacing w:val="-2"/>
          <w:sz w:val="22"/>
          <w:u w:val="single"/>
        </w:rPr>
        <w:t xml:space="preserve"> </w:t>
      </w:r>
      <w:r>
        <w:rPr>
          <w:spacing w:val="-2"/>
          <w:sz w:val="22"/>
          <w:szCs w:val="22"/>
        </w:rPr>
        <w:t>committee</w:t>
      </w:r>
      <w:r w:rsidR="00780BE1" w:rsidRPr="00D64F00">
        <w:rPr>
          <w:spacing w:val="-2"/>
          <w:sz w:val="22"/>
          <w:szCs w:val="22"/>
        </w:rPr>
        <w:t>, or other work group</w:t>
      </w:r>
      <w:r>
        <w:rPr>
          <w:spacing w:val="-2"/>
          <w:sz w:val="22"/>
          <w:szCs w:val="22"/>
        </w:rPr>
        <w:t xml:space="preserve"> has authority over the </w:t>
      </w:r>
      <w:r w:rsidR="00927665">
        <w:rPr>
          <w:spacing w:val="-2"/>
          <w:sz w:val="22"/>
          <w:szCs w:val="22"/>
        </w:rPr>
        <w:t>Executive Director</w:t>
      </w:r>
      <w:r>
        <w:rPr>
          <w:spacing w:val="-2"/>
          <w:sz w:val="22"/>
          <w:szCs w:val="22"/>
        </w:rPr>
        <w:t xml:space="preserve">, except to the extent the Board has authorized such persons or groups a specific and limited use of staff resources. Without such Board authorization, the </w:t>
      </w:r>
      <w:r w:rsidR="00927665">
        <w:rPr>
          <w:spacing w:val="-2"/>
          <w:sz w:val="22"/>
          <w:szCs w:val="22"/>
        </w:rPr>
        <w:t>Executive Director</w:t>
      </w:r>
      <w:r>
        <w:rPr>
          <w:spacing w:val="-2"/>
          <w:sz w:val="22"/>
          <w:szCs w:val="22"/>
        </w:rPr>
        <w:t xml:space="preserve"> can refuse, with reasons, requests for information or assistance </w:t>
      </w:r>
      <w:r w:rsidRPr="004A3371">
        <w:rPr>
          <w:spacing w:val="-2"/>
          <w:sz w:val="22"/>
          <w:szCs w:val="22"/>
        </w:rPr>
        <w:t>that require</w:t>
      </w:r>
      <w:r w:rsidR="00135FC4">
        <w:rPr>
          <w:spacing w:val="-2"/>
          <w:sz w:val="22"/>
          <w:szCs w:val="22"/>
        </w:rPr>
        <w:t>—</w:t>
      </w:r>
      <w:r w:rsidRPr="004A3371">
        <w:rPr>
          <w:spacing w:val="-2"/>
          <w:sz w:val="22"/>
          <w:szCs w:val="22"/>
        </w:rPr>
        <w:t xml:space="preserve">in the </w:t>
      </w:r>
      <w:r w:rsidR="00927665">
        <w:rPr>
          <w:spacing w:val="-2"/>
          <w:sz w:val="22"/>
          <w:szCs w:val="22"/>
        </w:rPr>
        <w:t>Executive Director</w:t>
      </w:r>
      <w:r w:rsidR="00135FC4">
        <w:rPr>
          <w:spacing w:val="-2"/>
          <w:sz w:val="22"/>
          <w:szCs w:val="22"/>
        </w:rPr>
        <w:t>’</w:t>
      </w:r>
      <w:r w:rsidRPr="004A3371">
        <w:rPr>
          <w:spacing w:val="-2"/>
          <w:sz w:val="22"/>
          <w:szCs w:val="22"/>
        </w:rPr>
        <w:t>s judgment</w:t>
      </w:r>
      <w:r w:rsidR="00135FC4">
        <w:rPr>
          <w:spacing w:val="-2"/>
          <w:sz w:val="22"/>
          <w:szCs w:val="22"/>
        </w:rPr>
        <w:t>—</w:t>
      </w:r>
      <w:r w:rsidRPr="004A3371">
        <w:rPr>
          <w:spacing w:val="-2"/>
          <w:sz w:val="22"/>
          <w:szCs w:val="22"/>
        </w:rPr>
        <w:t>a material amount of staff time or funds or is disruptive. A</w:t>
      </w:r>
      <w:r w:rsidRPr="004A3371">
        <w:rPr>
          <w:sz w:val="22"/>
          <w:szCs w:val="22"/>
        </w:rPr>
        <w:t xml:space="preserve">n appeal of such refusals can be made to the </w:t>
      </w:r>
      <w:r w:rsidR="00927665">
        <w:rPr>
          <w:sz w:val="22"/>
          <w:szCs w:val="22"/>
        </w:rPr>
        <w:t>President</w:t>
      </w:r>
      <w:r w:rsidR="00135FC4" w:rsidRPr="004A3371">
        <w:rPr>
          <w:sz w:val="22"/>
          <w:szCs w:val="22"/>
        </w:rPr>
        <w:t xml:space="preserve"> </w:t>
      </w:r>
      <w:r w:rsidRPr="004A3371">
        <w:rPr>
          <w:sz w:val="22"/>
          <w:szCs w:val="22"/>
        </w:rPr>
        <w:t xml:space="preserve">for </w:t>
      </w:r>
      <w:r>
        <w:rPr>
          <w:sz w:val="22"/>
          <w:szCs w:val="22"/>
        </w:rPr>
        <w:t>Executive</w:t>
      </w:r>
      <w:r w:rsidRPr="004A3371">
        <w:rPr>
          <w:sz w:val="22"/>
          <w:szCs w:val="22"/>
        </w:rPr>
        <w:t xml:space="preserve"> Committee decision.</w:t>
      </w:r>
    </w:p>
    <w:p w14:paraId="57F6895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7FF5AD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A4BF512" w14:textId="5DC2EEFA"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BB3DA3">
        <w:rPr>
          <w:b/>
          <w:bCs/>
          <w:spacing w:val="-2"/>
          <w:sz w:val="22"/>
          <w:szCs w:val="22"/>
        </w:rPr>
        <w:t>Monitoring:</w:t>
      </w:r>
      <w:r>
        <w:rPr>
          <w:spacing w:val="-2"/>
          <w:sz w:val="22"/>
          <w:szCs w:val="22"/>
        </w:rPr>
        <w:t xml:space="preserve">  Review </w:t>
      </w:r>
      <w:r w:rsidR="00E36081">
        <w:rPr>
          <w:spacing w:val="-2"/>
          <w:sz w:val="22"/>
          <w:szCs w:val="22"/>
        </w:rPr>
        <w:t>during Executive Director Evaluation process November</w:t>
      </w:r>
      <w:r w:rsidR="00135FC4">
        <w:rPr>
          <w:spacing w:val="-2"/>
          <w:sz w:val="22"/>
          <w:szCs w:val="22"/>
        </w:rPr>
        <w:t>-</w:t>
      </w:r>
      <w:r w:rsidR="00E36081">
        <w:rPr>
          <w:spacing w:val="-2"/>
          <w:sz w:val="22"/>
          <w:szCs w:val="22"/>
        </w:rPr>
        <w:t>January.</w:t>
      </w:r>
    </w:p>
    <w:p w14:paraId="1F0571A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EE603C3" w14:textId="2E6C7B9C" w:rsidR="00B10404" w:rsidRDefault="008734B2">
      <w:pPr>
        <w:rPr>
          <w:rFonts w:ascii="Arial" w:hAnsi="Arial" w:cs="Arial"/>
          <w:b/>
          <w:bCs/>
          <w:i/>
          <w:iCs/>
          <w:spacing w:val="-3"/>
          <w:sz w:val="28"/>
          <w:szCs w:val="28"/>
        </w:rPr>
      </w:pPr>
      <w:r>
        <w:br w:type="page"/>
      </w:r>
      <w:r w:rsidRPr="000D4530">
        <w:rPr>
          <w:rFonts w:ascii="Arial" w:hAnsi="Arial" w:cs="Arial"/>
          <w:b/>
          <w:bCs/>
          <w:i/>
          <w:iCs/>
          <w:spacing w:val="-3"/>
          <w:sz w:val="24"/>
          <w:szCs w:val="24"/>
        </w:rPr>
        <w:lastRenderedPageBreak/>
        <w:t>Policy Type:  III</w:t>
      </w:r>
      <w:r w:rsidRPr="000D4530">
        <w:rPr>
          <w:rFonts w:ascii="Arial" w:hAnsi="Arial" w:cs="Arial"/>
          <w:i/>
          <w:iCs/>
          <w:spacing w:val="-3"/>
          <w:sz w:val="24"/>
          <w:szCs w:val="24"/>
        </w:rPr>
        <w:t>.  Board-Executive Director Relationship</w:t>
      </w:r>
    </w:p>
    <w:p w14:paraId="492B1F7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p>
    <w:p w14:paraId="1663DB79" w14:textId="1E54F76E"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04" w:name="_Toc187050193"/>
      <w:bookmarkStart w:id="105" w:name="_Toc441062901"/>
      <w:bookmarkStart w:id="106" w:name="_Toc441062972"/>
      <w:bookmarkStart w:id="107" w:name="_Toc494458173"/>
      <w:r w:rsidRPr="005C387A">
        <w:rPr>
          <w:rFonts w:ascii="Arial" w:hAnsi="Arial" w:cs="Arial"/>
          <w:b/>
          <w:bCs/>
          <w:spacing w:val="-3"/>
          <w:sz w:val="40"/>
          <w:szCs w:val="40"/>
        </w:rPr>
        <w:t xml:space="preserve">B.  </w:t>
      </w:r>
      <w:r>
        <w:rPr>
          <w:rFonts w:ascii="Arial" w:hAnsi="Arial" w:cs="Arial"/>
          <w:b/>
          <w:bCs/>
          <w:spacing w:val="-3"/>
          <w:sz w:val="40"/>
          <w:szCs w:val="40"/>
        </w:rPr>
        <w:t>Executive Director Job Description</w:t>
      </w:r>
      <w:bookmarkEnd w:id="104"/>
      <w:bookmarkEnd w:id="105"/>
      <w:bookmarkEnd w:id="106"/>
      <w:bookmarkEnd w:id="107"/>
    </w:p>
    <w:p w14:paraId="0FE77B5D"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81440" behindDoc="1" locked="0" layoutInCell="1" allowOverlap="1" wp14:anchorId="678A7C14" wp14:editId="46C6FB35">
                <wp:simplePos x="0" y="0"/>
                <wp:positionH relativeFrom="margin">
                  <wp:posOffset>-62865</wp:posOffset>
                </wp:positionH>
                <wp:positionV relativeFrom="paragraph">
                  <wp:posOffset>16510</wp:posOffset>
                </wp:positionV>
                <wp:extent cx="5943600" cy="45720"/>
                <wp:effectExtent l="0" t="0" r="0"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06D6" id="Rectangle 25" o:spid="_x0000_s1026" style="position:absolute;margin-left:-4.95pt;margin-top:1.3pt;width:468pt;height: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" fillcolor="black" stroked="f" strokeweight=".05pt">
                <w10:wrap anchorx="margin"/>
              </v:rect>
            </w:pict>
          </mc:Fallback>
        </mc:AlternateContent>
      </w:r>
    </w:p>
    <w:p w14:paraId="3E74606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1A3ED92" w14:textId="3E1E8A7E"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D3058F">
        <w:rPr>
          <w:spacing w:val="-2"/>
          <w:sz w:val="22"/>
          <w:szCs w:val="22"/>
        </w:rPr>
        <w:t xml:space="preserve">As the </w:t>
      </w:r>
      <w:r>
        <w:rPr>
          <w:spacing w:val="-2"/>
          <w:sz w:val="22"/>
          <w:szCs w:val="22"/>
        </w:rPr>
        <w:t>Board</w:t>
      </w:r>
      <w:r w:rsidR="00135FC4">
        <w:rPr>
          <w:spacing w:val="-2"/>
          <w:sz w:val="22"/>
          <w:szCs w:val="22"/>
        </w:rPr>
        <w:t>’</w:t>
      </w:r>
      <w:r w:rsidRPr="00D3058F">
        <w:rPr>
          <w:spacing w:val="-2"/>
          <w:sz w:val="22"/>
          <w:szCs w:val="22"/>
        </w:rPr>
        <w:t xml:space="preserve">s single official link to the operating organization, the </w:t>
      </w:r>
      <w:r w:rsidR="00927665">
        <w:rPr>
          <w:spacing w:val="-2"/>
          <w:sz w:val="22"/>
          <w:szCs w:val="22"/>
        </w:rPr>
        <w:t>Executive Director</w:t>
      </w:r>
      <w:r w:rsidR="00135FC4">
        <w:rPr>
          <w:spacing w:val="-2"/>
          <w:sz w:val="22"/>
          <w:szCs w:val="22"/>
        </w:rPr>
        <w:t>’</w:t>
      </w:r>
      <w:r w:rsidRPr="00D3058F">
        <w:rPr>
          <w:spacing w:val="-2"/>
          <w:sz w:val="22"/>
          <w:szCs w:val="22"/>
        </w:rPr>
        <w:t xml:space="preserve">s performance will be considered to be synonymous with organizational performance as a total.  Consequently, the </w:t>
      </w:r>
      <w:r w:rsidR="00927665">
        <w:rPr>
          <w:spacing w:val="-2"/>
          <w:sz w:val="22"/>
          <w:szCs w:val="22"/>
        </w:rPr>
        <w:t>Executive Director</w:t>
      </w:r>
      <w:r w:rsidR="00135FC4">
        <w:rPr>
          <w:spacing w:val="-2"/>
          <w:sz w:val="22"/>
          <w:szCs w:val="22"/>
        </w:rPr>
        <w:t>’</w:t>
      </w:r>
      <w:r w:rsidRPr="00D3058F">
        <w:rPr>
          <w:spacing w:val="-2"/>
          <w:sz w:val="22"/>
          <w:szCs w:val="22"/>
        </w:rPr>
        <w:t>s job contributions can be stated as performance in only two areas:</w:t>
      </w:r>
    </w:p>
    <w:p w14:paraId="58DDC7D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i/>
          <w:iCs/>
          <w:spacing w:val="-2"/>
          <w:sz w:val="22"/>
          <w:szCs w:val="22"/>
        </w:rPr>
      </w:pPr>
    </w:p>
    <w:p w14:paraId="4F47653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sidRPr="00D3058F">
        <w:rPr>
          <w:i/>
          <w:iCs/>
          <w:spacing w:val="-2"/>
          <w:sz w:val="22"/>
          <w:szCs w:val="22"/>
        </w:rPr>
        <w:tab/>
      </w:r>
      <w:r w:rsidRPr="00D3058F">
        <w:rPr>
          <w:spacing w:val="-2"/>
          <w:sz w:val="22"/>
          <w:szCs w:val="22"/>
        </w:rPr>
        <w:t>1.</w:t>
      </w:r>
      <w:r w:rsidRPr="00D3058F">
        <w:rPr>
          <w:spacing w:val="-2"/>
          <w:sz w:val="22"/>
          <w:szCs w:val="22"/>
        </w:rPr>
        <w:tab/>
        <w:t xml:space="preserve">Organizational progress towards the </w:t>
      </w:r>
      <w:r w:rsidR="00AF65B4">
        <w:rPr>
          <w:spacing w:val="-2"/>
          <w:sz w:val="22"/>
          <w:szCs w:val="22"/>
        </w:rPr>
        <w:t>goals of the strategic plan.</w:t>
      </w:r>
    </w:p>
    <w:p w14:paraId="01036D2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B7EB65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sidRPr="00D3058F">
        <w:rPr>
          <w:spacing w:val="-2"/>
          <w:sz w:val="22"/>
          <w:szCs w:val="22"/>
        </w:rPr>
        <w:tab/>
        <w:t>2.</w:t>
      </w:r>
      <w:r w:rsidRPr="00D3058F">
        <w:rPr>
          <w:spacing w:val="-2"/>
          <w:sz w:val="22"/>
          <w:szCs w:val="22"/>
        </w:rPr>
        <w:tab/>
        <w:t xml:space="preserve">Organization operation within the boundaries of prudence and ethics established in </w:t>
      </w:r>
      <w:r>
        <w:rPr>
          <w:spacing w:val="-2"/>
          <w:sz w:val="22"/>
          <w:szCs w:val="22"/>
        </w:rPr>
        <w:t>Board</w:t>
      </w:r>
      <w:r w:rsidRPr="00D3058F">
        <w:rPr>
          <w:spacing w:val="-2"/>
          <w:sz w:val="22"/>
          <w:szCs w:val="22"/>
        </w:rPr>
        <w:t xml:space="preserve"> policies on </w:t>
      </w:r>
      <w:r>
        <w:rPr>
          <w:i/>
          <w:iCs/>
          <w:spacing w:val="-2"/>
          <w:sz w:val="22"/>
          <w:szCs w:val="22"/>
        </w:rPr>
        <w:t>Executive</w:t>
      </w:r>
      <w:r w:rsidRPr="00D3058F">
        <w:rPr>
          <w:i/>
          <w:iCs/>
          <w:spacing w:val="-2"/>
          <w:sz w:val="22"/>
          <w:szCs w:val="22"/>
        </w:rPr>
        <w:t xml:space="preserve"> Limitations</w:t>
      </w:r>
      <w:r w:rsidRPr="00D3058F">
        <w:rPr>
          <w:spacing w:val="-2"/>
          <w:sz w:val="22"/>
          <w:szCs w:val="22"/>
        </w:rPr>
        <w:t>.</w:t>
      </w:r>
    </w:p>
    <w:p w14:paraId="47265DF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5F04FE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F365C70" w14:textId="47489A0B"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BB3DA3">
        <w:rPr>
          <w:b/>
          <w:bCs/>
          <w:spacing w:val="-2"/>
          <w:sz w:val="22"/>
          <w:szCs w:val="22"/>
        </w:rPr>
        <w:t>Monitoring:</w:t>
      </w:r>
      <w:r w:rsidR="007049FD">
        <w:rPr>
          <w:b/>
          <w:bCs/>
          <w:spacing w:val="-2"/>
          <w:sz w:val="22"/>
          <w:szCs w:val="22"/>
        </w:rPr>
        <w:t xml:space="preserve"> </w:t>
      </w:r>
      <w:r w:rsidR="00E36081">
        <w:rPr>
          <w:spacing w:val="-2"/>
          <w:sz w:val="22"/>
          <w:szCs w:val="22"/>
        </w:rPr>
        <w:t>Review during Executive Director Evaluation process November</w:t>
      </w:r>
      <w:r w:rsidR="00135FC4">
        <w:rPr>
          <w:spacing w:val="-2"/>
          <w:sz w:val="22"/>
          <w:szCs w:val="22"/>
        </w:rPr>
        <w:t>-</w:t>
      </w:r>
      <w:r w:rsidR="00E36081">
        <w:rPr>
          <w:spacing w:val="-2"/>
          <w:sz w:val="22"/>
          <w:szCs w:val="22"/>
        </w:rPr>
        <w:t>January.</w:t>
      </w:r>
    </w:p>
    <w:p w14:paraId="3384F06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E0796B5" w14:textId="0CE8E2D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spacing w:val="-2"/>
        </w:rPr>
        <w:br w:type="page"/>
      </w:r>
      <w:r w:rsidRPr="0046177A">
        <w:rPr>
          <w:rFonts w:ascii="Arial" w:hAnsi="Arial" w:cs="Arial"/>
          <w:b/>
          <w:bCs/>
          <w:i/>
          <w:iCs/>
          <w:spacing w:val="-3"/>
          <w:sz w:val="24"/>
          <w:szCs w:val="24"/>
        </w:rPr>
        <w:lastRenderedPageBreak/>
        <w:t xml:space="preserve">Policy Type: III.  </w:t>
      </w:r>
      <w:r>
        <w:rPr>
          <w:rFonts w:ascii="Arial" w:hAnsi="Arial" w:cs="Arial"/>
          <w:i/>
          <w:iCs/>
          <w:spacing w:val="-3"/>
          <w:sz w:val="24"/>
          <w:szCs w:val="24"/>
        </w:rPr>
        <w:t>Board</w:t>
      </w:r>
      <w:r w:rsidRPr="0046177A">
        <w:rPr>
          <w:rFonts w:ascii="Arial" w:hAnsi="Arial" w:cs="Arial"/>
          <w:i/>
          <w:iCs/>
          <w:spacing w:val="-3"/>
          <w:sz w:val="24"/>
          <w:szCs w:val="24"/>
        </w:rPr>
        <w:t xml:space="preserve"> – Relationship </w:t>
      </w:r>
    </w:p>
    <w:p w14:paraId="542D57D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p>
    <w:p w14:paraId="6A8F0AB9" w14:textId="60E9EE1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noProof/>
          <w:sz w:val="39"/>
          <w:szCs w:val="39"/>
          <w:lang w:eastAsia="en-US"/>
        </w:rPr>
      </w:pPr>
      <w:bookmarkStart w:id="108" w:name="_Toc187050194"/>
      <w:bookmarkStart w:id="109" w:name="_Toc441062902"/>
      <w:bookmarkStart w:id="110" w:name="_Toc441062973"/>
      <w:bookmarkStart w:id="111" w:name="_Toc494458174"/>
      <w:r w:rsidRPr="002B302E">
        <w:rPr>
          <w:rFonts w:ascii="Arial" w:hAnsi="Arial" w:cs="Arial"/>
          <w:b/>
          <w:bCs/>
          <w:spacing w:val="-3"/>
          <w:sz w:val="39"/>
          <w:szCs w:val="39"/>
        </w:rPr>
        <w:t xml:space="preserve">C. </w:t>
      </w:r>
      <w:r w:rsidR="007B44E3">
        <w:rPr>
          <w:rFonts w:ascii="Arial" w:hAnsi="Arial" w:cs="Arial"/>
          <w:b/>
          <w:bCs/>
          <w:spacing w:val="-3"/>
          <w:sz w:val="39"/>
          <w:szCs w:val="39"/>
        </w:rPr>
        <w:t xml:space="preserve"> </w:t>
      </w:r>
      <w:r w:rsidRPr="002B302E">
        <w:rPr>
          <w:rFonts w:ascii="Arial" w:hAnsi="Arial" w:cs="Arial"/>
          <w:b/>
          <w:bCs/>
          <w:spacing w:val="-3"/>
          <w:sz w:val="39"/>
          <w:szCs w:val="39"/>
        </w:rPr>
        <w:t>Monitoring Executive Director Performance</w:t>
      </w:r>
      <w:bookmarkEnd w:id="108"/>
      <w:bookmarkEnd w:id="109"/>
      <w:bookmarkEnd w:id="110"/>
      <w:bookmarkEnd w:id="111"/>
    </w:p>
    <w:p w14:paraId="0C9B4994"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85536" behindDoc="1" locked="0" layoutInCell="1" allowOverlap="1" wp14:anchorId="5AA00854" wp14:editId="486C63D2">
                <wp:simplePos x="0" y="0"/>
                <wp:positionH relativeFrom="margin">
                  <wp:posOffset>-62865</wp:posOffset>
                </wp:positionH>
                <wp:positionV relativeFrom="paragraph">
                  <wp:posOffset>67310</wp:posOffset>
                </wp:positionV>
                <wp:extent cx="5943600" cy="45720"/>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2CF8" id="Rectangle 26" o:spid="_x0000_s1026" style="position:absolute;margin-left:-4.95pt;margin-top:5.3pt;width:468pt;height:3.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" fillcolor="black" stroked="f" strokeweight=".05pt">
                <w10:wrap anchorx="margin"/>
              </v:rect>
            </w:pict>
          </mc:Fallback>
        </mc:AlternateContent>
      </w:r>
    </w:p>
    <w:p w14:paraId="3C627B99" w14:textId="714718DB"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Monitoring </w:t>
      </w:r>
      <w:r w:rsidR="00927665">
        <w:rPr>
          <w:spacing w:val="-2"/>
          <w:sz w:val="22"/>
          <w:szCs w:val="22"/>
        </w:rPr>
        <w:t>Executive Director</w:t>
      </w:r>
      <w:r>
        <w:rPr>
          <w:spacing w:val="-2"/>
          <w:sz w:val="22"/>
          <w:szCs w:val="22"/>
        </w:rPr>
        <w:t xml:space="preserve"> performance is synonymous with monitoring organizational performance against </w:t>
      </w:r>
      <w:r w:rsidR="00E36081">
        <w:rPr>
          <w:i/>
          <w:iCs/>
          <w:spacing w:val="-2"/>
          <w:sz w:val="22"/>
          <w:szCs w:val="22"/>
        </w:rPr>
        <w:t>Guiding Documents</w:t>
      </w:r>
      <w:r>
        <w:rPr>
          <w:spacing w:val="-2"/>
          <w:sz w:val="22"/>
          <w:szCs w:val="22"/>
        </w:rPr>
        <w:t xml:space="preserve"> and </w:t>
      </w:r>
      <w:r>
        <w:rPr>
          <w:i/>
          <w:iCs/>
          <w:spacing w:val="-2"/>
          <w:sz w:val="22"/>
          <w:szCs w:val="22"/>
        </w:rPr>
        <w:t>Executive Limitations</w:t>
      </w:r>
      <w:r>
        <w:rPr>
          <w:spacing w:val="-2"/>
          <w:sz w:val="22"/>
          <w:szCs w:val="22"/>
        </w:rPr>
        <w:t xml:space="preserve">. Any evaluation of </w:t>
      </w:r>
      <w:r w:rsidR="00BD1ADC">
        <w:rPr>
          <w:spacing w:val="-2"/>
          <w:sz w:val="22"/>
          <w:szCs w:val="22"/>
        </w:rPr>
        <w:t xml:space="preserve">the </w:t>
      </w:r>
      <w:r w:rsidR="00927665">
        <w:rPr>
          <w:spacing w:val="-2"/>
          <w:sz w:val="22"/>
          <w:szCs w:val="22"/>
        </w:rPr>
        <w:t>Executive Director</w:t>
      </w:r>
      <w:r>
        <w:rPr>
          <w:spacing w:val="-2"/>
          <w:sz w:val="22"/>
          <w:szCs w:val="22"/>
        </w:rPr>
        <w:t xml:space="preserve"> performance, formal or informal, may be derived from these monitoring data</w:t>
      </w:r>
      <w:r w:rsidR="007049FD">
        <w:rPr>
          <w:spacing w:val="-2"/>
          <w:sz w:val="22"/>
          <w:szCs w:val="22"/>
        </w:rPr>
        <w:t xml:space="preserve"> </w:t>
      </w:r>
      <w:r w:rsidR="00200717">
        <w:rPr>
          <w:spacing w:val="-2"/>
          <w:sz w:val="22"/>
          <w:szCs w:val="22"/>
        </w:rPr>
        <w:t>only</w:t>
      </w:r>
      <w:r>
        <w:rPr>
          <w:spacing w:val="-2"/>
          <w:sz w:val="22"/>
          <w:szCs w:val="22"/>
        </w:rPr>
        <w:t>.</w:t>
      </w:r>
    </w:p>
    <w:p w14:paraId="292C655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7387C6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 xml:space="preserve">The purpose of monitoring </w:t>
      </w:r>
      <w:r w:rsidR="00200717">
        <w:rPr>
          <w:spacing w:val="-2"/>
          <w:sz w:val="22"/>
          <w:szCs w:val="22"/>
        </w:rPr>
        <w:t xml:space="preserve">simply </w:t>
      </w:r>
      <w:r>
        <w:rPr>
          <w:spacing w:val="-2"/>
          <w:sz w:val="22"/>
          <w:szCs w:val="22"/>
        </w:rPr>
        <w:t xml:space="preserve">is to determine the degree to which Board policies are being fulfilled. Information </w:t>
      </w:r>
      <w:r w:rsidR="00200717">
        <w:rPr>
          <w:spacing w:val="-2"/>
          <w:sz w:val="22"/>
          <w:szCs w:val="22"/>
        </w:rPr>
        <w:t xml:space="preserve">that </w:t>
      </w:r>
      <w:r>
        <w:rPr>
          <w:spacing w:val="-2"/>
          <w:sz w:val="22"/>
          <w:szCs w:val="22"/>
        </w:rPr>
        <w:t>does not do this will not be considered to be monitoring. Monitoring will be as automatic as possible, using a minimum of Board time so that meetings can be used to create the future rather than to review the past.</w:t>
      </w:r>
    </w:p>
    <w:p w14:paraId="3D08F49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B9C7D7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A given policy may be monitored in one or more of three ways:</w:t>
      </w:r>
    </w:p>
    <w:p w14:paraId="5D86A0B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0D15053" w14:textId="4F916BB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A.</w:t>
      </w:r>
      <w:r>
        <w:rPr>
          <w:spacing w:val="-2"/>
          <w:sz w:val="22"/>
          <w:szCs w:val="22"/>
        </w:rPr>
        <w:tab/>
        <w:t xml:space="preserve">Internal report: Disclosure of compliance information to the Board from the </w:t>
      </w:r>
      <w:r w:rsidR="00927665">
        <w:rPr>
          <w:spacing w:val="-2"/>
          <w:sz w:val="22"/>
          <w:szCs w:val="22"/>
        </w:rPr>
        <w:t>Executive Director</w:t>
      </w:r>
      <w:r>
        <w:rPr>
          <w:spacing w:val="-2"/>
          <w:sz w:val="22"/>
          <w:szCs w:val="22"/>
        </w:rPr>
        <w:t>.</w:t>
      </w:r>
    </w:p>
    <w:p w14:paraId="4903359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B2B35CD"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B.</w:t>
      </w:r>
      <w:r>
        <w:rPr>
          <w:spacing w:val="-2"/>
          <w:sz w:val="22"/>
          <w:szCs w:val="22"/>
        </w:rPr>
        <w:tab/>
        <w:t>External report: Discovery of compliance information by a disinterested, external auditor, inspector or judge who is selected by and reports directly to the Board. Such reports must assess executive performance only against policies of the Board, not those of the external party</w:t>
      </w:r>
      <w:r w:rsidR="00200717">
        <w:rPr>
          <w:spacing w:val="-2"/>
          <w:sz w:val="22"/>
          <w:szCs w:val="22"/>
        </w:rPr>
        <w:t>,</w:t>
      </w:r>
      <w:r>
        <w:rPr>
          <w:spacing w:val="-2"/>
          <w:sz w:val="22"/>
          <w:szCs w:val="22"/>
        </w:rPr>
        <w:t xml:space="preserve"> unless the Board has previously indicated that party</w:t>
      </w:r>
      <w:r w:rsidR="00200717">
        <w:rPr>
          <w:spacing w:val="-2"/>
          <w:sz w:val="22"/>
          <w:szCs w:val="22"/>
        </w:rPr>
        <w:t>’</w:t>
      </w:r>
      <w:r>
        <w:rPr>
          <w:spacing w:val="-2"/>
          <w:sz w:val="22"/>
          <w:szCs w:val="22"/>
        </w:rPr>
        <w:t>s opinion to be the standard.</w:t>
      </w:r>
    </w:p>
    <w:p w14:paraId="63BBB47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3062B0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720" w:hanging="720"/>
        <w:rPr>
          <w:spacing w:val="-2"/>
          <w:sz w:val="22"/>
          <w:szCs w:val="22"/>
        </w:rPr>
      </w:pPr>
      <w:r>
        <w:rPr>
          <w:spacing w:val="-2"/>
          <w:sz w:val="22"/>
          <w:szCs w:val="22"/>
        </w:rPr>
        <w:tab/>
        <w:t>C.</w:t>
      </w:r>
      <w:r>
        <w:rPr>
          <w:spacing w:val="-2"/>
          <w:sz w:val="22"/>
          <w:szCs w:val="22"/>
        </w:rPr>
        <w:tab/>
        <w:t>Direct Board inspection: Discovery of compliance information by a Board member, a committee or the Board as a whole. This is a Board inspection of documents, activities</w:t>
      </w:r>
      <w:r w:rsidR="00200717">
        <w:rPr>
          <w:spacing w:val="-2"/>
          <w:sz w:val="22"/>
          <w:szCs w:val="22"/>
        </w:rPr>
        <w:t>,</w:t>
      </w:r>
      <w:r>
        <w:rPr>
          <w:spacing w:val="-2"/>
          <w:sz w:val="22"/>
          <w:szCs w:val="22"/>
        </w:rPr>
        <w:t xml:space="preserve"> or circumstances directed by the Board which allows a </w:t>
      </w:r>
      <w:r w:rsidR="00200717">
        <w:rPr>
          <w:spacing w:val="-2"/>
          <w:sz w:val="22"/>
          <w:szCs w:val="22"/>
        </w:rPr>
        <w:t>“</w:t>
      </w:r>
      <w:r>
        <w:rPr>
          <w:spacing w:val="-2"/>
          <w:sz w:val="22"/>
          <w:szCs w:val="22"/>
        </w:rPr>
        <w:t>prudent person</w:t>
      </w:r>
      <w:r w:rsidR="00200717">
        <w:rPr>
          <w:spacing w:val="-2"/>
          <w:sz w:val="22"/>
          <w:szCs w:val="22"/>
        </w:rPr>
        <w:t>”</w:t>
      </w:r>
      <w:r>
        <w:rPr>
          <w:spacing w:val="-2"/>
          <w:sz w:val="22"/>
          <w:szCs w:val="22"/>
        </w:rPr>
        <w:t xml:space="preserve"> test of policy compliance. </w:t>
      </w:r>
    </w:p>
    <w:p w14:paraId="0EAD1BB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20DC8A0"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z w:val="22"/>
          <w:szCs w:val="22"/>
        </w:rPr>
      </w:pPr>
      <w:r>
        <w:rPr>
          <w:sz w:val="22"/>
          <w:szCs w:val="22"/>
        </w:rPr>
        <w:t>3.</w:t>
      </w:r>
      <w:r>
        <w:rPr>
          <w:sz w:val="22"/>
          <w:szCs w:val="22"/>
        </w:rPr>
        <w:tab/>
        <w:t xml:space="preserve">Upon the choice of the Board, any policy can be monitored by any method at any time. For regular monitoring, however, each </w:t>
      </w:r>
      <w:r>
        <w:rPr>
          <w:i/>
          <w:iCs/>
          <w:sz w:val="22"/>
          <w:szCs w:val="22"/>
        </w:rPr>
        <w:t>Executive Limitations</w:t>
      </w:r>
      <w:r>
        <w:rPr>
          <w:sz w:val="22"/>
          <w:szCs w:val="22"/>
        </w:rPr>
        <w:t xml:space="preserve"> policy will be classified by the Board according to frequency and method. Frequencies and methods of monitoring each Executive Limitations policy </w:t>
      </w:r>
      <w:r w:rsidR="00200717">
        <w:rPr>
          <w:sz w:val="22"/>
          <w:szCs w:val="22"/>
        </w:rPr>
        <w:t xml:space="preserve">are </w:t>
      </w:r>
      <w:r>
        <w:rPr>
          <w:sz w:val="22"/>
          <w:szCs w:val="22"/>
        </w:rPr>
        <w:t>listed at the end of each policy statement. Progress toward strategic outcomes will be compared by key measures of key initiatives.</w:t>
      </w:r>
    </w:p>
    <w:p w14:paraId="05D666F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z w:val="22"/>
          <w:szCs w:val="22"/>
        </w:rPr>
      </w:pPr>
    </w:p>
    <w:p w14:paraId="0D39A89E" w14:textId="200CC1B8" w:rsidR="00B10404" w:rsidRDefault="008734B2">
      <w:pPr>
        <w:tabs>
          <w:tab w:val="left" w:pos="-1440"/>
          <w:tab w:val="left" w:pos="-720"/>
          <w:tab w:val="left" w:pos="0"/>
          <w:tab w:val="left" w:pos="360"/>
          <w:tab w:val="left" w:pos="720"/>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r w:rsidRPr="00D3058F">
        <w:rPr>
          <w:spacing w:val="-2"/>
          <w:sz w:val="22"/>
          <w:szCs w:val="22"/>
        </w:rPr>
        <w:t>4.</w:t>
      </w:r>
      <w:r w:rsidRPr="00D3058F">
        <w:rPr>
          <w:spacing w:val="-2"/>
          <w:sz w:val="22"/>
          <w:szCs w:val="22"/>
        </w:rPr>
        <w:tab/>
        <w:t xml:space="preserve">The </w:t>
      </w:r>
      <w:r w:rsidR="00927665">
        <w:rPr>
          <w:spacing w:val="-2"/>
          <w:sz w:val="22"/>
          <w:szCs w:val="22"/>
        </w:rPr>
        <w:t>Executive Director</w:t>
      </w:r>
      <w:r w:rsidRPr="00D3058F">
        <w:rPr>
          <w:spacing w:val="-2"/>
          <w:sz w:val="22"/>
          <w:szCs w:val="22"/>
        </w:rPr>
        <w:t xml:space="preserve"> is employed by the </w:t>
      </w:r>
      <w:r w:rsidR="000F5A03">
        <w:rPr>
          <w:spacing w:val="-2"/>
          <w:sz w:val="22"/>
          <w:szCs w:val="22"/>
        </w:rPr>
        <w:t>Board</w:t>
      </w:r>
      <w:r w:rsidR="00200717">
        <w:rPr>
          <w:spacing w:val="-2"/>
          <w:sz w:val="22"/>
          <w:szCs w:val="22"/>
        </w:rPr>
        <w:t>.</w:t>
      </w:r>
      <w:r w:rsidRPr="00D3058F">
        <w:rPr>
          <w:spacing w:val="-2"/>
          <w:sz w:val="22"/>
          <w:szCs w:val="22"/>
        </w:rPr>
        <w:t xml:space="preserve"> A written performance evaluation of the </w:t>
      </w:r>
      <w:r w:rsidR="00927665">
        <w:rPr>
          <w:spacing w:val="-2"/>
          <w:sz w:val="22"/>
          <w:szCs w:val="22"/>
        </w:rPr>
        <w:t>Executive Director</w:t>
      </w:r>
      <w:r w:rsidRPr="00D3058F">
        <w:rPr>
          <w:spacing w:val="-2"/>
          <w:sz w:val="22"/>
          <w:szCs w:val="22"/>
        </w:rPr>
        <w:t xml:space="preserve"> shall be prepared annually after seeking input from the</w:t>
      </w:r>
      <w:r>
        <w:rPr>
          <w:spacing w:val="-2"/>
          <w:sz w:val="22"/>
          <w:szCs w:val="22"/>
        </w:rPr>
        <w:t xml:space="preserve"> senior staff and</w:t>
      </w:r>
      <w:r w:rsidR="007049FD">
        <w:rPr>
          <w:spacing w:val="-2"/>
          <w:sz w:val="22"/>
          <w:szCs w:val="22"/>
        </w:rPr>
        <w:t xml:space="preserve"> </w:t>
      </w:r>
      <w:r>
        <w:rPr>
          <w:spacing w:val="-2"/>
          <w:sz w:val="22"/>
          <w:szCs w:val="22"/>
        </w:rPr>
        <w:t>Board either</w:t>
      </w:r>
      <w:r w:rsidRPr="00D3058F">
        <w:rPr>
          <w:spacing w:val="-2"/>
          <w:sz w:val="22"/>
          <w:szCs w:val="22"/>
        </w:rPr>
        <w:t xml:space="preserve"> at a </w:t>
      </w:r>
      <w:r>
        <w:rPr>
          <w:spacing w:val="-2"/>
          <w:sz w:val="22"/>
          <w:szCs w:val="22"/>
        </w:rPr>
        <w:t>Board</w:t>
      </w:r>
      <w:r w:rsidRPr="00D3058F">
        <w:rPr>
          <w:spacing w:val="-2"/>
          <w:sz w:val="22"/>
          <w:szCs w:val="22"/>
        </w:rPr>
        <w:t xml:space="preserve"> meeting</w:t>
      </w:r>
      <w:r>
        <w:rPr>
          <w:spacing w:val="-2"/>
          <w:sz w:val="22"/>
          <w:szCs w:val="22"/>
        </w:rPr>
        <w:t xml:space="preserve"> or utilizing a Board</w:t>
      </w:r>
      <w:r w:rsidR="00200717">
        <w:rPr>
          <w:spacing w:val="-2"/>
          <w:sz w:val="22"/>
          <w:szCs w:val="22"/>
        </w:rPr>
        <w:t>-</w:t>
      </w:r>
      <w:r>
        <w:rPr>
          <w:spacing w:val="-2"/>
          <w:sz w:val="22"/>
          <w:szCs w:val="22"/>
        </w:rPr>
        <w:t>approved evaluation tool.</w:t>
      </w:r>
      <w:r w:rsidRPr="00D3058F">
        <w:rPr>
          <w:spacing w:val="-2"/>
          <w:sz w:val="22"/>
          <w:szCs w:val="22"/>
        </w:rPr>
        <w:t xml:space="preserve"> A self-evaluation prepared by the </w:t>
      </w:r>
      <w:r w:rsidR="00927665">
        <w:rPr>
          <w:spacing w:val="-2"/>
          <w:sz w:val="22"/>
          <w:szCs w:val="22"/>
        </w:rPr>
        <w:t>Executive Director</w:t>
      </w:r>
      <w:r w:rsidRPr="00D3058F">
        <w:rPr>
          <w:spacing w:val="-2"/>
          <w:sz w:val="22"/>
          <w:szCs w:val="22"/>
        </w:rPr>
        <w:t xml:space="preserve"> and the attached tool will be used to facilitate the discussion.  This written performance evaluation shall be used by the </w:t>
      </w:r>
      <w:r w:rsidR="00596A5C">
        <w:rPr>
          <w:spacing w:val="-2"/>
          <w:sz w:val="22"/>
          <w:szCs w:val="22"/>
        </w:rPr>
        <w:t xml:space="preserve">Compensation Committee </w:t>
      </w:r>
      <w:r w:rsidRPr="00D3058F">
        <w:rPr>
          <w:spacing w:val="-2"/>
          <w:sz w:val="22"/>
          <w:szCs w:val="22"/>
        </w:rPr>
        <w:t xml:space="preserve">to </w:t>
      </w:r>
      <w:r w:rsidR="00596A5C">
        <w:rPr>
          <w:spacing w:val="-2"/>
          <w:sz w:val="22"/>
          <w:szCs w:val="22"/>
        </w:rPr>
        <w:t xml:space="preserve">make recommendations to discretionary bonuses and salary increases to the Board. </w:t>
      </w:r>
    </w:p>
    <w:p w14:paraId="78066B6B" w14:textId="77777777" w:rsidR="00B10404" w:rsidRDefault="008734B2">
      <w:pPr>
        <w:tabs>
          <w:tab w:val="left" w:pos="-1440"/>
          <w:tab w:val="left" w:pos="-720"/>
          <w:tab w:val="left" w:pos="0"/>
          <w:tab w:val="left" w:pos="360"/>
          <w:tab w:val="left" w:pos="720"/>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r>
        <w:rPr>
          <w:spacing w:val="-2"/>
          <w:sz w:val="22"/>
          <w:szCs w:val="22"/>
        </w:rPr>
        <w:tab/>
      </w:r>
    </w:p>
    <w:p w14:paraId="2953E6A7" w14:textId="73E2B126" w:rsidR="00F85E5F" w:rsidRDefault="008734B2">
      <w:pPr>
        <w:tabs>
          <w:tab w:val="left" w:pos="-1440"/>
          <w:tab w:val="left" w:pos="-720"/>
          <w:tab w:val="left" w:pos="0"/>
          <w:tab w:val="left" w:pos="360"/>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r>
        <w:rPr>
          <w:spacing w:val="-2"/>
          <w:sz w:val="22"/>
          <w:szCs w:val="22"/>
        </w:rPr>
        <w:t xml:space="preserve">The </w:t>
      </w:r>
      <w:r w:rsidR="00927665">
        <w:rPr>
          <w:spacing w:val="-2"/>
          <w:sz w:val="22"/>
          <w:szCs w:val="22"/>
        </w:rPr>
        <w:t>Immediate Past President</w:t>
      </w:r>
      <w:r w:rsidR="000D639E">
        <w:rPr>
          <w:spacing w:val="-2"/>
          <w:sz w:val="22"/>
          <w:szCs w:val="22"/>
        </w:rPr>
        <w:t xml:space="preserve"> and the </w:t>
      </w:r>
      <w:r w:rsidR="00927665">
        <w:rPr>
          <w:spacing w:val="-2"/>
          <w:sz w:val="22"/>
          <w:szCs w:val="22"/>
        </w:rPr>
        <w:t>President</w:t>
      </w:r>
      <w:r>
        <w:rPr>
          <w:spacing w:val="-2"/>
          <w:sz w:val="22"/>
          <w:szCs w:val="22"/>
        </w:rPr>
        <w:t xml:space="preserve"> shall meet with the </w:t>
      </w:r>
      <w:r w:rsidR="00927665">
        <w:rPr>
          <w:spacing w:val="-2"/>
          <w:sz w:val="22"/>
          <w:szCs w:val="22"/>
        </w:rPr>
        <w:t>Executive Director</w:t>
      </w:r>
      <w:r>
        <w:rPr>
          <w:spacing w:val="-2"/>
          <w:sz w:val="22"/>
          <w:szCs w:val="22"/>
        </w:rPr>
        <w:t xml:space="preserve"> to discuss the evaluation and</w:t>
      </w:r>
      <w:r w:rsidR="00596A5C">
        <w:rPr>
          <w:spacing w:val="-2"/>
          <w:sz w:val="22"/>
          <w:szCs w:val="22"/>
        </w:rPr>
        <w:t xml:space="preserve"> any bonus or </w:t>
      </w:r>
      <w:r>
        <w:rPr>
          <w:spacing w:val="-2"/>
          <w:sz w:val="22"/>
          <w:szCs w:val="22"/>
        </w:rPr>
        <w:t xml:space="preserve">salary increases. The </w:t>
      </w:r>
      <w:r w:rsidR="00927665">
        <w:rPr>
          <w:spacing w:val="-2"/>
          <w:sz w:val="22"/>
          <w:szCs w:val="22"/>
        </w:rPr>
        <w:t>Executive Director</w:t>
      </w:r>
      <w:r>
        <w:rPr>
          <w:spacing w:val="-2"/>
          <w:sz w:val="22"/>
          <w:szCs w:val="22"/>
        </w:rPr>
        <w:t xml:space="preserve"> may add any comments prior to signing. A summary of the review will be discussed with the Board.  </w:t>
      </w:r>
    </w:p>
    <w:p w14:paraId="12C45509" w14:textId="77777777" w:rsidR="00F85E5F" w:rsidRDefault="00F85E5F">
      <w:pPr>
        <w:tabs>
          <w:tab w:val="left" w:pos="-1440"/>
          <w:tab w:val="left" w:pos="-720"/>
          <w:tab w:val="left" w:pos="0"/>
          <w:tab w:val="left" w:pos="360"/>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10FEEEDF" w14:textId="77777777" w:rsidR="008734B2" w:rsidRDefault="00241D82" w:rsidP="00F85E5F">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r>
        <w:rPr>
          <w:spacing w:val="-2"/>
          <w:sz w:val="22"/>
          <w:szCs w:val="22"/>
        </w:rPr>
        <w:t xml:space="preserve">5. </w:t>
      </w:r>
      <w:r>
        <w:rPr>
          <w:spacing w:val="-2"/>
          <w:sz w:val="22"/>
          <w:szCs w:val="22"/>
        </w:rPr>
        <w:tab/>
        <w:t xml:space="preserve">A mid-year evaluation will be completed by the EC and reported to the Board at the Board </w:t>
      </w:r>
      <w:r w:rsidR="00D54F0E">
        <w:rPr>
          <w:spacing w:val="-2"/>
          <w:sz w:val="22"/>
          <w:szCs w:val="22"/>
        </w:rPr>
        <w:t>M</w:t>
      </w:r>
      <w:r>
        <w:rPr>
          <w:spacing w:val="-2"/>
          <w:sz w:val="22"/>
          <w:szCs w:val="22"/>
        </w:rPr>
        <w:t>eeting</w:t>
      </w:r>
      <w:r w:rsidR="00D54F0E">
        <w:rPr>
          <w:spacing w:val="-2"/>
          <w:sz w:val="22"/>
          <w:szCs w:val="22"/>
        </w:rPr>
        <w:t xml:space="preserve"> II</w:t>
      </w:r>
      <w:r>
        <w:rPr>
          <w:spacing w:val="-2"/>
          <w:sz w:val="22"/>
          <w:szCs w:val="22"/>
        </w:rPr>
        <w:t>.</w:t>
      </w:r>
    </w:p>
    <w:p w14:paraId="1F1EA81F" w14:textId="77777777" w:rsidR="00BC43BA" w:rsidRDefault="00BC43BA" w:rsidP="00A739E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6246F32" w14:textId="354F365E"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spacing w:val="-2"/>
          <w:sz w:val="22"/>
          <w:szCs w:val="22"/>
        </w:rPr>
        <w:tab/>
      </w:r>
      <w:r w:rsidR="00E36081">
        <w:rPr>
          <w:spacing w:val="-2"/>
          <w:sz w:val="22"/>
          <w:szCs w:val="22"/>
        </w:rPr>
        <w:t>Review during Executive Director Evaluation process November</w:t>
      </w:r>
      <w:r w:rsidR="00200717">
        <w:rPr>
          <w:spacing w:val="-2"/>
          <w:sz w:val="22"/>
          <w:szCs w:val="22"/>
        </w:rPr>
        <w:t>-</w:t>
      </w:r>
      <w:r w:rsidR="00E36081">
        <w:rPr>
          <w:spacing w:val="-2"/>
          <w:sz w:val="22"/>
          <w:szCs w:val="22"/>
        </w:rPr>
        <w:t>January.</w:t>
      </w:r>
      <w:r w:rsidR="00EA62D5">
        <w:rPr>
          <w:spacing w:val="-2"/>
          <w:sz w:val="22"/>
          <w:szCs w:val="22"/>
        </w:rPr>
        <w:br w:type="page"/>
      </w:r>
    </w:p>
    <w:p w14:paraId="6ECACB5F" w14:textId="567BB7EF" w:rsidR="00B10404" w:rsidRDefault="009E2192">
      <w:pPr>
        <w:jc w:val="center"/>
        <w:rPr>
          <w:b/>
          <w:bCs/>
          <w:sz w:val="28"/>
          <w:szCs w:val="28"/>
        </w:rPr>
      </w:pPr>
      <w:r>
        <w:rPr>
          <w:b/>
          <w:bCs/>
          <w:sz w:val="28"/>
          <w:szCs w:val="28"/>
        </w:rPr>
        <w:lastRenderedPageBreak/>
        <w:t>AGD Executive Director Evaluation Process</w:t>
      </w:r>
    </w:p>
    <w:p w14:paraId="74E8DF3D" w14:textId="77777777" w:rsidR="00B10404" w:rsidRDefault="00B10404"/>
    <w:tbl>
      <w:tblPr>
        <w:tblW w:w="11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8"/>
        <w:gridCol w:w="2815"/>
        <w:gridCol w:w="2563"/>
      </w:tblGrid>
      <w:tr w:rsidR="009E2192" w14:paraId="516B388C" w14:textId="77777777" w:rsidTr="00924BE6">
        <w:trPr>
          <w:cantSplit/>
          <w:jc w:val="center"/>
        </w:trPr>
        <w:tc>
          <w:tcPr>
            <w:tcW w:w="6368" w:type="dxa"/>
          </w:tcPr>
          <w:p w14:paraId="24C91E60" w14:textId="77777777" w:rsidR="00B10404" w:rsidRPr="0099570F" w:rsidRDefault="009E2192">
            <w:pPr>
              <w:rPr>
                <w:b/>
                <w:sz w:val="22"/>
              </w:rPr>
            </w:pPr>
            <w:r w:rsidRPr="0099570F">
              <w:rPr>
                <w:b/>
                <w:sz w:val="22"/>
              </w:rPr>
              <w:t>Evaluation Steps</w:t>
            </w:r>
          </w:p>
        </w:tc>
        <w:tc>
          <w:tcPr>
            <w:tcW w:w="2815" w:type="dxa"/>
          </w:tcPr>
          <w:p w14:paraId="529EFC0D" w14:textId="77777777" w:rsidR="00B10404" w:rsidRPr="0099570F" w:rsidRDefault="009E2192">
            <w:pPr>
              <w:rPr>
                <w:b/>
                <w:sz w:val="22"/>
              </w:rPr>
            </w:pPr>
            <w:r w:rsidRPr="0099570F">
              <w:rPr>
                <w:b/>
                <w:sz w:val="22"/>
              </w:rPr>
              <w:t>Roles/Responsibilities</w:t>
            </w:r>
          </w:p>
        </w:tc>
        <w:tc>
          <w:tcPr>
            <w:tcW w:w="2563" w:type="dxa"/>
          </w:tcPr>
          <w:p w14:paraId="38385AE3" w14:textId="77777777" w:rsidR="00B10404" w:rsidRPr="0099570F" w:rsidRDefault="009E2192">
            <w:pPr>
              <w:rPr>
                <w:b/>
                <w:sz w:val="22"/>
              </w:rPr>
            </w:pPr>
            <w:r w:rsidRPr="0099570F">
              <w:rPr>
                <w:b/>
                <w:sz w:val="22"/>
              </w:rPr>
              <w:t>Timeline</w:t>
            </w:r>
          </w:p>
          <w:p w14:paraId="650379F9" w14:textId="77777777" w:rsidR="00B10404" w:rsidRPr="0099570F" w:rsidRDefault="00B10404">
            <w:pPr>
              <w:rPr>
                <w:b/>
                <w:sz w:val="22"/>
              </w:rPr>
            </w:pPr>
          </w:p>
        </w:tc>
      </w:tr>
      <w:tr w:rsidR="009E2192" w:rsidRPr="00E923F3" w14:paraId="1B9BF319"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19652CB3" w14:textId="5AB2E4DB" w:rsidR="009E2192" w:rsidRPr="0099570F" w:rsidRDefault="00466640" w:rsidP="00020535">
            <w:pPr>
              <w:pStyle w:val="ListParagraph"/>
              <w:numPr>
                <w:ilvl w:val="0"/>
                <w:numId w:val="122"/>
              </w:numPr>
              <w:ind w:left="504"/>
              <w:contextualSpacing/>
              <w:rPr>
                <w:sz w:val="22"/>
              </w:rPr>
            </w:pPr>
            <w:r w:rsidRPr="0099570F">
              <w:rPr>
                <w:sz w:val="22"/>
              </w:rPr>
              <w:t>Secretary finaliz</w:t>
            </w:r>
            <w:r w:rsidR="00BA0DF6" w:rsidRPr="0099570F">
              <w:rPr>
                <w:sz w:val="22"/>
              </w:rPr>
              <w:t xml:space="preserve">es the format and questions for </w:t>
            </w:r>
            <w:r w:rsidRPr="0099570F">
              <w:rPr>
                <w:sz w:val="22"/>
              </w:rPr>
              <w:t xml:space="preserve">the evaluation using the </w:t>
            </w:r>
            <w:r w:rsidR="00927665">
              <w:rPr>
                <w:spacing w:val="-2"/>
                <w:sz w:val="22"/>
              </w:rPr>
              <w:t>Executive Director</w:t>
            </w:r>
            <w:r w:rsidRPr="0099570F">
              <w:rPr>
                <w:sz w:val="22"/>
              </w:rPr>
              <w:t>’s Goals approved by the Board the previous year.</w:t>
            </w:r>
          </w:p>
        </w:tc>
        <w:tc>
          <w:tcPr>
            <w:tcW w:w="2815" w:type="dxa"/>
            <w:tcBorders>
              <w:top w:val="single" w:sz="4" w:space="0" w:color="auto"/>
              <w:left w:val="single" w:sz="4" w:space="0" w:color="auto"/>
              <w:bottom w:val="single" w:sz="4" w:space="0" w:color="auto"/>
              <w:right w:val="single" w:sz="4" w:space="0" w:color="auto"/>
            </w:tcBorders>
          </w:tcPr>
          <w:p w14:paraId="5970A0B3" w14:textId="3E05B8F7" w:rsidR="009E2192" w:rsidRPr="0099570F" w:rsidRDefault="009E2192" w:rsidP="00A739E3">
            <w:pPr>
              <w:rPr>
                <w:sz w:val="22"/>
              </w:rPr>
            </w:pPr>
            <w:r w:rsidRPr="0099570F">
              <w:rPr>
                <w:sz w:val="22"/>
              </w:rPr>
              <w:t>Secretary</w:t>
            </w:r>
          </w:p>
        </w:tc>
        <w:tc>
          <w:tcPr>
            <w:tcW w:w="2563" w:type="dxa"/>
            <w:tcBorders>
              <w:top w:val="single" w:sz="4" w:space="0" w:color="auto"/>
              <w:left w:val="single" w:sz="4" w:space="0" w:color="auto"/>
              <w:bottom w:val="single" w:sz="4" w:space="0" w:color="auto"/>
              <w:right w:val="single" w:sz="4" w:space="0" w:color="auto"/>
            </w:tcBorders>
          </w:tcPr>
          <w:p w14:paraId="50D1CC6B" w14:textId="77777777" w:rsidR="009E2192" w:rsidRPr="0099570F" w:rsidRDefault="002B2B91" w:rsidP="00A739E3">
            <w:pPr>
              <w:rPr>
                <w:sz w:val="22"/>
              </w:rPr>
            </w:pPr>
            <w:r w:rsidRPr="0099570F">
              <w:rPr>
                <w:sz w:val="22"/>
              </w:rPr>
              <w:t>Eight weeks prior to the Board M</w:t>
            </w:r>
            <w:r w:rsidR="00466640" w:rsidRPr="0099570F">
              <w:rPr>
                <w:sz w:val="22"/>
              </w:rPr>
              <w:t>eeting</w:t>
            </w:r>
            <w:r w:rsidRPr="0099570F">
              <w:rPr>
                <w:sz w:val="22"/>
              </w:rPr>
              <w:t xml:space="preserve"> III</w:t>
            </w:r>
          </w:p>
        </w:tc>
      </w:tr>
      <w:tr w:rsidR="009E2192" w:rsidRPr="00E923F3" w14:paraId="2C881518"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48C9D1D6" w14:textId="1C028EAF" w:rsidR="009E2192" w:rsidRPr="0099570F" w:rsidRDefault="00927665" w:rsidP="00020535">
            <w:pPr>
              <w:pStyle w:val="ListParagraph"/>
              <w:numPr>
                <w:ilvl w:val="0"/>
                <w:numId w:val="122"/>
              </w:numPr>
              <w:ind w:left="545"/>
              <w:contextualSpacing/>
              <w:rPr>
                <w:sz w:val="22"/>
              </w:rPr>
            </w:pPr>
            <w:r>
              <w:rPr>
                <w:sz w:val="22"/>
              </w:rPr>
              <w:t>Executive Director</w:t>
            </w:r>
            <w:r w:rsidR="00466640" w:rsidRPr="0099570F">
              <w:rPr>
                <w:sz w:val="22"/>
              </w:rPr>
              <w:t xml:space="preserve"> provides a written organizational and self-evaluation.</w:t>
            </w:r>
          </w:p>
        </w:tc>
        <w:tc>
          <w:tcPr>
            <w:tcW w:w="2815" w:type="dxa"/>
            <w:tcBorders>
              <w:top w:val="single" w:sz="4" w:space="0" w:color="auto"/>
              <w:left w:val="single" w:sz="4" w:space="0" w:color="auto"/>
              <w:bottom w:val="single" w:sz="4" w:space="0" w:color="auto"/>
              <w:right w:val="single" w:sz="4" w:space="0" w:color="auto"/>
            </w:tcBorders>
          </w:tcPr>
          <w:p w14:paraId="0183CAB9" w14:textId="2928A359" w:rsidR="009E2192" w:rsidRPr="0099570F" w:rsidRDefault="00927665" w:rsidP="00A739E3">
            <w:pPr>
              <w:rPr>
                <w:sz w:val="22"/>
              </w:rPr>
            </w:pPr>
            <w:r>
              <w:rPr>
                <w:sz w:val="22"/>
              </w:rPr>
              <w:t>Executive Director</w:t>
            </w:r>
          </w:p>
        </w:tc>
        <w:tc>
          <w:tcPr>
            <w:tcW w:w="2563" w:type="dxa"/>
            <w:tcBorders>
              <w:top w:val="single" w:sz="4" w:space="0" w:color="auto"/>
              <w:left w:val="single" w:sz="4" w:space="0" w:color="auto"/>
              <w:bottom w:val="single" w:sz="4" w:space="0" w:color="auto"/>
              <w:right w:val="single" w:sz="4" w:space="0" w:color="auto"/>
            </w:tcBorders>
          </w:tcPr>
          <w:p w14:paraId="3804D5BA" w14:textId="77777777" w:rsidR="009E2192" w:rsidRPr="0099570F" w:rsidRDefault="002B2B91" w:rsidP="00A739E3">
            <w:pPr>
              <w:rPr>
                <w:sz w:val="22"/>
              </w:rPr>
            </w:pPr>
            <w:r w:rsidRPr="0099570F">
              <w:rPr>
                <w:sz w:val="22"/>
              </w:rPr>
              <w:t>Eight weeks prior to the Board M</w:t>
            </w:r>
            <w:r w:rsidR="00466640" w:rsidRPr="0099570F">
              <w:rPr>
                <w:sz w:val="22"/>
              </w:rPr>
              <w:t>eeting</w:t>
            </w:r>
            <w:r w:rsidRPr="0099570F">
              <w:rPr>
                <w:sz w:val="22"/>
              </w:rPr>
              <w:t xml:space="preserve"> III</w:t>
            </w:r>
          </w:p>
        </w:tc>
      </w:tr>
      <w:tr w:rsidR="009E2192" w:rsidRPr="00E923F3" w14:paraId="39B53131"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7B9DF476" w14:textId="44F8A6D4" w:rsidR="009E2192" w:rsidRPr="0099570F" w:rsidRDefault="00927665" w:rsidP="00020535">
            <w:pPr>
              <w:pStyle w:val="ListParagraph"/>
              <w:numPr>
                <w:ilvl w:val="0"/>
                <w:numId w:val="122"/>
              </w:numPr>
              <w:ind w:left="504"/>
              <w:contextualSpacing/>
              <w:rPr>
                <w:sz w:val="22"/>
              </w:rPr>
            </w:pPr>
            <w:r>
              <w:rPr>
                <w:sz w:val="22"/>
              </w:rPr>
              <w:t>Secretary</w:t>
            </w:r>
            <w:r w:rsidR="00466640" w:rsidRPr="0099570F">
              <w:rPr>
                <w:sz w:val="22"/>
              </w:rPr>
              <w:t xml:space="preserve"> develops the evaluation for Board use which is reviewed and approved by the </w:t>
            </w:r>
            <w:r w:rsidR="00786075">
              <w:rPr>
                <w:sz w:val="22"/>
              </w:rPr>
              <w:t xml:space="preserve">Immediate Past </w:t>
            </w:r>
            <w:r>
              <w:rPr>
                <w:sz w:val="22"/>
              </w:rPr>
              <w:t>President</w:t>
            </w:r>
            <w:r w:rsidR="00466640" w:rsidRPr="0099570F">
              <w:rPr>
                <w:sz w:val="22"/>
              </w:rPr>
              <w:t xml:space="preserve">, </w:t>
            </w:r>
            <w:r>
              <w:rPr>
                <w:sz w:val="22"/>
              </w:rPr>
              <w:t>President</w:t>
            </w:r>
            <w:r w:rsidR="00466640" w:rsidRPr="0099570F">
              <w:rPr>
                <w:sz w:val="22"/>
              </w:rPr>
              <w:t xml:space="preserve">, and </w:t>
            </w:r>
            <w:r>
              <w:rPr>
                <w:sz w:val="22"/>
              </w:rPr>
              <w:t>President-Elect</w:t>
            </w:r>
            <w:r w:rsidR="00466640" w:rsidRPr="0099570F">
              <w:rPr>
                <w:sz w:val="22"/>
              </w:rPr>
              <w:t>.</w:t>
            </w:r>
          </w:p>
        </w:tc>
        <w:tc>
          <w:tcPr>
            <w:tcW w:w="2815" w:type="dxa"/>
            <w:tcBorders>
              <w:top w:val="single" w:sz="4" w:space="0" w:color="auto"/>
              <w:left w:val="single" w:sz="4" w:space="0" w:color="auto"/>
              <w:bottom w:val="single" w:sz="4" w:space="0" w:color="auto"/>
              <w:right w:val="single" w:sz="4" w:space="0" w:color="auto"/>
            </w:tcBorders>
          </w:tcPr>
          <w:p w14:paraId="75B83C4A" w14:textId="7C2F0FFB" w:rsidR="009E2192" w:rsidRPr="0099570F" w:rsidRDefault="00927665" w:rsidP="00786075">
            <w:pPr>
              <w:rPr>
                <w:sz w:val="22"/>
              </w:rPr>
            </w:pPr>
            <w:r>
              <w:rPr>
                <w:sz w:val="22"/>
              </w:rPr>
              <w:t>Secretary</w:t>
            </w:r>
            <w:r w:rsidR="00466640" w:rsidRPr="0099570F">
              <w:rPr>
                <w:sz w:val="22"/>
              </w:rPr>
              <w:t xml:space="preserve">, </w:t>
            </w:r>
            <w:r>
              <w:rPr>
                <w:sz w:val="22"/>
              </w:rPr>
              <w:t>Immediate Past President</w:t>
            </w:r>
            <w:r w:rsidR="00466640" w:rsidRPr="0099570F">
              <w:rPr>
                <w:sz w:val="22"/>
              </w:rPr>
              <w:t xml:space="preserve">, </w:t>
            </w:r>
            <w:r>
              <w:rPr>
                <w:sz w:val="22"/>
              </w:rPr>
              <w:t>President</w:t>
            </w:r>
            <w:r w:rsidR="00466640" w:rsidRPr="0099570F">
              <w:rPr>
                <w:sz w:val="22"/>
              </w:rPr>
              <w:t xml:space="preserve">, and </w:t>
            </w:r>
            <w:r>
              <w:rPr>
                <w:sz w:val="22"/>
              </w:rPr>
              <w:t>President-Elect</w:t>
            </w:r>
          </w:p>
        </w:tc>
        <w:tc>
          <w:tcPr>
            <w:tcW w:w="2563" w:type="dxa"/>
            <w:tcBorders>
              <w:top w:val="single" w:sz="4" w:space="0" w:color="auto"/>
              <w:left w:val="single" w:sz="4" w:space="0" w:color="auto"/>
              <w:bottom w:val="single" w:sz="4" w:space="0" w:color="auto"/>
              <w:right w:val="single" w:sz="4" w:space="0" w:color="auto"/>
            </w:tcBorders>
          </w:tcPr>
          <w:p w14:paraId="37EDD29A" w14:textId="77777777" w:rsidR="009E2192" w:rsidRPr="0099570F" w:rsidRDefault="003453D3" w:rsidP="00A739E3">
            <w:pPr>
              <w:rPr>
                <w:sz w:val="22"/>
              </w:rPr>
            </w:pPr>
            <w:r w:rsidRPr="0099570F">
              <w:rPr>
                <w:sz w:val="22"/>
              </w:rPr>
              <w:t xml:space="preserve">Seven weeks prior to the </w:t>
            </w:r>
            <w:r w:rsidR="002B2B91" w:rsidRPr="0099570F">
              <w:rPr>
                <w:sz w:val="22"/>
              </w:rPr>
              <w:t>Board M</w:t>
            </w:r>
            <w:r w:rsidR="00466640" w:rsidRPr="0099570F">
              <w:rPr>
                <w:sz w:val="22"/>
              </w:rPr>
              <w:t>eeting</w:t>
            </w:r>
            <w:r w:rsidR="002B2B91" w:rsidRPr="0099570F">
              <w:rPr>
                <w:sz w:val="22"/>
              </w:rPr>
              <w:t xml:space="preserve"> III</w:t>
            </w:r>
          </w:p>
        </w:tc>
      </w:tr>
      <w:tr w:rsidR="009E2192" w:rsidRPr="00E923F3" w14:paraId="15119033" w14:textId="77777777" w:rsidTr="00924BE6">
        <w:trPr>
          <w:cantSplit/>
          <w:trHeight w:val="638"/>
          <w:jc w:val="center"/>
        </w:trPr>
        <w:tc>
          <w:tcPr>
            <w:tcW w:w="6368" w:type="dxa"/>
            <w:tcBorders>
              <w:top w:val="single" w:sz="4" w:space="0" w:color="auto"/>
              <w:left w:val="single" w:sz="4" w:space="0" w:color="auto"/>
              <w:bottom w:val="single" w:sz="4" w:space="0" w:color="auto"/>
              <w:right w:val="single" w:sz="4" w:space="0" w:color="auto"/>
            </w:tcBorders>
          </w:tcPr>
          <w:p w14:paraId="772CF712" w14:textId="258A35C1" w:rsidR="009E2192" w:rsidRPr="0099570F" w:rsidRDefault="00466640" w:rsidP="00786075">
            <w:pPr>
              <w:pStyle w:val="ListParagraph"/>
              <w:numPr>
                <w:ilvl w:val="0"/>
                <w:numId w:val="122"/>
              </w:numPr>
              <w:ind w:left="504"/>
              <w:contextualSpacing/>
              <w:rPr>
                <w:sz w:val="22"/>
              </w:rPr>
            </w:pPr>
            <w:r w:rsidRPr="0099570F">
              <w:rPr>
                <w:sz w:val="22"/>
              </w:rPr>
              <w:t xml:space="preserve">The </w:t>
            </w:r>
            <w:r w:rsidR="00927665">
              <w:rPr>
                <w:sz w:val="22"/>
              </w:rPr>
              <w:t>Secretary</w:t>
            </w:r>
            <w:r w:rsidRPr="0099570F">
              <w:rPr>
                <w:sz w:val="22"/>
              </w:rPr>
              <w:t xml:space="preserve">, in consultation with Human Resources, develops the staff evaluation of the </w:t>
            </w:r>
            <w:r w:rsidR="00927665">
              <w:rPr>
                <w:sz w:val="22"/>
              </w:rPr>
              <w:t>Executive Director</w:t>
            </w:r>
            <w:r w:rsidRPr="0099570F">
              <w:rPr>
                <w:sz w:val="22"/>
              </w:rPr>
              <w:t xml:space="preserve"> which is then approved by the </w:t>
            </w:r>
            <w:r w:rsidR="00786075">
              <w:rPr>
                <w:sz w:val="22"/>
              </w:rPr>
              <w:t xml:space="preserve">Immediate Past </w:t>
            </w:r>
            <w:r w:rsidR="00927665">
              <w:rPr>
                <w:sz w:val="22"/>
              </w:rPr>
              <w:t>President</w:t>
            </w:r>
            <w:r w:rsidRPr="0099570F">
              <w:rPr>
                <w:sz w:val="22"/>
              </w:rPr>
              <w:t xml:space="preserve">, </w:t>
            </w:r>
            <w:r w:rsidR="00927665">
              <w:rPr>
                <w:sz w:val="22"/>
              </w:rPr>
              <w:t>President</w:t>
            </w:r>
            <w:r w:rsidRPr="0099570F">
              <w:rPr>
                <w:sz w:val="22"/>
              </w:rPr>
              <w:t xml:space="preserve">, and </w:t>
            </w:r>
            <w:r w:rsidR="00927665">
              <w:rPr>
                <w:sz w:val="22"/>
              </w:rPr>
              <w:t>President-Elect</w:t>
            </w:r>
            <w:r w:rsidRPr="0099570F">
              <w:rPr>
                <w:sz w:val="22"/>
              </w:rPr>
              <w:t>.</w:t>
            </w:r>
          </w:p>
        </w:tc>
        <w:tc>
          <w:tcPr>
            <w:tcW w:w="2815" w:type="dxa"/>
            <w:tcBorders>
              <w:top w:val="single" w:sz="4" w:space="0" w:color="auto"/>
              <w:left w:val="single" w:sz="4" w:space="0" w:color="auto"/>
              <w:bottom w:val="single" w:sz="4" w:space="0" w:color="auto"/>
              <w:right w:val="single" w:sz="4" w:space="0" w:color="auto"/>
            </w:tcBorders>
          </w:tcPr>
          <w:p w14:paraId="130F5851" w14:textId="38EF29E2" w:rsidR="009E2192" w:rsidRPr="0099570F" w:rsidRDefault="00927665" w:rsidP="00786075">
            <w:pPr>
              <w:rPr>
                <w:sz w:val="22"/>
              </w:rPr>
            </w:pPr>
            <w:r>
              <w:rPr>
                <w:sz w:val="22"/>
              </w:rPr>
              <w:t>Secretary</w:t>
            </w:r>
            <w:r w:rsidR="009E2192" w:rsidRPr="0099570F">
              <w:rPr>
                <w:sz w:val="22"/>
              </w:rPr>
              <w:t xml:space="preserve">, </w:t>
            </w:r>
            <w:r>
              <w:rPr>
                <w:sz w:val="22"/>
              </w:rPr>
              <w:t>Immediate Past President</w:t>
            </w:r>
            <w:r w:rsidR="00466640" w:rsidRPr="0099570F">
              <w:rPr>
                <w:sz w:val="22"/>
              </w:rPr>
              <w:t xml:space="preserve">, </w:t>
            </w:r>
            <w:r>
              <w:rPr>
                <w:sz w:val="22"/>
              </w:rPr>
              <w:t>President</w:t>
            </w:r>
            <w:r w:rsidR="00466640" w:rsidRPr="0099570F">
              <w:rPr>
                <w:sz w:val="22"/>
              </w:rPr>
              <w:t xml:space="preserve">, and </w:t>
            </w:r>
            <w:r>
              <w:rPr>
                <w:sz w:val="22"/>
              </w:rPr>
              <w:t>President-Elect</w:t>
            </w:r>
          </w:p>
        </w:tc>
        <w:tc>
          <w:tcPr>
            <w:tcW w:w="2563" w:type="dxa"/>
            <w:tcBorders>
              <w:top w:val="single" w:sz="4" w:space="0" w:color="auto"/>
              <w:left w:val="single" w:sz="4" w:space="0" w:color="auto"/>
              <w:bottom w:val="single" w:sz="4" w:space="0" w:color="auto"/>
              <w:right w:val="single" w:sz="4" w:space="0" w:color="auto"/>
            </w:tcBorders>
          </w:tcPr>
          <w:p w14:paraId="4EBBC8C2" w14:textId="77777777" w:rsidR="009E2192" w:rsidRPr="0099570F" w:rsidRDefault="003453D3" w:rsidP="00A739E3">
            <w:pPr>
              <w:rPr>
                <w:sz w:val="22"/>
              </w:rPr>
            </w:pPr>
            <w:r w:rsidRPr="0099570F">
              <w:rPr>
                <w:sz w:val="22"/>
              </w:rPr>
              <w:t xml:space="preserve">Seven weeks prior to the </w:t>
            </w:r>
            <w:r w:rsidR="002B2B91" w:rsidRPr="0099570F">
              <w:rPr>
                <w:sz w:val="22"/>
              </w:rPr>
              <w:t>Board M</w:t>
            </w:r>
            <w:r w:rsidR="00466640" w:rsidRPr="0099570F">
              <w:rPr>
                <w:sz w:val="22"/>
              </w:rPr>
              <w:t>eeting</w:t>
            </w:r>
            <w:r w:rsidR="002B2B91" w:rsidRPr="0099570F">
              <w:rPr>
                <w:sz w:val="22"/>
              </w:rPr>
              <w:t xml:space="preserve"> III</w:t>
            </w:r>
          </w:p>
        </w:tc>
      </w:tr>
      <w:tr w:rsidR="009E2192" w:rsidRPr="00E923F3" w14:paraId="446CB688" w14:textId="77777777" w:rsidTr="00924BE6">
        <w:trPr>
          <w:cantSplit/>
          <w:jc w:val="center"/>
        </w:trPr>
        <w:tc>
          <w:tcPr>
            <w:tcW w:w="6368" w:type="dxa"/>
          </w:tcPr>
          <w:p w14:paraId="5DD5A036" w14:textId="44B34E7E" w:rsidR="009E2192" w:rsidRPr="0099570F" w:rsidRDefault="003453D3" w:rsidP="00020535">
            <w:pPr>
              <w:pStyle w:val="ListParagraph"/>
              <w:numPr>
                <w:ilvl w:val="0"/>
                <w:numId w:val="122"/>
              </w:numPr>
              <w:ind w:left="504"/>
              <w:contextualSpacing/>
              <w:rPr>
                <w:sz w:val="22"/>
              </w:rPr>
            </w:pPr>
            <w:r w:rsidRPr="0099570F">
              <w:rPr>
                <w:sz w:val="22"/>
              </w:rPr>
              <w:t xml:space="preserve">A) </w:t>
            </w:r>
            <w:r w:rsidR="00927665">
              <w:rPr>
                <w:sz w:val="22"/>
              </w:rPr>
              <w:t>Executive Director</w:t>
            </w:r>
            <w:r w:rsidRPr="0099570F">
              <w:rPr>
                <w:sz w:val="22"/>
              </w:rPr>
              <w:t xml:space="preserve">’s evaluation questions are sent to the Board for completion along with the </w:t>
            </w:r>
            <w:r w:rsidR="00927665">
              <w:rPr>
                <w:sz w:val="22"/>
              </w:rPr>
              <w:t>Executive Director</w:t>
            </w:r>
            <w:r w:rsidRPr="0099570F">
              <w:rPr>
                <w:sz w:val="22"/>
              </w:rPr>
              <w:t>'s self-evaluation and previously approved Board goals.</w:t>
            </w:r>
          </w:p>
        </w:tc>
        <w:tc>
          <w:tcPr>
            <w:tcW w:w="2815" w:type="dxa"/>
          </w:tcPr>
          <w:p w14:paraId="67700D7C" w14:textId="5F17BFE1" w:rsidR="009E2192" w:rsidRPr="0099570F" w:rsidRDefault="009E2192" w:rsidP="00A739E3">
            <w:pPr>
              <w:rPr>
                <w:sz w:val="22"/>
              </w:rPr>
            </w:pPr>
            <w:r w:rsidRPr="0099570F">
              <w:rPr>
                <w:sz w:val="22"/>
              </w:rPr>
              <w:t>Secretary</w:t>
            </w:r>
          </w:p>
        </w:tc>
        <w:tc>
          <w:tcPr>
            <w:tcW w:w="2563" w:type="dxa"/>
          </w:tcPr>
          <w:p w14:paraId="50C22E08" w14:textId="77777777" w:rsidR="009E2192" w:rsidRPr="0099570F" w:rsidRDefault="003453D3" w:rsidP="002B2B91">
            <w:pPr>
              <w:rPr>
                <w:sz w:val="22"/>
              </w:rPr>
            </w:pPr>
            <w:r w:rsidRPr="0099570F">
              <w:rPr>
                <w:sz w:val="22"/>
              </w:rPr>
              <w:t xml:space="preserve">Six weeks prior to the </w:t>
            </w:r>
            <w:r w:rsidR="002B2B91" w:rsidRPr="0099570F">
              <w:rPr>
                <w:sz w:val="22"/>
              </w:rPr>
              <w:t>Board Me</w:t>
            </w:r>
            <w:r w:rsidRPr="0099570F">
              <w:rPr>
                <w:sz w:val="22"/>
              </w:rPr>
              <w:t>eting</w:t>
            </w:r>
            <w:r w:rsidR="002B2B91" w:rsidRPr="0099570F">
              <w:rPr>
                <w:sz w:val="22"/>
              </w:rPr>
              <w:t xml:space="preserve"> III</w:t>
            </w:r>
            <w:r w:rsidR="00C26FBC" w:rsidRPr="0099570F">
              <w:rPr>
                <w:sz w:val="22"/>
              </w:rPr>
              <w:t xml:space="preserve"> </w:t>
            </w:r>
          </w:p>
        </w:tc>
      </w:tr>
      <w:tr w:rsidR="003453D3" w:rsidRPr="00E923F3" w14:paraId="2671047D"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19A36024" w14:textId="77777777" w:rsidR="003453D3" w:rsidRPr="0099570F" w:rsidRDefault="003453D3" w:rsidP="00020535">
            <w:pPr>
              <w:pStyle w:val="ListParagraph"/>
              <w:numPr>
                <w:ilvl w:val="0"/>
                <w:numId w:val="155"/>
              </w:numPr>
              <w:ind w:left="504"/>
              <w:contextualSpacing/>
              <w:rPr>
                <w:sz w:val="22"/>
              </w:rPr>
            </w:pPr>
            <w:r w:rsidRPr="0099570F">
              <w:rPr>
                <w:sz w:val="22"/>
              </w:rPr>
              <w:t>B) Staff evaluation questions are sent to the staff for completion.</w:t>
            </w:r>
          </w:p>
        </w:tc>
        <w:tc>
          <w:tcPr>
            <w:tcW w:w="2815" w:type="dxa"/>
            <w:tcBorders>
              <w:top w:val="single" w:sz="4" w:space="0" w:color="auto"/>
              <w:left w:val="single" w:sz="4" w:space="0" w:color="auto"/>
              <w:bottom w:val="single" w:sz="4" w:space="0" w:color="auto"/>
              <w:right w:val="single" w:sz="4" w:space="0" w:color="auto"/>
            </w:tcBorders>
          </w:tcPr>
          <w:p w14:paraId="2BAC0BAA" w14:textId="663A151E" w:rsidR="003453D3" w:rsidRPr="0099570F" w:rsidRDefault="003453D3" w:rsidP="00A739E3">
            <w:pPr>
              <w:rPr>
                <w:sz w:val="22"/>
              </w:rPr>
            </w:pPr>
            <w:r w:rsidRPr="0099570F">
              <w:rPr>
                <w:sz w:val="22"/>
              </w:rPr>
              <w:t>Secretary and Human Resources</w:t>
            </w:r>
          </w:p>
        </w:tc>
        <w:tc>
          <w:tcPr>
            <w:tcW w:w="2563" w:type="dxa"/>
            <w:tcBorders>
              <w:top w:val="single" w:sz="4" w:space="0" w:color="auto"/>
              <w:left w:val="single" w:sz="4" w:space="0" w:color="auto"/>
              <w:bottom w:val="single" w:sz="4" w:space="0" w:color="auto"/>
              <w:right w:val="single" w:sz="4" w:space="0" w:color="auto"/>
            </w:tcBorders>
          </w:tcPr>
          <w:p w14:paraId="02483049" w14:textId="77777777" w:rsidR="003453D3" w:rsidRPr="0099570F" w:rsidRDefault="002B2B91" w:rsidP="00A739E3">
            <w:pPr>
              <w:rPr>
                <w:sz w:val="22"/>
              </w:rPr>
            </w:pPr>
            <w:r w:rsidRPr="0099570F">
              <w:rPr>
                <w:sz w:val="22"/>
              </w:rPr>
              <w:t>Six weeks prior to the Board M</w:t>
            </w:r>
            <w:r w:rsidR="003453D3" w:rsidRPr="0099570F">
              <w:rPr>
                <w:sz w:val="22"/>
              </w:rPr>
              <w:t>eeting</w:t>
            </w:r>
            <w:r w:rsidRPr="0099570F">
              <w:rPr>
                <w:sz w:val="22"/>
              </w:rPr>
              <w:t xml:space="preserve"> III</w:t>
            </w:r>
          </w:p>
        </w:tc>
      </w:tr>
      <w:tr w:rsidR="009E2192" w:rsidRPr="00E923F3" w14:paraId="4B7411EF"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58C5EA15" w14:textId="77777777" w:rsidR="009E2192" w:rsidRPr="0099570F" w:rsidRDefault="003453D3" w:rsidP="00020535">
            <w:pPr>
              <w:pStyle w:val="ListParagraph"/>
              <w:numPr>
                <w:ilvl w:val="0"/>
                <w:numId w:val="155"/>
              </w:numPr>
              <w:ind w:left="504"/>
              <w:contextualSpacing/>
              <w:rPr>
                <w:sz w:val="22"/>
              </w:rPr>
            </w:pPr>
            <w:r w:rsidRPr="0099570F">
              <w:rPr>
                <w:sz w:val="22"/>
              </w:rPr>
              <w:t>Follow up with Board evaluations that have not been completed.</w:t>
            </w:r>
          </w:p>
        </w:tc>
        <w:tc>
          <w:tcPr>
            <w:tcW w:w="2815" w:type="dxa"/>
            <w:tcBorders>
              <w:top w:val="single" w:sz="4" w:space="0" w:color="auto"/>
              <w:left w:val="single" w:sz="4" w:space="0" w:color="auto"/>
              <w:bottom w:val="single" w:sz="4" w:space="0" w:color="auto"/>
              <w:right w:val="single" w:sz="4" w:space="0" w:color="auto"/>
            </w:tcBorders>
          </w:tcPr>
          <w:p w14:paraId="3BB1FABA" w14:textId="6E07CECD" w:rsidR="009E2192" w:rsidRPr="0099570F" w:rsidRDefault="003453D3" w:rsidP="003453D3">
            <w:pPr>
              <w:rPr>
                <w:sz w:val="22"/>
              </w:rPr>
            </w:pPr>
            <w:r w:rsidRPr="0099570F">
              <w:rPr>
                <w:sz w:val="22"/>
              </w:rPr>
              <w:t>S</w:t>
            </w:r>
            <w:r w:rsidR="00200717" w:rsidRPr="0099570F">
              <w:rPr>
                <w:sz w:val="22"/>
              </w:rPr>
              <w:t>ecretary</w:t>
            </w:r>
          </w:p>
        </w:tc>
        <w:tc>
          <w:tcPr>
            <w:tcW w:w="2563" w:type="dxa"/>
            <w:tcBorders>
              <w:top w:val="single" w:sz="4" w:space="0" w:color="auto"/>
              <w:left w:val="single" w:sz="4" w:space="0" w:color="auto"/>
              <w:bottom w:val="single" w:sz="4" w:space="0" w:color="auto"/>
              <w:right w:val="single" w:sz="4" w:space="0" w:color="auto"/>
            </w:tcBorders>
          </w:tcPr>
          <w:p w14:paraId="35EC75E8" w14:textId="77777777" w:rsidR="009E2192" w:rsidRPr="0099570F" w:rsidRDefault="003453D3" w:rsidP="002B2B91">
            <w:pPr>
              <w:rPr>
                <w:sz w:val="22"/>
              </w:rPr>
            </w:pPr>
            <w:r w:rsidRPr="0099570F">
              <w:rPr>
                <w:sz w:val="22"/>
              </w:rPr>
              <w:t xml:space="preserve">Five weeks prior to the </w:t>
            </w:r>
            <w:r w:rsidR="002B2B91" w:rsidRPr="0099570F">
              <w:rPr>
                <w:sz w:val="22"/>
              </w:rPr>
              <w:t>Board M</w:t>
            </w:r>
            <w:r w:rsidRPr="0099570F">
              <w:rPr>
                <w:sz w:val="22"/>
              </w:rPr>
              <w:t>eeting</w:t>
            </w:r>
            <w:r w:rsidR="002B2B91" w:rsidRPr="0099570F">
              <w:rPr>
                <w:sz w:val="22"/>
              </w:rPr>
              <w:t xml:space="preserve"> III</w:t>
            </w:r>
          </w:p>
        </w:tc>
      </w:tr>
      <w:tr w:rsidR="009E2192" w:rsidRPr="00E923F3" w14:paraId="3F731F10"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3EE0D0B2" w14:textId="2DD71164" w:rsidR="009E2192" w:rsidRPr="0099570F" w:rsidRDefault="003453D3" w:rsidP="00020535">
            <w:pPr>
              <w:pStyle w:val="ListParagraph"/>
              <w:numPr>
                <w:ilvl w:val="0"/>
                <w:numId w:val="155"/>
              </w:numPr>
              <w:ind w:left="504"/>
              <w:contextualSpacing/>
              <w:rPr>
                <w:sz w:val="22"/>
              </w:rPr>
            </w:pPr>
            <w:r w:rsidRPr="0099570F">
              <w:rPr>
                <w:sz w:val="22"/>
              </w:rPr>
              <w:t xml:space="preserve">The AGD </w:t>
            </w:r>
            <w:r w:rsidR="00927665">
              <w:rPr>
                <w:sz w:val="22"/>
              </w:rPr>
              <w:t>Secretary</w:t>
            </w:r>
            <w:r w:rsidRPr="0099570F">
              <w:rPr>
                <w:sz w:val="22"/>
              </w:rPr>
              <w:t xml:space="preserve"> prepares and forwards a written report with the results of the performance evaluation survey from the Board and staff along with the organizational and self-evaluation and proposed goals to the Executive Committee and Compensation Committee. </w:t>
            </w:r>
          </w:p>
        </w:tc>
        <w:tc>
          <w:tcPr>
            <w:tcW w:w="2815" w:type="dxa"/>
            <w:tcBorders>
              <w:top w:val="single" w:sz="4" w:space="0" w:color="auto"/>
              <w:left w:val="single" w:sz="4" w:space="0" w:color="auto"/>
              <w:bottom w:val="single" w:sz="4" w:space="0" w:color="auto"/>
              <w:right w:val="single" w:sz="4" w:space="0" w:color="auto"/>
            </w:tcBorders>
          </w:tcPr>
          <w:p w14:paraId="51B31275" w14:textId="7EC97306" w:rsidR="009E2192" w:rsidRPr="0099570F" w:rsidRDefault="009E2192" w:rsidP="00A739E3">
            <w:pPr>
              <w:rPr>
                <w:sz w:val="22"/>
              </w:rPr>
            </w:pPr>
            <w:r w:rsidRPr="0099570F">
              <w:rPr>
                <w:sz w:val="22"/>
              </w:rPr>
              <w:t>Secretary</w:t>
            </w:r>
          </w:p>
        </w:tc>
        <w:tc>
          <w:tcPr>
            <w:tcW w:w="2563" w:type="dxa"/>
            <w:tcBorders>
              <w:top w:val="single" w:sz="4" w:space="0" w:color="auto"/>
              <w:left w:val="single" w:sz="4" w:space="0" w:color="auto"/>
              <w:bottom w:val="single" w:sz="4" w:space="0" w:color="auto"/>
              <w:right w:val="single" w:sz="4" w:space="0" w:color="auto"/>
            </w:tcBorders>
          </w:tcPr>
          <w:p w14:paraId="5DD7EB84" w14:textId="77777777" w:rsidR="009E2192" w:rsidRPr="0099570F" w:rsidRDefault="003453D3" w:rsidP="002B2B91">
            <w:pPr>
              <w:rPr>
                <w:sz w:val="22"/>
              </w:rPr>
            </w:pPr>
            <w:r w:rsidRPr="0099570F">
              <w:rPr>
                <w:sz w:val="22"/>
              </w:rPr>
              <w:t xml:space="preserve">Four weeks prior to the </w:t>
            </w:r>
            <w:r w:rsidR="002B2B91" w:rsidRPr="0099570F">
              <w:rPr>
                <w:sz w:val="22"/>
              </w:rPr>
              <w:t>Board Meeting III</w:t>
            </w:r>
          </w:p>
        </w:tc>
      </w:tr>
      <w:tr w:rsidR="00432DBE" w:rsidRPr="00E923F3" w14:paraId="2F3D8281" w14:textId="77777777" w:rsidTr="00924BE6">
        <w:trPr>
          <w:cantSplit/>
          <w:jc w:val="center"/>
        </w:trPr>
        <w:tc>
          <w:tcPr>
            <w:tcW w:w="6368" w:type="dxa"/>
          </w:tcPr>
          <w:p w14:paraId="3E7B892C" w14:textId="2EC2E619" w:rsidR="00432DBE" w:rsidRPr="0099570F" w:rsidRDefault="003453D3" w:rsidP="00020535">
            <w:pPr>
              <w:pStyle w:val="ListParagraph"/>
              <w:numPr>
                <w:ilvl w:val="0"/>
                <w:numId w:val="155"/>
              </w:numPr>
              <w:ind w:left="504"/>
              <w:contextualSpacing/>
              <w:rPr>
                <w:sz w:val="22"/>
              </w:rPr>
            </w:pPr>
            <w:r w:rsidRPr="0099570F">
              <w:rPr>
                <w:sz w:val="22"/>
              </w:rPr>
              <w:t xml:space="preserve">The Compensation Committee meets via conference call and formulates recommendations based on the evaluations results, for the Board’s consideration regarding the </w:t>
            </w:r>
            <w:r w:rsidR="00927665">
              <w:rPr>
                <w:sz w:val="22"/>
              </w:rPr>
              <w:t>Executive Director</w:t>
            </w:r>
            <w:r w:rsidRPr="0099570F">
              <w:rPr>
                <w:sz w:val="22"/>
              </w:rPr>
              <w:t>’s compensation and benefits package. This summary is sent to the Executive Committee.</w:t>
            </w:r>
          </w:p>
        </w:tc>
        <w:tc>
          <w:tcPr>
            <w:tcW w:w="2815" w:type="dxa"/>
          </w:tcPr>
          <w:p w14:paraId="244A2717" w14:textId="77777777" w:rsidR="00432DBE" w:rsidRPr="0099570F" w:rsidRDefault="00432DBE" w:rsidP="00A739E3">
            <w:pPr>
              <w:rPr>
                <w:sz w:val="22"/>
              </w:rPr>
            </w:pPr>
            <w:r w:rsidRPr="0099570F">
              <w:rPr>
                <w:sz w:val="22"/>
              </w:rPr>
              <w:t>Compensation Committee</w:t>
            </w:r>
          </w:p>
        </w:tc>
        <w:tc>
          <w:tcPr>
            <w:tcW w:w="2563" w:type="dxa"/>
          </w:tcPr>
          <w:p w14:paraId="4BCA697B" w14:textId="77777777" w:rsidR="00432DBE" w:rsidRPr="0099570F" w:rsidRDefault="003453D3" w:rsidP="002B2B91">
            <w:pPr>
              <w:rPr>
                <w:sz w:val="22"/>
              </w:rPr>
            </w:pPr>
            <w:r w:rsidRPr="0099570F">
              <w:rPr>
                <w:sz w:val="22"/>
              </w:rPr>
              <w:t xml:space="preserve">Three weeks prior to the </w:t>
            </w:r>
            <w:r w:rsidR="002B2B91" w:rsidRPr="0099570F">
              <w:rPr>
                <w:sz w:val="22"/>
              </w:rPr>
              <w:t>Board M</w:t>
            </w:r>
            <w:r w:rsidRPr="0099570F">
              <w:rPr>
                <w:sz w:val="22"/>
              </w:rPr>
              <w:t>eeting</w:t>
            </w:r>
            <w:r w:rsidR="002B2B91" w:rsidRPr="0099570F">
              <w:rPr>
                <w:sz w:val="22"/>
              </w:rPr>
              <w:t xml:space="preserve"> III</w:t>
            </w:r>
          </w:p>
        </w:tc>
      </w:tr>
      <w:tr w:rsidR="009E2192" w:rsidRPr="00E923F3" w14:paraId="2C37326B" w14:textId="77777777" w:rsidTr="00924BE6">
        <w:trPr>
          <w:cantSplit/>
          <w:jc w:val="center"/>
        </w:trPr>
        <w:tc>
          <w:tcPr>
            <w:tcW w:w="6368" w:type="dxa"/>
          </w:tcPr>
          <w:p w14:paraId="65C45B23" w14:textId="77777777" w:rsidR="009E2192" w:rsidRPr="0099570F" w:rsidRDefault="003453D3" w:rsidP="00020535">
            <w:pPr>
              <w:pStyle w:val="ListParagraph"/>
              <w:numPr>
                <w:ilvl w:val="0"/>
                <w:numId w:val="155"/>
              </w:numPr>
              <w:ind w:left="504"/>
              <w:contextualSpacing/>
              <w:rPr>
                <w:sz w:val="22"/>
              </w:rPr>
            </w:pPr>
            <w:r w:rsidRPr="0099570F">
              <w:rPr>
                <w:sz w:val="22"/>
              </w:rPr>
              <w:t>Executive Committee meets via conference call to discuss the evaluation summary and Compensation Committee recommendations.</w:t>
            </w:r>
          </w:p>
        </w:tc>
        <w:tc>
          <w:tcPr>
            <w:tcW w:w="2815" w:type="dxa"/>
          </w:tcPr>
          <w:p w14:paraId="38E94A79" w14:textId="77777777" w:rsidR="009E2192" w:rsidRPr="0099570F" w:rsidRDefault="009E2192" w:rsidP="00A739E3">
            <w:pPr>
              <w:rPr>
                <w:sz w:val="22"/>
              </w:rPr>
            </w:pPr>
            <w:r w:rsidRPr="0099570F">
              <w:rPr>
                <w:sz w:val="22"/>
              </w:rPr>
              <w:t>Executive Committee</w:t>
            </w:r>
          </w:p>
        </w:tc>
        <w:tc>
          <w:tcPr>
            <w:tcW w:w="2563" w:type="dxa"/>
          </w:tcPr>
          <w:p w14:paraId="68DAC7FD" w14:textId="77777777" w:rsidR="009E2192" w:rsidRPr="0099570F" w:rsidRDefault="003453D3" w:rsidP="002B2B91">
            <w:pPr>
              <w:rPr>
                <w:sz w:val="22"/>
              </w:rPr>
            </w:pPr>
            <w:r w:rsidRPr="0099570F">
              <w:rPr>
                <w:sz w:val="22"/>
              </w:rPr>
              <w:t xml:space="preserve">Two to three weeks prior to the </w:t>
            </w:r>
            <w:r w:rsidR="002B2B91" w:rsidRPr="0099570F">
              <w:rPr>
                <w:sz w:val="22"/>
              </w:rPr>
              <w:t>Board M</w:t>
            </w:r>
            <w:r w:rsidRPr="0099570F">
              <w:rPr>
                <w:sz w:val="22"/>
              </w:rPr>
              <w:t>eeting</w:t>
            </w:r>
            <w:r w:rsidR="002B2B91" w:rsidRPr="0099570F">
              <w:rPr>
                <w:sz w:val="22"/>
              </w:rPr>
              <w:t xml:space="preserve"> III</w:t>
            </w:r>
          </w:p>
        </w:tc>
      </w:tr>
      <w:tr w:rsidR="009E2192" w:rsidRPr="00E923F3" w14:paraId="1FCE0439"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5C95EFDC" w14:textId="17A54B10" w:rsidR="009E2192" w:rsidRPr="0099570F" w:rsidRDefault="003453D3" w:rsidP="00020535">
            <w:pPr>
              <w:pStyle w:val="ListParagraph"/>
              <w:numPr>
                <w:ilvl w:val="0"/>
                <w:numId w:val="155"/>
              </w:numPr>
              <w:ind w:left="504"/>
              <w:contextualSpacing/>
              <w:rPr>
                <w:sz w:val="22"/>
              </w:rPr>
            </w:pPr>
            <w:r w:rsidRPr="0099570F">
              <w:rPr>
                <w:sz w:val="22"/>
              </w:rPr>
              <w:t xml:space="preserve">The </w:t>
            </w:r>
            <w:r w:rsidR="00927665">
              <w:rPr>
                <w:sz w:val="22"/>
              </w:rPr>
              <w:t>Secretary</w:t>
            </w:r>
            <w:r w:rsidRPr="0099570F">
              <w:rPr>
                <w:sz w:val="22"/>
              </w:rPr>
              <w:t xml:space="preserve"> provides the </w:t>
            </w:r>
            <w:r w:rsidR="00927665">
              <w:rPr>
                <w:sz w:val="22"/>
              </w:rPr>
              <w:t>Executive Director</w:t>
            </w:r>
            <w:r w:rsidRPr="0099570F">
              <w:rPr>
                <w:sz w:val="22"/>
              </w:rPr>
              <w:t xml:space="preserve">’s written evaluation report to the Board for review and comments at the </w:t>
            </w:r>
            <w:r w:rsidR="002B2B91" w:rsidRPr="0099570F">
              <w:rPr>
                <w:sz w:val="22"/>
              </w:rPr>
              <w:t>Board M</w:t>
            </w:r>
            <w:r w:rsidRPr="0099570F">
              <w:rPr>
                <w:sz w:val="22"/>
              </w:rPr>
              <w:t>eeting</w:t>
            </w:r>
            <w:r w:rsidR="002B2B91" w:rsidRPr="0099570F">
              <w:rPr>
                <w:sz w:val="22"/>
              </w:rPr>
              <w:t xml:space="preserve"> III</w:t>
            </w:r>
            <w:r w:rsidRPr="0099570F">
              <w:rPr>
                <w:sz w:val="22"/>
              </w:rPr>
              <w:t xml:space="preserve"> in a confidential packet to be re</w:t>
            </w:r>
            <w:r w:rsidR="002B2B91" w:rsidRPr="0099570F">
              <w:rPr>
                <w:sz w:val="22"/>
              </w:rPr>
              <w:t>turned at the end of the Board M</w:t>
            </w:r>
            <w:r w:rsidRPr="0099570F">
              <w:rPr>
                <w:sz w:val="22"/>
              </w:rPr>
              <w:t>eeting</w:t>
            </w:r>
            <w:r w:rsidR="002B2B91" w:rsidRPr="0099570F">
              <w:rPr>
                <w:sz w:val="22"/>
              </w:rPr>
              <w:t xml:space="preserve"> III</w:t>
            </w:r>
            <w:r w:rsidRPr="0099570F">
              <w:rPr>
                <w:sz w:val="22"/>
              </w:rPr>
              <w:t>.</w:t>
            </w:r>
          </w:p>
        </w:tc>
        <w:tc>
          <w:tcPr>
            <w:tcW w:w="2815" w:type="dxa"/>
            <w:tcBorders>
              <w:top w:val="single" w:sz="4" w:space="0" w:color="auto"/>
              <w:left w:val="single" w:sz="4" w:space="0" w:color="auto"/>
              <w:bottom w:val="single" w:sz="4" w:space="0" w:color="auto"/>
              <w:right w:val="single" w:sz="4" w:space="0" w:color="auto"/>
            </w:tcBorders>
          </w:tcPr>
          <w:p w14:paraId="7F1FC593" w14:textId="1C2F5AC0" w:rsidR="009E2192" w:rsidRPr="0099570F" w:rsidRDefault="009E2192" w:rsidP="00A739E3">
            <w:pPr>
              <w:rPr>
                <w:sz w:val="22"/>
              </w:rPr>
            </w:pPr>
            <w:r w:rsidRPr="0099570F">
              <w:rPr>
                <w:sz w:val="22"/>
              </w:rPr>
              <w:t>Secretary and Board</w:t>
            </w:r>
          </w:p>
          <w:p w14:paraId="00EBA5DF" w14:textId="77777777" w:rsidR="003453D3" w:rsidRPr="0099570F" w:rsidRDefault="003453D3" w:rsidP="00A739E3">
            <w:pPr>
              <w:rPr>
                <w:sz w:val="22"/>
              </w:rPr>
            </w:pPr>
            <w:r w:rsidRPr="0099570F">
              <w:rPr>
                <w:sz w:val="22"/>
              </w:rPr>
              <w:t>(executive session)</w:t>
            </w:r>
          </w:p>
        </w:tc>
        <w:tc>
          <w:tcPr>
            <w:tcW w:w="2563" w:type="dxa"/>
            <w:tcBorders>
              <w:top w:val="single" w:sz="4" w:space="0" w:color="auto"/>
              <w:left w:val="single" w:sz="4" w:space="0" w:color="auto"/>
              <w:bottom w:val="single" w:sz="4" w:space="0" w:color="auto"/>
              <w:right w:val="single" w:sz="4" w:space="0" w:color="auto"/>
            </w:tcBorders>
          </w:tcPr>
          <w:p w14:paraId="6B470D16" w14:textId="77777777" w:rsidR="009E2192" w:rsidRPr="0099570F" w:rsidRDefault="003453D3" w:rsidP="00A739E3">
            <w:pPr>
              <w:rPr>
                <w:sz w:val="22"/>
              </w:rPr>
            </w:pPr>
            <w:r w:rsidRPr="0099570F">
              <w:rPr>
                <w:sz w:val="22"/>
              </w:rPr>
              <w:t xml:space="preserve">First day </w:t>
            </w:r>
            <w:r w:rsidR="002B2B91" w:rsidRPr="0099570F">
              <w:rPr>
                <w:sz w:val="22"/>
              </w:rPr>
              <w:t>of the Board M</w:t>
            </w:r>
            <w:r w:rsidRPr="0099570F">
              <w:rPr>
                <w:sz w:val="22"/>
              </w:rPr>
              <w:t>eeting</w:t>
            </w:r>
            <w:r w:rsidR="002B2B91" w:rsidRPr="0099570F">
              <w:rPr>
                <w:sz w:val="22"/>
              </w:rPr>
              <w:t xml:space="preserve"> III</w:t>
            </w:r>
          </w:p>
        </w:tc>
      </w:tr>
      <w:tr w:rsidR="009E2192" w:rsidRPr="00E923F3" w14:paraId="2473A556"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3D84CE0E" w14:textId="77777777" w:rsidR="009E2192" w:rsidRPr="0099570F" w:rsidRDefault="003453D3" w:rsidP="00020535">
            <w:pPr>
              <w:pStyle w:val="ListParagraph"/>
              <w:numPr>
                <w:ilvl w:val="0"/>
                <w:numId w:val="155"/>
              </w:numPr>
              <w:ind w:left="504"/>
              <w:contextualSpacing/>
              <w:rPr>
                <w:sz w:val="22"/>
              </w:rPr>
            </w:pPr>
            <w:r w:rsidRPr="0099570F">
              <w:rPr>
                <w:sz w:val="22"/>
              </w:rPr>
              <w:t>The Board reviews and provides feedback on the evaluation report</w:t>
            </w:r>
          </w:p>
        </w:tc>
        <w:tc>
          <w:tcPr>
            <w:tcW w:w="2815" w:type="dxa"/>
            <w:tcBorders>
              <w:top w:val="single" w:sz="4" w:space="0" w:color="auto"/>
              <w:left w:val="single" w:sz="4" w:space="0" w:color="auto"/>
              <w:bottom w:val="single" w:sz="4" w:space="0" w:color="auto"/>
              <w:right w:val="single" w:sz="4" w:space="0" w:color="auto"/>
            </w:tcBorders>
          </w:tcPr>
          <w:p w14:paraId="2AE1D6A3" w14:textId="77777777" w:rsidR="009E2192" w:rsidRPr="0099570F" w:rsidRDefault="009E2192" w:rsidP="00A739E3">
            <w:pPr>
              <w:rPr>
                <w:sz w:val="22"/>
              </w:rPr>
            </w:pPr>
            <w:r w:rsidRPr="0099570F">
              <w:rPr>
                <w:sz w:val="22"/>
              </w:rPr>
              <w:t>Board</w:t>
            </w:r>
            <w:r w:rsidR="003453D3" w:rsidRPr="0099570F">
              <w:rPr>
                <w:sz w:val="22"/>
              </w:rPr>
              <w:t xml:space="preserve"> and Compensation Committee</w:t>
            </w:r>
          </w:p>
          <w:p w14:paraId="34F4061B" w14:textId="77777777" w:rsidR="003453D3" w:rsidRPr="0099570F" w:rsidRDefault="003453D3" w:rsidP="00A739E3">
            <w:pPr>
              <w:rPr>
                <w:sz w:val="22"/>
              </w:rPr>
            </w:pPr>
            <w:r w:rsidRPr="0099570F">
              <w:rPr>
                <w:sz w:val="22"/>
              </w:rPr>
              <w:t>(executive session)</w:t>
            </w:r>
          </w:p>
        </w:tc>
        <w:tc>
          <w:tcPr>
            <w:tcW w:w="2563" w:type="dxa"/>
            <w:tcBorders>
              <w:top w:val="single" w:sz="4" w:space="0" w:color="auto"/>
              <w:left w:val="single" w:sz="4" w:space="0" w:color="auto"/>
              <w:bottom w:val="single" w:sz="4" w:space="0" w:color="auto"/>
              <w:right w:val="single" w:sz="4" w:space="0" w:color="auto"/>
            </w:tcBorders>
          </w:tcPr>
          <w:p w14:paraId="109AF9F3" w14:textId="77777777" w:rsidR="009E2192" w:rsidRPr="0099570F" w:rsidRDefault="003453D3">
            <w:pPr>
              <w:rPr>
                <w:sz w:val="22"/>
              </w:rPr>
            </w:pPr>
            <w:r w:rsidRPr="0099570F">
              <w:rPr>
                <w:sz w:val="22"/>
              </w:rPr>
              <w:t xml:space="preserve">Second day of the </w:t>
            </w:r>
            <w:r w:rsidR="002B2B91" w:rsidRPr="0099570F">
              <w:rPr>
                <w:sz w:val="22"/>
              </w:rPr>
              <w:t>Board M</w:t>
            </w:r>
            <w:r w:rsidRPr="0099570F">
              <w:rPr>
                <w:sz w:val="22"/>
              </w:rPr>
              <w:t>eeting</w:t>
            </w:r>
            <w:r w:rsidR="002B2B91" w:rsidRPr="0099570F">
              <w:rPr>
                <w:sz w:val="22"/>
              </w:rPr>
              <w:t xml:space="preserve"> III</w:t>
            </w:r>
          </w:p>
        </w:tc>
      </w:tr>
      <w:tr w:rsidR="009E2192" w:rsidRPr="00E923F3" w14:paraId="5F5F5E7A"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039AA7B7" w14:textId="77777777" w:rsidR="009E2192" w:rsidRPr="0099570F" w:rsidRDefault="003453D3" w:rsidP="00020535">
            <w:pPr>
              <w:pStyle w:val="ListParagraph"/>
              <w:numPr>
                <w:ilvl w:val="0"/>
                <w:numId w:val="155"/>
              </w:numPr>
              <w:ind w:left="504"/>
              <w:contextualSpacing/>
              <w:rPr>
                <w:sz w:val="22"/>
              </w:rPr>
            </w:pPr>
            <w:r w:rsidRPr="0099570F">
              <w:rPr>
                <w:sz w:val="22"/>
              </w:rPr>
              <w:t>The Compensation Committee presents their recommendations to the Board to be discussed and approved by the Board</w:t>
            </w:r>
          </w:p>
        </w:tc>
        <w:tc>
          <w:tcPr>
            <w:tcW w:w="2815" w:type="dxa"/>
            <w:tcBorders>
              <w:top w:val="single" w:sz="4" w:space="0" w:color="auto"/>
              <w:left w:val="single" w:sz="4" w:space="0" w:color="auto"/>
              <w:bottom w:val="single" w:sz="4" w:space="0" w:color="auto"/>
              <w:right w:val="single" w:sz="4" w:space="0" w:color="auto"/>
            </w:tcBorders>
          </w:tcPr>
          <w:p w14:paraId="5F20D84B" w14:textId="77777777" w:rsidR="003453D3" w:rsidRPr="0099570F" w:rsidRDefault="003453D3" w:rsidP="003453D3">
            <w:pPr>
              <w:rPr>
                <w:sz w:val="22"/>
              </w:rPr>
            </w:pPr>
            <w:r w:rsidRPr="0099570F">
              <w:rPr>
                <w:sz w:val="22"/>
              </w:rPr>
              <w:t>Board and Compensation Committee</w:t>
            </w:r>
          </w:p>
          <w:p w14:paraId="0A1693A9" w14:textId="77777777" w:rsidR="009E2192" w:rsidRPr="0099570F" w:rsidRDefault="003453D3" w:rsidP="003453D3">
            <w:pPr>
              <w:rPr>
                <w:sz w:val="22"/>
              </w:rPr>
            </w:pPr>
            <w:r w:rsidRPr="0099570F">
              <w:rPr>
                <w:sz w:val="22"/>
              </w:rPr>
              <w:t>(executive session)</w:t>
            </w:r>
          </w:p>
        </w:tc>
        <w:tc>
          <w:tcPr>
            <w:tcW w:w="2563" w:type="dxa"/>
            <w:tcBorders>
              <w:top w:val="single" w:sz="4" w:space="0" w:color="auto"/>
              <w:left w:val="single" w:sz="4" w:space="0" w:color="auto"/>
              <w:bottom w:val="single" w:sz="4" w:space="0" w:color="auto"/>
              <w:right w:val="single" w:sz="4" w:space="0" w:color="auto"/>
            </w:tcBorders>
          </w:tcPr>
          <w:p w14:paraId="1F2B68C7" w14:textId="77777777" w:rsidR="009E2192" w:rsidRPr="0099570F" w:rsidRDefault="003453D3">
            <w:pPr>
              <w:rPr>
                <w:sz w:val="22"/>
              </w:rPr>
            </w:pPr>
            <w:r w:rsidRPr="0099570F">
              <w:rPr>
                <w:sz w:val="22"/>
              </w:rPr>
              <w:t xml:space="preserve">Second day of the </w:t>
            </w:r>
            <w:r w:rsidR="002B2B91" w:rsidRPr="0099570F">
              <w:rPr>
                <w:sz w:val="22"/>
              </w:rPr>
              <w:t>Board M</w:t>
            </w:r>
            <w:r w:rsidRPr="0099570F">
              <w:rPr>
                <w:sz w:val="22"/>
              </w:rPr>
              <w:t>eeting</w:t>
            </w:r>
            <w:r w:rsidR="002B2B91" w:rsidRPr="0099570F">
              <w:rPr>
                <w:sz w:val="22"/>
              </w:rPr>
              <w:t xml:space="preserve"> III</w:t>
            </w:r>
          </w:p>
        </w:tc>
      </w:tr>
      <w:tr w:rsidR="009E2192" w:rsidRPr="00E923F3" w14:paraId="2EA8AAD2"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68B85365" w14:textId="12A79EC6" w:rsidR="009E2192" w:rsidRPr="0099570F" w:rsidRDefault="003453D3" w:rsidP="00786075">
            <w:pPr>
              <w:pStyle w:val="ListParagraph"/>
              <w:numPr>
                <w:ilvl w:val="0"/>
                <w:numId w:val="155"/>
              </w:numPr>
              <w:ind w:left="504"/>
              <w:contextualSpacing/>
              <w:rPr>
                <w:sz w:val="22"/>
              </w:rPr>
            </w:pPr>
            <w:r w:rsidRPr="0099570F">
              <w:rPr>
                <w:sz w:val="22"/>
              </w:rPr>
              <w:lastRenderedPageBreak/>
              <w:t xml:space="preserve">An evaluation subcommittee consisting of the </w:t>
            </w:r>
            <w:r w:rsidR="00927665">
              <w:rPr>
                <w:sz w:val="22"/>
              </w:rPr>
              <w:t>Immediate Past</w:t>
            </w:r>
            <w:r w:rsidR="00786075">
              <w:rPr>
                <w:sz w:val="22"/>
              </w:rPr>
              <w:t xml:space="preserve"> </w:t>
            </w:r>
            <w:r w:rsidR="00927665">
              <w:rPr>
                <w:sz w:val="22"/>
              </w:rPr>
              <w:t>President</w:t>
            </w:r>
            <w:r w:rsidRPr="0099570F">
              <w:rPr>
                <w:sz w:val="22"/>
              </w:rPr>
              <w:t xml:space="preserve">, chair, and the </w:t>
            </w:r>
            <w:r w:rsidR="00927665">
              <w:rPr>
                <w:sz w:val="22"/>
              </w:rPr>
              <w:t>President</w:t>
            </w:r>
            <w:r w:rsidRPr="0099570F">
              <w:rPr>
                <w:sz w:val="22"/>
              </w:rPr>
              <w:t xml:space="preserve"> will meet with the </w:t>
            </w:r>
            <w:r w:rsidR="00927665">
              <w:rPr>
                <w:sz w:val="22"/>
              </w:rPr>
              <w:t>Executive Director</w:t>
            </w:r>
            <w:r w:rsidRPr="0099570F">
              <w:rPr>
                <w:sz w:val="22"/>
              </w:rPr>
              <w:t xml:space="preserve"> to provide a written evaluation report, give performance feedback and offer the </w:t>
            </w:r>
            <w:r w:rsidR="00927665">
              <w:rPr>
                <w:sz w:val="22"/>
              </w:rPr>
              <w:t>Executive Director</w:t>
            </w:r>
            <w:r w:rsidRPr="0099570F">
              <w:rPr>
                <w:sz w:val="22"/>
              </w:rPr>
              <w:t xml:space="preserve"> the opportunity to discuss the evaluation results.</w:t>
            </w:r>
          </w:p>
        </w:tc>
        <w:tc>
          <w:tcPr>
            <w:tcW w:w="2815" w:type="dxa"/>
            <w:tcBorders>
              <w:top w:val="single" w:sz="4" w:space="0" w:color="auto"/>
              <w:left w:val="single" w:sz="4" w:space="0" w:color="auto"/>
              <w:bottom w:val="single" w:sz="4" w:space="0" w:color="auto"/>
              <w:right w:val="single" w:sz="4" w:space="0" w:color="auto"/>
            </w:tcBorders>
          </w:tcPr>
          <w:p w14:paraId="02644B2C" w14:textId="5B568217" w:rsidR="009E2192" w:rsidRPr="0099570F" w:rsidRDefault="00927665" w:rsidP="00786075">
            <w:pPr>
              <w:rPr>
                <w:sz w:val="22"/>
              </w:rPr>
            </w:pPr>
            <w:r>
              <w:rPr>
                <w:sz w:val="22"/>
              </w:rPr>
              <w:t>Immediate Past President</w:t>
            </w:r>
            <w:r w:rsidR="003453D3" w:rsidRPr="0099570F">
              <w:rPr>
                <w:sz w:val="22"/>
              </w:rPr>
              <w:t xml:space="preserve"> and </w:t>
            </w:r>
            <w:r>
              <w:rPr>
                <w:sz w:val="22"/>
              </w:rPr>
              <w:t>President</w:t>
            </w:r>
          </w:p>
        </w:tc>
        <w:tc>
          <w:tcPr>
            <w:tcW w:w="2563" w:type="dxa"/>
            <w:tcBorders>
              <w:top w:val="single" w:sz="4" w:space="0" w:color="auto"/>
              <w:left w:val="single" w:sz="4" w:space="0" w:color="auto"/>
              <w:bottom w:val="single" w:sz="4" w:space="0" w:color="auto"/>
              <w:right w:val="single" w:sz="4" w:space="0" w:color="auto"/>
            </w:tcBorders>
          </w:tcPr>
          <w:p w14:paraId="5CA485AA" w14:textId="77777777" w:rsidR="009E2192" w:rsidRPr="0099570F" w:rsidRDefault="003453D3">
            <w:pPr>
              <w:rPr>
                <w:sz w:val="22"/>
              </w:rPr>
            </w:pPr>
            <w:r w:rsidRPr="0099570F">
              <w:rPr>
                <w:sz w:val="22"/>
              </w:rPr>
              <w:t xml:space="preserve">At the Board </w:t>
            </w:r>
            <w:r w:rsidR="002B2B91" w:rsidRPr="0099570F">
              <w:rPr>
                <w:sz w:val="22"/>
              </w:rPr>
              <w:t>M</w:t>
            </w:r>
            <w:r w:rsidRPr="0099570F">
              <w:rPr>
                <w:sz w:val="22"/>
              </w:rPr>
              <w:t>eeting</w:t>
            </w:r>
            <w:r w:rsidR="002B2B91" w:rsidRPr="0099570F">
              <w:rPr>
                <w:sz w:val="22"/>
              </w:rPr>
              <w:t xml:space="preserve"> III</w:t>
            </w:r>
            <w:r w:rsidRPr="0099570F">
              <w:rPr>
                <w:sz w:val="22"/>
              </w:rPr>
              <w:t xml:space="preserve"> after the Board evaluation discussion</w:t>
            </w:r>
          </w:p>
        </w:tc>
      </w:tr>
      <w:tr w:rsidR="009E2192" w:rsidRPr="00E923F3" w14:paraId="0D64AA2B" w14:textId="77777777" w:rsidTr="00924BE6">
        <w:trPr>
          <w:cantSplit/>
          <w:jc w:val="center"/>
        </w:trPr>
        <w:tc>
          <w:tcPr>
            <w:tcW w:w="6368" w:type="dxa"/>
          </w:tcPr>
          <w:p w14:paraId="17ADFF87" w14:textId="20C98A78" w:rsidR="009E2192" w:rsidRPr="0099570F" w:rsidRDefault="003453D3" w:rsidP="00020535">
            <w:pPr>
              <w:pStyle w:val="ListParagraph"/>
              <w:numPr>
                <w:ilvl w:val="0"/>
                <w:numId w:val="155"/>
              </w:numPr>
              <w:ind w:left="504"/>
              <w:contextualSpacing/>
              <w:rPr>
                <w:sz w:val="22"/>
              </w:rPr>
            </w:pPr>
            <w:r w:rsidRPr="0099570F">
              <w:rPr>
                <w:sz w:val="22"/>
              </w:rPr>
              <w:t xml:space="preserve">The Board will discuss the results of the evaluation subcommittee meeting with the </w:t>
            </w:r>
            <w:r w:rsidR="00927665">
              <w:rPr>
                <w:sz w:val="22"/>
              </w:rPr>
              <w:t>Executive Director</w:t>
            </w:r>
            <w:r w:rsidRPr="0099570F">
              <w:rPr>
                <w:sz w:val="22"/>
              </w:rPr>
              <w:t xml:space="preserve">.   </w:t>
            </w:r>
          </w:p>
        </w:tc>
        <w:tc>
          <w:tcPr>
            <w:tcW w:w="2815" w:type="dxa"/>
          </w:tcPr>
          <w:p w14:paraId="09308B3A" w14:textId="6ED1D676" w:rsidR="003453D3" w:rsidRPr="0099570F" w:rsidRDefault="003453D3" w:rsidP="003453D3">
            <w:pPr>
              <w:rPr>
                <w:sz w:val="22"/>
              </w:rPr>
            </w:pPr>
            <w:r w:rsidRPr="0099570F">
              <w:rPr>
                <w:sz w:val="22"/>
              </w:rPr>
              <w:t xml:space="preserve">Board and </w:t>
            </w:r>
            <w:r w:rsidR="00927665">
              <w:rPr>
                <w:sz w:val="22"/>
              </w:rPr>
              <w:t>Executive Director</w:t>
            </w:r>
          </w:p>
          <w:p w14:paraId="2659F7DA" w14:textId="77777777" w:rsidR="009E2192" w:rsidRPr="0099570F" w:rsidRDefault="003453D3" w:rsidP="003453D3">
            <w:pPr>
              <w:rPr>
                <w:sz w:val="22"/>
              </w:rPr>
            </w:pPr>
            <w:r w:rsidRPr="0099570F">
              <w:rPr>
                <w:sz w:val="22"/>
              </w:rPr>
              <w:t>(executive session)</w:t>
            </w:r>
          </w:p>
        </w:tc>
        <w:tc>
          <w:tcPr>
            <w:tcW w:w="2563" w:type="dxa"/>
          </w:tcPr>
          <w:p w14:paraId="6486407B" w14:textId="77777777" w:rsidR="009E2192" w:rsidRPr="0099570F" w:rsidRDefault="003453D3">
            <w:pPr>
              <w:rPr>
                <w:sz w:val="22"/>
              </w:rPr>
            </w:pPr>
            <w:r w:rsidRPr="0099570F">
              <w:rPr>
                <w:sz w:val="22"/>
              </w:rPr>
              <w:t xml:space="preserve">Board </w:t>
            </w:r>
            <w:r w:rsidR="002B2B91" w:rsidRPr="0099570F">
              <w:rPr>
                <w:sz w:val="22"/>
              </w:rPr>
              <w:t>M</w:t>
            </w:r>
            <w:r w:rsidRPr="0099570F">
              <w:rPr>
                <w:sz w:val="22"/>
              </w:rPr>
              <w:t>eeting</w:t>
            </w:r>
            <w:r w:rsidR="002B2B91" w:rsidRPr="0099570F">
              <w:rPr>
                <w:sz w:val="22"/>
              </w:rPr>
              <w:t xml:space="preserve"> III</w:t>
            </w:r>
          </w:p>
        </w:tc>
      </w:tr>
      <w:tr w:rsidR="009E2192" w:rsidRPr="00E923F3" w14:paraId="062F6ADB"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69E0F448" w14:textId="1A27C649" w:rsidR="009E2192" w:rsidRPr="0099570F" w:rsidRDefault="003453D3" w:rsidP="00020535">
            <w:pPr>
              <w:pStyle w:val="ListParagraph"/>
              <w:numPr>
                <w:ilvl w:val="0"/>
                <w:numId w:val="155"/>
              </w:numPr>
              <w:ind w:left="504"/>
              <w:contextualSpacing/>
              <w:rPr>
                <w:sz w:val="22"/>
              </w:rPr>
            </w:pPr>
            <w:r w:rsidRPr="0099570F">
              <w:rPr>
                <w:sz w:val="22"/>
              </w:rPr>
              <w:t xml:space="preserve">Based on the written performance evaluation and Compensation Committee recommendations, the Executive Committee will make recommendations on the </w:t>
            </w:r>
            <w:r w:rsidR="00927665">
              <w:rPr>
                <w:sz w:val="22"/>
              </w:rPr>
              <w:t>Executive Director</w:t>
            </w:r>
            <w:r w:rsidRPr="0099570F">
              <w:rPr>
                <w:sz w:val="22"/>
              </w:rPr>
              <w:t xml:space="preserve"> compensations package including base salary, retirement contributions, and consideration of any additional incentives to the to the board for debate and approval.  The salary of the </w:t>
            </w:r>
            <w:r w:rsidR="00927665">
              <w:rPr>
                <w:sz w:val="22"/>
              </w:rPr>
              <w:t>Executive Director</w:t>
            </w:r>
            <w:r w:rsidRPr="0099570F">
              <w:rPr>
                <w:sz w:val="22"/>
              </w:rPr>
              <w:t xml:space="preserve"> should be in accordance with an established wage scale that shall be reviewed annually by the Board. The Board will consider cost of living changes and a compensation analysis that includes an annual comparison with organizations of similar size and scope</w:t>
            </w:r>
          </w:p>
        </w:tc>
        <w:tc>
          <w:tcPr>
            <w:tcW w:w="2815" w:type="dxa"/>
            <w:tcBorders>
              <w:top w:val="single" w:sz="4" w:space="0" w:color="auto"/>
              <w:left w:val="single" w:sz="4" w:space="0" w:color="auto"/>
              <w:bottom w:val="single" w:sz="4" w:space="0" w:color="auto"/>
              <w:right w:val="single" w:sz="4" w:space="0" w:color="auto"/>
            </w:tcBorders>
          </w:tcPr>
          <w:p w14:paraId="760864FD" w14:textId="77777777" w:rsidR="009E2192" w:rsidRPr="0099570F" w:rsidRDefault="003453D3" w:rsidP="00A739E3">
            <w:pPr>
              <w:rPr>
                <w:sz w:val="22"/>
              </w:rPr>
            </w:pPr>
            <w:r w:rsidRPr="0099570F">
              <w:rPr>
                <w:sz w:val="22"/>
              </w:rPr>
              <w:t>Executive Committee</w:t>
            </w:r>
          </w:p>
        </w:tc>
        <w:tc>
          <w:tcPr>
            <w:tcW w:w="2563" w:type="dxa"/>
            <w:tcBorders>
              <w:top w:val="single" w:sz="4" w:space="0" w:color="auto"/>
              <w:left w:val="single" w:sz="4" w:space="0" w:color="auto"/>
              <w:bottom w:val="single" w:sz="4" w:space="0" w:color="auto"/>
              <w:right w:val="single" w:sz="4" w:space="0" w:color="auto"/>
            </w:tcBorders>
          </w:tcPr>
          <w:p w14:paraId="3B174143" w14:textId="77777777" w:rsidR="009E2192" w:rsidRPr="0099570F" w:rsidRDefault="003453D3">
            <w:pPr>
              <w:rPr>
                <w:sz w:val="22"/>
              </w:rPr>
            </w:pPr>
            <w:r w:rsidRPr="0099570F">
              <w:rPr>
                <w:sz w:val="22"/>
              </w:rPr>
              <w:t xml:space="preserve">Board </w:t>
            </w:r>
            <w:r w:rsidR="002B2B91" w:rsidRPr="0099570F">
              <w:rPr>
                <w:sz w:val="22"/>
              </w:rPr>
              <w:t>M</w:t>
            </w:r>
            <w:r w:rsidRPr="0099570F">
              <w:rPr>
                <w:sz w:val="22"/>
              </w:rPr>
              <w:t>eeting</w:t>
            </w:r>
            <w:r w:rsidR="002B2B91" w:rsidRPr="0099570F">
              <w:rPr>
                <w:sz w:val="22"/>
              </w:rPr>
              <w:t xml:space="preserve"> III</w:t>
            </w:r>
          </w:p>
        </w:tc>
      </w:tr>
      <w:tr w:rsidR="009E2192" w:rsidRPr="00E923F3" w14:paraId="1F9B934B"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6422F9EC" w14:textId="02EEAF4C" w:rsidR="009E2192" w:rsidRPr="0099570F" w:rsidRDefault="00B75E99" w:rsidP="00020535">
            <w:pPr>
              <w:pStyle w:val="ListParagraph"/>
              <w:numPr>
                <w:ilvl w:val="0"/>
                <w:numId w:val="155"/>
              </w:numPr>
              <w:ind w:left="504"/>
              <w:contextualSpacing/>
              <w:rPr>
                <w:sz w:val="22"/>
              </w:rPr>
            </w:pPr>
            <w:r w:rsidRPr="0099570F">
              <w:rPr>
                <w:sz w:val="22"/>
              </w:rPr>
              <w:t xml:space="preserve">The </w:t>
            </w:r>
            <w:r w:rsidR="00927665">
              <w:rPr>
                <w:sz w:val="22"/>
              </w:rPr>
              <w:t>Executive Director</w:t>
            </w:r>
            <w:r w:rsidRPr="0099570F">
              <w:rPr>
                <w:sz w:val="22"/>
              </w:rPr>
              <w:t xml:space="preserve"> will prepare a written response to the evaluation</w:t>
            </w:r>
            <w:r w:rsidRPr="0099570F">
              <w:rPr>
                <w:strike/>
                <w:sz w:val="22"/>
              </w:rPr>
              <w:t xml:space="preserve"> </w:t>
            </w:r>
            <w:r w:rsidRPr="0099570F">
              <w:rPr>
                <w:sz w:val="22"/>
              </w:rPr>
              <w:t>which is given to the Executive Committee.</w:t>
            </w:r>
          </w:p>
        </w:tc>
        <w:tc>
          <w:tcPr>
            <w:tcW w:w="2815" w:type="dxa"/>
            <w:tcBorders>
              <w:top w:val="single" w:sz="4" w:space="0" w:color="auto"/>
              <w:left w:val="single" w:sz="4" w:space="0" w:color="auto"/>
              <w:bottom w:val="single" w:sz="4" w:space="0" w:color="auto"/>
              <w:right w:val="single" w:sz="4" w:space="0" w:color="auto"/>
            </w:tcBorders>
          </w:tcPr>
          <w:p w14:paraId="2CDAAC93" w14:textId="19C7B9BF" w:rsidR="009E2192" w:rsidRPr="0099570F" w:rsidRDefault="00927665" w:rsidP="00A739E3">
            <w:pPr>
              <w:rPr>
                <w:sz w:val="22"/>
              </w:rPr>
            </w:pPr>
            <w:r>
              <w:rPr>
                <w:sz w:val="22"/>
              </w:rPr>
              <w:t>Executive Director</w:t>
            </w:r>
          </w:p>
        </w:tc>
        <w:tc>
          <w:tcPr>
            <w:tcW w:w="2563" w:type="dxa"/>
            <w:tcBorders>
              <w:top w:val="single" w:sz="4" w:space="0" w:color="auto"/>
              <w:left w:val="single" w:sz="4" w:space="0" w:color="auto"/>
              <w:bottom w:val="single" w:sz="4" w:space="0" w:color="auto"/>
              <w:right w:val="single" w:sz="4" w:space="0" w:color="auto"/>
            </w:tcBorders>
          </w:tcPr>
          <w:p w14:paraId="5C1B5513" w14:textId="77777777" w:rsidR="009E2192" w:rsidRPr="0099570F" w:rsidRDefault="00B75E99">
            <w:pPr>
              <w:rPr>
                <w:sz w:val="22"/>
              </w:rPr>
            </w:pPr>
            <w:r w:rsidRPr="0099570F">
              <w:rPr>
                <w:sz w:val="22"/>
              </w:rPr>
              <w:t xml:space="preserve">Two weeks after the Board </w:t>
            </w:r>
            <w:r w:rsidR="002B2B91" w:rsidRPr="0099570F">
              <w:rPr>
                <w:sz w:val="22"/>
              </w:rPr>
              <w:t>M</w:t>
            </w:r>
            <w:r w:rsidRPr="0099570F">
              <w:rPr>
                <w:sz w:val="22"/>
              </w:rPr>
              <w:t>eeting</w:t>
            </w:r>
            <w:r w:rsidR="002B2B91" w:rsidRPr="0099570F">
              <w:rPr>
                <w:sz w:val="22"/>
              </w:rPr>
              <w:t xml:space="preserve"> III</w:t>
            </w:r>
          </w:p>
        </w:tc>
      </w:tr>
      <w:tr w:rsidR="00EA62D5" w:rsidRPr="00E923F3" w14:paraId="05C4529B"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2E6E7279" w14:textId="40D6B0B5" w:rsidR="00EA62D5" w:rsidRPr="0099570F" w:rsidRDefault="00B75E99" w:rsidP="00020535">
            <w:pPr>
              <w:pStyle w:val="ListParagraph"/>
              <w:numPr>
                <w:ilvl w:val="0"/>
                <w:numId w:val="155"/>
              </w:numPr>
              <w:ind w:left="504"/>
              <w:contextualSpacing/>
              <w:rPr>
                <w:sz w:val="22"/>
              </w:rPr>
            </w:pPr>
            <w:r w:rsidRPr="0099570F">
              <w:rPr>
                <w:sz w:val="22"/>
              </w:rPr>
              <w:t xml:space="preserve">A summary of the evaluation, prepared by the </w:t>
            </w:r>
            <w:r w:rsidR="00927665">
              <w:rPr>
                <w:sz w:val="22"/>
              </w:rPr>
              <w:t>Secretary</w:t>
            </w:r>
            <w:r w:rsidRPr="0099570F">
              <w:rPr>
                <w:sz w:val="22"/>
              </w:rPr>
              <w:t xml:space="preserve">, and the written response by the </w:t>
            </w:r>
            <w:r w:rsidR="00927665">
              <w:rPr>
                <w:sz w:val="22"/>
              </w:rPr>
              <w:t>Executive Director</w:t>
            </w:r>
            <w:r w:rsidRPr="0099570F">
              <w:rPr>
                <w:sz w:val="22"/>
              </w:rPr>
              <w:t xml:space="preserve"> will be placed in the </w:t>
            </w:r>
            <w:r w:rsidR="00927665">
              <w:rPr>
                <w:sz w:val="22"/>
              </w:rPr>
              <w:t>Executive Director</w:t>
            </w:r>
            <w:r w:rsidRPr="0099570F">
              <w:rPr>
                <w:sz w:val="22"/>
              </w:rPr>
              <w:t>’s personnel file, held by the AGD attorney. If necessary, subsequent Executive Committee members may use these documents to refine the evaluation process.</w:t>
            </w:r>
          </w:p>
        </w:tc>
        <w:tc>
          <w:tcPr>
            <w:tcW w:w="2815" w:type="dxa"/>
            <w:tcBorders>
              <w:top w:val="single" w:sz="4" w:space="0" w:color="auto"/>
              <w:left w:val="single" w:sz="4" w:space="0" w:color="auto"/>
              <w:bottom w:val="single" w:sz="4" w:space="0" w:color="auto"/>
              <w:right w:val="single" w:sz="4" w:space="0" w:color="auto"/>
            </w:tcBorders>
          </w:tcPr>
          <w:p w14:paraId="5E2A57B5" w14:textId="2786FECD" w:rsidR="00EA62D5" w:rsidRPr="0099570F" w:rsidRDefault="00B75E99" w:rsidP="00A739E3">
            <w:pPr>
              <w:rPr>
                <w:sz w:val="22"/>
              </w:rPr>
            </w:pPr>
            <w:r w:rsidRPr="0099570F">
              <w:rPr>
                <w:sz w:val="22"/>
              </w:rPr>
              <w:t>Secretary</w:t>
            </w:r>
          </w:p>
        </w:tc>
        <w:tc>
          <w:tcPr>
            <w:tcW w:w="2563" w:type="dxa"/>
            <w:tcBorders>
              <w:top w:val="single" w:sz="4" w:space="0" w:color="auto"/>
              <w:left w:val="single" w:sz="4" w:space="0" w:color="auto"/>
              <w:bottom w:val="single" w:sz="4" w:space="0" w:color="auto"/>
              <w:right w:val="single" w:sz="4" w:space="0" w:color="auto"/>
            </w:tcBorders>
          </w:tcPr>
          <w:p w14:paraId="1973AD19" w14:textId="77777777" w:rsidR="00EA62D5" w:rsidRPr="0099570F" w:rsidRDefault="00B75E99">
            <w:pPr>
              <w:rPr>
                <w:sz w:val="22"/>
              </w:rPr>
            </w:pPr>
            <w:r w:rsidRPr="0099570F">
              <w:rPr>
                <w:sz w:val="22"/>
              </w:rPr>
              <w:t xml:space="preserve">Two and one half weeks after the Board </w:t>
            </w:r>
            <w:r w:rsidR="002B2B91" w:rsidRPr="0099570F">
              <w:rPr>
                <w:sz w:val="22"/>
              </w:rPr>
              <w:t>M</w:t>
            </w:r>
            <w:r w:rsidRPr="0099570F">
              <w:rPr>
                <w:sz w:val="22"/>
              </w:rPr>
              <w:t>eeting</w:t>
            </w:r>
            <w:r w:rsidR="002B2B91" w:rsidRPr="0099570F">
              <w:rPr>
                <w:sz w:val="22"/>
              </w:rPr>
              <w:t xml:space="preserve"> III</w:t>
            </w:r>
          </w:p>
        </w:tc>
      </w:tr>
      <w:tr w:rsidR="00B75E99" w:rsidRPr="00E923F3" w14:paraId="606B9C47" w14:textId="77777777" w:rsidTr="00924BE6">
        <w:trPr>
          <w:cantSplit/>
          <w:jc w:val="center"/>
        </w:trPr>
        <w:tc>
          <w:tcPr>
            <w:tcW w:w="6368" w:type="dxa"/>
            <w:tcBorders>
              <w:top w:val="single" w:sz="4" w:space="0" w:color="auto"/>
              <w:left w:val="single" w:sz="4" w:space="0" w:color="auto"/>
              <w:bottom w:val="single" w:sz="4" w:space="0" w:color="auto"/>
              <w:right w:val="single" w:sz="4" w:space="0" w:color="auto"/>
            </w:tcBorders>
          </w:tcPr>
          <w:p w14:paraId="57A1B277" w14:textId="0745D537" w:rsidR="00B75E99" w:rsidRPr="0099570F" w:rsidRDefault="00B75E99" w:rsidP="00020535">
            <w:pPr>
              <w:pStyle w:val="ListParagraph"/>
              <w:numPr>
                <w:ilvl w:val="0"/>
                <w:numId w:val="155"/>
              </w:numPr>
              <w:ind w:left="504"/>
              <w:contextualSpacing/>
              <w:rPr>
                <w:sz w:val="22"/>
              </w:rPr>
            </w:pPr>
            <w:r w:rsidRPr="0099570F">
              <w:rPr>
                <w:sz w:val="22"/>
              </w:rPr>
              <w:t xml:space="preserve">The </w:t>
            </w:r>
            <w:r w:rsidR="00927665">
              <w:rPr>
                <w:sz w:val="22"/>
              </w:rPr>
              <w:t>Executive Director</w:t>
            </w:r>
            <w:r w:rsidRPr="0099570F">
              <w:rPr>
                <w:sz w:val="22"/>
              </w:rPr>
              <w:t xml:space="preserve"> uses established goals and the goals from the strategic plan to finalize goals for AGD senior staff for the following year.</w:t>
            </w:r>
          </w:p>
        </w:tc>
        <w:tc>
          <w:tcPr>
            <w:tcW w:w="2815" w:type="dxa"/>
            <w:tcBorders>
              <w:top w:val="single" w:sz="4" w:space="0" w:color="auto"/>
              <w:left w:val="single" w:sz="4" w:space="0" w:color="auto"/>
              <w:bottom w:val="single" w:sz="4" w:space="0" w:color="auto"/>
              <w:right w:val="single" w:sz="4" w:space="0" w:color="auto"/>
            </w:tcBorders>
          </w:tcPr>
          <w:p w14:paraId="714854DF" w14:textId="1D116112" w:rsidR="00B75E99" w:rsidRPr="0099570F" w:rsidRDefault="00927665" w:rsidP="00A739E3">
            <w:pPr>
              <w:rPr>
                <w:sz w:val="22"/>
              </w:rPr>
            </w:pPr>
            <w:r>
              <w:rPr>
                <w:sz w:val="22"/>
              </w:rPr>
              <w:t>Executive Director</w:t>
            </w:r>
            <w:r w:rsidR="00B75E99" w:rsidRPr="0099570F">
              <w:rPr>
                <w:sz w:val="22"/>
              </w:rPr>
              <w:t xml:space="preserve"> and senior staff</w:t>
            </w:r>
          </w:p>
        </w:tc>
        <w:tc>
          <w:tcPr>
            <w:tcW w:w="2563" w:type="dxa"/>
            <w:tcBorders>
              <w:top w:val="single" w:sz="4" w:space="0" w:color="auto"/>
              <w:left w:val="single" w:sz="4" w:space="0" w:color="auto"/>
              <w:bottom w:val="single" w:sz="4" w:space="0" w:color="auto"/>
              <w:right w:val="single" w:sz="4" w:space="0" w:color="auto"/>
            </w:tcBorders>
          </w:tcPr>
          <w:p w14:paraId="7EECE073" w14:textId="77777777" w:rsidR="00B75E99" w:rsidRPr="0099570F" w:rsidRDefault="00B75E99">
            <w:pPr>
              <w:rPr>
                <w:sz w:val="22"/>
              </w:rPr>
            </w:pPr>
            <w:r w:rsidRPr="0099570F">
              <w:rPr>
                <w:sz w:val="22"/>
              </w:rPr>
              <w:t xml:space="preserve">Starting one week after the Board </w:t>
            </w:r>
            <w:r w:rsidR="002B2B91" w:rsidRPr="0099570F">
              <w:rPr>
                <w:sz w:val="22"/>
              </w:rPr>
              <w:t>M</w:t>
            </w:r>
            <w:r w:rsidRPr="0099570F">
              <w:rPr>
                <w:sz w:val="22"/>
              </w:rPr>
              <w:t>eeting</w:t>
            </w:r>
            <w:r w:rsidR="002B2B91" w:rsidRPr="0099570F">
              <w:rPr>
                <w:sz w:val="22"/>
              </w:rPr>
              <w:t xml:space="preserve"> III</w:t>
            </w:r>
          </w:p>
        </w:tc>
      </w:tr>
    </w:tbl>
    <w:p w14:paraId="7C662D8B" w14:textId="77777777" w:rsidR="00CF720F" w:rsidRDefault="00CF720F" w:rsidP="00A739E3">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rFonts w:ascii="Arial" w:hAnsi="Arial" w:cs="Arial"/>
          <w:b/>
          <w:bCs/>
          <w:spacing w:val="-3"/>
          <w:sz w:val="40"/>
          <w:szCs w:val="40"/>
        </w:rPr>
        <w:sectPr w:rsidR="00CF720F" w:rsidSect="0099570F">
          <w:pgSz w:w="12240" w:h="15840"/>
          <w:pgMar w:top="1440" w:right="1440" w:bottom="1440" w:left="1440" w:header="720" w:footer="720" w:gutter="0"/>
          <w:lnNumType w:countBy="1"/>
          <w:cols w:space="720"/>
          <w:docGrid w:linePitch="360"/>
        </w:sectPr>
      </w:pPr>
    </w:p>
    <w:p w14:paraId="76EE2B4C" w14:textId="77777777" w:rsidR="00B10404" w:rsidRDefault="008734B2">
      <w:pPr>
        <w:outlineLvl w:val="0"/>
        <w:rPr>
          <w:rFonts w:ascii="Arial" w:hAnsi="Arial" w:cs="Arial"/>
          <w:i/>
          <w:iCs/>
          <w:sz w:val="24"/>
          <w:szCs w:val="24"/>
        </w:rPr>
      </w:pPr>
      <w:bookmarkStart w:id="112" w:name="_Toc187050195"/>
      <w:bookmarkStart w:id="113" w:name="_Toc441062903"/>
      <w:bookmarkStart w:id="114" w:name="_Toc441062974"/>
      <w:bookmarkStart w:id="115" w:name="_Toc494458175"/>
      <w:r w:rsidRPr="000D4530">
        <w:rPr>
          <w:rFonts w:ascii="Arial" w:hAnsi="Arial" w:cs="Arial"/>
          <w:b/>
          <w:bCs/>
          <w:i/>
          <w:iCs/>
          <w:sz w:val="24"/>
          <w:szCs w:val="24"/>
        </w:rPr>
        <w:lastRenderedPageBreak/>
        <w:t xml:space="preserve">Policy Type:  IV.  </w:t>
      </w:r>
      <w:r w:rsidRPr="000D4530">
        <w:rPr>
          <w:rFonts w:ascii="Arial" w:hAnsi="Arial" w:cs="Arial"/>
          <w:i/>
          <w:iCs/>
          <w:sz w:val="24"/>
          <w:szCs w:val="24"/>
        </w:rPr>
        <w:t>Executive Limitations</w:t>
      </w:r>
      <w:bookmarkEnd w:id="112"/>
      <w:bookmarkEnd w:id="113"/>
      <w:bookmarkEnd w:id="114"/>
      <w:bookmarkEnd w:id="115"/>
    </w:p>
    <w:p w14:paraId="2A0001E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p>
    <w:p w14:paraId="5D5638DC" w14:textId="77777777" w:rsidR="00B10404" w:rsidRPr="007B44E3" w:rsidRDefault="007B44E3" w:rsidP="007B44E3">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16" w:name="_Toc187050196"/>
      <w:bookmarkStart w:id="117" w:name="_Toc441062904"/>
      <w:bookmarkStart w:id="118" w:name="_Toc441062975"/>
      <w:bookmarkStart w:id="119" w:name="_Toc494458176"/>
      <w:r w:rsidRPr="007B44E3">
        <w:rPr>
          <w:rFonts w:ascii="Arial" w:hAnsi="Arial" w:cs="Arial"/>
          <w:b/>
          <w:bCs/>
          <w:spacing w:val="-3"/>
          <w:sz w:val="40"/>
          <w:szCs w:val="40"/>
        </w:rPr>
        <w:t>A.</w:t>
      </w:r>
      <w:r>
        <w:rPr>
          <w:rFonts w:ascii="Arial" w:hAnsi="Arial" w:cs="Arial"/>
          <w:b/>
          <w:bCs/>
          <w:spacing w:val="-3"/>
          <w:sz w:val="40"/>
          <w:szCs w:val="40"/>
        </w:rPr>
        <w:t xml:space="preserve">  </w:t>
      </w:r>
      <w:r w:rsidR="008734B2" w:rsidRPr="007B44E3">
        <w:rPr>
          <w:rFonts w:ascii="Arial" w:hAnsi="Arial" w:cs="Arial"/>
          <w:b/>
          <w:bCs/>
          <w:spacing w:val="-3"/>
          <w:sz w:val="40"/>
          <w:szCs w:val="40"/>
        </w:rPr>
        <w:t>General Executive Constraint</w:t>
      </w:r>
      <w:bookmarkEnd w:id="116"/>
      <w:bookmarkEnd w:id="117"/>
      <w:bookmarkEnd w:id="118"/>
      <w:bookmarkEnd w:id="119"/>
    </w:p>
    <w:p w14:paraId="4FD03B5E" w14:textId="035AE3F9"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2"/>
          <w:szCs w:val="22"/>
        </w:rPr>
      </w:pPr>
      <w:r>
        <w:rPr>
          <w:noProof/>
          <w:lang w:eastAsia="en-US"/>
        </w:rPr>
        <mc:AlternateContent>
          <mc:Choice Requires="wps">
            <w:drawing>
              <wp:anchor distT="0" distB="0" distL="114300" distR="114300" simplePos="0" relativeHeight="251619328" behindDoc="1" locked="0" layoutInCell="1" allowOverlap="1" wp14:anchorId="013E38F3" wp14:editId="4B1B6498">
                <wp:simplePos x="0" y="0"/>
                <wp:positionH relativeFrom="margin">
                  <wp:posOffset>-62865</wp:posOffset>
                </wp:positionH>
                <wp:positionV relativeFrom="paragraph">
                  <wp:posOffset>16510</wp:posOffset>
                </wp:positionV>
                <wp:extent cx="5943600" cy="4572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1546" id="Rectangle 27" o:spid="_x0000_s1026" style="position:absolute;margin-left:-4.95pt;margin-top:1.3pt;width:468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r/dg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" fillcolor="black" stroked="f" strokeweight=".05pt">
                <w10:wrap anchorx="margin"/>
              </v:rect>
            </w:pict>
          </mc:Fallback>
        </mc:AlternateContent>
      </w:r>
    </w:p>
    <w:p w14:paraId="02827120" w14:textId="77777777" w:rsidR="00B10404" w:rsidRDefault="00B10404" w:rsidP="0099570F">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613A8249" w14:textId="3EC5AAF5" w:rsidR="00B10404" w:rsidRDefault="008734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r>
        <w:rPr>
          <w:spacing w:val="-2"/>
          <w:sz w:val="22"/>
          <w:szCs w:val="22"/>
        </w:rPr>
        <w:t xml:space="preserve">The </w:t>
      </w:r>
      <w:r w:rsidR="00927665">
        <w:rPr>
          <w:spacing w:val="-2"/>
          <w:sz w:val="22"/>
          <w:szCs w:val="22"/>
        </w:rPr>
        <w:t>Executive Director</w:t>
      </w:r>
      <w:r>
        <w:rPr>
          <w:spacing w:val="-2"/>
          <w:sz w:val="22"/>
          <w:szCs w:val="22"/>
        </w:rPr>
        <w:t xml:space="preserve"> shall not cause or allow any practice, activity, decision</w:t>
      </w:r>
      <w:r w:rsidR="004B3149">
        <w:rPr>
          <w:spacing w:val="-2"/>
          <w:sz w:val="22"/>
          <w:szCs w:val="22"/>
        </w:rPr>
        <w:t>,</w:t>
      </w:r>
      <w:r>
        <w:rPr>
          <w:spacing w:val="-2"/>
          <w:sz w:val="22"/>
          <w:szCs w:val="22"/>
        </w:rPr>
        <w:t xml:space="preserve"> or organizational circumstance </w:t>
      </w:r>
      <w:r w:rsidR="004B3149">
        <w:rPr>
          <w:spacing w:val="-2"/>
          <w:sz w:val="22"/>
          <w:szCs w:val="22"/>
        </w:rPr>
        <w:t xml:space="preserve">that </w:t>
      </w:r>
      <w:r>
        <w:rPr>
          <w:spacing w:val="-2"/>
          <w:sz w:val="22"/>
          <w:szCs w:val="22"/>
        </w:rPr>
        <w:t>is either imprudent or in violation of commonly accepted business and professional ethics.</w:t>
      </w:r>
    </w:p>
    <w:p w14:paraId="1CA5041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199A69E" w14:textId="657F576C"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With respect to treatment of</w:t>
      </w:r>
      <w:r w:rsidR="00EA7FD8">
        <w:rPr>
          <w:spacing w:val="-2"/>
          <w:sz w:val="22"/>
          <w:szCs w:val="22"/>
        </w:rPr>
        <w:t xml:space="preserve"> </w:t>
      </w:r>
      <w:r w:rsidR="00EA7FD8" w:rsidRPr="00D64F00">
        <w:rPr>
          <w:spacing w:val="-2"/>
          <w:sz w:val="22"/>
          <w:szCs w:val="22"/>
        </w:rPr>
        <w:t>volunteers and staff</w:t>
      </w:r>
      <w:r w:rsidRPr="00024ACF">
        <w:rPr>
          <w:spacing w:val="-2"/>
          <w:sz w:val="22"/>
          <w:szCs w:val="22"/>
        </w:rPr>
        <w:t>,</w:t>
      </w:r>
      <w:r>
        <w:rPr>
          <w:spacing w:val="-2"/>
          <w:sz w:val="22"/>
          <w:szCs w:val="22"/>
        </w:rPr>
        <w:t xml:space="preserve"> the </w:t>
      </w:r>
      <w:r w:rsidR="00927665">
        <w:rPr>
          <w:spacing w:val="-2"/>
          <w:sz w:val="22"/>
          <w:szCs w:val="22"/>
        </w:rPr>
        <w:t>Executive Director</w:t>
      </w:r>
      <w:r>
        <w:rPr>
          <w:spacing w:val="-2"/>
          <w:sz w:val="22"/>
          <w:szCs w:val="22"/>
        </w:rPr>
        <w:t xml:space="preserve"> </w:t>
      </w:r>
      <w:r w:rsidR="00CB642F" w:rsidRPr="00D64F00">
        <w:rPr>
          <w:spacing w:val="-2"/>
          <w:sz w:val="22"/>
          <w:szCs w:val="22"/>
        </w:rPr>
        <w:t>shall ensure that</w:t>
      </w:r>
      <w:r w:rsidR="00CB642F">
        <w:rPr>
          <w:spacing w:val="-2"/>
          <w:sz w:val="22"/>
          <w:szCs w:val="22"/>
        </w:rPr>
        <w:t xml:space="preserve"> </w:t>
      </w:r>
      <w:r>
        <w:rPr>
          <w:spacing w:val="-2"/>
          <w:sz w:val="22"/>
          <w:szCs w:val="22"/>
        </w:rPr>
        <w:t>conditions are humane, fair</w:t>
      </w:r>
      <w:r w:rsidR="004B3149">
        <w:rPr>
          <w:spacing w:val="-2"/>
          <w:sz w:val="22"/>
          <w:szCs w:val="22"/>
        </w:rPr>
        <w:t>,</w:t>
      </w:r>
      <w:r>
        <w:rPr>
          <w:spacing w:val="-2"/>
          <w:sz w:val="22"/>
          <w:szCs w:val="22"/>
        </w:rPr>
        <w:t xml:space="preserve"> or dignified.  (</w:t>
      </w:r>
      <w:r w:rsidR="007B44E3">
        <w:rPr>
          <w:spacing w:val="-2"/>
          <w:sz w:val="22"/>
          <w:szCs w:val="22"/>
        </w:rPr>
        <w:t>See</w:t>
      </w:r>
      <w:r>
        <w:rPr>
          <w:spacing w:val="-2"/>
          <w:sz w:val="22"/>
          <w:szCs w:val="22"/>
        </w:rPr>
        <w:t xml:space="preserve"> IV.B. Staff Treatment)</w:t>
      </w:r>
    </w:p>
    <w:p w14:paraId="7E99B5D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9E1ED05" w14:textId="50E8832D"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 xml:space="preserve">Budgeting any fiscal year or the remaining part of any fiscal year </w:t>
      </w:r>
      <w:r w:rsidR="004731DF" w:rsidRPr="00D64F00">
        <w:rPr>
          <w:spacing w:val="-2"/>
          <w:sz w:val="22"/>
          <w:szCs w:val="22"/>
        </w:rPr>
        <w:t xml:space="preserve">will conform </w:t>
      </w:r>
      <w:r w:rsidR="00024ACF" w:rsidRPr="00024ACF">
        <w:rPr>
          <w:spacing w:val="-2"/>
          <w:sz w:val="22"/>
          <w:szCs w:val="22"/>
        </w:rPr>
        <w:t>to</w:t>
      </w:r>
      <w:r w:rsidR="004731DF" w:rsidRPr="00D64F00">
        <w:rPr>
          <w:spacing w:val="-2"/>
          <w:sz w:val="22"/>
          <w:szCs w:val="22"/>
        </w:rPr>
        <w:t xml:space="preserve"> the </w:t>
      </w:r>
      <w:r w:rsidR="00BF0D99">
        <w:rPr>
          <w:i/>
          <w:iCs/>
          <w:spacing w:val="-2"/>
          <w:sz w:val="22"/>
          <w:szCs w:val="22"/>
        </w:rPr>
        <w:t>Guiding Documents</w:t>
      </w:r>
      <w:r>
        <w:rPr>
          <w:spacing w:val="-2"/>
          <w:sz w:val="22"/>
          <w:szCs w:val="22"/>
        </w:rPr>
        <w:t xml:space="preserve">, </w:t>
      </w:r>
      <w:r w:rsidR="008B4F92" w:rsidRPr="00D64F00">
        <w:rPr>
          <w:spacing w:val="-2"/>
          <w:sz w:val="22"/>
          <w:szCs w:val="22"/>
        </w:rPr>
        <w:t>acceptable accounting procedures</w:t>
      </w:r>
      <w:r w:rsidR="008B4F92" w:rsidRPr="0099570F">
        <w:rPr>
          <w:spacing w:val="-2"/>
          <w:sz w:val="22"/>
          <w:u w:val="single"/>
        </w:rPr>
        <w:t xml:space="preserve"> </w:t>
      </w:r>
      <w:r w:rsidR="008B4F92" w:rsidRPr="00D64F00">
        <w:rPr>
          <w:spacing w:val="-2"/>
          <w:sz w:val="22"/>
          <w:szCs w:val="22"/>
        </w:rPr>
        <w:t>and showing</w:t>
      </w:r>
      <w:r w:rsidR="008B4F92">
        <w:rPr>
          <w:spacing w:val="-2"/>
          <w:sz w:val="22"/>
          <w:szCs w:val="22"/>
          <w:u w:val="single"/>
        </w:rPr>
        <w:t xml:space="preserve"> </w:t>
      </w:r>
      <w:r>
        <w:rPr>
          <w:spacing w:val="-2"/>
          <w:sz w:val="22"/>
          <w:szCs w:val="22"/>
        </w:rPr>
        <w:t>a generally acceptable level of foresight. (</w:t>
      </w:r>
      <w:r w:rsidR="007B44E3">
        <w:rPr>
          <w:spacing w:val="-2"/>
          <w:sz w:val="22"/>
          <w:szCs w:val="22"/>
        </w:rPr>
        <w:t>See</w:t>
      </w:r>
      <w:r>
        <w:rPr>
          <w:spacing w:val="-2"/>
          <w:sz w:val="22"/>
          <w:szCs w:val="22"/>
        </w:rPr>
        <w:t xml:space="preserve"> IV.C. Budgeting)</w:t>
      </w:r>
    </w:p>
    <w:p w14:paraId="1B4EBE3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6E354CA" w14:textId="02FD2646"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t xml:space="preserve">Actual financial conditions </w:t>
      </w:r>
      <w:r w:rsidR="00E21882" w:rsidRPr="00D64F00">
        <w:rPr>
          <w:spacing w:val="-2"/>
          <w:sz w:val="22"/>
          <w:szCs w:val="22"/>
        </w:rPr>
        <w:t>will conform</w:t>
      </w:r>
      <w:r w:rsidR="00024ACF">
        <w:rPr>
          <w:spacing w:val="-2"/>
          <w:sz w:val="22"/>
          <w:szCs w:val="22"/>
        </w:rPr>
        <w:t xml:space="preserve"> to</w:t>
      </w:r>
      <w:r w:rsidR="00E21882" w:rsidRPr="00D64F00">
        <w:rPr>
          <w:spacing w:val="-2"/>
          <w:sz w:val="22"/>
          <w:szCs w:val="22"/>
        </w:rPr>
        <w:t xml:space="preserve"> the</w:t>
      </w:r>
      <w:r w:rsidR="007B44E3">
        <w:rPr>
          <w:spacing w:val="-2"/>
          <w:sz w:val="22"/>
          <w:szCs w:val="22"/>
        </w:rPr>
        <w:t xml:space="preserve"> </w:t>
      </w:r>
      <w:r w:rsidR="00BF0D99">
        <w:rPr>
          <w:i/>
          <w:iCs/>
          <w:spacing w:val="-2"/>
          <w:sz w:val="22"/>
          <w:szCs w:val="22"/>
        </w:rPr>
        <w:t>Guiding Documents</w:t>
      </w:r>
      <w:r w:rsidR="004B3149">
        <w:rPr>
          <w:spacing w:val="-2"/>
          <w:sz w:val="22"/>
          <w:szCs w:val="22"/>
        </w:rPr>
        <w:t xml:space="preserve"> </w:t>
      </w:r>
      <w:r w:rsidR="00412CF4" w:rsidRPr="00D64F00">
        <w:rPr>
          <w:spacing w:val="-2"/>
          <w:sz w:val="22"/>
          <w:szCs w:val="22"/>
        </w:rPr>
        <w:t>and acceptable</w:t>
      </w:r>
      <w:r w:rsidR="00412CF4" w:rsidRPr="0099570F">
        <w:rPr>
          <w:spacing w:val="-2"/>
          <w:sz w:val="22"/>
        </w:rPr>
        <w:t xml:space="preserve"> </w:t>
      </w:r>
      <w:r w:rsidR="00412CF4" w:rsidRPr="00D64F00">
        <w:rPr>
          <w:spacing w:val="-2"/>
          <w:sz w:val="22"/>
          <w:szCs w:val="22"/>
        </w:rPr>
        <w:t>accounting procedures.</w:t>
      </w:r>
      <w:r w:rsidRPr="00024ACF">
        <w:rPr>
          <w:spacing w:val="-2"/>
          <w:sz w:val="22"/>
          <w:szCs w:val="22"/>
        </w:rPr>
        <w:t xml:space="preserve"> </w:t>
      </w:r>
      <w:r>
        <w:rPr>
          <w:spacing w:val="-2"/>
          <w:sz w:val="22"/>
          <w:szCs w:val="22"/>
        </w:rPr>
        <w:t>(</w:t>
      </w:r>
      <w:r w:rsidR="007B44E3">
        <w:rPr>
          <w:spacing w:val="-2"/>
          <w:sz w:val="22"/>
          <w:szCs w:val="22"/>
        </w:rPr>
        <w:t>See</w:t>
      </w:r>
      <w:r>
        <w:rPr>
          <w:spacing w:val="-2"/>
          <w:sz w:val="22"/>
          <w:szCs w:val="22"/>
        </w:rPr>
        <w:t xml:space="preserve"> IV.D. Financial Condition)</w:t>
      </w:r>
    </w:p>
    <w:p w14:paraId="4A388DF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6AA381B" w14:textId="4DE20EAD" w:rsidR="00B10404" w:rsidRDefault="008734B2"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5" w:hanging="315"/>
        <w:rPr>
          <w:spacing w:val="-2"/>
          <w:sz w:val="22"/>
          <w:szCs w:val="22"/>
        </w:rPr>
      </w:pPr>
      <w:r>
        <w:rPr>
          <w:spacing w:val="-2"/>
          <w:sz w:val="22"/>
          <w:szCs w:val="22"/>
        </w:rPr>
        <w:t>4.</w:t>
      </w:r>
      <w:r>
        <w:rPr>
          <w:spacing w:val="-2"/>
          <w:sz w:val="22"/>
          <w:szCs w:val="22"/>
        </w:rPr>
        <w:tab/>
        <w:t xml:space="preserve">Information and advice to the Board </w:t>
      </w:r>
      <w:r w:rsidR="007954DC" w:rsidRPr="00D64F00">
        <w:rPr>
          <w:spacing w:val="-2"/>
          <w:sz w:val="22"/>
          <w:szCs w:val="22"/>
        </w:rPr>
        <w:t>shall be timely, complete, and accurate.</w:t>
      </w:r>
      <w:r w:rsidR="007954DC" w:rsidRPr="0099570F">
        <w:rPr>
          <w:spacing w:val="-2"/>
          <w:sz w:val="22"/>
          <w:u w:val="single"/>
        </w:rPr>
        <w:t xml:space="preserve"> </w:t>
      </w:r>
      <w:r>
        <w:rPr>
          <w:spacing w:val="-2"/>
          <w:sz w:val="22"/>
          <w:szCs w:val="22"/>
        </w:rPr>
        <w:t>(</w:t>
      </w:r>
      <w:r w:rsidR="007B44E3">
        <w:rPr>
          <w:spacing w:val="-2"/>
          <w:sz w:val="22"/>
          <w:szCs w:val="22"/>
        </w:rPr>
        <w:t>See</w:t>
      </w:r>
      <w:r>
        <w:rPr>
          <w:spacing w:val="-2"/>
          <w:sz w:val="22"/>
          <w:szCs w:val="22"/>
        </w:rPr>
        <w:t xml:space="preserve"> IV.H. Communication and Counsel to the Board)</w:t>
      </w:r>
    </w:p>
    <w:p w14:paraId="7B3750A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41EFA35" w14:textId="0E027F3C"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5.</w:t>
      </w:r>
      <w:r>
        <w:rPr>
          <w:spacing w:val="-2"/>
          <w:sz w:val="22"/>
          <w:szCs w:val="22"/>
        </w:rPr>
        <w:tab/>
        <w:t xml:space="preserve">Assets </w:t>
      </w:r>
      <w:r w:rsidR="00CE22DA" w:rsidRPr="00D64F00">
        <w:rPr>
          <w:spacing w:val="-2"/>
          <w:sz w:val="22"/>
          <w:szCs w:val="22"/>
        </w:rPr>
        <w:t>shall be</w:t>
      </w:r>
      <w:r>
        <w:rPr>
          <w:spacing w:val="-2"/>
          <w:sz w:val="22"/>
          <w:szCs w:val="22"/>
        </w:rPr>
        <w:t xml:space="preserve"> protected, adequately maintained</w:t>
      </w:r>
      <w:r w:rsidR="00CE22DA">
        <w:rPr>
          <w:spacing w:val="-2"/>
          <w:sz w:val="22"/>
          <w:szCs w:val="22"/>
        </w:rPr>
        <w:t xml:space="preserve"> </w:t>
      </w:r>
      <w:r w:rsidR="0095413C">
        <w:rPr>
          <w:spacing w:val="-2"/>
          <w:sz w:val="22"/>
          <w:szCs w:val="22"/>
        </w:rPr>
        <w:t xml:space="preserve">and </w:t>
      </w:r>
      <w:r w:rsidR="00910834" w:rsidRPr="00D64F00">
        <w:rPr>
          <w:spacing w:val="-2"/>
          <w:sz w:val="22"/>
          <w:szCs w:val="22"/>
        </w:rPr>
        <w:t xml:space="preserve">without </w:t>
      </w:r>
      <w:r w:rsidRPr="00D64F00">
        <w:rPr>
          <w:spacing w:val="-2"/>
          <w:sz w:val="22"/>
          <w:szCs w:val="22"/>
        </w:rPr>
        <w:t>unnecessar</w:t>
      </w:r>
      <w:r w:rsidR="00CE22DA" w:rsidRPr="00D64F00">
        <w:rPr>
          <w:spacing w:val="-2"/>
          <w:sz w:val="22"/>
          <w:szCs w:val="22"/>
        </w:rPr>
        <w:t>y</w:t>
      </w:r>
      <w:r w:rsidR="0095413C" w:rsidRPr="00D64F00">
        <w:rPr>
          <w:spacing w:val="-2"/>
          <w:sz w:val="22"/>
          <w:szCs w:val="22"/>
        </w:rPr>
        <w:t xml:space="preserve"> </w:t>
      </w:r>
      <w:r>
        <w:rPr>
          <w:spacing w:val="-2"/>
          <w:sz w:val="22"/>
          <w:szCs w:val="22"/>
        </w:rPr>
        <w:t>risk. (</w:t>
      </w:r>
      <w:r w:rsidR="007B44E3">
        <w:rPr>
          <w:spacing w:val="-2"/>
          <w:sz w:val="22"/>
          <w:szCs w:val="22"/>
        </w:rPr>
        <w:t>See</w:t>
      </w:r>
      <w:r>
        <w:rPr>
          <w:spacing w:val="-2"/>
          <w:sz w:val="22"/>
          <w:szCs w:val="22"/>
        </w:rPr>
        <w:t xml:space="preserve"> IV.F.  Asset Protection)</w:t>
      </w:r>
    </w:p>
    <w:p w14:paraId="0371726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23DFD1C" w14:textId="6149C02B"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6.</w:t>
      </w:r>
      <w:r>
        <w:rPr>
          <w:spacing w:val="-2"/>
          <w:sz w:val="22"/>
          <w:szCs w:val="22"/>
        </w:rPr>
        <w:tab/>
        <w:t>With respect to employment, compensation</w:t>
      </w:r>
      <w:r w:rsidR="004B3149">
        <w:rPr>
          <w:spacing w:val="-2"/>
          <w:sz w:val="22"/>
          <w:szCs w:val="22"/>
        </w:rPr>
        <w:t>,</w:t>
      </w:r>
      <w:r>
        <w:rPr>
          <w:spacing w:val="-2"/>
          <w:sz w:val="22"/>
          <w:szCs w:val="22"/>
        </w:rPr>
        <w:t xml:space="preserve"> and benefits to employees, consultants, contract workers</w:t>
      </w:r>
      <w:r w:rsidR="004B3149">
        <w:rPr>
          <w:spacing w:val="-2"/>
          <w:sz w:val="22"/>
          <w:szCs w:val="22"/>
        </w:rPr>
        <w:t>,</w:t>
      </w:r>
      <w:r>
        <w:rPr>
          <w:spacing w:val="-2"/>
          <w:sz w:val="22"/>
          <w:szCs w:val="22"/>
        </w:rPr>
        <w:t xml:space="preserve"> and volunteers, the </w:t>
      </w:r>
      <w:r w:rsidR="00927665">
        <w:rPr>
          <w:spacing w:val="-2"/>
          <w:sz w:val="22"/>
          <w:szCs w:val="22"/>
        </w:rPr>
        <w:t>Executive Director</w:t>
      </w:r>
      <w:r w:rsidR="00006BBB">
        <w:rPr>
          <w:spacing w:val="-2"/>
          <w:sz w:val="22"/>
          <w:szCs w:val="22"/>
        </w:rPr>
        <w:t xml:space="preserve"> </w:t>
      </w:r>
      <w:r w:rsidR="00006BBB" w:rsidRPr="00D64F00">
        <w:rPr>
          <w:spacing w:val="-2"/>
          <w:sz w:val="22"/>
          <w:szCs w:val="22"/>
        </w:rPr>
        <w:t xml:space="preserve">will ensure </w:t>
      </w:r>
      <w:r>
        <w:rPr>
          <w:spacing w:val="-2"/>
          <w:sz w:val="22"/>
          <w:szCs w:val="22"/>
        </w:rPr>
        <w:t xml:space="preserve">fiscal integrity </w:t>
      </w:r>
      <w:r w:rsidR="00006BBB" w:rsidRPr="00D64F00">
        <w:rPr>
          <w:spacing w:val="-2"/>
          <w:sz w:val="22"/>
          <w:szCs w:val="22"/>
        </w:rPr>
        <w:t xml:space="preserve">and </w:t>
      </w:r>
      <w:r>
        <w:rPr>
          <w:spacing w:val="-2"/>
          <w:sz w:val="22"/>
          <w:szCs w:val="22"/>
        </w:rPr>
        <w:t>public image. (</w:t>
      </w:r>
      <w:r w:rsidR="0034223C">
        <w:rPr>
          <w:spacing w:val="-2"/>
          <w:sz w:val="22"/>
          <w:szCs w:val="22"/>
        </w:rPr>
        <w:t>See</w:t>
      </w:r>
      <w:r>
        <w:rPr>
          <w:spacing w:val="-2"/>
          <w:sz w:val="22"/>
          <w:szCs w:val="22"/>
        </w:rPr>
        <w:t xml:space="preserve"> IV.G. Compensation and Benefits)</w:t>
      </w:r>
    </w:p>
    <w:p w14:paraId="0F23D70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CFD797D" w14:textId="655E2E13"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7.</w:t>
      </w:r>
      <w:r>
        <w:rPr>
          <w:spacing w:val="-2"/>
          <w:sz w:val="22"/>
          <w:szCs w:val="22"/>
        </w:rPr>
        <w:tab/>
      </w:r>
      <w:r w:rsidR="000308F1" w:rsidRPr="00D64F00">
        <w:rPr>
          <w:spacing w:val="-2"/>
          <w:sz w:val="22"/>
          <w:szCs w:val="22"/>
        </w:rPr>
        <w:t>At least</w:t>
      </w:r>
      <w:r>
        <w:rPr>
          <w:spacing w:val="-2"/>
          <w:sz w:val="22"/>
          <w:szCs w:val="22"/>
        </w:rPr>
        <w:t xml:space="preserve"> two </w:t>
      </w:r>
      <w:r w:rsidR="004B3149">
        <w:rPr>
          <w:spacing w:val="-2"/>
          <w:sz w:val="22"/>
          <w:szCs w:val="22"/>
        </w:rPr>
        <w:t xml:space="preserve">(2) </w:t>
      </w:r>
      <w:r w:rsidR="000308F1" w:rsidRPr="00D64F00">
        <w:rPr>
          <w:spacing w:val="-2"/>
          <w:sz w:val="22"/>
          <w:szCs w:val="22"/>
        </w:rPr>
        <w:t xml:space="preserve">staff </w:t>
      </w:r>
      <w:r>
        <w:rPr>
          <w:spacing w:val="-2"/>
          <w:sz w:val="22"/>
          <w:szCs w:val="22"/>
        </w:rPr>
        <w:t xml:space="preserve">executives will be informed of </w:t>
      </w:r>
      <w:r w:rsidR="00927665">
        <w:rPr>
          <w:spacing w:val="-2"/>
          <w:sz w:val="22"/>
          <w:szCs w:val="22"/>
        </w:rPr>
        <w:t>Executive Director</w:t>
      </w:r>
      <w:r>
        <w:rPr>
          <w:spacing w:val="-2"/>
          <w:sz w:val="22"/>
          <w:szCs w:val="22"/>
        </w:rPr>
        <w:t xml:space="preserve"> and Board issues and processes. (</w:t>
      </w:r>
      <w:r w:rsidR="0034223C">
        <w:rPr>
          <w:spacing w:val="-2"/>
          <w:sz w:val="22"/>
          <w:szCs w:val="22"/>
        </w:rPr>
        <w:t>See</w:t>
      </w:r>
      <w:r>
        <w:rPr>
          <w:spacing w:val="-2"/>
          <w:sz w:val="22"/>
          <w:szCs w:val="22"/>
        </w:rPr>
        <w:t xml:space="preserve"> IV.E. Emergency Executive Succession)</w:t>
      </w:r>
    </w:p>
    <w:p w14:paraId="532AAEF7" w14:textId="77777777" w:rsidR="00186F77" w:rsidRDefault="00186F77">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7870BA1" w14:textId="691A83CA" w:rsidR="008E4D8F" w:rsidRDefault="001B413E" w:rsidP="00020535">
      <w:pPr>
        <w:numPr>
          <w:ilvl w:val="0"/>
          <w:numId w:val="5"/>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ind w:hanging="720"/>
        <w:rPr>
          <w:spacing w:val="-2"/>
          <w:sz w:val="22"/>
          <w:szCs w:val="22"/>
        </w:rPr>
      </w:pPr>
      <w:r w:rsidRPr="00D64F00">
        <w:rPr>
          <w:spacing w:val="-2"/>
          <w:sz w:val="22"/>
          <w:szCs w:val="22"/>
        </w:rPr>
        <w:t xml:space="preserve">The </w:t>
      </w:r>
      <w:r w:rsidR="00927665">
        <w:rPr>
          <w:spacing w:val="-2"/>
          <w:sz w:val="22"/>
          <w:szCs w:val="22"/>
        </w:rPr>
        <w:t>Executive Director</w:t>
      </w:r>
      <w:r w:rsidRPr="00D64F00">
        <w:rPr>
          <w:spacing w:val="-2"/>
          <w:sz w:val="22"/>
          <w:szCs w:val="22"/>
        </w:rPr>
        <w:t xml:space="preserve"> s</w:t>
      </w:r>
      <w:r w:rsidR="008E4D8F" w:rsidRPr="00D64F00">
        <w:rPr>
          <w:spacing w:val="-2"/>
          <w:sz w:val="22"/>
          <w:szCs w:val="22"/>
        </w:rPr>
        <w:t>hall</w:t>
      </w:r>
      <w:r w:rsidR="008E4D8F" w:rsidRPr="00910834">
        <w:rPr>
          <w:spacing w:val="-2"/>
          <w:sz w:val="22"/>
          <w:szCs w:val="22"/>
        </w:rPr>
        <w:t xml:space="preserve"> follow</w:t>
      </w:r>
      <w:r w:rsidR="008E4D8F">
        <w:rPr>
          <w:spacing w:val="-2"/>
          <w:sz w:val="22"/>
          <w:szCs w:val="22"/>
        </w:rPr>
        <w:t xml:space="preserve"> designated internal purchasing policies</w:t>
      </w:r>
    </w:p>
    <w:p w14:paraId="02D5E76C" w14:textId="77777777" w:rsidR="008E4D8F" w:rsidRDefault="008E4D8F" w:rsidP="008E4D8F">
      <w:p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ind w:left="720"/>
        <w:rPr>
          <w:spacing w:val="-2"/>
          <w:sz w:val="22"/>
          <w:szCs w:val="22"/>
        </w:rPr>
      </w:pPr>
    </w:p>
    <w:p w14:paraId="631BDC18" w14:textId="393EC402" w:rsidR="00B10404" w:rsidRDefault="001B413E" w:rsidP="00020535">
      <w:pPr>
        <w:numPr>
          <w:ilvl w:val="0"/>
          <w:numId w:val="5"/>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ind w:hanging="720"/>
        <w:rPr>
          <w:spacing w:val="-2"/>
          <w:sz w:val="22"/>
          <w:szCs w:val="22"/>
        </w:rPr>
      </w:pPr>
      <w:r w:rsidRPr="00D64F00">
        <w:rPr>
          <w:spacing w:val="-2"/>
          <w:sz w:val="22"/>
          <w:szCs w:val="22"/>
        </w:rPr>
        <w:t xml:space="preserve">The </w:t>
      </w:r>
      <w:r w:rsidR="00927665">
        <w:rPr>
          <w:spacing w:val="-2"/>
          <w:sz w:val="22"/>
          <w:szCs w:val="22"/>
        </w:rPr>
        <w:t>Executive Director</w:t>
      </w:r>
      <w:r w:rsidRPr="00D64F00">
        <w:rPr>
          <w:spacing w:val="-2"/>
          <w:sz w:val="22"/>
          <w:szCs w:val="22"/>
        </w:rPr>
        <w:t xml:space="preserve"> shall award </w:t>
      </w:r>
      <w:r w:rsidR="008734B2" w:rsidRPr="00910834">
        <w:rPr>
          <w:spacing w:val="-2"/>
          <w:sz w:val="22"/>
          <w:szCs w:val="22"/>
        </w:rPr>
        <w:t>purchases or other contracts</w:t>
      </w:r>
      <w:r w:rsidRPr="00910834">
        <w:rPr>
          <w:spacing w:val="-2"/>
          <w:sz w:val="22"/>
          <w:szCs w:val="22"/>
        </w:rPr>
        <w:t xml:space="preserve"> </w:t>
      </w:r>
      <w:r w:rsidR="005902A6" w:rsidRPr="00D64F00">
        <w:rPr>
          <w:spacing w:val="-2"/>
          <w:sz w:val="22"/>
          <w:szCs w:val="22"/>
        </w:rPr>
        <w:t>with</w:t>
      </w:r>
      <w:r w:rsidRPr="00D64F00">
        <w:rPr>
          <w:spacing w:val="-2"/>
          <w:sz w:val="22"/>
          <w:szCs w:val="22"/>
        </w:rPr>
        <w:t>out conflict of interest</w:t>
      </w:r>
      <w:r w:rsidR="008734B2" w:rsidRPr="00910834">
        <w:rPr>
          <w:spacing w:val="-2"/>
          <w:sz w:val="22"/>
          <w:szCs w:val="22"/>
        </w:rPr>
        <w:t>.</w:t>
      </w:r>
    </w:p>
    <w:p w14:paraId="3ED777F6" w14:textId="77777777" w:rsidR="00B10404" w:rsidRDefault="00B10404">
      <w:p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B21F0C8" w14:textId="1712CE22" w:rsidR="00B10404" w:rsidRDefault="00024066">
      <w:pPr>
        <w:tabs>
          <w:tab w:val="left" w:pos="-1440"/>
          <w:tab w:val="left" w:pos="-720"/>
          <w:tab w:val="left" w:pos="316"/>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r>
        <w:rPr>
          <w:spacing w:val="-2"/>
          <w:sz w:val="22"/>
          <w:szCs w:val="22"/>
        </w:rPr>
        <w:t xml:space="preserve">10. </w:t>
      </w:r>
      <w:r w:rsidR="004B3149">
        <w:rPr>
          <w:spacing w:val="-2"/>
          <w:sz w:val="22"/>
          <w:szCs w:val="22"/>
        </w:rPr>
        <w:t xml:space="preserve">The </w:t>
      </w:r>
      <w:r w:rsidR="002F3711" w:rsidRPr="002F3711">
        <w:rPr>
          <w:spacing w:val="-2"/>
          <w:sz w:val="22"/>
          <w:szCs w:val="22"/>
        </w:rPr>
        <w:t xml:space="preserve">AGD’s </w:t>
      </w:r>
      <w:r w:rsidR="00927665">
        <w:rPr>
          <w:spacing w:val="-2"/>
          <w:sz w:val="22"/>
          <w:szCs w:val="22"/>
        </w:rPr>
        <w:t>Executive Director</w:t>
      </w:r>
      <w:r w:rsidR="004B3149" w:rsidRPr="002F3711">
        <w:rPr>
          <w:spacing w:val="-2"/>
          <w:sz w:val="22"/>
          <w:szCs w:val="22"/>
        </w:rPr>
        <w:t xml:space="preserve"> </w:t>
      </w:r>
      <w:r w:rsidR="002F3711" w:rsidRPr="002F3711">
        <w:rPr>
          <w:spacing w:val="-2"/>
          <w:sz w:val="22"/>
          <w:szCs w:val="22"/>
        </w:rPr>
        <w:t>shall be tasked with ensuring that appropriate solicitation language is present on the AGD dues statement; that the Advocacy Fund is appropriately publicized to membership; that the fund complies with all legal requirements; and that there is appropriate staffing for administration of the fund.</w:t>
      </w:r>
    </w:p>
    <w:p w14:paraId="101F0F6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8F4CCDA" w14:textId="093518A6" w:rsidR="00B10404" w:rsidRDefault="00DD0605"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5" w:hanging="315"/>
        <w:rPr>
          <w:spacing w:val="-2"/>
          <w:sz w:val="22"/>
          <w:szCs w:val="22"/>
        </w:rPr>
      </w:pPr>
      <w:r w:rsidRPr="00D64F00">
        <w:rPr>
          <w:spacing w:val="-2"/>
          <w:sz w:val="22"/>
          <w:szCs w:val="22"/>
        </w:rPr>
        <w:t>11.</w:t>
      </w:r>
      <w:r w:rsidRPr="00D64F00">
        <w:rPr>
          <w:spacing w:val="-2"/>
          <w:sz w:val="22"/>
          <w:szCs w:val="22"/>
        </w:rPr>
        <w:tab/>
        <w:t xml:space="preserve">The </w:t>
      </w:r>
      <w:r w:rsidR="00927665">
        <w:rPr>
          <w:spacing w:val="-2"/>
          <w:sz w:val="22"/>
          <w:szCs w:val="22"/>
        </w:rPr>
        <w:t>Executive Director</w:t>
      </w:r>
      <w:r w:rsidRPr="00D64F00">
        <w:rPr>
          <w:spacing w:val="-2"/>
          <w:sz w:val="22"/>
          <w:szCs w:val="22"/>
        </w:rPr>
        <w:t xml:space="preserve"> will</w:t>
      </w:r>
      <w:r w:rsidR="002B66D2" w:rsidRPr="00D64F00">
        <w:rPr>
          <w:spacing w:val="-2"/>
          <w:sz w:val="22"/>
          <w:szCs w:val="22"/>
        </w:rPr>
        <w:t xml:space="preserve"> seek approval from the Executive Committee of all </w:t>
      </w:r>
      <w:r w:rsidR="001F5CB2">
        <w:rPr>
          <w:spacing w:val="-2"/>
          <w:sz w:val="22"/>
          <w:szCs w:val="22"/>
        </w:rPr>
        <w:t>outside entities who</w:t>
      </w:r>
      <w:r w:rsidR="002B66D2" w:rsidRPr="00D64F00">
        <w:rPr>
          <w:spacing w:val="-2"/>
          <w:sz w:val="22"/>
          <w:szCs w:val="22"/>
        </w:rPr>
        <w:t xml:space="preserve"> wish to participate in the AGD Corporate Sponsor Program.</w:t>
      </w:r>
    </w:p>
    <w:p w14:paraId="46366C5A" w14:textId="77777777" w:rsidR="001F5CB2" w:rsidRDefault="001F5CB2"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5" w:hanging="315"/>
        <w:rPr>
          <w:spacing w:val="-2"/>
          <w:sz w:val="22"/>
          <w:szCs w:val="22"/>
        </w:rPr>
      </w:pPr>
    </w:p>
    <w:p w14:paraId="0816E122" w14:textId="658DE4BA" w:rsidR="001F5CB2" w:rsidRDefault="001F5CB2"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5" w:hanging="315"/>
        <w:rPr>
          <w:spacing w:val="-2"/>
          <w:sz w:val="22"/>
          <w:szCs w:val="22"/>
        </w:rPr>
      </w:pPr>
      <w:r>
        <w:rPr>
          <w:spacing w:val="-2"/>
          <w:sz w:val="22"/>
          <w:szCs w:val="22"/>
        </w:rPr>
        <w:t>12.</w:t>
      </w:r>
      <w:r>
        <w:rPr>
          <w:spacing w:val="-2"/>
          <w:sz w:val="22"/>
          <w:szCs w:val="22"/>
        </w:rPr>
        <w:tab/>
        <w:t>The Executive Director will inform the Executive Committee to address any concerns prior to engaging in discussion with all outside entities who wish to align with AGD.</w:t>
      </w:r>
    </w:p>
    <w:p w14:paraId="3263750D" w14:textId="77777777" w:rsidR="00B10404" w:rsidRDefault="00B10404" w:rsidP="0099570F">
      <w:pPr>
        <w:tabs>
          <w:tab w:val="left" w:pos="-1440"/>
          <w:tab w:val="left" w:pos="-720"/>
          <w:tab w:val="left" w:pos="316"/>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p>
    <w:p w14:paraId="0C57370A" w14:textId="77777777" w:rsidR="00910834" w:rsidRDefault="00910834">
      <w:pPr>
        <w:tabs>
          <w:tab w:val="left" w:pos="-1440"/>
          <w:tab w:val="left" w:pos="-720"/>
          <w:tab w:val="left" w:pos="316"/>
          <w:tab w:val="left" w:pos="994"/>
          <w:tab w:val="left" w:pos="1032"/>
          <w:tab w:val="left" w:pos="1440"/>
          <w:tab w:val="left" w:pos="1756"/>
          <w:tab w:val="left" w:pos="2160"/>
          <w:tab w:val="left" w:pos="2880"/>
          <w:tab w:val="left" w:pos="3196"/>
          <w:tab w:val="left" w:pos="3600"/>
        </w:tabs>
        <w:suppressAutoHyphens/>
        <w:ind w:left="360" w:hanging="360"/>
        <w:rPr>
          <w:spacing w:val="-2"/>
          <w:sz w:val="22"/>
          <w:szCs w:val="22"/>
        </w:rPr>
      </w:pPr>
    </w:p>
    <w:p w14:paraId="2C8E53D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spacing w:val="-2"/>
          <w:sz w:val="22"/>
          <w:szCs w:val="22"/>
        </w:rPr>
        <w:tab/>
        <w:t>This is a compilation of individual policies which are monitored separately</w:t>
      </w:r>
    </w:p>
    <w:p w14:paraId="6B33D41E"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spacing w:val="-2"/>
          <w:sz w:val="22"/>
          <w:szCs w:val="22"/>
        </w:rPr>
        <w:br w:type="page"/>
      </w:r>
      <w:r w:rsidRPr="002760AB">
        <w:rPr>
          <w:rFonts w:ascii="Arial" w:hAnsi="Arial" w:cs="Arial"/>
          <w:b/>
          <w:bCs/>
          <w:i/>
          <w:iCs/>
          <w:spacing w:val="-3"/>
          <w:sz w:val="24"/>
          <w:szCs w:val="24"/>
        </w:rPr>
        <w:lastRenderedPageBreak/>
        <w:t xml:space="preserve">Policy Type: IV.  </w:t>
      </w:r>
      <w:r>
        <w:rPr>
          <w:rFonts w:ascii="Arial" w:hAnsi="Arial" w:cs="Arial"/>
          <w:i/>
          <w:iCs/>
          <w:spacing w:val="-3"/>
          <w:sz w:val="24"/>
          <w:szCs w:val="24"/>
        </w:rPr>
        <w:t>Executive</w:t>
      </w:r>
      <w:r w:rsidRPr="002760AB">
        <w:rPr>
          <w:rFonts w:ascii="Arial" w:hAnsi="Arial" w:cs="Arial"/>
          <w:i/>
          <w:iCs/>
          <w:spacing w:val="-3"/>
          <w:sz w:val="24"/>
          <w:szCs w:val="24"/>
        </w:rPr>
        <w:t xml:space="preserve"> Limitations </w:t>
      </w:r>
    </w:p>
    <w:p w14:paraId="3E5D81C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40"/>
          <w:szCs w:val="40"/>
        </w:rPr>
      </w:pPr>
    </w:p>
    <w:p w14:paraId="24479086"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20" w:name="_Toc187050197"/>
      <w:bookmarkStart w:id="121" w:name="_Toc441062905"/>
      <w:bookmarkStart w:id="122" w:name="_Toc441062976"/>
      <w:bookmarkStart w:id="123" w:name="_Toc494458177"/>
      <w:r w:rsidRPr="004025D4">
        <w:rPr>
          <w:rFonts w:ascii="Arial" w:hAnsi="Arial" w:cs="Arial"/>
          <w:b/>
          <w:bCs/>
          <w:spacing w:val="-3"/>
          <w:sz w:val="40"/>
          <w:szCs w:val="40"/>
        </w:rPr>
        <w:t>B.  S</w:t>
      </w:r>
      <w:r>
        <w:rPr>
          <w:rFonts w:ascii="Arial" w:hAnsi="Arial" w:cs="Arial"/>
          <w:b/>
          <w:bCs/>
          <w:spacing w:val="-3"/>
          <w:sz w:val="40"/>
          <w:szCs w:val="40"/>
        </w:rPr>
        <w:t>taff/Volunteer Treatment</w:t>
      </w:r>
      <w:bookmarkEnd w:id="120"/>
      <w:bookmarkEnd w:id="121"/>
      <w:bookmarkEnd w:id="122"/>
      <w:bookmarkEnd w:id="123"/>
    </w:p>
    <w:p w14:paraId="68801C20"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Pr>
          <w:noProof/>
          <w:lang w:eastAsia="en-US"/>
        </w:rPr>
        <mc:AlternateContent>
          <mc:Choice Requires="wps">
            <w:drawing>
              <wp:anchor distT="0" distB="0" distL="114300" distR="114300" simplePos="0" relativeHeight="251589632" behindDoc="1" locked="0" layoutInCell="1" allowOverlap="1" wp14:anchorId="74EEFC66" wp14:editId="0F55D0EA">
                <wp:simplePos x="0" y="0"/>
                <wp:positionH relativeFrom="margin">
                  <wp:posOffset>-62865</wp:posOffset>
                </wp:positionH>
                <wp:positionV relativeFrom="paragraph">
                  <wp:posOffset>43180</wp:posOffset>
                </wp:positionV>
                <wp:extent cx="5943600" cy="4572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A065" id="Rectangle 28" o:spid="_x0000_s1026" style="position:absolute;margin-left:-4.95pt;margin-top:3.4pt;width:468pt;height:3.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TI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" fillcolor="black" stroked="f" strokeweight=".05pt">
                <w10:wrap anchorx="margin"/>
              </v:rect>
            </w:pict>
          </mc:Fallback>
        </mc:AlternateContent>
      </w:r>
    </w:p>
    <w:p w14:paraId="15C3E15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6A8F87D" w14:textId="4588403B" w:rsidR="00B10404" w:rsidRPr="00733DDF"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trike/>
          <w:spacing w:val="-2"/>
          <w:sz w:val="22"/>
          <w:szCs w:val="22"/>
        </w:rPr>
      </w:pPr>
      <w:r>
        <w:rPr>
          <w:spacing w:val="-2"/>
          <w:sz w:val="22"/>
          <w:szCs w:val="22"/>
        </w:rPr>
        <w:t xml:space="preserve">With respect to treatment of paid and volunteer staff, the </w:t>
      </w:r>
      <w:r w:rsidR="00927665">
        <w:rPr>
          <w:spacing w:val="-2"/>
          <w:sz w:val="22"/>
          <w:szCs w:val="22"/>
        </w:rPr>
        <w:t>Executive Director</w:t>
      </w:r>
      <w:r w:rsidR="00733DDF">
        <w:rPr>
          <w:spacing w:val="-2"/>
          <w:sz w:val="22"/>
          <w:szCs w:val="22"/>
        </w:rPr>
        <w:t xml:space="preserve"> </w:t>
      </w:r>
      <w:r w:rsidR="00733DDF" w:rsidRPr="00D64F00">
        <w:rPr>
          <w:spacing w:val="-2"/>
          <w:sz w:val="22"/>
          <w:szCs w:val="22"/>
        </w:rPr>
        <w:t>shall ensure that workplace conditions and organizational culture are humane, fair and dignified.</w:t>
      </w:r>
      <w:r w:rsidRPr="00910834">
        <w:rPr>
          <w:strike/>
          <w:spacing w:val="-2"/>
          <w:sz w:val="22"/>
          <w:szCs w:val="22"/>
        </w:rPr>
        <w:t xml:space="preserve"> </w:t>
      </w:r>
    </w:p>
    <w:p w14:paraId="6B518F2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2ECB5E9" w14:textId="0EDE3A01"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Accordingly, he</w:t>
      </w:r>
      <w:r w:rsidR="00070232" w:rsidRPr="00D64F00">
        <w:rPr>
          <w:spacing w:val="-2"/>
          <w:sz w:val="22"/>
          <w:szCs w:val="22"/>
        </w:rPr>
        <w:t xml:space="preserve"> or she</w:t>
      </w:r>
      <w:r w:rsidR="00397789" w:rsidRPr="00910834">
        <w:rPr>
          <w:spacing w:val="-2"/>
          <w:sz w:val="22"/>
          <w:szCs w:val="22"/>
        </w:rPr>
        <w:t xml:space="preserve"> </w:t>
      </w:r>
      <w:r w:rsidR="00397789" w:rsidRPr="00D64F00">
        <w:rPr>
          <w:spacing w:val="-2"/>
          <w:sz w:val="22"/>
          <w:szCs w:val="22"/>
        </w:rPr>
        <w:t>will</w:t>
      </w:r>
      <w:r>
        <w:rPr>
          <w:spacing w:val="-2"/>
          <w:sz w:val="22"/>
          <w:szCs w:val="22"/>
        </w:rPr>
        <w:t>:</w:t>
      </w:r>
    </w:p>
    <w:p w14:paraId="3E0B8C1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C09AC56" w14:textId="7E63EE2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t>Operate with personnel and operational procedures which clarify personnel rules for staff, provide for effective handling of grievances, and protect against wrongful conditions</w:t>
      </w:r>
      <w:r w:rsidR="00143F2D">
        <w:rPr>
          <w:spacing w:val="-2"/>
          <w:sz w:val="22"/>
          <w:szCs w:val="22"/>
        </w:rPr>
        <w:t>;</w:t>
      </w:r>
    </w:p>
    <w:p w14:paraId="7A254D9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41F48DF" w14:textId="3AD664F5" w:rsidR="00B10404" w:rsidRPr="00C75E38"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u w:val="single"/>
        </w:rPr>
      </w:pPr>
      <w:r w:rsidRPr="002B703B">
        <w:rPr>
          <w:spacing w:val="-2"/>
          <w:sz w:val="22"/>
          <w:szCs w:val="22"/>
        </w:rPr>
        <w:t>2</w:t>
      </w:r>
      <w:r w:rsidRPr="0099570F">
        <w:rPr>
          <w:spacing w:val="-2"/>
          <w:sz w:val="22"/>
        </w:rPr>
        <w:t>.</w:t>
      </w:r>
      <w:r w:rsidR="00910834" w:rsidRPr="009114BE">
        <w:rPr>
          <w:spacing w:val="-2"/>
          <w:sz w:val="22"/>
          <w:szCs w:val="22"/>
        </w:rPr>
        <w:tab/>
      </w:r>
      <w:r w:rsidR="00397789" w:rsidRPr="00D64F00">
        <w:rPr>
          <w:spacing w:val="-2"/>
          <w:sz w:val="22"/>
          <w:szCs w:val="22"/>
        </w:rPr>
        <w:t>Create an environment whereby staff members my express dissent.</w:t>
      </w:r>
    </w:p>
    <w:p w14:paraId="3F3B356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D7C9891" w14:textId="47B612A4"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r>
      <w:r w:rsidR="00C75E38" w:rsidRPr="00D64F00">
        <w:rPr>
          <w:spacing w:val="-2"/>
          <w:sz w:val="22"/>
          <w:szCs w:val="22"/>
        </w:rPr>
        <w:t>Allow</w:t>
      </w:r>
      <w:r>
        <w:rPr>
          <w:spacing w:val="-2"/>
          <w:sz w:val="22"/>
          <w:szCs w:val="22"/>
        </w:rPr>
        <w:t xml:space="preserve"> staff </w:t>
      </w:r>
      <w:r w:rsidR="00910834">
        <w:rPr>
          <w:spacing w:val="-2"/>
          <w:sz w:val="22"/>
          <w:szCs w:val="22"/>
        </w:rPr>
        <w:t xml:space="preserve">to </w:t>
      </w:r>
      <w:r w:rsidR="00C75E38" w:rsidRPr="00D64F00">
        <w:rPr>
          <w:spacing w:val="-2"/>
          <w:sz w:val="22"/>
          <w:szCs w:val="22"/>
        </w:rPr>
        <w:t xml:space="preserve">grieve </w:t>
      </w:r>
      <w:r w:rsidRPr="00910834">
        <w:rPr>
          <w:spacing w:val="-2"/>
          <w:sz w:val="22"/>
          <w:szCs w:val="22"/>
        </w:rPr>
        <w:t>to</w:t>
      </w:r>
      <w:r>
        <w:rPr>
          <w:spacing w:val="-2"/>
          <w:sz w:val="22"/>
          <w:szCs w:val="22"/>
        </w:rPr>
        <w:t xml:space="preserve"> the Board when (A) internal grievance procedures have been exhausted and (B) the employee alleges either (i) that Board policy has been violated to his or her detriment or (ii) that Board policy does not adequately protect his or her human rights</w:t>
      </w:r>
      <w:r w:rsidR="00143F2D">
        <w:rPr>
          <w:spacing w:val="-2"/>
          <w:sz w:val="22"/>
          <w:szCs w:val="22"/>
        </w:rPr>
        <w:t>;</w:t>
      </w:r>
    </w:p>
    <w:p w14:paraId="0FF5DEF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676D5CF" w14:textId="2C63DE14"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4.</w:t>
      </w:r>
      <w:r>
        <w:rPr>
          <w:spacing w:val="-2"/>
          <w:sz w:val="22"/>
          <w:szCs w:val="22"/>
        </w:rPr>
        <w:tab/>
      </w:r>
      <w:r w:rsidR="00C75E38" w:rsidRPr="00D64F00">
        <w:rPr>
          <w:spacing w:val="-2"/>
          <w:sz w:val="22"/>
          <w:szCs w:val="22"/>
        </w:rPr>
        <w:t>A</w:t>
      </w:r>
      <w:r w:rsidRPr="00C75E38">
        <w:rPr>
          <w:spacing w:val="-2"/>
          <w:sz w:val="22"/>
          <w:szCs w:val="22"/>
        </w:rPr>
        <w:t>cquaint</w:t>
      </w:r>
      <w:r>
        <w:rPr>
          <w:spacing w:val="-2"/>
          <w:sz w:val="22"/>
          <w:szCs w:val="22"/>
        </w:rPr>
        <w:t xml:space="preserve"> staff with their rights under this policy</w:t>
      </w:r>
      <w:r w:rsidR="00143F2D">
        <w:rPr>
          <w:spacing w:val="-2"/>
          <w:sz w:val="22"/>
          <w:szCs w:val="22"/>
        </w:rPr>
        <w:t>;</w:t>
      </w:r>
    </w:p>
    <w:p w14:paraId="77F5559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9E26C10" w14:textId="0B5E4A33"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5.</w:t>
      </w:r>
      <w:r>
        <w:rPr>
          <w:spacing w:val="-2"/>
          <w:sz w:val="22"/>
          <w:szCs w:val="22"/>
        </w:rPr>
        <w:tab/>
        <w:t>Operate with clarified expectations, job descriptions and authority for volunteer staff.  Volunteer job descriptions should include</w:t>
      </w:r>
      <w:r w:rsidR="00EA610F">
        <w:rPr>
          <w:spacing w:val="-2"/>
          <w:sz w:val="22"/>
          <w:szCs w:val="22"/>
        </w:rPr>
        <w:t xml:space="preserve"> the following (</w:t>
      </w:r>
      <w:r w:rsidR="00EA610F">
        <w:rPr>
          <w:rFonts w:ascii="CG Times" w:hAnsi="CG Times" w:cs="CG Times"/>
          <w:spacing w:val="-2"/>
          <w:sz w:val="22"/>
          <w:szCs w:val="22"/>
        </w:rPr>
        <w:t>see II. J. Charges of Councils and Committee)</w:t>
      </w:r>
      <w:r>
        <w:rPr>
          <w:spacing w:val="-2"/>
          <w:sz w:val="22"/>
          <w:szCs w:val="22"/>
        </w:rPr>
        <w:t>:</w:t>
      </w:r>
    </w:p>
    <w:p w14:paraId="1E58576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3E1D45EF" w14:textId="77777777" w:rsidR="00B10404" w:rsidRDefault="00BD1ADC" w:rsidP="00020535">
      <w:pPr>
        <w:numPr>
          <w:ilvl w:val="1"/>
          <w:numId w:val="38"/>
        </w:numPr>
        <w:tabs>
          <w:tab w:val="left" w:pos="-1440"/>
          <w:tab w:val="left" w:pos="-720"/>
          <w:tab w:val="left" w:leader="dot" w:pos="0"/>
          <w:tab w:val="left" w:pos="316"/>
          <w:tab w:val="left" w:pos="720"/>
          <w:tab w:val="left" w:pos="810"/>
          <w:tab w:val="left" w:pos="994"/>
          <w:tab w:val="left" w:pos="1032"/>
          <w:tab w:val="left" w:pos="1756"/>
          <w:tab w:val="left" w:pos="2160"/>
          <w:tab w:val="left" w:pos="2880"/>
          <w:tab w:val="left" w:pos="3204"/>
          <w:tab w:val="left" w:pos="3600"/>
        </w:tabs>
        <w:suppressAutoHyphens/>
        <w:rPr>
          <w:rFonts w:ascii="CG Times" w:hAnsi="CG Times" w:cs="CG Times"/>
          <w:spacing w:val="-2"/>
          <w:sz w:val="22"/>
          <w:szCs w:val="22"/>
        </w:rPr>
      </w:pPr>
      <w:r>
        <w:rPr>
          <w:rFonts w:ascii="CG Times" w:hAnsi="CG Times" w:cs="CG Times"/>
          <w:spacing w:val="-2"/>
          <w:sz w:val="22"/>
          <w:szCs w:val="22"/>
        </w:rPr>
        <w:t>T</w:t>
      </w:r>
      <w:r w:rsidR="008734B2">
        <w:rPr>
          <w:rFonts w:ascii="CG Times" w:hAnsi="CG Times" w:cs="CG Times"/>
          <w:spacing w:val="-2"/>
          <w:sz w:val="22"/>
          <w:szCs w:val="22"/>
        </w:rPr>
        <w:t>itle of position and areas of responsibility,</w:t>
      </w:r>
    </w:p>
    <w:p w14:paraId="0410BAEB" w14:textId="77777777" w:rsidR="00B10404" w:rsidRDefault="00B10404">
      <w:pPr>
        <w:tabs>
          <w:tab w:val="left" w:pos="-1440"/>
          <w:tab w:val="left" w:pos="-720"/>
          <w:tab w:val="left" w:leader="dot" w:pos="0"/>
          <w:tab w:val="left" w:pos="720"/>
          <w:tab w:val="left" w:pos="810"/>
          <w:tab w:val="left" w:pos="994"/>
          <w:tab w:val="left" w:pos="1032"/>
          <w:tab w:val="left" w:pos="1440"/>
          <w:tab w:val="left" w:pos="1756"/>
          <w:tab w:val="left" w:pos="2160"/>
          <w:tab w:val="left" w:pos="2880"/>
          <w:tab w:val="left" w:pos="3204"/>
          <w:tab w:val="left" w:pos="3600"/>
        </w:tabs>
        <w:suppressAutoHyphens/>
        <w:ind w:left="1440" w:hanging="316"/>
        <w:rPr>
          <w:rFonts w:ascii="CG Times" w:hAnsi="CG Times" w:cs="CG Times"/>
          <w:spacing w:val="-2"/>
          <w:sz w:val="22"/>
          <w:szCs w:val="22"/>
        </w:rPr>
      </w:pPr>
    </w:p>
    <w:p w14:paraId="10DF7BBA"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G</w:t>
      </w:r>
      <w:r w:rsidR="008734B2">
        <w:rPr>
          <w:rFonts w:ascii="CG Times" w:hAnsi="CG Times" w:cs="CG Times"/>
          <w:spacing w:val="-2"/>
          <w:sz w:val="22"/>
          <w:szCs w:val="22"/>
        </w:rPr>
        <w:t>oals/outcomes,</w:t>
      </w:r>
    </w:p>
    <w:p w14:paraId="689A4471"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014093E6"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S</w:t>
      </w:r>
      <w:r w:rsidR="008734B2">
        <w:rPr>
          <w:rFonts w:ascii="CG Times" w:hAnsi="CG Times" w:cs="CG Times"/>
          <w:spacing w:val="-2"/>
          <w:sz w:val="22"/>
          <w:szCs w:val="22"/>
        </w:rPr>
        <w:t>pecific duties,</w:t>
      </w:r>
    </w:p>
    <w:p w14:paraId="257680CD"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4E37EC53"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P</w:t>
      </w:r>
      <w:r w:rsidR="008734B2">
        <w:rPr>
          <w:rFonts w:ascii="CG Times" w:hAnsi="CG Times" w:cs="CG Times"/>
          <w:spacing w:val="-2"/>
          <w:sz w:val="22"/>
          <w:szCs w:val="22"/>
        </w:rPr>
        <w:t>osition eligibility requirements,</w:t>
      </w:r>
    </w:p>
    <w:p w14:paraId="527205CE"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7B55834E"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T</w:t>
      </w:r>
      <w:r w:rsidR="008734B2">
        <w:rPr>
          <w:rFonts w:ascii="CG Times" w:hAnsi="CG Times" w:cs="CG Times"/>
          <w:spacing w:val="-2"/>
          <w:sz w:val="22"/>
          <w:szCs w:val="22"/>
        </w:rPr>
        <w:t>o whom the volunteer is responsible,</w:t>
      </w:r>
    </w:p>
    <w:p w14:paraId="1A9B2E84"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4E543613"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R</w:t>
      </w:r>
      <w:r w:rsidR="008734B2">
        <w:rPr>
          <w:rFonts w:ascii="CG Times" w:hAnsi="CG Times" w:cs="CG Times"/>
          <w:spacing w:val="-2"/>
          <w:sz w:val="22"/>
          <w:szCs w:val="22"/>
        </w:rPr>
        <w:t>eporting/monitoring,</w:t>
      </w:r>
    </w:p>
    <w:p w14:paraId="0FAB529E"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3A8D3776"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T</w:t>
      </w:r>
      <w:r w:rsidR="008734B2">
        <w:rPr>
          <w:rFonts w:ascii="CG Times" w:hAnsi="CG Times" w:cs="CG Times"/>
          <w:spacing w:val="-2"/>
          <w:sz w:val="22"/>
          <w:szCs w:val="22"/>
        </w:rPr>
        <w:t>erm of assignment,</w:t>
      </w:r>
    </w:p>
    <w:p w14:paraId="56958F52"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p>
    <w:p w14:paraId="42A81461"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F</w:t>
      </w:r>
      <w:r w:rsidR="008734B2">
        <w:rPr>
          <w:rFonts w:ascii="CG Times" w:hAnsi="CG Times" w:cs="CG Times"/>
          <w:spacing w:val="-2"/>
          <w:sz w:val="22"/>
          <w:szCs w:val="22"/>
        </w:rPr>
        <w:t>inances,</w:t>
      </w:r>
    </w:p>
    <w:p w14:paraId="4522B40A" w14:textId="77777777" w:rsidR="00B10404" w:rsidRDefault="00B10404">
      <w:pPr>
        <w:tabs>
          <w:tab w:val="left" w:pos="-1440"/>
          <w:tab w:val="left" w:pos="-720"/>
          <w:tab w:val="left" w:pos="0"/>
          <w:tab w:val="left" w:pos="72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firstLine="720"/>
        <w:rPr>
          <w:rFonts w:ascii="CG Times" w:hAnsi="CG Times" w:cs="CG Times"/>
          <w:spacing w:val="-2"/>
          <w:sz w:val="22"/>
          <w:szCs w:val="22"/>
        </w:rPr>
      </w:pPr>
    </w:p>
    <w:p w14:paraId="5F61C590" w14:textId="77777777" w:rsidR="00B10404" w:rsidRDefault="00BD1ADC" w:rsidP="00020535">
      <w:pPr>
        <w:numPr>
          <w:ilvl w:val="0"/>
          <w:numId w:val="38"/>
        </w:numPr>
        <w:tabs>
          <w:tab w:val="left" w:pos="-1440"/>
          <w:tab w:val="left" w:pos="-720"/>
          <w:tab w:val="left" w:pos="0"/>
          <w:tab w:val="left" w:pos="810"/>
          <w:tab w:val="left" w:pos="994"/>
          <w:tab w:val="left" w:pos="1080"/>
          <w:tab w:val="left" w:pos="1440"/>
          <w:tab w:val="left" w:pos="1728"/>
          <w:tab w:val="left" w:pos="2160"/>
          <w:tab w:val="left" w:pos="2880"/>
          <w:tab w:val="left" w:pos="3204"/>
          <w:tab w:val="left" w:pos="3600"/>
          <w:tab w:val="left" w:pos="3960"/>
          <w:tab w:val="left" w:pos="4320"/>
          <w:tab w:val="left" w:pos="4644"/>
          <w:tab w:val="left" w:pos="5040"/>
        </w:tabs>
        <w:suppressAutoHyphens/>
        <w:ind w:left="1440"/>
        <w:rPr>
          <w:rFonts w:ascii="CG Times" w:hAnsi="CG Times" w:cs="CG Times"/>
          <w:spacing w:val="-2"/>
          <w:sz w:val="22"/>
          <w:szCs w:val="22"/>
        </w:rPr>
      </w:pPr>
      <w:r>
        <w:rPr>
          <w:rFonts w:ascii="CG Times" w:hAnsi="CG Times" w:cs="CG Times"/>
          <w:spacing w:val="-2"/>
          <w:sz w:val="22"/>
          <w:szCs w:val="22"/>
        </w:rPr>
        <w:t>A</w:t>
      </w:r>
      <w:r w:rsidR="008734B2">
        <w:rPr>
          <w:rFonts w:ascii="CG Times" w:hAnsi="CG Times" w:cs="CG Times"/>
          <w:spacing w:val="-2"/>
          <w:sz w:val="22"/>
          <w:szCs w:val="22"/>
        </w:rPr>
        <w:t>pplication process.</w:t>
      </w:r>
    </w:p>
    <w:p w14:paraId="44E50EA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22705212" w14:textId="0E4B821B" w:rsidR="00B10404" w:rsidRDefault="00061DB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061DB5">
        <w:rPr>
          <w:spacing w:val="-2"/>
          <w:sz w:val="22"/>
          <w:szCs w:val="22"/>
        </w:rPr>
        <w:t>6.</w:t>
      </w:r>
      <w:r>
        <w:rPr>
          <w:spacing w:val="-2"/>
          <w:sz w:val="22"/>
          <w:szCs w:val="22"/>
        </w:rPr>
        <w:tab/>
      </w:r>
      <w:r w:rsidR="008734B2" w:rsidRPr="00061DB5">
        <w:rPr>
          <w:spacing w:val="-2"/>
          <w:sz w:val="22"/>
          <w:szCs w:val="22"/>
        </w:rPr>
        <w:t>Operate with</w:t>
      </w:r>
      <w:r w:rsidR="00910834" w:rsidRPr="0099570F">
        <w:rPr>
          <w:spacing w:val="-2"/>
          <w:sz w:val="22"/>
        </w:rPr>
        <w:t xml:space="preserve"> </w:t>
      </w:r>
      <w:r w:rsidR="008734B2" w:rsidRPr="00061DB5">
        <w:rPr>
          <w:spacing w:val="-2"/>
          <w:sz w:val="22"/>
          <w:szCs w:val="22"/>
        </w:rPr>
        <w:t>written performance evaluations for staff that document progress toward</w:t>
      </w:r>
      <w:r w:rsidR="00ED1712">
        <w:rPr>
          <w:spacing w:val="-2"/>
          <w:sz w:val="22"/>
          <w:szCs w:val="22"/>
        </w:rPr>
        <w:t xml:space="preserve"> </w:t>
      </w:r>
      <w:r w:rsidR="008734B2">
        <w:rPr>
          <w:spacing w:val="-2"/>
          <w:sz w:val="22"/>
          <w:szCs w:val="22"/>
        </w:rPr>
        <w:t>objectives and identify areas that need improvement</w:t>
      </w:r>
      <w:r w:rsidR="00143F2D">
        <w:rPr>
          <w:spacing w:val="-2"/>
          <w:sz w:val="22"/>
          <w:szCs w:val="22"/>
        </w:rPr>
        <w:t>;</w:t>
      </w:r>
    </w:p>
    <w:p w14:paraId="4A094CD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61D68955" w14:textId="2E1CAE81" w:rsidR="00B10404" w:rsidRPr="00061DB5" w:rsidRDefault="00061DB5" w:rsidP="00061DB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061DB5">
        <w:rPr>
          <w:spacing w:val="-2"/>
          <w:sz w:val="22"/>
          <w:szCs w:val="22"/>
        </w:rPr>
        <w:t>7.</w:t>
      </w:r>
      <w:r>
        <w:rPr>
          <w:spacing w:val="-2"/>
          <w:sz w:val="22"/>
          <w:szCs w:val="22"/>
        </w:rPr>
        <w:tab/>
      </w:r>
      <w:r w:rsidR="00D527FC" w:rsidRPr="00D64F00">
        <w:rPr>
          <w:spacing w:val="-2"/>
          <w:sz w:val="22"/>
          <w:szCs w:val="22"/>
        </w:rPr>
        <w:t>P</w:t>
      </w:r>
      <w:r w:rsidR="008734B2" w:rsidRPr="00061DB5">
        <w:rPr>
          <w:spacing w:val="-2"/>
          <w:sz w:val="22"/>
          <w:szCs w:val="22"/>
        </w:rPr>
        <w:t>rovide staff development.</w:t>
      </w:r>
    </w:p>
    <w:p w14:paraId="7E5F73E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2EEEE9B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84B5DFF" w14:textId="07D07152" w:rsidR="00B10404" w:rsidRPr="0099570F" w:rsidRDefault="008734B2" w:rsidP="00D81B75">
      <w:pPr>
        <w:pStyle w:val="Endnote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b/>
        </w:rPr>
      </w:pPr>
      <w:r>
        <w:rPr>
          <w:b/>
          <w:bCs/>
          <w:spacing w:val="-2"/>
          <w:sz w:val="22"/>
          <w:szCs w:val="22"/>
        </w:rPr>
        <w:t>Monitoring:</w:t>
      </w:r>
      <w:r>
        <w:rPr>
          <w:spacing w:val="-2"/>
          <w:sz w:val="22"/>
          <w:szCs w:val="22"/>
        </w:rPr>
        <w:tab/>
        <w:t>Internal report</w:t>
      </w:r>
      <w:r w:rsidR="00143F2D">
        <w:rPr>
          <w:spacing w:val="-2"/>
          <w:sz w:val="22"/>
          <w:szCs w:val="22"/>
        </w:rPr>
        <w:t>—</w:t>
      </w:r>
      <w:r>
        <w:rPr>
          <w:spacing w:val="-2"/>
          <w:sz w:val="22"/>
          <w:szCs w:val="22"/>
        </w:rPr>
        <w:t>January</w:t>
      </w:r>
      <w:r>
        <w:rPr>
          <w:spacing w:val="-2"/>
        </w:rPr>
        <w:br w:type="page"/>
      </w:r>
      <w:r w:rsidRPr="0099570F">
        <w:rPr>
          <w:b/>
        </w:rPr>
        <w:lastRenderedPageBreak/>
        <w:t>Policy Type:  IV</w:t>
      </w:r>
      <w:r w:rsidRPr="0099570F">
        <w:t xml:space="preserve">.  Executive Limitations </w:t>
      </w:r>
    </w:p>
    <w:p w14:paraId="4E61B955" w14:textId="78F61A75"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8"/>
          <w:szCs w:val="28"/>
        </w:rPr>
      </w:pPr>
    </w:p>
    <w:p w14:paraId="160FC67A"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spacing w:val="-3"/>
          <w:sz w:val="40"/>
          <w:szCs w:val="40"/>
        </w:rPr>
      </w:pPr>
      <w:bookmarkStart w:id="124" w:name="_Toc187050198"/>
      <w:bookmarkStart w:id="125" w:name="_Toc441062906"/>
      <w:bookmarkStart w:id="126" w:name="_Toc441062977"/>
      <w:bookmarkStart w:id="127" w:name="_Toc494458178"/>
      <w:r w:rsidRPr="00E23A15">
        <w:rPr>
          <w:rFonts w:ascii="Arial" w:hAnsi="Arial" w:cs="Arial"/>
          <w:b/>
          <w:bCs/>
          <w:spacing w:val="-3"/>
          <w:sz w:val="40"/>
          <w:szCs w:val="40"/>
        </w:rPr>
        <w:t>C.  B</w:t>
      </w:r>
      <w:r>
        <w:rPr>
          <w:rFonts w:ascii="Arial" w:hAnsi="Arial" w:cs="Arial"/>
          <w:b/>
          <w:bCs/>
          <w:spacing w:val="-3"/>
          <w:sz w:val="40"/>
          <w:szCs w:val="40"/>
        </w:rPr>
        <w:t>udgeting</w:t>
      </w:r>
      <w:bookmarkEnd w:id="124"/>
      <w:bookmarkEnd w:id="125"/>
      <w:bookmarkEnd w:id="126"/>
      <w:bookmarkEnd w:id="127"/>
    </w:p>
    <w:p w14:paraId="763DEC91"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93728" behindDoc="1" locked="0" layoutInCell="1" allowOverlap="1" wp14:anchorId="6A3C5E39" wp14:editId="28F799E8">
                <wp:simplePos x="0" y="0"/>
                <wp:positionH relativeFrom="margin">
                  <wp:posOffset>-62865</wp:posOffset>
                </wp:positionH>
                <wp:positionV relativeFrom="paragraph">
                  <wp:posOffset>16510</wp:posOffset>
                </wp:positionV>
                <wp:extent cx="5943600" cy="45720"/>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E1E4" id="Rectangle 29" o:spid="_x0000_s1026" style="position:absolute;margin-left:-4.95pt;margin-top:1.3pt;width:468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4dgIAAPs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" fillcolor="black" stroked="f" strokeweight=".05pt">
                <w10:wrap anchorx="margin"/>
              </v:rect>
            </w:pict>
          </mc:Fallback>
        </mc:AlternateContent>
      </w:r>
    </w:p>
    <w:p w14:paraId="40A963F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D6E0813" w14:textId="69EFC702"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792BC3">
        <w:rPr>
          <w:spacing w:val="-2"/>
          <w:sz w:val="22"/>
          <w:szCs w:val="22"/>
        </w:rPr>
        <w:t xml:space="preserve">Budgeting any fiscal year or the remaining part of any fiscal year </w:t>
      </w:r>
      <w:r w:rsidR="00A54781" w:rsidRPr="00D64F00">
        <w:rPr>
          <w:spacing w:val="-2"/>
          <w:sz w:val="22"/>
          <w:szCs w:val="22"/>
        </w:rPr>
        <w:t xml:space="preserve">shall </w:t>
      </w:r>
      <w:r w:rsidRPr="00910834">
        <w:rPr>
          <w:spacing w:val="-2"/>
          <w:sz w:val="22"/>
          <w:szCs w:val="22"/>
        </w:rPr>
        <w:t xml:space="preserve">materially </w:t>
      </w:r>
      <w:r w:rsidR="00A54781" w:rsidRPr="00D64F00">
        <w:rPr>
          <w:spacing w:val="-2"/>
          <w:sz w:val="22"/>
          <w:szCs w:val="22"/>
        </w:rPr>
        <w:t>conform to the</w:t>
      </w:r>
      <w:r w:rsidR="00910834" w:rsidRPr="00910834">
        <w:rPr>
          <w:spacing w:val="-2"/>
          <w:sz w:val="22"/>
          <w:szCs w:val="22"/>
        </w:rPr>
        <w:t xml:space="preserve"> </w:t>
      </w:r>
      <w:r w:rsidR="00EA610F">
        <w:rPr>
          <w:i/>
          <w:iCs/>
          <w:spacing w:val="-2"/>
          <w:sz w:val="22"/>
          <w:szCs w:val="22"/>
        </w:rPr>
        <w:t>Guiding Documents</w:t>
      </w:r>
      <w:r w:rsidRPr="00792BC3">
        <w:rPr>
          <w:spacing w:val="-2"/>
          <w:sz w:val="22"/>
          <w:szCs w:val="22"/>
        </w:rPr>
        <w:t xml:space="preserve">, </w:t>
      </w:r>
      <w:r w:rsidR="00A54781" w:rsidRPr="00D64F00">
        <w:rPr>
          <w:spacing w:val="-2"/>
          <w:sz w:val="22"/>
          <w:szCs w:val="22"/>
        </w:rPr>
        <w:t>follow generally acceptable levels of foresight and accounting principles.</w:t>
      </w:r>
    </w:p>
    <w:p w14:paraId="4138A3F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4F6CCCA" w14:textId="313E94C1"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792BC3">
        <w:rPr>
          <w:spacing w:val="-2"/>
          <w:sz w:val="22"/>
          <w:szCs w:val="22"/>
        </w:rPr>
        <w:t>Accordingly, he or she</w:t>
      </w:r>
      <w:r w:rsidR="00B95B83" w:rsidRPr="00910834">
        <w:rPr>
          <w:spacing w:val="-2"/>
          <w:sz w:val="22"/>
          <w:szCs w:val="22"/>
        </w:rPr>
        <w:t xml:space="preserve"> </w:t>
      </w:r>
      <w:r w:rsidR="00B95B83" w:rsidRPr="00D64F00">
        <w:rPr>
          <w:sz w:val="22"/>
          <w:szCs w:val="22"/>
        </w:rPr>
        <w:t>will</w:t>
      </w:r>
      <w:r w:rsidRPr="00792BC3">
        <w:rPr>
          <w:spacing w:val="-2"/>
          <w:sz w:val="22"/>
          <w:szCs w:val="22"/>
        </w:rPr>
        <w:t>:</w:t>
      </w:r>
    </w:p>
    <w:p w14:paraId="7B1B329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D713A40" w14:textId="0A40E68D"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r w:rsidRPr="00792BC3">
        <w:rPr>
          <w:spacing w:val="-2"/>
          <w:sz w:val="22"/>
          <w:szCs w:val="22"/>
        </w:rPr>
        <w:t>1.</w:t>
      </w:r>
      <w:r w:rsidRPr="00792BC3">
        <w:rPr>
          <w:spacing w:val="-2"/>
          <w:sz w:val="22"/>
          <w:szCs w:val="22"/>
        </w:rPr>
        <w:tab/>
      </w:r>
      <w:r w:rsidR="00B95B83" w:rsidRPr="0099570F">
        <w:rPr>
          <w:sz w:val="22"/>
        </w:rPr>
        <w:t>F</w:t>
      </w:r>
      <w:r w:rsidRPr="00792BC3">
        <w:rPr>
          <w:sz w:val="22"/>
          <w:szCs w:val="22"/>
        </w:rPr>
        <w:t>ollow the budget requirements of the Investment Policy Statement (IPS)</w:t>
      </w:r>
      <w:r w:rsidR="00E7161C">
        <w:rPr>
          <w:sz w:val="22"/>
          <w:szCs w:val="22"/>
        </w:rPr>
        <w:t>;</w:t>
      </w:r>
    </w:p>
    <w:p w14:paraId="5BD4904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4AFC445" w14:textId="0FDA8C1A"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r w:rsidRPr="00792BC3">
        <w:rPr>
          <w:spacing w:val="-2"/>
          <w:sz w:val="22"/>
          <w:szCs w:val="22"/>
        </w:rPr>
        <w:t>2.</w:t>
      </w:r>
      <w:r w:rsidRPr="00792BC3">
        <w:rPr>
          <w:spacing w:val="-2"/>
          <w:sz w:val="22"/>
          <w:szCs w:val="22"/>
        </w:rPr>
        <w:tab/>
      </w:r>
      <w:r w:rsidR="00B95B83" w:rsidRPr="00D64F00">
        <w:rPr>
          <w:spacing w:val="-2"/>
          <w:sz w:val="22"/>
          <w:szCs w:val="22"/>
        </w:rPr>
        <w:t xml:space="preserve">Provides sufficient </w:t>
      </w:r>
      <w:r w:rsidRPr="00792BC3">
        <w:rPr>
          <w:spacing w:val="-2"/>
          <w:sz w:val="22"/>
          <w:szCs w:val="22"/>
        </w:rPr>
        <w:t>information to enable accurate projection of revenues and expenses, separation of capital and operational items, cash flow, and disclosure of planning assumptions</w:t>
      </w:r>
      <w:r w:rsidR="00E7161C">
        <w:rPr>
          <w:spacing w:val="-2"/>
          <w:sz w:val="22"/>
          <w:szCs w:val="22"/>
        </w:rPr>
        <w:t>;</w:t>
      </w:r>
    </w:p>
    <w:p w14:paraId="660941B0"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C29E6BD" w14:textId="77777777"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r w:rsidRPr="00792BC3">
        <w:rPr>
          <w:spacing w:val="-2"/>
          <w:sz w:val="22"/>
          <w:szCs w:val="22"/>
        </w:rPr>
        <w:t>3.</w:t>
      </w:r>
      <w:r w:rsidRPr="00792BC3">
        <w:rPr>
          <w:spacing w:val="-2"/>
          <w:sz w:val="22"/>
          <w:szCs w:val="22"/>
        </w:rPr>
        <w:tab/>
        <w:t>Plans the expenditure in any fiscal year of more funds than are conservatively projected to be received in that period</w:t>
      </w:r>
      <w:r w:rsidR="00E7161C">
        <w:rPr>
          <w:spacing w:val="-2"/>
          <w:sz w:val="22"/>
          <w:szCs w:val="22"/>
        </w:rPr>
        <w:t>;</w:t>
      </w:r>
    </w:p>
    <w:p w14:paraId="3E85A66B" w14:textId="77777777" w:rsidR="00B10404" w:rsidRDefault="00B10404">
      <w:pPr>
        <w:tabs>
          <w:tab w:val="left" w:pos="-1440"/>
          <w:tab w:val="left" w:pos="-720"/>
          <w:tab w:val="left" w:leader="dot" w:pos="0"/>
          <w:tab w:val="left" w:pos="450"/>
          <w:tab w:val="left" w:pos="720"/>
          <w:tab w:val="left" w:pos="994"/>
          <w:tab w:val="left" w:pos="1032"/>
          <w:tab w:val="left" w:pos="1756"/>
          <w:tab w:val="left" w:pos="2160"/>
          <w:tab w:val="left" w:pos="2880"/>
          <w:tab w:val="left" w:pos="3196"/>
          <w:tab w:val="left" w:pos="3600"/>
        </w:tabs>
        <w:suppressAutoHyphens/>
        <w:rPr>
          <w:b/>
          <w:bCs/>
          <w:i/>
          <w:iCs/>
          <w:sz w:val="22"/>
          <w:szCs w:val="22"/>
        </w:rPr>
      </w:pPr>
    </w:p>
    <w:p w14:paraId="284E34D5" w14:textId="7B322DFF"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792BC3">
        <w:rPr>
          <w:spacing w:val="-2"/>
          <w:sz w:val="22"/>
          <w:szCs w:val="22"/>
        </w:rPr>
        <w:t xml:space="preserve">4. </w:t>
      </w:r>
      <w:r w:rsidRPr="00792BC3">
        <w:rPr>
          <w:spacing w:val="-2"/>
          <w:sz w:val="22"/>
          <w:szCs w:val="22"/>
        </w:rPr>
        <w:tab/>
      </w:r>
      <w:r w:rsidRPr="00792BC3">
        <w:rPr>
          <w:spacing w:val="-2"/>
          <w:sz w:val="22"/>
          <w:szCs w:val="22"/>
        </w:rPr>
        <w:tab/>
      </w:r>
      <w:r w:rsidR="006A4982" w:rsidRPr="0099570F">
        <w:rPr>
          <w:spacing w:val="-2"/>
          <w:sz w:val="22"/>
        </w:rPr>
        <w:t>C</w:t>
      </w:r>
      <w:r w:rsidRPr="0099570F">
        <w:rPr>
          <w:spacing w:val="-2"/>
          <w:sz w:val="22"/>
        </w:rPr>
        <w:t>ompl</w:t>
      </w:r>
      <w:r w:rsidR="006A4982" w:rsidRPr="0099570F">
        <w:rPr>
          <w:spacing w:val="-2"/>
          <w:sz w:val="22"/>
        </w:rPr>
        <w:t>ies</w:t>
      </w:r>
      <w:r w:rsidRPr="00792BC3">
        <w:rPr>
          <w:spacing w:val="-2"/>
          <w:sz w:val="22"/>
          <w:szCs w:val="22"/>
        </w:rPr>
        <w:t xml:space="preserve"> with the following fiscal goals: </w:t>
      </w:r>
    </w:p>
    <w:p w14:paraId="5B4DA0AD"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4C19E9C2" w14:textId="2EB27FCE" w:rsidR="00B10404" w:rsidRDefault="008734B2">
      <w:pPr>
        <w:tabs>
          <w:tab w:val="left" w:pos="-1440"/>
          <w:tab w:val="left" w:pos="-720"/>
          <w:tab w:val="left" w:leader="dot" w:pos="0"/>
          <w:tab w:val="left" w:pos="450"/>
          <w:tab w:val="left" w:pos="720"/>
          <w:tab w:val="left" w:pos="994"/>
          <w:tab w:val="left" w:pos="1440"/>
          <w:tab w:val="left" w:pos="1756"/>
          <w:tab w:val="left" w:pos="1800"/>
          <w:tab w:val="left" w:pos="2160"/>
          <w:tab w:val="left" w:pos="2880"/>
          <w:tab w:val="left" w:pos="3196"/>
          <w:tab w:val="left" w:pos="3600"/>
        </w:tabs>
        <w:suppressAutoHyphens/>
        <w:ind w:left="1756" w:hanging="676"/>
        <w:rPr>
          <w:spacing w:val="-2"/>
          <w:sz w:val="22"/>
          <w:szCs w:val="22"/>
          <w:highlight w:val="green"/>
        </w:rPr>
      </w:pPr>
      <w:r w:rsidRPr="00792BC3">
        <w:rPr>
          <w:spacing w:val="-2"/>
          <w:sz w:val="22"/>
          <w:szCs w:val="22"/>
        </w:rPr>
        <w:t>FG 1</w:t>
      </w:r>
      <w:r w:rsidR="00E7161C">
        <w:rPr>
          <w:spacing w:val="-2"/>
          <w:sz w:val="22"/>
          <w:szCs w:val="22"/>
        </w:rPr>
        <w:t>—</w:t>
      </w:r>
      <w:r w:rsidRPr="00792BC3">
        <w:rPr>
          <w:spacing w:val="-2"/>
          <w:sz w:val="22"/>
          <w:szCs w:val="22"/>
        </w:rPr>
        <w:t xml:space="preserve">Actual excess or deficit from operations for the fiscal </w:t>
      </w:r>
      <w:r w:rsidRPr="00910834">
        <w:rPr>
          <w:spacing w:val="-2"/>
          <w:sz w:val="22"/>
          <w:szCs w:val="22"/>
        </w:rPr>
        <w:t>year</w:t>
      </w:r>
      <w:r w:rsidR="003E5514" w:rsidRPr="00D64F00">
        <w:rPr>
          <w:spacing w:val="-2"/>
          <w:sz w:val="22"/>
          <w:szCs w:val="22"/>
        </w:rPr>
        <w:t xml:space="preserve"> meet the figure</w:t>
      </w:r>
      <w:r w:rsidR="003E5514" w:rsidRPr="0099570F">
        <w:rPr>
          <w:spacing w:val="-2"/>
          <w:sz w:val="22"/>
        </w:rPr>
        <w:t xml:space="preserve"> </w:t>
      </w:r>
      <w:r w:rsidRPr="00910834">
        <w:rPr>
          <w:spacing w:val="-2"/>
          <w:sz w:val="22"/>
          <w:szCs w:val="22"/>
        </w:rPr>
        <w:t>established by the Board in the revised budget, and the budget should be</w:t>
      </w:r>
      <w:r w:rsidRPr="00792BC3">
        <w:rPr>
          <w:spacing w:val="-2"/>
          <w:sz w:val="22"/>
          <w:szCs w:val="22"/>
        </w:rPr>
        <w:t xml:space="preserve"> balanced before inclusion of Investment Fund income. </w:t>
      </w:r>
    </w:p>
    <w:p w14:paraId="19299A4F"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1080"/>
        <w:rPr>
          <w:spacing w:val="-2"/>
          <w:sz w:val="22"/>
          <w:szCs w:val="22"/>
        </w:rPr>
      </w:pPr>
    </w:p>
    <w:p w14:paraId="6C119293" w14:textId="56D600F8"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1756" w:hanging="676"/>
        <w:rPr>
          <w:spacing w:val="-2"/>
          <w:sz w:val="22"/>
          <w:szCs w:val="22"/>
        </w:rPr>
      </w:pPr>
      <w:r w:rsidRPr="00792BC3">
        <w:rPr>
          <w:spacing w:val="-2"/>
          <w:sz w:val="22"/>
          <w:szCs w:val="22"/>
        </w:rPr>
        <w:t>FG 2</w:t>
      </w:r>
      <w:r w:rsidR="00E7161C">
        <w:rPr>
          <w:spacing w:val="-2"/>
          <w:sz w:val="22"/>
          <w:szCs w:val="22"/>
        </w:rPr>
        <w:t>—</w:t>
      </w:r>
      <w:r w:rsidRPr="00792BC3">
        <w:rPr>
          <w:spacing w:val="-2"/>
          <w:sz w:val="22"/>
          <w:szCs w:val="22"/>
        </w:rPr>
        <w:t xml:space="preserve">The </w:t>
      </w:r>
      <w:r w:rsidR="009B2966">
        <w:rPr>
          <w:spacing w:val="-2"/>
          <w:sz w:val="22"/>
          <w:szCs w:val="22"/>
        </w:rPr>
        <w:t>scientific session</w:t>
      </w:r>
      <w:r w:rsidR="00E7161C" w:rsidRPr="00792BC3">
        <w:rPr>
          <w:spacing w:val="-2"/>
          <w:sz w:val="22"/>
          <w:szCs w:val="22"/>
        </w:rPr>
        <w:t xml:space="preserve"> </w:t>
      </w:r>
      <w:r w:rsidRPr="00792BC3">
        <w:rPr>
          <w:spacing w:val="-2"/>
          <w:sz w:val="22"/>
          <w:szCs w:val="22"/>
        </w:rPr>
        <w:t>should net</w:t>
      </w:r>
      <w:r w:rsidR="009B2966">
        <w:rPr>
          <w:spacing w:val="-2"/>
          <w:sz w:val="22"/>
          <w:szCs w:val="22"/>
        </w:rPr>
        <w:t xml:space="preserve"> minimally 20</w:t>
      </w:r>
      <w:r w:rsidRPr="00792BC3">
        <w:rPr>
          <w:spacing w:val="-2"/>
          <w:sz w:val="22"/>
          <w:szCs w:val="22"/>
        </w:rPr>
        <w:t>%,</w:t>
      </w:r>
      <w:r w:rsidR="009B2966">
        <w:rPr>
          <w:spacing w:val="-2"/>
          <w:sz w:val="22"/>
          <w:szCs w:val="22"/>
        </w:rPr>
        <w:t xml:space="preserve"> </w:t>
      </w:r>
      <w:r w:rsidRPr="00792BC3">
        <w:rPr>
          <w:spacing w:val="-2"/>
          <w:sz w:val="22"/>
          <w:szCs w:val="22"/>
        </w:rPr>
        <w:t xml:space="preserve">with </w:t>
      </w:r>
      <w:r w:rsidRPr="006A4982">
        <w:rPr>
          <w:strike/>
          <w:spacing w:val="-2"/>
          <w:sz w:val="22"/>
          <w:szCs w:val="22"/>
        </w:rPr>
        <w:t>no</w:t>
      </w:r>
      <w:r w:rsidRPr="00792BC3">
        <w:rPr>
          <w:spacing w:val="-2"/>
          <w:sz w:val="22"/>
          <w:szCs w:val="22"/>
        </w:rPr>
        <w:t xml:space="preserve"> paid social event</w:t>
      </w:r>
      <w:r w:rsidR="006A4982" w:rsidRPr="0099570F">
        <w:rPr>
          <w:spacing w:val="-2"/>
          <w:sz w:val="22"/>
          <w:u w:val="single"/>
        </w:rPr>
        <w:t>s</w:t>
      </w:r>
      <w:r w:rsidRPr="00792BC3">
        <w:rPr>
          <w:spacing w:val="-2"/>
          <w:sz w:val="22"/>
          <w:szCs w:val="22"/>
        </w:rPr>
        <w:t xml:space="preserve"> being run</w:t>
      </w:r>
      <w:r w:rsidR="006A4982" w:rsidRPr="00D64F00">
        <w:rPr>
          <w:spacing w:val="-2"/>
          <w:sz w:val="22"/>
          <w:szCs w:val="22"/>
        </w:rPr>
        <w:t xml:space="preserve"> to break even or make a profit</w:t>
      </w:r>
      <w:r w:rsidRPr="00910834">
        <w:rPr>
          <w:spacing w:val="-2"/>
          <w:sz w:val="22"/>
          <w:szCs w:val="22"/>
        </w:rPr>
        <w:t>.</w:t>
      </w:r>
      <w:r w:rsidRPr="00792BC3">
        <w:rPr>
          <w:spacing w:val="-2"/>
          <w:sz w:val="22"/>
          <w:szCs w:val="22"/>
        </w:rPr>
        <w:t xml:space="preserve"> </w:t>
      </w:r>
    </w:p>
    <w:p w14:paraId="79311559"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1080"/>
        <w:rPr>
          <w:spacing w:val="-2"/>
          <w:sz w:val="22"/>
          <w:szCs w:val="22"/>
        </w:rPr>
      </w:pPr>
    </w:p>
    <w:p w14:paraId="6B0CF296" w14:textId="77777777"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1756" w:hanging="676"/>
        <w:rPr>
          <w:spacing w:val="-2"/>
          <w:sz w:val="22"/>
          <w:szCs w:val="22"/>
        </w:rPr>
      </w:pPr>
      <w:r w:rsidRPr="00792BC3">
        <w:rPr>
          <w:spacing w:val="-2"/>
          <w:sz w:val="22"/>
          <w:szCs w:val="22"/>
        </w:rPr>
        <w:t>FG 3</w:t>
      </w:r>
      <w:r w:rsidR="00E7161C">
        <w:rPr>
          <w:spacing w:val="-2"/>
          <w:sz w:val="22"/>
          <w:szCs w:val="22"/>
        </w:rPr>
        <w:t>—</w:t>
      </w:r>
      <w:r w:rsidRPr="00792BC3">
        <w:rPr>
          <w:spacing w:val="-2"/>
          <w:sz w:val="22"/>
          <w:szCs w:val="22"/>
        </w:rPr>
        <w:t xml:space="preserve">Dues revenue projections should assume zero membership growth or less. </w:t>
      </w:r>
    </w:p>
    <w:p w14:paraId="6AC35D0D"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63D59F9A" w14:textId="00BA7FC9"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r w:rsidRPr="00792BC3">
        <w:rPr>
          <w:spacing w:val="-2"/>
          <w:sz w:val="22"/>
          <w:szCs w:val="22"/>
        </w:rPr>
        <w:t xml:space="preserve">5. </w:t>
      </w:r>
      <w:r w:rsidRPr="00792BC3">
        <w:rPr>
          <w:spacing w:val="-2"/>
          <w:sz w:val="22"/>
          <w:szCs w:val="22"/>
        </w:rPr>
        <w:tab/>
      </w:r>
      <w:r w:rsidR="00C937C6" w:rsidRPr="00D64F00">
        <w:rPr>
          <w:spacing w:val="-2"/>
          <w:sz w:val="22"/>
          <w:szCs w:val="22"/>
        </w:rPr>
        <w:t>Ensure that</w:t>
      </w:r>
      <w:r w:rsidR="00910834" w:rsidRPr="00D64F00">
        <w:rPr>
          <w:spacing w:val="-2"/>
          <w:sz w:val="22"/>
          <w:szCs w:val="22"/>
        </w:rPr>
        <w:t xml:space="preserve"> </w:t>
      </w:r>
      <w:r w:rsidRPr="00910834">
        <w:rPr>
          <w:spacing w:val="-2"/>
          <w:sz w:val="22"/>
          <w:szCs w:val="22"/>
        </w:rPr>
        <w:t>the</w:t>
      </w:r>
      <w:r w:rsidRPr="00792BC3">
        <w:rPr>
          <w:spacing w:val="-2"/>
          <w:sz w:val="22"/>
          <w:szCs w:val="22"/>
        </w:rPr>
        <w:t xml:space="preserve"> current assets at any time </w:t>
      </w:r>
      <w:r w:rsidR="00C937C6">
        <w:rPr>
          <w:spacing w:val="-2"/>
          <w:sz w:val="22"/>
          <w:szCs w:val="22"/>
        </w:rPr>
        <w:t xml:space="preserve">are at least </w:t>
      </w:r>
      <w:r w:rsidRPr="00792BC3">
        <w:rPr>
          <w:spacing w:val="-2"/>
          <w:sz w:val="22"/>
          <w:szCs w:val="22"/>
        </w:rPr>
        <w:t xml:space="preserve">twice current liabilities </w:t>
      </w:r>
      <w:r w:rsidR="00C937C6" w:rsidRPr="00D64F00">
        <w:rPr>
          <w:spacing w:val="-2"/>
          <w:sz w:val="22"/>
          <w:szCs w:val="22"/>
        </w:rPr>
        <w:t xml:space="preserve">and </w:t>
      </w:r>
      <w:r w:rsidRPr="00792BC3">
        <w:rPr>
          <w:spacing w:val="-2"/>
          <w:sz w:val="22"/>
          <w:szCs w:val="22"/>
        </w:rPr>
        <w:t xml:space="preserve">a </w:t>
      </w:r>
      <w:r w:rsidR="00D462DA" w:rsidRPr="00D64F00">
        <w:rPr>
          <w:spacing w:val="-2"/>
          <w:sz w:val="22"/>
          <w:szCs w:val="22"/>
        </w:rPr>
        <w:t xml:space="preserve">cash </w:t>
      </w:r>
      <w:r w:rsidRPr="00792BC3">
        <w:rPr>
          <w:spacing w:val="-2"/>
          <w:sz w:val="22"/>
          <w:szCs w:val="22"/>
        </w:rPr>
        <w:t xml:space="preserve">safety reserve of </w:t>
      </w:r>
      <w:r w:rsidR="003521CF" w:rsidRPr="00D64F00">
        <w:rPr>
          <w:spacing w:val="-2"/>
          <w:sz w:val="22"/>
          <w:szCs w:val="22"/>
        </w:rPr>
        <w:t xml:space="preserve">at least </w:t>
      </w:r>
      <w:r w:rsidRPr="00792BC3">
        <w:rPr>
          <w:spacing w:val="-2"/>
          <w:sz w:val="22"/>
          <w:szCs w:val="22"/>
        </w:rPr>
        <w:t>$250,000 at any time</w:t>
      </w:r>
      <w:r w:rsidR="00E7161C">
        <w:rPr>
          <w:spacing w:val="-2"/>
          <w:sz w:val="22"/>
          <w:szCs w:val="22"/>
        </w:rPr>
        <w:t>;</w:t>
      </w:r>
    </w:p>
    <w:p w14:paraId="1558B5A8" w14:textId="77777777" w:rsidR="00B10404" w:rsidRDefault="00B10404">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p>
    <w:p w14:paraId="073DB84A" w14:textId="56952B9F" w:rsidR="00B10404" w:rsidRDefault="008734B2">
      <w:pPr>
        <w:tabs>
          <w:tab w:val="left" w:pos="-1440"/>
          <w:tab w:val="left" w:pos="-720"/>
          <w:tab w:val="left" w:leader="do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z w:val="22"/>
          <w:szCs w:val="22"/>
        </w:rPr>
      </w:pPr>
      <w:r w:rsidRPr="00792BC3">
        <w:rPr>
          <w:spacing w:val="-2"/>
          <w:sz w:val="22"/>
          <w:szCs w:val="22"/>
        </w:rPr>
        <w:t xml:space="preserve">6. </w:t>
      </w:r>
      <w:r w:rsidRPr="00792BC3">
        <w:rPr>
          <w:spacing w:val="-2"/>
          <w:sz w:val="22"/>
          <w:szCs w:val="22"/>
        </w:rPr>
        <w:tab/>
      </w:r>
      <w:r w:rsidRPr="00792BC3">
        <w:rPr>
          <w:sz w:val="22"/>
          <w:szCs w:val="22"/>
        </w:rPr>
        <w:t xml:space="preserve">Provides </w:t>
      </w:r>
      <w:r w:rsidR="003521CF" w:rsidRPr="00D64F00">
        <w:rPr>
          <w:sz w:val="22"/>
          <w:szCs w:val="22"/>
        </w:rPr>
        <w:t xml:space="preserve">at least </w:t>
      </w:r>
      <w:r w:rsidRPr="00792BC3">
        <w:rPr>
          <w:sz w:val="22"/>
          <w:szCs w:val="22"/>
        </w:rPr>
        <w:t>$100,000 per annum for the Board Contingency Fund</w:t>
      </w:r>
      <w:r w:rsidR="00E7161C">
        <w:rPr>
          <w:sz w:val="22"/>
          <w:szCs w:val="22"/>
        </w:rPr>
        <w:t>;</w:t>
      </w:r>
    </w:p>
    <w:p w14:paraId="65D3A295" w14:textId="77777777" w:rsidR="00B10404" w:rsidRDefault="00B10404" w:rsidP="00D64F00">
      <w:pPr>
        <w:tabs>
          <w:tab w:val="left" w:pos="450"/>
          <w:tab w:val="left" w:pos="994"/>
        </w:tabs>
        <w:ind w:left="274"/>
        <w:rPr>
          <w:b/>
          <w:bCs/>
          <w:i/>
          <w:iCs/>
          <w:spacing w:val="-2"/>
          <w:sz w:val="22"/>
          <w:szCs w:val="22"/>
        </w:rPr>
      </w:pPr>
    </w:p>
    <w:p w14:paraId="415430C8" w14:textId="3C168E56" w:rsidR="00B10404" w:rsidRDefault="007522BC" w:rsidP="0099570F">
      <w:pPr>
        <w:pStyle w:val="BodyText"/>
        <w:tabs>
          <w:tab w:val="left" w:pos="-1440"/>
          <w:tab w:val="left" w:pos="-720"/>
          <w:tab w:val="left" w:pos="0"/>
          <w:tab w:val="left" w:pos="450"/>
          <w:tab w:val="left" w:pos="720"/>
          <w:tab w:val="left" w:pos="994"/>
          <w:tab w:val="left" w:pos="1032"/>
          <w:tab w:val="left" w:pos="1440"/>
          <w:tab w:val="left" w:pos="1756"/>
          <w:tab w:val="left" w:pos="2160"/>
          <w:tab w:val="left" w:pos="2880"/>
          <w:tab w:val="left" w:pos="3196"/>
          <w:tab w:val="left" w:pos="3600"/>
        </w:tabs>
        <w:suppressAutoHyphens/>
        <w:spacing w:before="0"/>
        <w:ind w:left="446" w:hanging="446"/>
        <w:rPr>
          <w:spacing w:val="-2"/>
          <w:sz w:val="22"/>
          <w:szCs w:val="22"/>
        </w:rPr>
      </w:pPr>
      <w:r>
        <w:rPr>
          <w:spacing w:val="-2"/>
          <w:sz w:val="22"/>
          <w:szCs w:val="22"/>
        </w:rPr>
        <w:t>7</w:t>
      </w:r>
      <w:r w:rsidR="00910834">
        <w:rPr>
          <w:spacing w:val="-2"/>
          <w:sz w:val="22"/>
          <w:szCs w:val="22"/>
        </w:rPr>
        <w:t>.</w:t>
      </w:r>
      <w:r w:rsidR="008734B2" w:rsidRPr="00792BC3">
        <w:rPr>
          <w:spacing w:val="-2"/>
          <w:sz w:val="22"/>
          <w:szCs w:val="22"/>
        </w:rPr>
        <w:t xml:space="preserve">  </w:t>
      </w:r>
      <w:r w:rsidR="008734B2" w:rsidRPr="00792BC3">
        <w:rPr>
          <w:spacing w:val="-2"/>
          <w:sz w:val="22"/>
          <w:szCs w:val="22"/>
        </w:rPr>
        <w:tab/>
      </w:r>
      <w:r w:rsidR="003521CF" w:rsidRPr="009114BE">
        <w:rPr>
          <w:spacing w:val="-2"/>
          <w:sz w:val="22"/>
        </w:rPr>
        <w:t>I</w:t>
      </w:r>
      <w:r w:rsidR="008734B2" w:rsidRPr="00792BC3">
        <w:rPr>
          <w:spacing w:val="-2"/>
          <w:sz w:val="22"/>
          <w:szCs w:val="22"/>
        </w:rPr>
        <w:t>nclude financial impact statements for project, program or policy alternatives submitted to the Board for dialogue and deliberation</w:t>
      </w:r>
      <w:r w:rsidR="00E7161C">
        <w:rPr>
          <w:spacing w:val="-2"/>
          <w:sz w:val="22"/>
          <w:szCs w:val="22"/>
        </w:rPr>
        <w:t>;</w:t>
      </w:r>
    </w:p>
    <w:p w14:paraId="55E03802" w14:textId="7C141C58" w:rsidR="00B10404" w:rsidRDefault="00D167D3">
      <w:pPr>
        <w:pStyle w:val="BodyText"/>
        <w:tabs>
          <w:tab w:val="left" w:pos="-1440"/>
          <w:tab w:val="left" w:pos="-720"/>
          <w:tab w:val="left" w:pos="0"/>
          <w:tab w:val="left" w:pos="450"/>
          <w:tab w:val="left" w:pos="720"/>
          <w:tab w:val="left" w:pos="994"/>
          <w:tab w:val="left" w:pos="1032"/>
          <w:tab w:val="left" w:pos="1440"/>
          <w:tab w:val="left" w:pos="1756"/>
          <w:tab w:val="left" w:pos="2160"/>
          <w:tab w:val="left" w:pos="2880"/>
          <w:tab w:val="left" w:pos="3196"/>
          <w:tab w:val="left" w:pos="3600"/>
        </w:tabs>
        <w:suppressAutoHyphens/>
        <w:ind w:left="450" w:hanging="450"/>
        <w:rPr>
          <w:spacing w:val="-2"/>
          <w:sz w:val="22"/>
          <w:szCs w:val="22"/>
        </w:rPr>
      </w:pPr>
      <w:r w:rsidRPr="00D167D3">
        <w:rPr>
          <w:spacing w:val="-2"/>
          <w:sz w:val="22"/>
          <w:szCs w:val="22"/>
        </w:rPr>
        <w:t>8</w:t>
      </w:r>
      <w:r w:rsidR="008734B2" w:rsidRPr="00792BC3">
        <w:rPr>
          <w:spacing w:val="-2"/>
          <w:sz w:val="22"/>
          <w:szCs w:val="22"/>
        </w:rPr>
        <w:t>.</w:t>
      </w:r>
      <w:r w:rsidR="008734B2" w:rsidRPr="00792BC3">
        <w:rPr>
          <w:spacing w:val="-2"/>
          <w:sz w:val="22"/>
          <w:szCs w:val="22"/>
        </w:rPr>
        <w:tab/>
      </w:r>
      <w:r w:rsidR="005B1228" w:rsidRPr="00D64F00">
        <w:rPr>
          <w:spacing w:val="-2"/>
          <w:sz w:val="22"/>
          <w:szCs w:val="22"/>
        </w:rPr>
        <w:t>I</w:t>
      </w:r>
      <w:r w:rsidR="008734B2" w:rsidRPr="00792BC3">
        <w:rPr>
          <w:spacing w:val="-2"/>
          <w:sz w:val="22"/>
          <w:szCs w:val="22"/>
        </w:rPr>
        <w:t>nclude direct budgetary discussion and input from councils, committees, and/or council and committee chairs, to their respective staff liaisons</w:t>
      </w:r>
      <w:r w:rsidR="00E7161C">
        <w:rPr>
          <w:spacing w:val="-2"/>
          <w:sz w:val="22"/>
          <w:szCs w:val="22"/>
        </w:rPr>
        <w:t>,</w:t>
      </w:r>
      <w:r w:rsidR="008734B2" w:rsidRPr="00792BC3">
        <w:rPr>
          <w:spacing w:val="-2"/>
          <w:sz w:val="22"/>
          <w:szCs w:val="22"/>
        </w:rPr>
        <w:t xml:space="preserve"> and their </w:t>
      </w:r>
      <w:r w:rsidR="00E7161C">
        <w:rPr>
          <w:spacing w:val="-2"/>
          <w:sz w:val="22"/>
          <w:szCs w:val="22"/>
        </w:rPr>
        <w:t>a</w:t>
      </w:r>
      <w:r w:rsidR="00E7161C" w:rsidRPr="00792BC3">
        <w:rPr>
          <w:spacing w:val="-2"/>
          <w:sz w:val="22"/>
          <w:szCs w:val="22"/>
        </w:rPr>
        <w:t xml:space="preserve">ssociate </w:t>
      </w:r>
      <w:r w:rsidR="00927665">
        <w:rPr>
          <w:spacing w:val="-2"/>
          <w:sz w:val="22"/>
          <w:szCs w:val="22"/>
        </w:rPr>
        <w:t>Executive Director</w:t>
      </w:r>
      <w:r w:rsidR="00E7161C" w:rsidRPr="00792BC3">
        <w:rPr>
          <w:spacing w:val="-2"/>
          <w:sz w:val="22"/>
          <w:szCs w:val="22"/>
        </w:rPr>
        <w:t>s</w:t>
      </w:r>
      <w:r w:rsidR="008734B2" w:rsidRPr="00792BC3">
        <w:rPr>
          <w:spacing w:val="-2"/>
          <w:sz w:val="22"/>
          <w:szCs w:val="22"/>
        </w:rPr>
        <w:t xml:space="preserve">. In determining the overall budgets of those departments, all programs should be prioritized as follows:  </w:t>
      </w:r>
    </w:p>
    <w:p w14:paraId="15D17CEC" w14:textId="77777777" w:rsidR="00B10404" w:rsidRDefault="008734B2" w:rsidP="00020535">
      <w:pPr>
        <w:pStyle w:val="BodyText"/>
        <w:numPr>
          <w:ilvl w:val="0"/>
          <w:numId w:val="26"/>
        </w:numPr>
        <w:tabs>
          <w:tab w:val="left" w:pos="-1440"/>
          <w:tab w:val="left" w:pos="-720"/>
          <w:tab w:val="left" w:pos="0"/>
          <w:tab w:val="left" w:pos="450"/>
          <w:tab w:val="left" w:pos="810"/>
          <w:tab w:val="left" w:pos="994"/>
          <w:tab w:val="left" w:pos="1032"/>
          <w:tab w:val="left" w:pos="1440"/>
          <w:tab w:val="left" w:pos="1756"/>
          <w:tab w:val="left" w:pos="2160"/>
          <w:tab w:val="left" w:pos="2880"/>
          <w:tab w:val="left" w:pos="3196"/>
          <w:tab w:val="left" w:pos="3600"/>
        </w:tabs>
        <w:suppressAutoHyphens/>
        <w:rPr>
          <w:spacing w:val="-2"/>
          <w:sz w:val="22"/>
          <w:szCs w:val="22"/>
        </w:rPr>
      </w:pPr>
      <w:r w:rsidRPr="00792BC3">
        <w:rPr>
          <w:spacing w:val="-2"/>
          <w:sz w:val="22"/>
          <w:szCs w:val="22"/>
        </w:rPr>
        <w:t>Is it crucial to the overall organization’s health and well-being?</w:t>
      </w:r>
    </w:p>
    <w:p w14:paraId="20B21532" w14:textId="77777777" w:rsidR="00B10404" w:rsidRDefault="008734B2" w:rsidP="00020535">
      <w:pPr>
        <w:pStyle w:val="BodyText"/>
        <w:numPr>
          <w:ilvl w:val="0"/>
          <w:numId w:val="26"/>
        </w:numPr>
        <w:tabs>
          <w:tab w:val="left" w:pos="-1440"/>
          <w:tab w:val="left" w:pos="-720"/>
          <w:tab w:val="left" w:pos="0"/>
          <w:tab w:val="left" w:pos="450"/>
          <w:tab w:val="left" w:pos="810"/>
          <w:tab w:val="left" w:pos="994"/>
          <w:tab w:val="left" w:pos="1032"/>
          <w:tab w:val="left" w:pos="1440"/>
          <w:tab w:val="left" w:pos="1756"/>
          <w:tab w:val="left" w:pos="2160"/>
          <w:tab w:val="left" w:pos="2880"/>
          <w:tab w:val="left" w:pos="3196"/>
          <w:tab w:val="left" w:pos="3600"/>
        </w:tabs>
        <w:suppressAutoHyphens/>
        <w:rPr>
          <w:spacing w:val="-2"/>
          <w:sz w:val="22"/>
          <w:szCs w:val="22"/>
        </w:rPr>
      </w:pPr>
      <w:r w:rsidRPr="00792BC3">
        <w:rPr>
          <w:spacing w:val="-2"/>
          <w:sz w:val="22"/>
          <w:szCs w:val="22"/>
        </w:rPr>
        <w:t>Is it necessary?</w:t>
      </w:r>
    </w:p>
    <w:p w14:paraId="6AE3E020" w14:textId="77777777" w:rsidR="00B10404" w:rsidRDefault="008734B2" w:rsidP="00020535">
      <w:pPr>
        <w:pStyle w:val="BodyText"/>
        <w:numPr>
          <w:ilvl w:val="0"/>
          <w:numId w:val="26"/>
        </w:numPr>
        <w:tabs>
          <w:tab w:val="left" w:pos="-1440"/>
          <w:tab w:val="left" w:pos="-720"/>
          <w:tab w:val="left" w:pos="0"/>
          <w:tab w:val="left" w:pos="450"/>
          <w:tab w:val="left" w:pos="810"/>
          <w:tab w:val="left" w:pos="994"/>
          <w:tab w:val="left" w:pos="1032"/>
          <w:tab w:val="left" w:pos="1440"/>
          <w:tab w:val="left" w:pos="1756"/>
          <w:tab w:val="left" w:pos="2160"/>
          <w:tab w:val="left" w:pos="2880"/>
          <w:tab w:val="left" w:pos="3196"/>
          <w:tab w:val="left" w:pos="3600"/>
        </w:tabs>
        <w:suppressAutoHyphens/>
        <w:rPr>
          <w:spacing w:val="-2"/>
        </w:rPr>
      </w:pPr>
      <w:r w:rsidRPr="00463F25">
        <w:rPr>
          <w:spacing w:val="-2"/>
        </w:rPr>
        <w:t>Is it an optional project, secondary to items A and B?</w:t>
      </w:r>
    </w:p>
    <w:p w14:paraId="431A17F9" w14:textId="77777777" w:rsidR="00B10404" w:rsidRDefault="00B10404">
      <w:pPr>
        <w:pStyle w:val="BodyText"/>
        <w:tabs>
          <w:tab w:val="left" w:pos="-1440"/>
          <w:tab w:val="left" w:pos="-720"/>
          <w:tab w:val="left" w:pos="0"/>
          <w:tab w:val="left" w:pos="720"/>
          <w:tab w:val="left" w:pos="994"/>
          <w:tab w:val="left" w:pos="1032"/>
          <w:tab w:val="left" w:pos="1440"/>
          <w:tab w:val="left" w:pos="1756"/>
          <w:tab w:val="left" w:pos="2160"/>
          <w:tab w:val="left" w:pos="2880"/>
          <w:tab w:val="left" w:pos="3196"/>
          <w:tab w:val="left" w:pos="3600"/>
        </w:tabs>
        <w:suppressAutoHyphens/>
        <w:spacing w:before="0" w:line="240" w:lineRule="auto"/>
        <w:ind w:left="288" w:hanging="288"/>
        <w:rPr>
          <w:spacing w:val="-2"/>
          <w:sz w:val="22"/>
          <w:szCs w:val="22"/>
        </w:rPr>
      </w:pPr>
    </w:p>
    <w:p w14:paraId="5B16781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792BC3">
        <w:rPr>
          <w:b/>
          <w:bCs/>
          <w:spacing w:val="-2"/>
          <w:sz w:val="22"/>
          <w:szCs w:val="22"/>
        </w:rPr>
        <w:t>Monitoring:</w:t>
      </w:r>
      <w:r w:rsidRPr="00792BC3">
        <w:rPr>
          <w:spacing w:val="-2"/>
          <w:sz w:val="22"/>
          <w:szCs w:val="22"/>
        </w:rPr>
        <w:tab/>
        <w:t>Internal report</w:t>
      </w:r>
      <w:r w:rsidR="00E7161C">
        <w:rPr>
          <w:spacing w:val="-2"/>
          <w:sz w:val="22"/>
          <w:szCs w:val="22"/>
        </w:rPr>
        <w:t>—</w:t>
      </w:r>
      <w:r w:rsidRPr="00792BC3">
        <w:rPr>
          <w:spacing w:val="-2"/>
          <w:sz w:val="22"/>
          <w:szCs w:val="22"/>
        </w:rPr>
        <w:t>July (include Board members-elect)</w:t>
      </w:r>
    </w:p>
    <w:p w14:paraId="080A9D0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A3784C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r>
        <w:rPr>
          <w:spacing w:val="-2"/>
        </w:rPr>
        <w:br w:type="page"/>
      </w:r>
      <w:r w:rsidRPr="00E23A15">
        <w:rPr>
          <w:rFonts w:ascii="Arial" w:hAnsi="Arial" w:cs="Arial"/>
          <w:b/>
          <w:bCs/>
          <w:i/>
          <w:iCs/>
          <w:spacing w:val="-3"/>
          <w:sz w:val="24"/>
          <w:szCs w:val="24"/>
        </w:rPr>
        <w:lastRenderedPageBreak/>
        <w:t>P</w:t>
      </w:r>
      <w:r>
        <w:rPr>
          <w:rFonts w:ascii="Arial" w:hAnsi="Arial" w:cs="Arial"/>
          <w:b/>
          <w:bCs/>
          <w:i/>
          <w:iCs/>
          <w:spacing w:val="-3"/>
          <w:sz w:val="24"/>
          <w:szCs w:val="24"/>
        </w:rPr>
        <w:t>olicy Type</w:t>
      </w:r>
      <w:r w:rsidRPr="00E23A15">
        <w:rPr>
          <w:rFonts w:ascii="Arial" w:hAnsi="Arial" w:cs="Arial"/>
          <w:b/>
          <w:bCs/>
          <w:i/>
          <w:iCs/>
          <w:spacing w:val="-3"/>
          <w:sz w:val="24"/>
          <w:szCs w:val="24"/>
        </w:rPr>
        <w:t xml:space="preserve">:  IV.  </w:t>
      </w:r>
      <w:r>
        <w:rPr>
          <w:rFonts w:ascii="Arial" w:hAnsi="Arial" w:cs="Arial"/>
          <w:i/>
          <w:iCs/>
          <w:spacing w:val="-3"/>
          <w:sz w:val="24"/>
          <w:szCs w:val="24"/>
        </w:rPr>
        <w:t xml:space="preserve">Executive Limitations </w:t>
      </w:r>
    </w:p>
    <w:p w14:paraId="5EEE126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40"/>
          <w:szCs w:val="40"/>
        </w:rPr>
      </w:pPr>
    </w:p>
    <w:p w14:paraId="6E44A4CD"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28" w:name="_Toc187050199"/>
      <w:bookmarkStart w:id="129" w:name="_Toc441062907"/>
      <w:bookmarkStart w:id="130" w:name="_Toc441062978"/>
      <w:bookmarkStart w:id="131" w:name="_Toc494458179"/>
      <w:r w:rsidRPr="00E23A15">
        <w:rPr>
          <w:rFonts w:ascii="Arial" w:hAnsi="Arial" w:cs="Arial"/>
          <w:b/>
          <w:bCs/>
          <w:spacing w:val="-3"/>
          <w:sz w:val="40"/>
          <w:szCs w:val="40"/>
        </w:rPr>
        <w:t>D.  F</w:t>
      </w:r>
      <w:r>
        <w:rPr>
          <w:rFonts w:ascii="Arial" w:hAnsi="Arial" w:cs="Arial"/>
          <w:b/>
          <w:bCs/>
          <w:spacing w:val="-3"/>
          <w:sz w:val="40"/>
          <w:szCs w:val="40"/>
        </w:rPr>
        <w:t>inancial Condition</w:t>
      </w:r>
      <w:bookmarkEnd w:id="128"/>
      <w:bookmarkEnd w:id="129"/>
      <w:bookmarkEnd w:id="130"/>
      <w:bookmarkEnd w:id="131"/>
    </w:p>
    <w:p w14:paraId="5A732CD4"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597824" behindDoc="1" locked="0" layoutInCell="1" allowOverlap="1" wp14:anchorId="3DD83405" wp14:editId="2A507C62">
                <wp:simplePos x="0" y="0"/>
                <wp:positionH relativeFrom="margin">
                  <wp:posOffset>-62865</wp:posOffset>
                </wp:positionH>
                <wp:positionV relativeFrom="paragraph">
                  <wp:posOffset>43180</wp:posOffset>
                </wp:positionV>
                <wp:extent cx="5943600" cy="4572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C781" id="Rectangle 30" o:spid="_x0000_s1026" style="position:absolute;margin-left:-4.95pt;margin-top:3.4pt;width:468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" fillcolor="black" stroked="f" strokeweight=".05pt">
                <w10:wrap anchorx="margin"/>
              </v:rect>
            </w:pict>
          </mc:Fallback>
        </mc:AlternateContent>
      </w:r>
    </w:p>
    <w:p w14:paraId="0F8BB1A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D2A6DE9" w14:textId="2A9046F8"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With respect to the actual, ongoing condition of the organization</w:t>
      </w:r>
      <w:r w:rsidR="00E7161C">
        <w:rPr>
          <w:spacing w:val="-2"/>
          <w:sz w:val="22"/>
          <w:szCs w:val="22"/>
        </w:rPr>
        <w:t>’</w:t>
      </w:r>
      <w:r>
        <w:rPr>
          <w:spacing w:val="-2"/>
          <w:sz w:val="22"/>
          <w:szCs w:val="22"/>
        </w:rPr>
        <w:t xml:space="preserve">s financial health, the </w:t>
      </w:r>
      <w:r w:rsidR="00927665">
        <w:rPr>
          <w:spacing w:val="-2"/>
          <w:sz w:val="22"/>
          <w:szCs w:val="22"/>
        </w:rPr>
        <w:t>Executive Director</w:t>
      </w:r>
      <w:r>
        <w:rPr>
          <w:spacing w:val="-2"/>
          <w:sz w:val="22"/>
          <w:szCs w:val="22"/>
        </w:rPr>
        <w:t xml:space="preserve"> </w:t>
      </w:r>
      <w:r w:rsidR="007522BC" w:rsidRPr="00D64F00">
        <w:rPr>
          <w:spacing w:val="-2"/>
          <w:sz w:val="22"/>
          <w:szCs w:val="22"/>
        </w:rPr>
        <w:t>will ensure tha</w:t>
      </w:r>
      <w:r w:rsidR="00910834" w:rsidRPr="00D64F00">
        <w:rPr>
          <w:spacing w:val="-2"/>
          <w:sz w:val="22"/>
          <w:szCs w:val="22"/>
        </w:rPr>
        <w:t xml:space="preserve">t </w:t>
      </w:r>
      <w:r w:rsidRPr="00910834">
        <w:rPr>
          <w:spacing w:val="-2"/>
          <w:sz w:val="22"/>
          <w:szCs w:val="22"/>
        </w:rPr>
        <w:t>actual</w:t>
      </w:r>
      <w:r>
        <w:rPr>
          <w:spacing w:val="-2"/>
          <w:sz w:val="22"/>
          <w:szCs w:val="22"/>
        </w:rPr>
        <w:t xml:space="preserve"> expenditures from Board priorities established in </w:t>
      </w:r>
      <w:r w:rsidR="00EA610F">
        <w:rPr>
          <w:i/>
          <w:iCs/>
          <w:spacing w:val="-2"/>
          <w:sz w:val="22"/>
          <w:szCs w:val="22"/>
        </w:rPr>
        <w:t>Guiding Documents</w:t>
      </w:r>
      <w:r w:rsidR="00D87F4D">
        <w:rPr>
          <w:i/>
          <w:iCs/>
          <w:spacing w:val="-2"/>
          <w:sz w:val="22"/>
          <w:szCs w:val="22"/>
        </w:rPr>
        <w:t xml:space="preserve"> </w:t>
      </w:r>
      <w:r w:rsidR="007522BC" w:rsidRPr="00D64F00">
        <w:rPr>
          <w:iCs/>
          <w:spacing w:val="-2"/>
          <w:sz w:val="22"/>
          <w:szCs w:val="22"/>
        </w:rPr>
        <w:t>are met</w:t>
      </w:r>
      <w:r>
        <w:rPr>
          <w:i/>
          <w:iCs/>
          <w:spacing w:val="-2"/>
          <w:sz w:val="22"/>
          <w:szCs w:val="22"/>
        </w:rPr>
        <w:t>.</w:t>
      </w:r>
    </w:p>
    <w:p w14:paraId="5FC7909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6029799" w14:textId="23D081BF"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Accordingly, he or she</w:t>
      </w:r>
      <w:r w:rsidR="00D87F4D">
        <w:rPr>
          <w:spacing w:val="-2"/>
          <w:sz w:val="22"/>
          <w:szCs w:val="22"/>
        </w:rPr>
        <w:t xml:space="preserve"> </w:t>
      </w:r>
      <w:r w:rsidR="00D87F4D" w:rsidRPr="00D64F00">
        <w:rPr>
          <w:spacing w:val="-2"/>
          <w:sz w:val="22"/>
          <w:szCs w:val="22"/>
        </w:rPr>
        <w:t>will</w:t>
      </w:r>
      <w:r>
        <w:rPr>
          <w:spacing w:val="-2"/>
          <w:sz w:val="22"/>
          <w:szCs w:val="22"/>
        </w:rPr>
        <w:t>:</w:t>
      </w:r>
    </w:p>
    <w:p w14:paraId="2C7E788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AE30334" w14:textId="2A3F7B3E"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trike/>
          <w:spacing w:val="-2"/>
          <w:sz w:val="22"/>
          <w:szCs w:val="22"/>
        </w:rPr>
      </w:pPr>
      <w:r>
        <w:rPr>
          <w:spacing w:val="-2"/>
          <w:sz w:val="22"/>
          <w:szCs w:val="22"/>
        </w:rPr>
        <w:t>1.</w:t>
      </w:r>
      <w:r>
        <w:rPr>
          <w:spacing w:val="-2"/>
          <w:sz w:val="22"/>
          <w:szCs w:val="22"/>
        </w:rPr>
        <w:tab/>
      </w:r>
      <w:r w:rsidR="00D87F4D" w:rsidRPr="00D64F00">
        <w:rPr>
          <w:spacing w:val="-2"/>
          <w:sz w:val="22"/>
          <w:szCs w:val="22"/>
        </w:rPr>
        <w:t>Only e</w:t>
      </w:r>
      <w:r>
        <w:rPr>
          <w:spacing w:val="-2"/>
          <w:sz w:val="22"/>
          <w:szCs w:val="22"/>
        </w:rPr>
        <w:t>xpend</w:t>
      </w:r>
      <w:r w:rsidR="00910834" w:rsidRPr="00D64F00">
        <w:rPr>
          <w:spacing w:val="-2"/>
          <w:sz w:val="22"/>
          <w:szCs w:val="22"/>
        </w:rPr>
        <w:t xml:space="preserve"> </w:t>
      </w:r>
      <w:r>
        <w:rPr>
          <w:spacing w:val="-2"/>
          <w:sz w:val="22"/>
          <w:szCs w:val="22"/>
        </w:rPr>
        <w:t>funds than have been received in the fiscal year to date</w:t>
      </w:r>
      <w:r w:rsidR="00E7161C">
        <w:rPr>
          <w:spacing w:val="-2"/>
          <w:sz w:val="22"/>
          <w:szCs w:val="22"/>
        </w:rPr>
        <w:t>;</w:t>
      </w:r>
    </w:p>
    <w:p w14:paraId="41FE96C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EEBA65D" w14:textId="10993910"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r>
      <w:r w:rsidR="00D87F4D" w:rsidRPr="00D64F00">
        <w:rPr>
          <w:spacing w:val="-2"/>
          <w:sz w:val="22"/>
          <w:szCs w:val="22"/>
        </w:rPr>
        <w:t xml:space="preserve">Attain prior </w:t>
      </w:r>
      <w:r w:rsidRPr="002B703B">
        <w:rPr>
          <w:spacing w:val="-2"/>
          <w:sz w:val="22"/>
          <w:szCs w:val="22"/>
        </w:rPr>
        <w:t>approval from the Board</w:t>
      </w:r>
      <w:r w:rsidR="00D87F4D" w:rsidRPr="00D64F00">
        <w:rPr>
          <w:spacing w:val="-2"/>
          <w:sz w:val="22"/>
          <w:szCs w:val="22"/>
        </w:rPr>
        <w:t xml:space="preserve"> for incurring debt</w:t>
      </w:r>
      <w:r w:rsidR="00E7161C">
        <w:rPr>
          <w:spacing w:val="-2"/>
          <w:sz w:val="22"/>
          <w:szCs w:val="22"/>
        </w:rPr>
        <w:t>;</w:t>
      </w:r>
    </w:p>
    <w:p w14:paraId="115A159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7FB8A4A" w14:textId="5C9E33B1"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3.</w:t>
      </w:r>
      <w:r>
        <w:rPr>
          <w:spacing w:val="-2"/>
          <w:sz w:val="22"/>
          <w:szCs w:val="22"/>
        </w:rPr>
        <w:tab/>
      </w:r>
      <w:r w:rsidR="00925AE3" w:rsidRPr="00D64F00">
        <w:rPr>
          <w:spacing w:val="-2"/>
          <w:sz w:val="22"/>
          <w:szCs w:val="22"/>
        </w:rPr>
        <w:t xml:space="preserve">Conserve </w:t>
      </w:r>
      <w:r>
        <w:rPr>
          <w:spacing w:val="-2"/>
          <w:sz w:val="22"/>
          <w:szCs w:val="22"/>
        </w:rPr>
        <w:t>restricted reserves</w:t>
      </w:r>
      <w:r w:rsidR="00E7161C">
        <w:rPr>
          <w:spacing w:val="-2"/>
          <w:sz w:val="22"/>
          <w:szCs w:val="22"/>
        </w:rPr>
        <w:t>;</w:t>
      </w:r>
    </w:p>
    <w:p w14:paraId="17F50E7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F383C40" w14:textId="2D8880A3"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4.</w:t>
      </w:r>
      <w:r>
        <w:rPr>
          <w:spacing w:val="-2"/>
          <w:sz w:val="22"/>
          <w:szCs w:val="22"/>
        </w:rPr>
        <w:tab/>
      </w:r>
      <w:r w:rsidR="00925AE3" w:rsidRPr="00D64F00">
        <w:rPr>
          <w:spacing w:val="-2"/>
          <w:sz w:val="22"/>
          <w:szCs w:val="22"/>
        </w:rPr>
        <w:t>Inform the Board of conducting</w:t>
      </w:r>
      <w:r w:rsidR="00925AE3">
        <w:rPr>
          <w:spacing w:val="-2"/>
          <w:sz w:val="22"/>
          <w:szCs w:val="22"/>
        </w:rPr>
        <w:t xml:space="preserve"> </w:t>
      </w:r>
      <w:r>
        <w:rPr>
          <w:spacing w:val="-2"/>
          <w:sz w:val="22"/>
          <w:szCs w:val="22"/>
        </w:rPr>
        <w:t>inter-fund shifting in amounts greater than $10,000</w:t>
      </w:r>
      <w:r w:rsidR="00910834">
        <w:rPr>
          <w:spacing w:val="-2"/>
          <w:sz w:val="22"/>
          <w:szCs w:val="22"/>
        </w:rPr>
        <w:t xml:space="preserve"> </w:t>
      </w:r>
      <w:r>
        <w:rPr>
          <w:spacing w:val="-2"/>
          <w:sz w:val="22"/>
          <w:szCs w:val="22"/>
        </w:rPr>
        <w:t xml:space="preserve">and, </w:t>
      </w:r>
      <w:r w:rsidR="00925AE3" w:rsidRPr="00D64F00">
        <w:rPr>
          <w:spacing w:val="-2"/>
          <w:sz w:val="22"/>
          <w:szCs w:val="22"/>
        </w:rPr>
        <w:t xml:space="preserve">attain prior approval from the Board for </w:t>
      </w:r>
      <w:r>
        <w:rPr>
          <w:spacing w:val="-2"/>
          <w:sz w:val="22"/>
          <w:szCs w:val="22"/>
        </w:rPr>
        <w:t>amounts greater than $30,000</w:t>
      </w:r>
      <w:r w:rsidR="00E7161C">
        <w:rPr>
          <w:spacing w:val="-2"/>
          <w:sz w:val="22"/>
          <w:szCs w:val="22"/>
        </w:rPr>
        <w:t>;</w:t>
      </w:r>
    </w:p>
    <w:p w14:paraId="1B6C415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31445A8" w14:textId="6BAC4565"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5.</w:t>
      </w:r>
      <w:r>
        <w:rPr>
          <w:spacing w:val="-2"/>
          <w:sz w:val="22"/>
          <w:szCs w:val="22"/>
        </w:rPr>
        <w:tab/>
      </w:r>
      <w:r w:rsidR="003A64F2" w:rsidRPr="00D64F00">
        <w:rPr>
          <w:spacing w:val="-2"/>
          <w:sz w:val="22"/>
          <w:szCs w:val="22"/>
        </w:rPr>
        <w:t xml:space="preserve">Conserve </w:t>
      </w:r>
      <w:r>
        <w:rPr>
          <w:spacing w:val="-2"/>
          <w:sz w:val="22"/>
          <w:szCs w:val="22"/>
        </w:rPr>
        <w:t xml:space="preserve">cash </w:t>
      </w:r>
      <w:r w:rsidR="003A64F2" w:rsidRPr="00D64F00">
        <w:rPr>
          <w:spacing w:val="-2"/>
          <w:sz w:val="22"/>
          <w:szCs w:val="22"/>
        </w:rPr>
        <w:t xml:space="preserve">in the </w:t>
      </w:r>
      <w:r>
        <w:rPr>
          <w:spacing w:val="-2"/>
          <w:sz w:val="22"/>
          <w:szCs w:val="22"/>
        </w:rPr>
        <w:t>amount needed to settle payroll and debts in a timely manner</w:t>
      </w:r>
      <w:r w:rsidR="00E7161C">
        <w:rPr>
          <w:spacing w:val="-2"/>
          <w:sz w:val="22"/>
          <w:szCs w:val="22"/>
        </w:rPr>
        <w:t>;</w:t>
      </w:r>
    </w:p>
    <w:p w14:paraId="5BC112B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8F7409C" w14:textId="0E773EB8"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6.</w:t>
      </w:r>
      <w:r>
        <w:rPr>
          <w:spacing w:val="-2"/>
          <w:sz w:val="22"/>
          <w:szCs w:val="22"/>
        </w:rPr>
        <w:tab/>
      </w:r>
      <w:r w:rsidR="00CE7FFD" w:rsidRPr="00D64F00">
        <w:rPr>
          <w:spacing w:val="-2"/>
          <w:sz w:val="22"/>
          <w:szCs w:val="22"/>
        </w:rPr>
        <w:t>Timely and accurately make and/or file</w:t>
      </w:r>
      <w:r w:rsidR="00CE7FFD" w:rsidRPr="00910834">
        <w:rPr>
          <w:spacing w:val="-2"/>
          <w:sz w:val="22"/>
          <w:szCs w:val="22"/>
        </w:rPr>
        <w:t xml:space="preserve"> </w:t>
      </w:r>
      <w:r>
        <w:rPr>
          <w:spacing w:val="-2"/>
          <w:sz w:val="22"/>
          <w:szCs w:val="22"/>
        </w:rPr>
        <w:t>tax payments or other government-ordered payments</w:t>
      </w:r>
      <w:r w:rsidR="00CE7FFD">
        <w:rPr>
          <w:spacing w:val="-2"/>
          <w:sz w:val="22"/>
          <w:szCs w:val="22"/>
        </w:rPr>
        <w:t>.</w:t>
      </w:r>
    </w:p>
    <w:p w14:paraId="6076638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8D44CF7" w14:textId="5E13AEB4"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i/>
          <w:iCs/>
          <w:spacing w:val="-2"/>
          <w:sz w:val="22"/>
          <w:szCs w:val="22"/>
        </w:rPr>
      </w:pPr>
      <w:r>
        <w:rPr>
          <w:spacing w:val="-2"/>
          <w:sz w:val="22"/>
          <w:szCs w:val="22"/>
        </w:rPr>
        <w:t>7.</w:t>
      </w:r>
      <w:r>
        <w:rPr>
          <w:spacing w:val="-2"/>
          <w:sz w:val="22"/>
          <w:szCs w:val="22"/>
        </w:rPr>
        <w:tab/>
      </w:r>
      <w:r w:rsidR="0046094D" w:rsidRPr="00D64F00">
        <w:rPr>
          <w:spacing w:val="-2"/>
          <w:sz w:val="22"/>
          <w:szCs w:val="22"/>
        </w:rPr>
        <w:t>M</w:t>
      </w:r>
      <w:r>
        <w:rPr>
          <w:spacing w:val="-2"/>
          <w:sz w:val="22"/>
          <w:szCs w:val="22"/>
        </w:rPr>
        <w:t xml:space="preserve">aterially </w:t>
      </w:r>
      <w:r w:rsidR="0046094D" w:rsidRPr="00D64F00">
        <w:rPr>
          <w:spacing w:val="-2"/>
          <w:sz w:val="22"/>
          <w:szCs w:val="22"/>
        </w:rPr>
        <w:t>conform actual allocations to</w:t>
      </w:r>
      <w:r w:rsidR="00910834">
        <w:rPr>
          <w:spacing w:val="-2"/>
          <w:sz w:val="22"/>
          <w:szCs w:val="22"/>
        </w:rPr>
        <w:t xml:space="preserve"> </w:t>
      </w:r>
      <w:r>
        <w:rPr>
          <w:spacing w:val="-2"/>
          <w:sz w:val="22"/>
          <w:szCs w:val="22"/>
        </w:rPr>
        <w:t xml:space="preserve">Board priorities as stated in </w:t>
      </w:r>
      <w:r w:rsidR="00EA610F">
        <w:rPr>
          <w:i/>
          <w:iCs/>
          <w:spacing w:val="-2"/>
          <w:sz w:val="22"/>
          <w:szCs w:val="22"/>
        </w:rPr>
        <w:t>Guiding Documents</w:t>
      </w:r>
      <w:r w:rsidR="00E7161C">
        <w:rPr>
          <w:i/>
          <w:iCs/>
          <w:spacing w:val="-2"/>
          <w:sz w:val="22"/>
          <w:szCs w:val="22"/>
        </w:rPr>
        <w:t>;</w:t>
      </w:r>
    </w:p>
    <w:p w14:paraId="4399784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1A8C9E8" w14:textId="1A753AD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8.</w:t>
      </w:r>
      <w:r>
        <w:rPr>
          <w:spacing w:val="-2"/>
          <w:sz w:val="22"/>
          <w:szCs w:val="22"/>
        </w:rPr>
        <w:tab/>
      </w:r>
      <w:r w:rsidR="005A43F8" w:rsidRPr="00D64F00">
        <w:rPr>
          <w:spacing w:val="-2"/>
          <w:sz w:val="22"/>
          <w:szCs w:val="22"/>
        </w:rPr>
        <w:t>A</w:t>
      </w:r>
      <w:r>
        <w:rPr>
          <w:spacing w:val="-2"/>
          <w:sz w:val="22"/>
          <w:szCs w:val="22"/>
        </w:rPr>
        <w:t xml:space="preserve">lert the Board when the income falls substantially below projections in the budget, </w:t>
      </w:r>
      <w:r w:rsidRPr="00CC2548">
        <w:rPr>
          <w:spacing w:val="-2"/>
          <w:sz w:val="22"/>
          <w:szCs w:val="22"/>
        </w:rPr>
        <w:t>or when expenses increase substantially above projections in the budget</w:t>
      </w:r>
      <w:r w:rsidR="00E7161C">
        <w:rPr>
          <w:spacing w:val="-2"/>
          <w:sz w:val="22"/>
          <w:szCs w:val="22"/>
        </w:rPr>
        <w:t>;</w:t>
      </w:r>
    </w:p>
    <w:p w14:paraId="7356C25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26B5801" w14:textId="1E5EFCE9"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9.</w:t>
      </w:r>
      <w:r>
        <w:rPr>
          <w:spacing w:val="-2"/>
          <w:sz w:val="22"/>
          <w:szCs w:val="22"/>
        </w:rPr>
        <w:tab/>
        <w:t>Operate with written procedures that clarify reimbursement policies, define the handling and use of designated and restricted funds</w:t>
      </w:r>
      <w:r w:rsidR="00E7161C">
        <w:rPr>
          <w:spacing w:val="-2"/>
          <w:sz w:val="22"/>
          <w:szCs w:val="22"/>
        </w:rPr>
        <w:t>,</w:t>
      </w:r>
      <w:r>
        <w:rPr>
          <w:spacing w:val="-2"/>
          <w:sz w:val="22"/>
          <w:szCs w:val="22"/>
        </w:rPr>
        <w:t xml:space="preserve"> and protect against wrongful conditions (Financial Policies)</w:t>
      </w:r>
      <w:r w:rsidR="00E7161C">
        <w:rPr>
          <w:spacing w:val="-2"/>
          <w:sz w:val="22"/>
          <w:szCs w:val="22"/>
        </w:rPr>
        <w:t>;</w:t>
      </w:r>
    </w:p>
    <w:p w14:paraId="4B1BFFB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0C2D27A2" w14:textId="5D60B605" w:rsidR="00B10404" w:rsidRDefault="00A31C79">
      <w:pPr>
        <w:tabs>
          <w:tab w:val="left" w:pos="-1440"/>
          <w:tab w:val="left" w:pos="-720"/>
        </w:tabs>
        <w:suppressAutoHyphens/>
        <w:ind w:left="360" w:hanging="360"/>
        <w:rPr>
          <w:spacing w:val="-2"/>
          <w:sz w:val="22"/>
          <w:szCs w:val="22"/>
        </w:rPr>
      </w:pPr>
      <w:r w:rsidRPr="00A31C79">
        <w:rPr>
          <w:spacing w:val="-2"/>
          <w:sz w:val="22"/>
          <w:szCs w:val="22"/>
        </w:rPr>
        <w:t xml:space="preserve">10.  </w:t>
      </w:r>
      <w:r w:rsidR="0022492D" w:rsidRPr="00D64F00">
        <w:rPr>
          <w:spacing w:val="-2"/>
          <w:sz w:val="22"/>
          <w:szCs w:val="22"/>
        </w:rPr>
        <w:t xml:space="preserve">Ensure </w:t>
      </w:r>
      <w:r w:rsidRPr="00A31C79">
        <w:rPr>
          <w:spacing w:val="-2"/>
          <w:sz w:val="22"/>
          <w:szCs w:val="22"/>
        </w:rPr>
        <w:t>revenue related discounts</w:t>
      </w:r>
      <w:r w:rsidR="00FB1288">
        <w:rPr>
          <w:spacing w:val="-2"/>
          <w:sz w:val="22"/>
          <w:szCs w:val="22"/>
        </w:rPr>
        <w:t xml:space="preserve"> </w:t>
      </w:r>
      <w:r w:rsidR="00FB1288" w:rsidRPr="00D64F00">
        <w:rPr>
          <w:spacing w:val="-2"/>
          <w:sz w:val="22"/>
          <w:szCs w:val="22"/>
        </w:rPr>
        <w:t>are</w:t>
      </w:r>
      <w:r w:rsidR="00910834">
        <w:rPr>
          <w:spacing w:val="-2"/>
          <w:sz w:val="22"/>
          <w:szCs w:val="22"/>
        </w:rPr>
        <w:t xml:space="preserve"> </w:t>
      </w:r>
      <w:r w:rsidRPr="00A31C79">
        <w:rPr>
          <w:spacing w:val="-2"/>
          <w:sz w:val="22"/>
          <w:szCs w:val="22"/>
        </w:rPr>
        <w:t>treated in the same manner as expenses consistent with number 4 above.</w:t>
      </w:r>
    </w:p>
    <w:p w14:paraId="3B562EC5" w14:textId="77777777" w:rsidR="00B10404" w:rsidRDefault="00B10404">
      <w:pPr>
        <w:tabs>
          <w:tab w:val="left" w:pos="-1440"/>
          <w:tab w:val="left" w:pos="-720"/>
        </w:tabs>
        <w:suppressAutoHyphens/>
        <w:ind w:left="360" w:hanging="360"/>
        <w:rPr>
          <w:spacing w:val="-2"/>
          <w:sz w:val="22"/>
          <w:szCs w:val="22"/>
        </w:rPr>
      </w:pPr>
    </w:p>
    <w:p w14:paraId="744D08E4" w14:textId="26938C25" w:rsidR="00B10404" w:rsidRDefault="00A31C79">
      <w:pPr>
        <w:tabs>
          <w:tab w:val="left" w:pos="-1440"/>
          <w:tab w:val="left" w:pos="-720"/>
        </w:tabs>
        <w:suppressAutoHyphens/>
        <w:ind w:left="360" w:hanging="360"/>
        <w:rPr>
          <w:spacing w:val="-2"/>
          <w:sz w:val="22"/>
          <w:szCs w:val="22"/>
        </w:rPr>
      </w:pPr>
      <w:r w:rsidRPr="00A31C79">
        <w:rPr>
          <w:spacing w:val="-2"/>
          <w:sz w:val="22"/>
          <w:szCs w:val="22"/>
        </w:rPr>
        <w:t xml:space="preserve">11.  </w:t>
      </w:r>
      <w:r w:rsidR="00BC055B" w:rsidRPr="00D64F00">
        <w:rPr>
          <w:spacing w:val="-2"/>
          <w:sz w:val="22"/>
          <w:szCs w:val="22"/>
        </w:rPr>
        <w:t xml:space="preserve">Ensure </w:t>
      </w:r>
      <w:r w:rsidRPr="00A31C79">
        <w:rPr>
          <w:spacing w:val="-2"/>
          <w:sz w:val="22"/>
          <w:szCs w:val="22"/>
        </w:rPr>
        <w:t>profit making programs operate with a goal of 20</w:t>
      </w:r>
      <w:r w:rsidR="00E7161C">
        <w:rPr>
          <w:spacing w:val="-2"/>
          <w:sz w:val="22"/>
          <w:szCs w:val="22"/>
        </w:rPr>
        <w:t>%</w:t>
      </w:r>
      <w:r w:rsidR="000306E4">
        <w:rPr>
          <w:spacing w:val="-2"/>
          <w:sz w:val="22"/>
          <w:szCs w:val="22"/>
        </w:rPr>
        <w:t xml:space="preserve"> </w:t>
      </w:r>
      <w:r w:rsidRPr="00A31C79">
        <w:rPr>
          <w:spacing w:val="-2"/>
          <w:sz w:val="22"/>
          <w:szCs w:val="22"/>
        </w:rPr>
        <w:t>net (inclusive of direct costs, salary costs, council/committee costs and overhead) with proper evaluation by the agency involved, and the Board.</w:t>
      </w:r>
    </w:p>
    <w:p w14:paraId="4A5AFE0D" w14:textId="77777777" w:rsidR="00B10404" w:rsidRDefault="00B10404">
      <w:pPr>
        <w:tabs>
          <w:tab w:val="left" w:pos="-1440"/>
          <w:tab w:val="left" w:pos="-720"/>
        </w:tabs>
        <w:suppressAutoHyphens/>
        <w:ind w:left="360" w:hanging="360"/>
        <w:rPr>
          <w:spacing w:val="-2"/>
          <w:sz w:val="22"/>
          <w:szCs w:val="22"/>
        </w:rPr>
      </w:pPr>
    </w:p>
    <w:p w14:paraId="1FD10FDE" w14:textId="26395BF3" w:rsidR="00B10404" w:rsidRDefault="00A31C79">
      <w:pPr>
        <w:tabs>
          <w:tab w:val="left" w:pos="-1440"/>
          <w:tab w:val="left" w:pos="-720"/>
        </w:tabs>
        <w:suppressAutoHyphens/>
        <w:ind w:left="360" w:hanging="360"/>
        <w:rPr>
          <w:spacing w:val="-2"/>
          <w:sz w:val="22"/>
          <w:szCs w:val="22"/>
        </w:rPr>
      </w:pPr>
      <w:r w:rsidRPr="00A31C79">
        <w:rPr>
          <w:spacing w:val="-2"/>
          <w:sz w:val="22"/>
          <w:szCs w:val="22"/>
        </w:rPr>
        <w:t>12.</w:t>
      </w:r>
      <w:r w:rsidR="00910834" w:rsidRPr="00D64F00">
        <w:rPr>
          <w:spacing w:val="-2"/>
          <w:sz w:val="22"/>
          <w:szCs w:val="22"/>
        </w:rPr>
        <w:tab/>
      </w:r>
      <w:r w:rsidR="007F6363" w:rsidRPr="00D64F00">
        <w:rPr>
          <w:spacing w:val="-2"/>
          <w:sz w:val="22"/>
          <w:szCs w:val="22"/>
        </w:rPr>
        <w:t>Ensure that</w:t>
      </w:r>
      <w:r w:rsidRPr="00A31C79">
        <w:rPr>
          <w:spacing w:val="-2"/>
          <w:sz w:val="22"/>
          <w:szCs w:val="22"/>
        </w:rPr>
        <w:t xml:space="preserve"> programs with low value or low satisfaction </w:t>
      </w:r>
      <w:r w:rsidR="007F6363" w:rsidRPr="00D64F00">
        <w:rPr>
          <w:spacing w:val="-2"/>
          <w:sz w:val="22"/>
          <w:szCs w:val="22"/>
        </w:rPr>
        <w:t xml:space="preserve">attain </w:t>
      </w:r>
      <w:r w:rsidRPr="00A31C79">
        <w:rPr>
          <w:spacing w:val="-2"/>
          <w:sz w:val="22"/>
          <w:szCs w:val="22"/>
        </w:rPr>
        <w:t>an action plan, by the agency involved, to take corrective measures</w:t>
      </w:r>
      <w:r w:rsidR="007F6363" w:rsidRPr="00D64F00">
        <w:rPr>
          <w:spacing w:val="-2"/>
          <w:sz w:val="22"/>
          <w:szCs w:val="22"/>
        </w:rPr>
        <w:t xml:space="preserve"> in order to continue</w:t>
      </w:r>
      <w:r w:rsidRPr="005848D0">
        <w:rPr>
          <w:spacing w:val="-2"/>
          <w:sz w:val="22"/>
          <w:szCs w:val="22"/>
        </w:rPr>
        <w:t>.</w:t>
      </w:r>
    </w:p>
    <w:p w14:paraId="325A74A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3398BDF"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b/>
          <w:bCs/>
          <w:spacing w:val="-2"/>
          <w:sz w:val="22"/>
          <w:szCs w:val="22"/>
        </w:rPr>
        <w:tab/>
      </w:r>
      <w:r>
        <w:rPr>
          <w:spacing w:val="-2"/>
          <w:sz w:val="22"/>
          <w:szCs w:val="22"/>
        </w:rPr>
        <w:t>Internal Report</w:t>
      </w:r>
      <w:r w:rsidR="00E7161C">
        <w:rPr>
          <w:spacing w:val="-2"/>
          <w:sz w:val="22"/>
          <w:szCs w:val="22"/>
        </w:rPr>
        <w:t>—</w:t>
      </w:r>
      <w:r>
        <w:rPr>
          <w:spacing w:val="-2"/>
          <w:sz w:val="22"/>
          <w:szCs w:val="22"/>
        </w:rPr>
        <w:t>Quarterly (September, January, March, June)</w:t>
      </w:r>
    </w:p>
    <w:p w14:paraId="61B7D11C"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External Auditors</w:t>
      </w:r>
      <w:r w:rsidR="00E7161C">
        <w:rPr>
          <w:spacing w:val="-2"/>
          <w:sz w:val="22"/>
          <w:szCs w:val="22"/>
        </w:rPr>
        <w:t>—</w:t>
      </w:r>
      <w:r>
        <w:rPr>
          <w:spacing w:val="-2"/>
          <w:sz w:val="22"/>
          <w:szCs w:val="22"/>
        </w:rPr>
        <w:t xml:space="preserve">January </w:t>
      </w:r>
    </w:p>
    <w:p w14:paraId="63DE1CFA" w14:textId="77777777" w:rsidR="00B10404" w:rsidRDefault="008734B2">
      <w:pPr>
        <w:tabs>
          <w:tab w:val="left" w:pos="-1440"/>
          <w:tab w:val="left" w:pos="-720"/>
          <w:tab w:val="left" w:pos="994"/>
          <w:tab w:val="left" w:pos="1440"/>
          <w:tab w:val="left" w:pos="1620"/>
          <w:tab w:val="left" w:pos="2160"/>
          <w:tab w:val="left" w:pos="2880"/>
          <w:tab w:val="left" w:pos="3196"/>
          <w:tab w:val="left" w:pos="3600"/>
        </w:tabs>
        <w:suppressAutoHyphens/>
        <w:ind w:left="1440" w:hanging="1440"/>
        <w:rPr>
          <w:b/>
          <w:bCs/>
          <w:spacing w:val="-2"/>
          <w:sz w:val="22"/>
          <w:szCs w:val="22"/>
        </w:rPr>
      </w:pPr>
      <w:r>
        <w:rPr>
          <w:spacing w:val="-2"/>
          <w:sz w:val="22"/>
          <w:szCs w:val="22"/>
        </w:rPr>
        <w:tab/>
      </w:r>
      <w:r>
        <w:rPr>
          <w:spacing w:val="-2"/>
          <w:sz w:val="22"/>
          <w:szCs w:val="22"/>
        </w:rPr>
        <w:tab/>
        <w:t>Direct Inspection</w:t>
      </w:r>
      <w:r w:rsidR="00E7161C">
        <w:rPr>
          <w:spacing w:val="-2"/>
          <w:sz w:val="22"/>
          <w:szCs w:val="22"/>
        </w:rPr>
        <w:t>—</w:t>
      </w:r>
      <w:r>
        <w:rPr>
          <w:spacing w:val="-2"/>
          <w:sz w:val="22"/>
          <w:szCs w:val="22"/>
        </w:rPr>
        <w:t>Internal report by ED and randomly selected expense reports (from the current year) and corporate credit card bills of Board and staff shall be reviewed annually in March against the written financial policies pertaining to travel and reimbursable expenses and corporate credit card use while on association business.</w:t>
      </w:r>
    </w:p>
    <w:p w14:paraId="5B0A7BAF"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r>
        <w:rPr>
          <w:i/>
          <w:iCs/>
          <w:spacing w:val="-2"/>
        </w:rPr>
        <w:br w:type="page"/>
      </w:r>
      <w:r w:rsidRPr="00E23A15">
        <w:rPr>
          <w:rFonts w:ascii="Arial" w:hAnsi="Arial" w:cs="Arial"/>
          <w:b/>
          <w:bCs/>
          <w:i/>
          <w:iCs/>
          <w:spacing w:val="-3"/>
          <w:sz w:val="24"/>
          <w:szCs w:val="24"/>
        </w:rPr>
        <w:lastRenderedPageBreak/>
        <w:t>P</w:t>
      </w:r>
      <w:r>
        <w:rPr>
          <w:rFonts w:ascii="Arial" w:hAnsi="Arial" w:cs="Arial"/>
          <w:b/>
          <w:bCs/>
          <w:i/>
          <w:iCs/>
          <w:spacing w:val="-3"/>
          <w:sz w:val="24"/>
          <w:szCs w:val="24"/>
        </w:rPr>
        <w:t>olicy Type</w:t>
      </w:r>
      <w:r w:rsidRPr="00E23A15">
        <w:rPr>
          <w:rFonts w:ascii="Arial" w:hAnsi="Arial" w:cs="Arial"/>
          <w:b/>
          <w:bCs/>
          <w:i/>
          <w:iCs/>
          <w:spacing w:val="-3"/>
          <w:sz w:val="24"/>
          <w:szCs w:val="24"/>
        </w:rPr>
        <w:t xml:space="preserve">:  IV.  </w:t>
      </w:r>
      <w:r>
        <w:rPr>
          <w:rFonts w:ascii="Arial" w:hAnsi="Arial" w:cs="Arial"/>
          <w:i/>
          <w:iCs/>
          <w:spacing w:val="-3"/>
          <w:sz w:val="24"/>
          <w:szCs w:val="24"/>
        </w:rPr>
        <w:t>Executive Limitations</w:t>
      </w:r>
    </w:p>
    <w:p w14:paraId="3C37D2C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spacing w:val="-3"/>
          <w:sz w:val="24"/>
          <w:szCs w:val="24"/>
        </w:rPr>
      </w:pPr>
    </w:p>
    <w:p w14:paraId="449CD1FD"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32" w:name="_Toc187050200"/>
      <w:bookmarkStart w:id="133" w:name="_Toc441062908"/>
      <w:bookmarkStart w:id="134" w:name="_Toc441062979"/>
      <w:bookmarkStart w:id="135" w:name="_Toc494458180"/>
      <w:r w:rsidRPr="00E23A15">
        <w:rPr>
          <w:rFonts w:ascii="Arial" w:hAnsi="Arial" w:cs="Arial"/>
          <w:b/>
          <w:bCs/>
          <w:spacing w:val="-3"/>
          <w:sz w:val="40"/>
          <w:szCs w:val="40"/>
        </w:rPr>
        <w:t>E.  E</w:t>
      </w:r>
      <w:r>
        <w:rPr>
          <w:rFonts w:ascii="Arial" w:hAnsi="Arial" w:cs="Arial"/>
          <w:b/>
          <w:bCs/>
          <w:spacing w:val="-3"/>
          <w:sz w:val="40"/>
          <w:szCs w:val="40"/>
        </w:rPr>
        <w:t>mergency Executive Succession</w:t>
      </w:r>
      <w:bookmarkEnd w:id="132"/>
      <w:bookmarkEnd w:id="133"/>
      <w:bookmarkEnd w:id="134"/>
      <w:bookmarkEnd w:id="135"/>
    </w:p>
    <w:p w14:paraId="4F30A044"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Pr>
          <w:noProof/>
          <w:lang w:eastAsia="en-US"/>
        </w:rPr>
        <mc:AlternateContent>
          <mc:Choice Requires="wps">
            <w:drawing>
              <wp:anchor distT="0" distB="0" distL="114300" distR="114300" simplePos="0" relativeHeight="251601920" behindDoc="1" locked="0" layoutInCell="1" allowOverlap="1" wp14:anchorId="6CC089E6" wp14:editId="317735A4">
                <wp:simplePos x="0" y="0"/>
                <wp:positionH relativeFrom="margin">
                  <wp:posOffset>-62865</wp:posOffset>
                </wp:positionH>
                <wp:positionV relativeFrom="paragraph">
                  <wp:posOffset>45720</wp:posOffset>
                </wp:positionV>
                <wp:extent cx="5943600" cy="45720"/>
                <wp:effectExtent l="0" t="0" r="0" b="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053A" id="Rectangle 31" o:spid="_x0000_s1026" style="position:absolute;margin-left:-4.95pt;margin-top:3.6pt;width:468pt;height:3.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" fillcolor="black" stroked="f" strokeweight=".05pt">
                <w10:wrap anchorx="margin"/>
              </v:rect>
            </w:pict>
          </mc:Fallback>
        </mc:AlternateContent>
      </w:r>
    </w:p>
    <w:p w14:paraId="178123E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p>
    <w:p w14:paraId="504A13AD" w14:textId="0E36585E"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In order to protect the Board from sudden loss of </w:t>
      </w:r>
      <w:r w:rsidR="00927665">
        <w:rPr>
          <w:spacing w:val="-2"/>
          <w:sz w:val="22"/>
          <w:szCs w:val="22"/>
        </w:rPr>
        <w:t>Executive Director</w:t>
      </w:r>
      <w:r>
        <w:rPr>
          <w:spacing w:val="-2"/>
          <w:sz w:val="22"/>
          <w:szCs w:val="22"/>
        </w:rPr>
        <w:t xml:space="preserve"> services, the </w:t>
      </w:r>
      <w:r w:rsidR="00927665">
        <w:rPr>
          <w:spacing w:val="-2"/>
          <w:sz w:val="22"/>
          <w:szCs w:val="22"/>
        </w:rPr>
        <w:t>Executive Director</w:t>
      </w:r>
      <w:r w:rsidR="00E27B85" w:rsidRPr="00D64F00">
        <w:rPr>
          <w:spacing w:val="-2"/>
          <w:sz w:val="22"/>
          <w:szCs w:val="22"/>
        </w:rPr>
        <w:t xml:space="preserve"> will</w:t>
      </w:r>
      <w:r>
        <w:rPr>
          <w:spacing w:val="-2"/>
          <w:sz w:val="22"/>
          <w:szCs w:val="22"/>
        </w:rPr>
        <w:t>:</w:t>
      </w:r>
    </w:p>
    <w:p w14:paraId="44E1C2B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3F8C645" w14:textId="55E8BF3A" w:rsidR="00B10404" w:rsidRDefault="008734B2">
      <w:pPr>
        <w:numPr>
          <w:ilvl w:val="0"/>
          <w:numId w:val="2"/>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Have </w:t>
      </w:r>
      <w:r w:rsidR="009A5D52" w:rsidRPr="00D64F00">
        <w:rPr>
          <w:spacing w:val="-2"/>
          <w:sz w:val="22"/>
          <w:szCs w:val="22"/>
        </w:rPr>
        <w:t xml:space="preserve">at least </w:t>
      </w:r>
      <w:r>
        <w:rPr>
          <w:spacing w:val="-2"/>
          <w:sz w:val="22"/>
          <w:szCs w:val="22"/>
        </w:rPr>
        <w:t xml:space="preserve">two other executives familiar with Board and </w:t>
      </w:r>
      <w:r w:rsidR="00927665">
        <w:rPr>
          <w:spacing w:val="-2"/>
          <w:sz w:val="22"/>
          <w:szCs w:val="22"/>
        </w:rPr>
        <w:t>Executive Director</w:t>
      </w:r>
      <w:r>
        <w:rPr>
          <w:spacing w:val="-2"/>
          <w:sz w:val="22"/>
          <w:szCs w:val="22"/>
        </w:rPr>
        <w:t xml:space="preserve"> issues and processes</w:t>
      </w:r>
      <w:r w:rsidR="00E7161C">
        <w:rPr>
          <w:spacing w:val="-2"/>
          <w:sz w:val="22"/>
          <w:szCs w:val="22"/>
        </w:rPr>
        <w:t>;</w:t>
      </w:r>
    </w:p>
    <w:p w14:paraId="19DB1757" w14:textId="77777777" w:rsidR="00B10404" w:rsidRDefault="00B10404">
      <w:p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51B2905" w14:textId="26CE510B" w:rsidR="00B10404" w:rsidRDefault="009A5D52">
      <w:pPr>
        <w:numPr>
          <w:ilvl w:val="0"/>
          <w:numId w:val="2"/>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D64F00">
        <w:rPr>
          <w:spacing w:val="-2"/>
          <w:sz w:val="22"/>
          <w:szCs w:val="22"/>
        </w:rPr>
        <w:t>P</w:t>
      </w:r>
      <w:r w:rsidR="008734B2" w:rsidRPr="00D64F00">
        <w:rPr>
          <w:spacing w:val="-2"/>
          <w:sz w:val="22"/>
          <w:szCs w:val="22"/>
        </w:rPr>
        <w:t>rovide</w:t>
      </w:r>
      <w:r w:rsidR="008734B2">
        <w:rPr>
          <w:spacing w:val="-2"/>
          <w:sz w:val="22"/>
          <w:szCs w:val="22"/>
        </w:rPr>
        <w:t xml:space="preserve"> the executive committee with information on:</w:t>
      </w:r>
    </w:p>
    <w:p w14:paraId="7E015212" w14:textId="77777777" w:rsidR="00B10404" w:rsidRDefault="00B10404">
      <w:p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13B671A8" w14:textId="77777777" w:rsidR="00B10404" w:rsidRDefault="008734B2">
      <w:pPr>
        <w:numPr>
          <w:ilvl w:val="1"/>
          <w:numId w:val="2"/>
        </w:numPr>
        <w:tabs>
          <w:tab w:val="left" w:pos="-1440"/>
          <w:tab w:val="left" w:pos="-720"/>
          <w:tab w:val="left" w:leader="dot" w:pos="0"/>
          <w:tab w:val="left" w:pos="316"/>
          <w:tab w:val="left" w:pos="720"/>
          <w:tab w:val="left" w:pos="994"/>
          <w:tab w:val="left" w:pos="1032"/>
          <w:tab w:val="left" w:pos="1756"/>
          <w:tab w:val="left" w:pos="2160"/>
          <w:tab w:val="left" w:pos="2880"/>
          <w:tab w:val="left" w:pos="3196"/>
          <w:tab w:val="left" w:pos="3600"/>
        </w:tabs>
        <w:suppressAutoHyphens/>
        <w:rPr>
          <w:spacing w:val="-2"/>
          <w:sz w:val="22"/>
          <w:szCs w:val="22"/>
        </w:rPr>
      </w:pPr>
      <w:r>
        <w:rPr>
          <w:spacing w:val="-2"/>
          <w:sz w:val="22"/>
          <w:szCs w:val="22"/>
        </w:rPr>
        <w:t>Executive search firms for associations and non-profit organizations</w:t>
      </w:r>
    </w:p>
    <w:p w14:paraId="5932E9E9" w14:textId="77777777" w:rsidR="00B10404" w:rsidRDefault="00B10404">
      <w:pPr>
        <w:tabs>
          <w:tab w:val="left" w:pos="-1440"/>
          <w:tab w:val="left" w:pos="-720"/>
          <w:tab w:val="left" w:leader="dot" w:pos="0"/>
          <w:tab w:val="left" w:pos="316"/>
          <w:tab w:val="left" w:pos="994"/>
          <w:tab w:val="left" w:pos="1032"/>
          <w:tab w:val="left" w:pos="1756"/>
          <w:tab w:val="left" w:pos="2160"/>
          <w:tab w:val="left" w:pos="2880"/>
          <w:tab w:val="left" w:pos="3196"/>
          <w:tab w:val="left" w:pos="3600"/>
        </w:tabs>
        <w:suppressAutoHyphens/>
        <w:ind w:left="1080"/>
        <w:rPr>
          <w:spacing w:val="-2"/>
          <w:sz w:val="22"/>
          <w:szCs w:val="22"/>
        </w:rPr>
      </w:pPr>
    </w:p>
    <w:p w14:paraId="11446C1C" w14:textId="5CFCECEF" w:rsidR="00B10404" w:rsidRDefault="008734B2">
      <w:pPr>
        <w:numPr>
          <w:ilvl w:val="1"/>
          <w:numId w:val="2"/>
        </w:numPr>
        <w:tabs>
          <w:tab w:val="left" w:pos="-1440"/>
          <w:tab w:val="left" w:pos="-720"/>
          <w:tab w:val="left" w:leader="dot" w:pos="0"/>
          <w:tab w:val="left" w:pos="316"/>
          <w:tab w:val="left" w:pos="720"/>
          <w:tab w:val="left" w:pos="994"/>
          <w:tab w:val="left" w:pos="1032"/>
          <w:tab w:val="left" w:pos="1756"/>
          <w:tab w:val="left" w:pos="2160"/>
          <w:tab w:val="left" w:pos="2880"/>
          <w:tab w:val="left" w:pos="3196"/>
          <w:tab w:val="left" w:pos="3600"/>
        </w:tabs>
        <w:suppressAutoHyphens/>
        <w:rPr>
          <w:spacing w:val="-2"/>
          <w:sz w:val="22"/>
          <w:szCs w:val="22"/>
        </w:rPr>
      </w:pPr>
      <w:r>
        <w:rPr>
          <w:spacing w:val="-2"/>
          <w:sz w:val="22"/>
          <w:szCs w:val="22"/>
        </w:rPr>
        <w:t xml:space="preserve">An interim </w:t>
      </w:r>
      <w:r w:rsidR="00927665">
        <w:rPr>
          <w:spacing w:val="-2"/>
          <w:sz w:val="22"/>
          <w:szCs w:val="22"/>
        </w:rPr>
        <w:t>Executive Director</w:t>
      </w:r>
      <w:r>
        <w:rPr>
          <w:spacing w:val="-2"/>
          <w:sz w:val="22"/>
          <w:szCs w:val="22"/>
        </w:rPr>
        <w:t xml:space="preserve"> to handle day-to-day operations of headquarters during the search process or in case of incapacity.</w:t>
      </w:r>
    </w:p>
    <w:p w14:paraId="08F4273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990656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538F221E"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b/>
          <w:bCs/>
          <w:spacing w:val="-2"/>
          <w:sz w:val="22"/>
          <w:szCs w:val="22"/>
        </w:rPr>
        <w:tab/>
      </w:r>
      <w:r>
        <w:rPr>
          <w:spacing w:val="-2"/>
          <w:sz w:val="22"/>
          <w:szCs w:val="22"/>
        </w:rPr>
        <w:t>Internal report</w:t>
      </w:r>
      <w:r w:rsidR="00E7161C">
        <w:rPr>
          <w:spacing w:val="-2"/>
          <w:sz w:val="22"/>
          <w:szCs w:val="22"/>
        </w:rPr>
        <w:t>—</w:t>
      </w:r>
      <w:r>
        <w:rPr>
          <w:spacing w:val="-2"/>
          <w:sz w:val="22"/>
          <w:szCs w:val="22"/>
        </w:rPr>
        <w:t>May</w:t>
      </w:r>
    </w:p>
    <w:p w14:paraId="351CC2D9" w14:textId="77777777" w:rsidR="00B10404" w:rsidRDefault="00B10404">
      <w:pPr>
        <w:rPr>
          <w:sz w:val="22"/>
          <w:szCs w:val="22"/>
        </w:rPr>
      </w:pPr>
    </w:p>
    <w:p w14:paraId="2B6BD287"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spacing w:val="-2"/>
        </w:rPr>
        <w:br w:type="page"/>
      </w:r>
      <w:r w:rsidRPr="00E23A15">
        <w:rPr>
          <w:rFonts w:ascii="Arial" w:hAnsi="Arial" w:cs="Arial"/>
          <w:b/>
          <w:bCs/>
          <w:i/>
          <w:iCs/>
          <w:spacing w:val="-3"/>
          <w:sz w:val="24"/>
          <w:szCs w:val="24"/>
        </w:rPr>
        <w:lastRenderedPageBreak/>
        <w:t>P</w:t>
      </w:r>
      <w:r>
        <w:rPr>
          <w:rFonts w:ascii="Arial" w:hAnsi="Arial" w:cs="Arial"/>
          <w:b/>
          <w:bCs/>
          <w:i/>
          <w:iCs/>
          <w:spacing w:val="-3"/>
          <w:sz w:val="24"/>
          <w:szCs w:val="24"/>
        </w:rPr>
        <w:t>olicy Type</w:t>
      </w:r>
      <w:r w:rsidRPr="00E23A15">
        <w:rPr>
          <w:rFonts w:ascii="Arial" w:hAnsi="Arial" w:cs="Arial"/>
          <w:b/>
          <w:bCs/>
          <w:i/>
          <w:iCs/>
          <w:spacing w:val="-3"/>
          <w:sz w:val="24"/>
          <w:szCs w:val="24"/>
        </w:rPr>
        <w:t xml:space="preserve">:  IV.  </w:t>
      </w:r>
      <w:r>
        <w:rPr>
          <w:rFonts w:ascii="Arial" w:hAnsi="Arial" w:cs="Arial"/>
          <w:i/>
          <w:iCs/>
          <w:spacing w:val="-3"/>
          <w:sz w:val="24"/>
          <w:szCs w:val="24"/>
        </w:rPr>
        <w:t xml:space="preserve">Executive Limitations </w:t>
      </w:r>
    </w:p>
    <w:p w14:paraId="62785AC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40"/>
          <w:szCs w:val="40"/>
        </w:rPr>
      </w:pPr>
    </w:p>
    <w:p w14:paraId="3E3EBCE3"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spacing w:val="-3"/>
          <w:sz w:val="40"/>
          <w:szCs w:val="40"/>
        </w:rPr>
      </w:pPr>
      <w:bookmarkStart w:id="136" w:name="_Toc187050201"/>
      <w:bookmarkStart w:id="137" w:name="_Toc441062909"/>
      <w:bookmarkStart w:id="138" w:name="_Toc441062980"/>
      <w:bookmarkStart w:id="139" w:name="_Toc494458181"/>
      <w:r>
        <w:rPr>
          <w:rFonts w:ascii="Arial" w:hAnsi="Arial" w:cs="Arial"/>
          <w:b/>
          <w:bCs/>
          <w:spacing w:val="-3"/>
          <w:sz w:val="40"/>
          <w:szCs w:val="40"/>
        </w:rPr>
        <w:t>F</w:t>
      </w:r>
      <w:r w:rsidRPr="00E23A15">
        <w:rPr>
          <w:rFonts w:ascii="Arial" w:hAnsi="Arial" w:cs="Arial"/>
          <w:b/>
          <w:bCs/>
          <w:spacing w:val="-3"/>
          <w:sz w:val="40"/>
          <w:szCs w:val="40"/>
        </w:rPr>
        <w:t>.  A</w:t>
      </w:r>
      <w:r>
        <w:rPr>
          <w:rFonts w:ascii="Arial" w:hAnsi="Arial" w:cs="Arial"/>
          <w:b/>
          <w:bCs/>
          <w:spacing w:val="-3"/>
          <w:sz w:val="40"/>
          <w:szCs w:val="40"/>
        </w:rPr>
        <w:t>sset Protection</w:t>
      </w:r>
      <w:bookmarkEnd w:id="136"/>
      <w:bookmarkEnd w:id="137"/>
      <w:bookmarkEnd w:id="138"/>
      <w:bookmarkEnd w:id="139"/>
    </w:p>
    <w:p w14:paraId="07E12656" w14:textId="77777777"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noProof/>
          <w:lang w:eastAsia="en-US"/>
        </w:rPr>
        <mc:AlternateContent>
          <mc:Choice Requires="wps">
            <w:drawing>
              <wp:anchor distT="0" distB="0" distL="114300" distR="114300" simplePos="0" relativeHeight="251606016" behindDoc="1" locked="0" layoutInCell="1" allowOverlap="1" wp14:anchorId="45519C6F" wp14:editId="66EB2F94">
                <wp:simplePos x="0" y="0"/>
                <wp:positionH relativeFrom="margin">
                  <wp:posOffset>-62865</wp:posOffset>
                </wp:positionH>
                <wp:positionV relativeFrom="paragraph">
                  <wp:posOffset>43180</wp:posOffset>
                </wp:positionV>
                <wp:extent cx="5943600" cy="4572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B8AC" id="Rectangle 32" o:spid="_x0000_s1026" style="position:absolute;margin-left:-4.95pt;margin-top:3.4pt;width:468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FAdg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" fillcolor="black" stroked="f" strokeweight=".05pt">
                <w10:wrap anchorx="margin"/>
              </v:rect>
            </w:pict>
          </mc:Fallback>
        </mc:AlternateContent>
      </w:r>
    </w:p>
    <w:p w14:paraId="63886ADC"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3786DEA" w14:textId="6E1A76FF"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The </w:t>
      </w:r>
      <w:r w:rsidR="00927665">
        <w:rPr>
          <w:spacing w:val="-2"/>
          <w:sz w:val="22"/>
          <w:szCs w:val="22"/>
        </w:rPr>
        <w:t>Executive Director</w:t>
      </w:r>
      <w:r>
        <w:rPr>
          <w:spacing w:val="-2"/>
          <w:sz w:val="22"/>
          <w:szCs w:val="22"/>
        </w:rPr>
        <w:t xml:space="preserve"> </w:t>
      </w:r>
      <w:r w:rsidR="00515E8D">
        <w:rPr>
          <w:spacing w:val="-2"/>
          <w:sz w:val="22"/>
          <w:szCs w:val="22"/>
        </w:rPr>
        <w:t xml:space="preserve">must </w:t>
      </w:r>
      <w:r w:rsidR="00BB4112" w:rsidRPr="006D6C1A">
        <w:rPr>
          <w:spacing w:val="-2"/>
          <w:sz w:val="22"/>
          <w:szCs w:val="22"/>
        </w:rPr>
        <w:t xml:space="preserve">ensure that </w:t>
      </w:r>
      <w:r>
        <w:rPr>
          <w:spacing w:val="-2"/>
          <w:sz w:val="22"/>
          <w:szCs w:val="22"/>
        </w:rPr>
        <w:t xml:space="preserve">assets </w:t>
      </w:r>
      <w:r w:rsidR="00BB4112" w:rsidRPr="006D6C1A">
        <w:rPr>
          <w:spacing w:val="-2"/>
          <w:sz w:val="22"/>
          <w:szCs w:val="22"/>
        </w:rPr>
        <w:t xml:space="preserve">will be </w:t>
      </w:r>
      <w:r w:rsidR="006D6C1A">
        <w:rPr>
          <w:spacing w:val="-2"/>
          <w:sz w:val="22"/>
          <w:szCs w:val="22"/>
        </w:rPr>
        <w:t>p</w:t>
      </w:r>
      <w:r>
        <w:rPr>
          <w:spacing w:val="-2"/>
          <w:sz w:val="22"/>
          <w:szCs w:val="22"/>
        </w:rPr>
        <w:t xml:space="preserve">rotected, </w:t>
      </w:r>
      <w:r w:rsidR="006D6C1A">
        <w:rPr>
          <w:spacing w:val="-2"/>
          <w:sz w:val="22"/>
          <w:szCs w:val="22"/>
        </w:rPr>
        <w:t>a</w:t>
      </w:r>
      <w:r>
        <w:rPr>
          <w:spacing w:val="-2"/>
          <w:sz w:val="22"/>
          <w:szCs w:val="22"/>
        </w:rPr>
        <w:t xml:space="preserve">dequately maintained </w:t>
      </w:r>
      <w:r w:rsidR="00BB4112" w:rsidRPr="006D6C1A">
        <w:rPr>
          <w:spacing w:val="-2"/>
          <w:sz w:val="22"/>
          <w:szCs w:val="22"/>
        </w:rPr>
        <w:t>and not</w:t>
      </w:r>
      <w:r w:rsidR="00BB4112" w:rsidRPr="0099570F">
        <w:rPr>
          <w:spacing w:val="-2"/>
          <w:sz w:val="22"/>
          <w:u w:val="single"/>
        </w:rPr>
        <w:t xml:space="preserve"> </w:t>
      </w:r>
      <w:r>
        <w:rPr>
          <w:spacing w:val="-2"/>
          <w:sz w:val="22"/>
          <w:szCs w:val="22"/>
        </w:rPr>
        <w:t xml:space="preserve">unnecessarily risked.  </w:t>
      </w:r>
    </w:p>
    <w:p w14:paraId="3E1D646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8A0A3D3" w14:textId="4AE7FF6D"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Accordingly, he or she</w:t>
      </w:r>
      <w:r w:rsidR="00BB4112">
        <w:rPr>
          <w:spacing w:val="-2"/>
          <w:sz w:val="22"/>
          <w:szCs w:val="22"/>
        </w:rPr>
        <w:t xml:space="preserve"> </w:t>
      </w:r>
      <w:r w:rsidR="00BB4112" w:rsidRPr="006D6C1A">
        <w:rPr>
          <w:spacing w:val="-2"/>
          <w:sz w:val="22"/>
          <w:szCs w:val="22"/>
        </w:rPr>
        <w:t>shall</w:t>
      </w:r>
      <w:r w:rsidR="006D6C1A" w:rsidRPr="006D6C1A">
        <w:rPr>
          <w:spacing w:val="-2"/>
          <w:sz w:val="22"/>
          <w:szCs w:val="22"/>
        </w:rPr>
        <w:t>:</w:t>
      </w:r>
      <w:r>
        <w:rPr>
          <w:spacing w:val="-2"/>
          <w:sz w:val="22"/>
          <w:szCs w:val="22"/>
        </w:rPr>
        <w:t xml:space="preserve"> </w:t>
      </w:r>
    </w:p>
    <w:p w14:paraId="15B98D2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A69C1AE" w14:textId="7F5EF175"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1.</w:t>
      </w:r>
      <w:r>
        <w:rPr>
          <w:spacing w:val="-2"/>
          <w:sz w:val="22"/>
          <w:szCs w:val="22"/>
        </w:rPr>
        <w:tab/>
      </w:r>
      <w:r w:rsidR="00BB4112" w:rsidRPr="006D6C1A">
        <w:rPr>
          <w:spacing w:val="-2"/>
          <w:sz w:val="22"/>
          <w:szCs w:val="22"/>
        </w:rPr>
        <w:t>I</w:t>
      </w:r>
      <w:r>
        <w:rPr>
          <w:spacing w:val="-2"/>
          <w:sz w:val="22"/>
          <w:szCs w:val="22"/>
        </w:rPr>
        <w:t xml:space="preserve">nsure against theft and casualty losses to at least 80 percent replacement value and against liability losses to Board members, </w:t>
      </w:r>
      <w:r w:rsidR="00E7161C">
        <w:rPr>
          <w:spacing w:val="-2"/>
          <w:sz w:val="22"/>
          <w:szCs w:val="22"/>
        </w:rPr>
        <w:t xml:space="preserve">staff, </w:t>
      </w:r>
      <w:r>
        <w:rPr>
          <w:spacing w:val="-2"/>
          <w:sz w:val="22"/>
          <w:szCs w:val="22"/>
        </w:rPr>
        <w:t>or the organization itself in an amount greater than the average for comparable organizations</w:t>
      </w:r>
      <w:r w:rsidR="00E7161C">
        <w:rPr>
          <w:spacing w:val="-2"/>
          <w:sz w:val="22"/>
          <w:szCs w:val="22"/>
        </w:rPr>
        <w:t>;</w:t>
      </w:r>
    </w:p>
    <w:p w14:paraId="1637EAE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A3A9C31" w14:textId="1D419842"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2.</w:t>
      </w:r>
      <w:r>
        <w:rPr>
          <w:spacing w:val="-2"/>
          <w:sz w:val="22"/>
          <w:szCs w:val="22"/>
        </w:rPr>
        <w:tab/>
        <w:t xml:space="preserve">Allow </w:t>
      </w:r>
      <w:r w:rsidR="00BB4112" w:rsidRPr="006D6C1A">
        <w:rPr>
          <w:spacing w:val="-2"/>
          <w:sz w:val="22"/>
          <w:szCs w:val="22"/>
        </w:rPr>
        <w:t xml:space="preserve">only </w:t>
      </w:r>
      <w:r>
        <w:rPr>
          <w:spacing w:val="-2"/>
          <w:sz w:val="22"/>
          <w:szCs w:val="22"/>
        </w:rPr>
        <w:t>bonded or insured personnel access to material amounts of funds</w:t>
      </w:r>
      <w:r w:rsidR="00E7161C">
        <w:rPr>
          <w:spacing w:val="-2"/>
          <w:sz w:val="22"/>
          <w:szCs w:val="22"/>
        </w:rPr>
        <w:t>;</w:t>
      </w:r>
    </w:p>
    <w:p w14:paraId="3586F791"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5D44195" w14:textId="787AD0DF" w:rsidR="00B10404" w:rsidRPr="007016B2"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trike/>
          <w:spacing w:val="-2"/>
          <w:sz w:val="22"/>
          <w:szCs w:val="22"/>
        </w:rPr>
      </w:pPr>
      <w:r>
        <w:rPr>
          <w:spacing w:val="-2"/>
          <w:sz w:val="22"/>
          <w:szCs w:val="22"/>
        </w:rPr>
        <w:t>3.</w:t>
      </w:r>
      <w:r>
        <w:rPr>
          <w:spacing w:val="-2"/>
          <w:sz w:val="22"/>
          <w:szCs w:val="22"/>
        </w:rPr>
        <w:tab/>
      </w:r>
      <w:r w:rsidR="007016B2" w:rsidRPr="006D6C1A">
        <w:rPr>
          <w:spacing w:val="-2"/>
          <w:sz w:val="22"/>
          <w:szCs w:val="22"/>
        </w:rPr>
        <w:t xml:space="preserve">Ensure </w:t>
      </w:r>
      <w:r>
        <w:rPr>
          <w:spacing w:val="-2"/>
          <w:sz w:val="22"/>
          <w:szCs w:val="22"/>
        </w:rPr>
        <w:t xml:space="preserve">plant and equipment </w:t>
      </w:r>
      <w:r w:rsidR="007016B2" w:rsidRPr="006D6C1A">
        <w:rPr>
          <w:spacing w:val="-2"/>
          <w:sz w:val="22"/>
          <w:szCs w:val="22"/>
        </w:rPr>
        <w:t>are properly maintained</w:t>
      </w:r>
      <w:r w:rsidR="006D6C1A" w:rsidRPr="0099570F">
        <w:rPr>
          <w:strike/>
          <w:spacing w:val="-2"/>
          <w:sz w:val="22"/>
        </w:rPr>
        <w:t>;</w:t>
      </w:r>
    </w:p>
    <w:p w14:paraId="0AE4A4AF"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08E7FDB" w14:textId="5D8AECDD"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4.</w:t>
      </w:r>
      <w:r>
        <w:rPr>
          <w:spacing w:val="-2"/>
          <w:sz w:val="22"/>
          <w:szCs w:val="22"/>
        </w:rPr>
        <w:tab/>
      </w:r>
      <w:r w:rsidR="007016B2" w:rsidRPr="006D6C1A">
        <w:rPr>
          <w:spacing w:val="-2"/>
          <w:sz w:val="22"/>
          <w:szCs w:val="22"/>
        </w:rPr>
        <w:t xml:space="preserve">Protect </w:t>
      </w:r>
      <w:r>
        <w:rPr>
          <w:spacing w:val="-2"/>
          <w:sz w:val="22"/>
          <w:szCs w:val="22"/>
        </w:rPr>
        <w:t>the organization, its Board</w:t>
      </w:r>
      <w:r w:rsidR="00E7161C">
        <w:rPr>
          <w:spacing w:val="-2"/>
          <w:sz w:val="22"/>
          <w:szCs w:val="22"/>
        </w:rPr>
        <w:t>,</w:t>
      </w:r>
      <w:r>
        <w:rPr>
          <w:spacing w:val="-2"/>
          <w:sz w:val="22"/>
          <w:szCs w:val="22"/>
        </w:rPr>
        <w:t xml:space="preserve"> or staff </w:t>
      </w:r>
      <w:r w:rsidR="007016B2" w:rsidRPr="006D6C1A">
        <w:rPr>
          <w:spacing w:val="-2"/>
          <w:sz w:val="22"/>
          <w:szCs w:val="22"/>
        </w:rPr>
        <w:t xml:space="preserve">from </w:t>
      </w:r>
      <w:r>
        <w:rPr>
          <w:spacing w:val="-2"/>
          <w:sz w:val="22"/>
          <w:szCs w:val="22"/>
        </w:rPr>
        <w:t>claims of liability</w:t>
      </w:r>
      <w:r w:rsidR="00E7161C">
        <w:rPr>
          <w:spacing w:val="-2"/>
          <w:sz w:val="22"/>
          <w:szCs w:val="22"/>
        </w:rPr>
        <w:t>;</w:t>
      </w:r>
    </w:p>
    <w:p w14:paraId="75CBA37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04ADAD5" w14:textId="1AAC045C"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b/>
          <w:bCs/>
          <w:spacing w:val="-2"/>
          <w:sz w:val="22"/>
          <w:szCs w:val="22"/>
        </w:rPr>
      </w:pPr>
      <w:r w:rsidRPr="00CC6373">
        <w:rPr>
          <w:spacing w:val="-2"/>
          <w:sz w:val="22"/>
          <w:szCs w:val="22"/>
        </w:rPr>
        <w:t>5.</w:t>
      </w:r>
      <w:r w:rsidRPr="00CC6373">
        <w:rPr>
          <w:spacing w:val="-2"/>
          <w:sz w:val="22"/>
          <w:szCs w:val="22"/>
        </w:rPr>
        <w:tab/>
      </w:r>
      <w:r w:rsidR="00412B46" w:rsidRPr="006D6C1A">
        <w:rPr>
          <w:spacing w:val="-2"/>
          <w:sz w:val="22"/>
          <w:szCs w:val="22"/>
        </w:rPr>
        <w:t>Shall only m</w:t>
      </w:r>
      <w:r w:rsidRPr="006D6C1A">
        <w:rPr>
          <w:spacing w:val="-2"/>
          <w:sz w:val="22"/>
          <w:szCs w:val="22"/>
        </w:rPr>
        <w:t>ake</w:t>
      </w:r>
      <w:r w:rsidRPr="00CC6373">
        <w:rPr>
          <w:spacing w:val="-2"/>
          <w:sz w:val="22"/>
          <w:szCs w:val="22"/>
        </w:rPr>
        <w:t xml:space="preserve"> any</w:t>
      </w:r>
      <w:r>
        <w:rPr>
          <w:spacing w:val="-2"/>
          <w:sz w:val="22"/>
          <w:szCs w:val="22"/>
        </w:rPr>
        <w:t xml:space="preserve"> unbudgeted</w:t>
      </w:r>
      <w:r w:rsidRPr="00CC6373">
        <w:rPr>
          <w:spacing w:val="-2"/>
          <w:sz w:val="22"/>
          <w:szCs w:val="22"/>
        </w:rPr>
        <w:t xml:space="preserve"> equipment purchase</w:t>
      </w:r>
      <w:r w:rsidR="00412B46" w:rsidRPr="006D6C1A">
        <w:rPr>
          <w:spacing w:val="-2"/>
          <w:sz w:val="22"/>
          <w:szCs w:val="22"/>
        </w:rPr>
        <w:t>s</w:t>
      </w:r>
      <w:r w:rsidRPr="00CC6373">
        <w:rPr>
          <w:spacing w:val="-2"/>
          <w:sz w:val="22"/>
          <w:szCs w:val="22"/>
        </w:rPr>
        <w:t xml:space="preserve"> </w:t>
      </w:r>
      <w:r w:rsidR="00412B46" w:rsidRPr="006D6C1A">
        <w:rPr>
          <w:spacing w:val="-2"/>
          <w:sz w:val="22"/>
          <w:szCs w:val="22"/>
        </w:rPr>
        <w:t>less</w:t>
      </w:r>
      <w:r w:rsidR="00412B46" w:rsidRPr="0099570F">
        <w:rPr>
          <w:spacing w:val="-2"/>
          <w:sz w:val="22"/>
          <w:u w:val="single"/>
        </w:rPr>
        <w:t xml:space="preserve"> </w:t>
      </w:r>
      <w:r w:rsidR="00E7161C">
        <w:rPr>
          <w:spacing w:val="-2"/>
          <w:sz w:val="22"/>
          <w:szCs w:val="22"/>
        </w:rPr>
        <w:t>than</w:t>
      </w:r>
      <w:r w:rsidR="00501CB2">
        <w:rPr>
          <w:spacing w:val="-2"/>
          <w:sz w:val="22"/>
          <w:szCs w:val="22"/>
        </w:rPr>
        <w:t xml:space="preserve"> </w:t>
      </w:r>
      <w:r w:rsidRPr="00CC6373">
        <w:rPr>
          <w:spacing w:val="-2"/>
          <w:sz w:val="22"/>
          <w:szCs w:val="22"/>
        </w:rPr>
        <w:t>$50,000 or commit the organization to any expenditure of greater than $100,000</w:t>
      </w:r>
      <w:r w:rsidR="00E7161C">
        <w:rPr>
          <w:spacing w:val="-2"/>
          <w:sz w:val="22"/>
          <w:szCs w:val="22"/>
        </w:rPr>
        <w:t>;</w:t>
      </w:r>
      <w:r w:rsidR="00412B46">
        <w:rPr>
          <w:spacing w:val="-2"/>
          <w:sz w:val="22"/>
          <w:szCs w:val="22"/>
        </w:rPr>
        <w:t xml:space="preserve"> </w:t>
      </w:r>
      <w:r w:rsidR="00412B46" w:rsidRPr="006D6C1A">
        <w:rPr>
          <w:spacing w:val="-2"/>
          <w:sz w:val="22"/>
          <w:szCs w:val="22"/>
        </w:rPr>
        <w:t>without prior Board approval,</w:t>
      </w:r>
    </w:p>
    <w:p w14:paraId="72B9F13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267FB5C"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6.</w:t>
      </w:r>
      <w:r>
        <w:rPr>
          <w:spacing w:val="-2"/>
          <w:sz w:val="22"/>
          <w:szCs w:val="22"/>
        </w:rPr>
        <w:tab/>
        <w:t xml:space="preserve">Make any purchase:  </w:t>
      </w:r>
    </w:p>
    <w:p w14:paraId="4A22E8BD" w14:textId="4DEEBC97" w:rsidR="00B10404" w:rsidRDefault="008734B2" w:rsidP="00020535">
      <w:pPr>
        <w:numPr>
          <w:ilvl w:val="0"/>
          <w:numId w:val="27"/>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wherein normally prudent protection has been given against conflict of interest; </w:t>
      </w:r>
    </w:p>
    <w:p w14:paraId="38477F37" w14:textId="2DC79586" w:rsidR="00B10404" w:rsidRDefault="008734B2" w:rsidP="00020535">
      <w:pPr>
        <w:numPr>
          <w:ilvl w:val="0"/>
          <w:numId w:val="27"/>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 xml:space="preserve">of </w:t>
      </w:r>
      <w:r w:rsidR="00E7161C">
        <w:rPr>
          <w:spacing w:val="-2"/>
          <w:sz w:val="22"/>
          <w:szCs w:val="22"/>
        </w:rPr>
        <w:t xml:space="preserve">more than </w:t>
      </w:r>
      <w:r>
        <w:rPr>
          <w:spacing w:val="-2"/>
          <w:sz w:val="22"/>
          <w:szCs w:val="22"/>
        </w:rPr>
        <w:t xml:space="preserve">$1,000 having </w:t>
      </w:r>
      <w:r w:rsidR="003D2C0E" w:rsidRPr="006D6C1A">
        <w:rPr>
          <w:spacing w:val="-2"/>
          <w:sz w:val="22"/>
          <w:szCs w:val="22"/>
        </w:rPr>
        <w:t>first</w:t>
      </w:r>
      <w:r w:rsidR="003D2C0E" w:rsidRPr="009114BE">
        <w:rPr>
          <w:spacing w:val="-2"/>
          <w:sz w:val="22"/>
        </w:rPr>
        <w:t xml:space="preserve"> </w:t>
      </w:r>
      <w:r>
        <w:rPr>
          <w:spacing w:val="-2"/>
          <w:sz w:val="22"/>
          <w:szCs w:val="22"/>
        </w:rPr>
        <w:t xml:space="preserve">obtained comparative prices and quality; </w:t>
      </w:r>
    </w:p>
    <w:p w14:paraId="29E831AE" w14:textId="4BE1785D" w:rsidR="00B10404" w:rsidRDefault="008734B2" w:rsidP="00020535">
      <w:pPr>
        <w:numPr>
          <w:ilvl w:val="0"/>
          <w:numId w:val="27"/>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Pr>
          <w:spacing w:val="-2"/>
          <w:sz w:val="22"/>
          <w:szCs w:val="22"/>
        </w:rPr>
        <w:t>of</w:t>
      </w:r>
      <w:r w:rsidR="007049FD">
        <w:rPr>
          <w:spacing w:val="-2"/>
          <w:sz w:val="22"/>
          <w:szCs w:val="22"/>
        </w:rPr>
        <w:t xml:space="preserve"> </w:t>
      </w:r>
      <w:r w:rsidR="00E7161C">
        <w:rPr>
          <w:spacing w:val="-2"/>
          <w:sz w:val="22"/>
          <w:szCs w:val="22"/>
        </w:rPr>
        <w:t>more than</w:t>
      </w:r>
      <w:r>
        <w:rPr>
          <w:spacing w:val="-2"/>
          <w:sz w:val="22"/>
          <w:szCs w:val="22"/>
        </w:rPr>
        <w:t xml:space="preserve"> $10,000 </w:t>
      </w:r>
      <w:r w:rsidR="00637EE2" w:rsidRPr="006D6C1A">
        <w:rPr>
          <w:spacing w:val="-2"/>
          <w:sz w:val="22"/>
          <w:szCs w:val="22"/>
        </w:rPr>
        <w:t xml:space="preserve">having </w:t>
      </w:r>
      <w:r>
        <w:rPr>
          <w:spacing w:val="-2"/>
          <w:sz w:val="22"/>
          <w:szCs w:val="22"/>
        </w:rPr>
        <w:t>a stringent method of assuring the balance of long</w:t>
      </w:r>
      <w:r w:rsidR="00E7161C">
        <w:rPr>
          <w:spacing w:val="-2"/>
          <w:sz w:val="22"/>
          <w:szCs w:val="22"/>
        </w:rPr>
        <w:t>-</w:t>
      </w:r>
      <w:r>
        <w:rPr>
          <w:spacing w:val="-2"/>
          <w:sz w:val="22"/>
          <w:szCs w:val="22"/>
        </w:rPr>
        <w:t xml:space="preserve">term cost and quality. </w:t>
      </w:r>
    </w:p>
    <w:p w14:paraId="4BC6ABB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FB74F19" w14:textId="5AC5BE4D"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7.</w:t>
      </w:r>
      <w:r>
        <w:rPr>
          <w:spacing w:val="-2"/>
          <w:sz w:val="22"/>
          <w:szCs w:val="22"/>
        </w:rPr>
        <w:tab/>
        <w:t>Receive, process</w:t>
      </w:r>
      <w:r w:rsidR="00E7161C">
        <w:rPr>
          <w:spacing w:val="-2"/>
          <w:sz w:val="22"/>
          <w:szCs w:val="22"/>
        </w:rPr>
        <w:t>,</w:t>
      </w:r>
      <w:r>
        <w:rPr>
          <w:spacing w:val="-2"/>
          <w:sz w:val="22"/>
          <w:szCs w:val="22"/>
        </w:rPr>
        <w:t xml:space="preserve"> or disburse funds under controls that are </w:t>
      </w:r>
      <w:r w:rsidRPr="00637EE2">
        <w:rPr>
          <w:strike/>
          <w:spacing w:val="-2"/>
          <w:sz w:val="22"/>
          <w:szCs w:val="22"/>
        </w:rPr>
        <w:t>in</w:t>
      </w:r>
      <w:r>
        <w:rPr>
          <w:spacing w:val="-2"/>
          <w:sz w:val="22"/>
          <w:szCs w:val="22"/>
        </w:rPr>
        <w:t>sufficient to meet the Board-appointed auditor's standards.</w:t>
      </w:r>
    </w:p>
    <w:p w14:paraId="566238F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1302F21"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8.</w:t>
      </w:r>
      <w:r>
        <w:rPr>
          <w:spacing w:val="-2"/>
          <w:sz w:val="22"/>
          <w:szCs w:val="22"/>
        </w:rPr>
        <w:tab/>
        <w:t>Acquire, encumber or dispose of real property</w:t>
      </w:r>
      <w:r w:rsidR="00637EE2">
        <w:rPr>
          <w:spacing w:val="-2"/>
          <w:sz w:val="22"/>
          <w:szCs w:val="22"/>
        </w:rPr>
        <w:t xml:space="preserve"> </w:t>
      </w:r>
      <w:r w:rsidR="00637EE2" w:rsidRPr="006D6C1A">
        <w:rPr>
          <w:spacing w:val="-2"/>
          <w:sz w:val="22"/>
          <w:szCs w:val="22"/>
        </w:rPr>
        <w:t>with prior Board approval</w:t>
      </w:r>
      <w:r w:rsidRPr="006D6C1A">
        <w:rPr>
          <w:spacing w:val="-2"/>
          <w:sz w:val="22"/>
          <w:szCs w:val="22"/>
        </w:rPr>
        <w:t>.</w:t>
      </w:r>
    </w:p>
    <w:p w14:paraId="008CBED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281D3E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Pr>
          <w:spacing w:val="-2"/>
          <w:sz w:val="22"/>
          <w:szCs w:val="22"/>
        </w:rPr>
        <w:t>9.</w:t>
      </w:r>
      <w:r>
        <w:rPr>
          <w:spacing w:val="-2"/>
          <w:sz w:val="22"/>
          <w:szCs w:val="22"/>
        </w:rPr>
        <w:tab/>
        <w:t>Make any long-term investments</w:t>
      </w:r>
      <w:r w:rsidR="00637EE2">
        <w:rPr>
          <w:spacing w:val="-2"/>
          <w:sz w:val="22"/>
          <w:szCs w:val="22"/>
        </w:rPr>
        <w:t xml:space="preserve"> </w:t>
      </w:r>
      <w:r w:rsidR="00637EE2" w:rsidRPr="006D6C1A">
        <w:rPr>
          <w:spacing w:val="-2"/>
          <w:sz w:val="22"/>
          <w:szCs w:val="22"/>
        </w:rPr>
        <w:t>with prior Board approval</w:t>
      </w:r>
      <w:r w:rsidRPr="006D6C1A">
        <w:rPr>
          <w:spacing w:val="-2"/>
          <w:sz w:val="22"/>
          <w:szCs w:val="22"/>
        </w:rPr>
        <w:t>.</w:t>
      </w:r>
    </w:p>
    <w:p w14:paraId="39AB660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7F757AA8" w14:textId="611405FF"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1036"/>
        <w:rPr>
          <w:spacing w:val="-2"/>
          <w:sz w:val="22"/>
          <w:szCs w:val="22"/>
        </w:rPr>
      </w:pPr>
      <w:r>
        <w:rPr>
          <w:spacing w:val="-2"/>
          <w:sz w:val="22"/>
          <w:szCs w:val="22"/>
        </w:rPr>
        <w:t xml:space="preserve">           10.</w:t>
      </w:r>
      <w:r>
        <w:rPr>
          <w:spacing w:val="-2"/>
          <w:sz w:val="22"/>
          <w:szCs w:val="22"/>
        </w:rPr>
        <w:tab/>
        <w:t>Operate with written procedures for the retention and disposal of association business documents, memorabilia, guidebooks, correspondence, and other important papers.</w:t>
      </w:r>
    </w:p>
    <w:p w14:paraId="58EF876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1036"/>
        <w:rPr>
          <w:spacing w:val="-2"/>
          <w:sz w:val="22"/>
          <w:szCs w:val="22"/>
        </w:rPr>
      </w:pPr>
    </w:p>
    <w:p w14:paraId="782A445E" w14:textId="50D6E9F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1036"/>
        <w:rPr>
          <w:spacing w:val="-2"/>
          <w:sz w:val="22"/>
          <w:szCs w:val="22"/>
        </w:rPr>
      </w:pPr>
      <w:r>
        <w:rPr>
          <w:spacing w:val="-2"/>
          <w:sz w:val="22"/>
          <w:szCs w:val="22"/>
        </w:rPr>
        <w:t xml:space="preserve">            11.</w:t>
      </w:r>
      <w:r>
        <w:rPr>
          <w:spacing w:val="-2"/>
          <w:sz w:val="22"/>
          <w:szCs w:val="22"/>
        </w:rPr>
        <w:tab/>
        <w:t>Operate with a disaster plan.</w:t>
      </w:r>
    </w:p>
    <w:p w14:paraId="088DD51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433BE0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00DC5A6"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spacing w:val="-2"/>
          <w:sz w:val="22"/>
          <w:szCs w:val="22"/>
        </w:rPr>
        <w:tab/>
        <w:t>Internal report</w:t>
      </w:r>
      <w:r w:rsidR="00E7161C">
        <w:rPr>
          <w:spacing w:val="-2"/>
          <w:sz w:val="22"/>
          <w:szCs w:val="22"/>
        </w:rPr>
        <w:t>—</w:t>
      </w:r>
      <w:r>
        <w:rPr>
          <w:spacing w:val="-2"/>
          <w:sz w:val="22"/>
          <w:szCs w:val="22"/>
        </w:rPr>
        <w:t>April</w:t>
      </w:r>
    </w:p>
    <w:p w14:paraId="7B64202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B31A659"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b/>
          <w:bCs/>
          <w:i/>
          <w:iCs/>
          <w:spacing w:val="-3"/>
          <w:sz w:val="24"/>
          <w:szCs w:val="24"/>
        </w:rPr>
      </w:pPr>
      <w:r>
        <w:rPr>
          <w:spacing w:val="-2"/>
        </w:rPr>
        <w:br w:type="page"/>
      </w:r>
      <w:r w:rsidRPr="00E23A15">
        <w:rPr>
          <w:rFonts w:ascii="Arial" w:hAnsi="Arial" w:cs="Arial"/>
          <w:b/>
          <w:bCs/>
          <w:i/>
          <w:iCs/>
          <w:spacing w:val="-3"/>
          <w:sz w:val="24"/>
          <w:szCs w:val="24"/>
        </w:rPr>
        <w:lastRenderedPageBreak/>
        <w:t>P</w:t>
      </w:r>
      <w:r>
        <w:rPr>
          <w:rFonts w:ascii="Arial" w:hAnsi="Arial" w:cs="Arial"/>
          <w:b/>
          <w:bCs/>
          <w:i/>
          <w:iCs/>
          <w:spacing w:val="-3"/>
          <w:sz w:val="24"/>
          <w:szCs w:val="24"/>
        </w:rPr>
        <w:t>olicy Type</w:t>
      </w:r>
      <w:r w:rsidRPr="00E23A15">
        <w:rPr>
          <w:rFonts w:ascii="Arial" w:hAnsi="Arial" w:cs="Arial"/>
          <w:b/>
          <w:bCs/>
          <w:i/>
          <w:iCs/>
          <w:spacing w:val="-3"/>
          <w:sz w:val="24"/>
          <w:szCs w:val="24"/>
        </w:rPr>
        <w:t xml:space="preserve">:  IV.  </w:t>
      </w:r>
      <w:r>
        <w:rPr>
          <w:rFonts w:ascii="Arial" w:hAnsi="Arial" w:cs="Arial"/>
          <w:i/>
          <w:iCs/>
          <w:spacing w:val="-3"/>
          <w:sz w:val="24"/>
          <w:szCs w:val="24"/>
        </w:rPr>
        <w:t xml:space="preserve">Executive Limitations </w:t>
      </w:r>
    </w:p>
    <w:bookmarkStart w:id="140" w:name="_Toc187050202"/>
    <w:bookmarkStart w:id="141" w:name="_Toc441062910"/>
    <w:bookmarkStart w:id="142" w:name="_Toc441062981"/>
    <w:bookmarkStart w:id="143" w:name="_Toc494458182"/>
    <w:p w14:paraId="4AC770AF" w14:textId="6F227AD1" w:rsidR="00B10404" w:rsidRDefault="00D95F3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spacing w:val="-3"/>
          <w:sz w:val="40"/>
          <w:szCs w:val="40"/>
        </w:rPr>
      </w:pPr>
      <w:r>
        <w:rPr>
          <w:noProof/>
          <w:lang w:eastAsia="en-US"/>
        </w:rPr>
        <mc:AlternateContent>
          <mc:Choice Requires="wps">
            <w:drawing>
              <wp:anchor distT="0" distB="0" distL="114300" distR="114300" simplePos="0" relativeHeight="251612160" behindDoc="1" locked="0" layoutInCell="1" allowOverlap="1" wp14:anchorId="678D3820" wp14:editId="2FAF0B07">
                <wp:simplePos x="0" y="0"/>
                <wp:positionH relativeFrom="margin">
                  <wp:posOffset>-62865</wp:posOffset>
                </wp:positionH>
                <wp:positionV relativeFrom="paragraph">
                  <wp:posOffset>361950</wp:posOffset>
                </wp:positionV>
                <wp:extent cx="5943600" cy="45720"/>
                <wp:effectExtent l="0" t="0" r="0" b="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4E62" id="Rectangle 33" o:spid="_x0000_s1026" style="position:absolute;margin-left:-4.95pt;margin-top:28.5pt;width:468pt;height: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" fillcolor="black" stroked="f" strokeweight=".05pt">
                <w10:wrap anchorx="margin"/>
              </v:rect>
            </w:pict>
          </mc:Fallback>
        </mc:AlternateContent>
      </w:r>
      <w:r w:rsidR="008734B2" w:rsidRPr="00DB7CCF">
        <w:rPr>
          <w:rFonts w:ascii="Arial" w:hAnsi="Arial" w:cs="Arial"/>
          <w:b/>
          <w:bCs/>
          <w:spacing w:val="-3"/>
          <w:sz w:val="40"/>
          <w:szCs w:val="40"/>
        </w:rPr>
        <w:t>G.  Compensation and Benefits</w:t>
      </w:r>
      <w:bookmarkEnd w:id="140"/>
      <w:bookmarkEnd w:id="141"/>
      <w:bookmarkEnd w:id="142"/>
      <w:bookmarkEnd w:id="143"/>
    </w:p>
    <w:p w14:paraId="603AC6EF" w14:textId="77777777" w:rsidR="00B10404"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49EEA51A" w14:textId="77777777" w:rsidR="00B10404" w:rsidRDefault="00B10404">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p>
    <w:p w14:paraId="6340ADF6" w14:textId="1926D685" w:rsidR="00B10404" w:rsidRDefault="008734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rPr>
          <w:spacing w:val="-2"/>
          <w:sz w:val="22"/>
          <w:szCs w:val="22"/>
        </w:rPr>
      </w:pPr>
      <w:r w:rsidRPr="00CC6373">
        <w:rPr>
          <w:spacing w:val="-2"/>
          <w:sz w:val="22"/>
          <w:szCs w:val="22"/>
        </w:rPr>
        <w:t>With respect to employment, compensation and benefits to employees, consultants, contract workers</w:t>
      </w:r>
      <w:r w:rsidR="00E7161C">
        <w:rPr>
          <w:spacing w:val="-2"/>
          <w:sz w:val="22"/>
          <w:szCs w:val="22"/>
        </w:rPr>
        <w:t>,</w:t>
      </w:r>
      <w:r w:rsidRPr="00CC6373">
        <w:rPr>
          <w:spacing w:val="-2"/>
          <w:sz w:val="22"/>
          <w:szCs w:val="22"/>
        </w:rPr>
        <w:t xml:space="preserve"> and volunteers, the </w:t>
      </w:r>
      <w:r w:rsidR="00927665">
        <w:rPr>
          <w:spacing w:val="-2"/>
          <w:sz w:val="22"/>
          <w:szCs w:val="22"/>
        </w:rPr>
        <w:t>Executive Director</w:t>
      </w:r>
      <w:r w:rsidRPr="00CC6373">
        <w:rPr>
          <w:spacing w:val="-2"/>
          <w:sz w:val="22"/>
          <w:szCs w:val="22"/>
        </w:rPr>
        <w:t xml:space="preserve"> </w:t>
      </w:r>
      <w:r w:rsidR="005A1F03" w:rsidRPr="006D6C1A">
        <w:rPr>
          <w:spacing w:val="-2"/>
          <w:sz w:val="22"/>
          <w:szCs w:val="22"/>
        </w:rPr>
        <w:t>shall protect against</w:t>
      </w:r>
      <w:r w:rsidR="005A1F03" w:rsidRPr="00D64F00">
        <w:rPr>
          <w:spacing w:val="-2"/>
          <w:sz w:val="22"/>
          <w:szCs w:val="22"/>
        </w:rPr>
        <w:t xml:space="preserve"> </w:t>
      </w:r>
      <w:r w:rsidRPr="00CC6373">
        <w:rPr>
          <w:spacing w:val="-2"/>
          <w:sz w:val="22"/>
          <w:szCs w:val="22"/>
        </w:rPr>
        <w:t>jeopardy to fiscal integrity or public image. Accordingly, he or she may not:</w:t>
      </w:r>
    </w:p>
    <w:p w14:paraId="435E963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EB5089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1.</w:t>
      </w:r>
      <w:r w:rsidRPr="00CC6373">
        <w:rPr>
          <w:spacing w:val="-2"/>
          <w:sz w:val="22"/>
          <w:szCs w:val="22"/>
        </w:rPr>
        <w:tab/>
        <w:t>Change his or her compensation and benefits</w:t>
      </w:r>
      <w:r w:rsidR="00EA3306">
        <w:rPr>
          <w:spacing w:val="-2"/>
          <w:sz w:val="22"/>
          <w:szCs w:val="22"/>
        </w:rPr>
        <w:t>;</w:t>
      </w:r>
    </w:p>
    <w:p w14:paraId="2216FEB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673784DB"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b/>
          <w:bCs/>
          <w:spacing w:val="-2"/>
          <w:sz w:val="22"/>
          <w:szCs w:val="22"/>
        </w:rPr>
      </w:pPr>
      <w:r w:rsidRPr="00CC6373">
        <w:rPr>
          <w:spacing w:val="-2"/>
          <w:sz w:val="22"/>
          <w:szCs w:val="22"/>
        </w:rPr>
        <w:t>2.</w:t>
      </w:r>
      <w:r w:rsidRPr="00CC6373">
        <w:rPr>
          <w:spacing w:val="-2"/>
          <w:sz w:val="22"/>
          <w:szCs w:val="22"/>
        </w:rPr>
        <w:tab/>
        <w:t>Promise or imply guaranteed employment to any staff</w:t>
      </w:r>
      <w:r w:rsidR="00EA3306">
        <w:rPr>
          <w:spacing w:val="-2"/>
          <w:sz w:val="22"/>
          <w:szCs w:val="22"/>
        </w:rPr>
        <w:t>;</w:t>
      </w:r>
    </w:p>
    <w:p w14:paraId="57F0AA7C" w14:textId="77777777" w:rsidR="00B10404" w:rsidRDefault="00B10404">
      <w:pPr>
        <w:pStyle w:val="Endnote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46C94A96"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sidRPr="00EE00CF">
        <w:rPr>
          <w:spacing w:val="-2"/>
          <w:sz w:val="22"/>
          <w:szCs w:val="22"/>
        </w:rPr>
        <w:t>3.</w:t>
      </w:r>
      <w:r>
        <w:rPr>
          <w:spacing w:val="-2"/>
          <w:sz w:val="22"/>
          <w:szCs w:val="22"/>
        </w:rPr>
        <w:tab/>
      </w:r>
      <w:r w:rsidRPr="00CC6373">
        <w:rPr>
          <w:spacing w:val="-2"/>
          <w:sz w:val="22"/>
          <w:szCs w:val="22"/>
        </w:rPr>
        <w:t>Establish current compensation and benefits which:</w:t>
      </w:r>
    </w:p>
    <w:p w14:paraId="333F39C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B98669B" w14:textId="77777777" w:rsidR="00541540" w:rsidRDefault="008734B2" w:rsidP="00020535">
      <w:pPr>
        <w:numPr>
          <w:ilvl w:val="1"/>
          <w:numId w:val="28"/>
        </w:numPr>
        <w:tabs>
          <w:tab w:val="clear" w:pos="1440"/>
          <w:tab w:val="left" w:pos="-1440"/>
          <w:tab w:val="left" w:pos="-720"/>
        </w:tabs>
        <w:suppressAutoHyphens/>
        <w:ind w:left="720"/>
        <w:rPr>
          <w:spacing w:val="-2"/>
          <w:sz w:val="22"/>
          <w:szCs w:val="22"/>
        </w:rPr>
      </w:pPr>
      <w:r w:rsidRPr="00CC6373">
        <w:rPr>
          <w:spacing w:val="-2"/>
          <w:sz w:val="22"/>
          <w:szCs w:val="22"/>
        </w:rPr>
        <w:t>Deviate materially from the geographic or professional market for the skills employed</w:t>
      </w:r>
      <w:r w:rsidR="00EA3306">
        <w:rPr>
          <w:spacing w:val="-2"/>
          <w:sz w:val="22"/>
          <w:szCs w:val="22"/>
        </w:rPr>
        <w:t>;</w:t>
      </w:r>
    </w:p>
    <w:p w14:paraId="40A4FD95" w14:textId="77777777" w:rsidR="00B10404" w:rsidRDefault="00B10404">
      <w:pPr>
        <w:tabs>
          <w:tab w:val="left" w:pos="-1440"/>
          <w:tab w:val="left" w:pos="-720"/>
        </w:tabs>
        <w:suppressAutoHyphens/>
        <w:ind w:left="360"/>
        <w:rPr>
          <w:spacing w:val="-2"/>
          <w:sz w:val="22"/>
          <w:szCs w:val="22"/>
        </w:rPr>
      </w:pPr>
    </w:p>
    <w:p w14:paraId="14A11C97" w14:textId="77777777" w:rsidR="00541540" w:rsidRDefault="008734B2" w:rsidP="00020535">
      <w:pPr>
        <w:numPr>
          <w:ilvl w:val="1"/>
          <w:numId w:val="28"/>
        </w:numPr>
        <w:tabs>
          <w:tab w:val="clear" w:pos="1440"/>
          <w:tab w:val="left" w:pos="-1440"/>
          <w:tab w:val="left" w:pos="-720"/>
        </w:tabs>
        <w:suppressAutoHyphens/>
        <w:ind w:left="720"/>
        <w:rPr>
          <w:spacing w:val="-2"/>
          <w:sz w:val="22"/>
          <w:szCs w:val="22"/>
        </w:rPr>
      </w:pPr>
      <w:r w:rsidRPr="00CC6373">
        <w:rPr>
          <w:spacing w:val="-2"/>
          <w:sz w:val="22"/>
          <w:szCs w:val="22"/>
        </w:rPr>
        <w:t>Create obligations over a longer term than revenues can be safely projected.</w:t>
      </w:r>
    </w:p>
    <w:p w14:paraId="03D2901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3FEDB365"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r w:rsidRPr="00EE00CF">
        <w:rPr>
          <w:spacing w:val="-2"/>
          <w:sz w:val="22"/>
          <w:szCs w:val="22"/>
        </w:rPr>
        <w:t>4.</w:t>
      </w:r>
      <w:r>
        <w:rPr>
          <w:spacing w:val="-2"/>
          <w:sz w:val="22"/>
          <w:szCs w:val="22"/>
        </w:rPr>
        <w:tab/>
      </w:r>
      <w:r w:rsidRPr="00CC6373">
        <w:rPr>
          <w:spacing w:val="-2"/>
          <w:sz w:val="22"/>
          <w:szCs w:val="22"/>
        </w:rPr>
        <w:t>Establish deferred or long-term compensation and benefits which:</w:t>
      </w:r>
    </w:p>
    <w:p w14:paraId="1D07EDA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16" w:hanging="316"/>
        <w:rPr>
          <w:spacing w:val="-2"/>
          <w:sz w:val="22"/>
          <w:szCs w:val="22"/>
        </w:rPr>
      </w:pPr>
    </w:p>
    <w:p w14:paraId="5434EFD7" w14:textId="77777777" w:rsidR="00B10404" w:rsidRDefault="008734B2" w:rsidP="00020535">
      <w:pPr>
        <w:numPr>
          <w:ilvl w:val="0"/>
          <w:numId w:val="29"/>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Cause unfunded liabilities to occur or in any way commit the organization to benefits which incur unpredictable future costs</w:t>
      </w:r>
      <w:r w:rsidR="00EA3306">
        <w:rPr>
          <w:spacing w:val="-2"/>
          <w:sz w:val="22"/>
          <w:szCs w:val="22"/>
        </w:rPr>
        <w:t>;</w:t>
      </w:r>
    </w:p>
    <w:p w14:paraId="0DE1F29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3024120D" w14:textId="77777777" w:rsidR="00B10404" w:rsidRDefault="008734B2" w:rsidP="00020535">
      <w:pPr>
        <w:numPr>
          <w:ilvl w:val="0"/>
          <w:numId w:val="29"/>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Provide less than some basic level of benefits to all full time employees, though differential benefits to encourage longevity in key employees are not prohibited</w:t>
      </w:r>
      <w:r w:rsidR="00EA3306">
        <w:rPr>
          <w:spacing w:val="-2"/>
          <w:sz w:val="22"/>
          <w:szCs w:val="22"/>
        </w:rPr>
        <w:t>;</w:t>
      </w:r>
    </w:p>
    <w:p w14:paraId="72D540F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7A2AC93A" w14:textId="77777777" w:rsidR="00B10404" w:rsidRDefault="008734B2" w:rsidP="00020535">
      <w:pPr>
        <w:numPr>
          <w:ilvl w:val="0"/>
          <w:numId w:val="29"/>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Allow any employee to lose benefits already accrued from any foregoing plan</w:t>
      </w:r>
      <w:r w:rsidR="00EA3306">
        <w:rPr>
          <w:spacing w:val="-2"/>
          <w:sz w:val="22"/>
          <w:szCs w:val="22"/>
        </w:rPr>
        <w:t>;</w:t>
      </w:r>
    </w:p>
    <w:p w14:paraId="5676B393"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22D3F1D6" w14:textId="47D2D1FE" w:rsidR="00B10404" w:rsidRDefault="008734B2" w:rsidP="00020535">
      <w:pPr>
        <w:numPr>
          <w:ilvl w:val="0"/>
          <w:numId w:val="29"/>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 xml:space="preserve">Treat the </w:t>
      </w:r>
      <w:r w:rsidR="00927665">
        <w:rPr>
          <w:spacing w:val="-2"/>
          <w:sz w:val="22"/>
          <w:szCs w:val="22"/>
        </w:rPr>
        <w:t>Executive Director</w:t>
      </w:r>
      <w:r w:rsidRPr="00CC6373">
        <w:rPr>
          <w:spacing w:val="-2"/>
          <w:sz w:val="22"/>
          <w:szCs w:val="22"/>
        </w:rPr>
        <w:t xml:space="preserve"> differently from other comparable key employees</w:t>
      </w:r>
      <w:r w:rsidR="00EA3306">
        <w:rPr>
          <w:spacing w:val="-2"/>
          <w:sz w:val="22"/>
          <w:szCs w:val="22"/>
        </w:rPr>
        <w:t>;</w:t>
      </w:r>
    </w:p>
    <w:p w14:paraId="37F153A4"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360"/>
        <w:rPr>
          <w:spacing w:val="-2"/>
          <w:sz w:val="22"/>
          <w:szCs w:val="22"/>
        </w:rPr>
      </w:pPr>
    </w:p>
    <w:p w14:paraId="40229D8F" w14:textId="77777777" w:rsidR="00B10404" w:rsidRDefault="008734B2" w:rsidP="00020535">
      <w:pPr>
        <w:numPr>
          <w:ilvl w:val="0"/>
          <w:numId w:val="29"/>
        </w:numPr>
        <w:tabs>
          <w:tab w:val="left" w:pos="-1440"/>
          <w:tab w:val="left" w:pos="-720"/>
          <w:tab w:val="left" w:leader="dot" w:pos="0"/>
          <w:tab w:val="left" w:pos="316"/>
          <w:tab w:val="left" w:pos="994"/>
          <w:tab w:val="left" w:pos="1032"/>
          <w:tab w:val="left" w:pos="1440"/>
          <w:tab w:val="left" w:pos="1756"/>
          <w:tab w:val="left" w:pos="2160"/>
          <w:tab w:val="left" w:pos="2880"/>
          <w:tab w:val="left" w:pos="3196"/>
          <w:tab w:val="left" w:pos="3600"/>
        </w:tabs>
        <w:suppressAutoHyphens/>
        <w:rPr>
          <w:spacing w:val="-2"/>
          <w:sz w:val="22"/>
          <w:szCs w:val="22"/>
        </w:rPr>
      </w:pPr>
      <w:r w:rsidRPr="00CC6373">
        <w:rPr>
          <w:spacing w:val="-2"/>
          <w:sz w:val="22"/>
          <w:szCs w:val="22"/>
        </w:rPr>
        <w:t>Are instituted without prior monitoring of these provisions.</w:t>
      </w:r>
    </w:p>
    <w:p w14:paraId="0B034EC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18F18A8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055CF26E"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Monitoring:</w:t>
      </w:r>
      <w:r>
        <w:rPr>
          <w:spacing w:val="-2"/>
          <w:sz w:val="22"/>
          <w:szCs w:val="22"/>
        </w:rPr>
        <w:tab/>
        <w:t>Internal report</w:t>
      </w:r>
      <w:r w:rsidR="00EA3306">
        <w:rPr>
          <w:spacing w:val="-2"/>
          <w:sz w:val="22"/>
          <w:szCs w:val="22"/>
        </w:rPr>
        <w:t>—</w:t>
      </w:r>
      <w:r>
        <w:rPr>
          <w:spacing w:val="-2"/>
          <w:sz w:val="22"/>
          <w:szCs w:val="22"/>
        </w:rPr>
        <w:t>February</w:t>
      </w:r>
    </w:p>
    <w:p w14:paraId="59CD2A1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p>
    <w:p w14:paraId="2ED3D2A6" w14:textId="77777777" w:rsidR="00B10404" w:rsidRDefault="008734B2">
      <w:pPr>
        <w:tabs>
          <w:tab w:val="left" w:pos="994"/>
        </w:tabs>
        <w:rPr>
          <w:rFonts w:ascii="Arial" w:hAnsi="Arial" w:cs="Arial"/>
          <w:i/>
          <w:iCs/>
          <w:sz w:val="24"/>
          <w:szCs w:val="24"/>
        </w:rPr>
      </w:pPr>
      <w:r>
        <w:br w:type="page"/>
      </w:r>
      <w:r w:rsidRPr="00E23A15">
        <w:rPr>
          <w:rFonts w:ascii="Arial" w:hAnsi="Arial" w:cs="Arial"/>
          <w:b/>
          <w:bCs/>
          <w:i/>
          <w:iCs/>
          <w:sz w:val="24"/>
          <w:szCs w:val="24"/>
        </w:rPr>
        <w:lastRenderedPageBreak/>
        <w:t>P</w:t>
      </w:r>
      <w:r>
        <w:rPr>
          <w:rFonts w:ascii="Arial" w:hAnsi="Arial" w:cs="Arial"/>
          <w:b/>
          <w:bCs/>
          <w:i/>
          <w:iCs/>
          <w:sz w:val="24"/>
          <w:szCs w:val="24"/>
        </w:rPr>
        <w:t>olicy Type</w:t>
      </w:r>
      <w:r w:rsidRPr="00E23A15">
        <w:rPr>
          <w:rFonts w:ascii="Arial" w:hAnsi="Arial" w:cs="Arial"/>
          <w:b/>
          <w:bCs/>
          <w:i/>
          <w:iCs/>
          <w:sz w:val="24"/>
          <w:szCs w:val="24"/>
        </w:rPr>
        <w:t>:  IV.</w:t>
      </w:r>
      <w:r>
        <w:rPr>
          <w:rFonts w:ascii="Arial" w:hAnsi="Arial" w:cs="Arial"/>
          <w:i/>
          <w:iCs/>
          <w:sz w:val="24"/>
          <w:szCs w:val="24"/>
        </w:rPr>
        <w:t xml:space="preserve">  Executive Limitations</w:t>
      </w:r>
    </w:p>
    <w:p w14:paraId="0F45098B" w14:textId="77777777" w:rsidR="00B10404" w:rsidRDefault="00B10404">
      <w:pPr>
        <w:tabs>
          <w:tab w:val="left" w:pos="994"/>
        </w:tabs>
        <w:rPr>
          <w:rFonts w:ascii="Arial" w:hAnsi="Arial" w:cs="Arial"/>
          <w:b/>
          <w:bCs/>
          <w:sz w:val="24"/>
          <w:szCs w:val="24"/>
        </w:rPr>
      </w:pPr>
    </w:p>
    <w:p w14:paraId="668BC7CD" w14:textId="77777777" w:rsidR="00B10404" w:rsidRDefault="008734B2">
      <w:pPr>
        <w:tabs>
          <w:tab w:val="left" w:pos="994"/>
        </w:tabs>
        <w:outlineLvl w:val="1"/>
        <w:rPr>
          <w:rFonts w:ascii="Arial" w:hAnsi="Arial" w:cs="Arial"/>
          <w:b/>
          <w:bCs/>
          <w:sz w:val="40"/>
          <w:szCs w:val="40"/>
        </w:rPr>
      </w:pPr>
      <w:bookmarkStart w:id="144" w:name="_Toc187050203"/>
      <w:bookmarkStart w:id="145" w:name="_Toc441062911"/>
      <w:bookmarkStart w:id="146" w:name="_Toc441062982"/>
      <w:bookmarkStart w:id="147" w:name="_Toc494458183"/>
      <w:r w:rsidRPr="00E23A15">
        <w:rPr>
          <w:rFonts w:ascii="Arial" w:hAnsi="Arial" w:cs="Arial"/>
          <w:b/>
          <w:bCs/>
          <w:sz w:val="40"/>
          <w:szCs w:val="40"/>
        </w:rPr>
        <w:t xml:space="preserve">H. </w:t>
      </w:r>
      <w:r w:rsidR="00061DB5">
        <w:rPr>
          <w:rFonts w:ascii="Arial" w:hAnsi="Arial" w:cs="Arial"/>
          <w:b/>
          <w:bCs/>
          <w:sz w:val="40"/>
          <w:szCs w:val="40"/>
        </w:rPr>
        <w:t xml:space="preserve"> </w:t>
      </w:r>
      <w:r w:rsidRPr="00E23A15">
        <w:rPr>
          <w:rFonts w:ascii="Arial" w:hAnsi="Arial" w:cs="Arial"/>
          <w:b/>
          <w:bCs/>
          <w:sz w:val="40"/>
          <w:szCs w:val="40"/>
        </w:rPr>
        <w:t>C</w:t>
      </w:r>
      <w:r>
        <w:rPr>
          <w:rFonts w:ascii="Arial" w:hAnsi="Arial" w:cs="Arial"/>
          <w:b/>
          <w:bCs/>
          <w:sz w:val="40"/>
          <w:szCs w:val="40"/>
        </w:rPr>
        <w:t>ommunication and Counsel to the Board</w:t>
      </w:r>
      <w:bookmarkEnd w:id="144"/>
      <w:bookmarkEnd w:id="145"/>
      <w:bookmarkEnd w:id="146"/>
      <w:bookmarkEnd w:id="147"/>
    </w:p>
    <w:p w14:paraId="1B7CE70E" w14:textId="77777777" w:rsidR="00B10404" w:rsidRDefault="00D95F3C">
      <w:pPr>
        <w:tabs>
          <w:tab w:val="left" w:pos="994"/>
        </w:tabs>
        <w:rPr>
          <w:sz w:val="22"/>
          <w:szCs w:val="22"/>
        </w:rPr>
      </w:pPr>
      <w:r>
        <w:rPr>
          <w:noProof/>
          <w:lang w:eastAsia="en-US"/>
        </w:rPr>
        <mc:AlternateContent>
          <mc:Choice Requires="wps">
            <w:drawing>
              <wp:anchor distT="0" distB="0" distL="114300" distR="114300" simplePos="0" relativeHeight="251623424" behindDoc="1" locked="0" layoutInCell="1" allowOverlap="1" wp14:anchorId="6946D87E" wp14:editId="5DEC4884">
                <wp:simplePos x="0" y="0"/>
                <wp:positionH relativeFrom="margin">
                  <wp:posOffset>-62865</wp:posOffset>
                </wp:positionH>
                <wp:positionV relativeFrom="paragraph">
                  <wp:posOffset>45720</wp:posOffset>
                </wp:positionV>
                <wp:extent cx="5943600" cy="45720"/>
                <wp:effectExtent l="0" t="0" r="0" b="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A27C9" id="Rectangle 34" o:spid="_x0000_s1026" style="position:absolute;margin-left:-4.95pt;margin-top:3.6pt;width:468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H3eaXV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21B8C6ED" w14:textId="77777777" w:rsidR="00B10404" w:rsidRDefault="00B10404">
      <w:pPr>
        <w:tabs>
          <w:tab w:val="left" w:pos="994"/>
        </w:tabs>
        <w:rPr>
          <w:sz w:val="22"/>
          <w:szCs w:val="22"/>
        </w:rPr>
      </w:pPr>
    </w:p>
    <w:p w14:paraId="48B42679" w14:textId="7DCEE785" w:rsidR="00B10404" w:rsidRDefault="008734B2">
      <w:pPr>
        <w:tabs>
          <w:tab w:val="left" w:pos="994"/>
        </w:tabs>
        <w:rPr>
          <w:sz w:val="22"/>
          <w:szCs w:val="22"/>
        </w:rPr>
      </w:pPr>
      <w:r>
        <w:rPr>
          <w:sz w:val="22"/>
          <w:szCs w:val="22"/>
        </w:rPr>
        <w:t xml:space="preserve">With respect to providing information and counsel to the Board, the </w:t>
      </w:r>
      <w:r w:rsidR="00927665">
        <w:rPr>
          <w:sz w:val="22"/>
          <w:szCs w:val="22"/>
        </w:rPr>
        <w:t>Executive Director</w:t>
      </w:r>
      <w:r w:rsidR="008F7249">
        <w:rPr>
          <w:sz w:val="22"/>
          <w:szCs w:val="22"/>
        </w:rPr>
        <w:t xml:space="preserve"> </w:t>
      </w:r>
      <w:r w:rsidR="008F7249" w:rsidRPr="006D6C1A">
        <w:rPr>
          <w:sz w:val="22"/>
          <w:szCs w:val="22"/>
        </w:rPr>
        <w:t>shall</w:t>
      </w:r>
      <w:r>
        <w:rPr>
          <w:sz w:val="22"/>
          <w:szCs w:val="22"/>
        </w:rPr>
        <w:t xml:space="preserve"> </w:t>
      </w:r>
      <w:r w:rsidR="008F7249" w:rsidRPr="006D6C1A">
        <w:rPr>
          <w:sz w:val="22"/>
          <w:szCs w:val="22"/>
        </w:rPr>
        <w:t xml:space="preserve">keep </w:t>
      </w:r>
      <w:r>
        <w:rPr>
          <w:sz w:val="22"/>
          <w:szCs w:val="22"/>
        </w:rPr>
        <w:t>the Board to be</w:t>
      </w:r>
      <w:r w:rsidRPr="0099570F">
        <w:rPr>
          <w:sz w:val="22"/>
        </w:rPr>
        <w:t xml:space="preserve"> </w:t>
      </w:r>
      <w:r>
        <w:rPr>
          <w:sz w:val="22"/>
          <w:szCs w:val="22"/>
        </w:rPr>
        <w:t xml:space="preserve">informed. Accordingly, he or she </w:t>
      </w:r>
      <w:r w:rsidR="008F7249" w:rsidRPr="006D6C1A">
        <w:rPr>
          <w:sz w:val="22"/>
          <w:szCs w:val="22"/>
        </w:rPr>
        <w:t>shall</w:t>
      </w:r>
      <w:r>
        <w:rPr>
          <w:sz w:val="22"/>
          <w:szCs w:val="22"/>
        </w:rPr>
        <w:t>:</w:t>
      </w:r>
    </w:p>
    <w:p w14:paraId="4234C886" w14:textId="77777777" w:rsidR="00B10404" w:rsidRDefault="00B10404">
      <w:pPr>
        <w:tabs>
          <w:tab w:val="left" w:pos="994"/>
        </w:tabs>
        <w:rPr>
          <w:b/>
          <w:bCs/>
          <w:sz w:val="28"/>
          <w:szCs w:val="28"/>
        </w:rPr>
      </w:pPr>
    </w:p>
    <w:p w14:paraId="7DFD8AFA" w14:textId="4EDF01DF" w:rsidR="00B10404" w:rsidRDefault="008734B2">
      <w:pPr>
        <w:pStyle w:val="BodyText"/>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before="0" w:line="240" w:lineRule="auto"/>
        <w:ind w:left="288" w:hanging="288"/>
        <w:rPr>
          <w:spacing w:val="-2"/>
          <w:sz w:val="22"/>
          <w:szCs w:val="22"/>
        </w:rPr>
      </w:pPr>
      <w:r>
        <w:rPr>
          <w:spacing w:val="-2"/>
          <w:sz w:val="22"/>
          <w:szCs w:val="22"/>
        </w:rPr>
        <w:t>1.</w:t>
      </w:r>
      <w:r>
        <w:rPr>
          <w:spacing w:val="-2"/>
          <w:sz w:val="22"/>
          <w:szCs w:val="22"/>
        </w:rPr>
        <w:tab/>
      </w:r>
      <w:r w:rsidR="008F7249" w:rsidRPr="00D64F00">
        <w:rPr>
          <w:spacing w:val="-2"/>
          <w:sz w:val="22"/>
          <w:szCs w:val="22"/>
        </w:rPr>
        <w:t>Keep</w:t>
      </w:r>
      <w:r>
        <w:rPr>
          <w:spacing w:val="-2"/>
          <w:sz w:val="22"/>
          <w:szCs w:val="22"/>
        </w:rPr>
        <w:t xml:space="preserve"> the Board be aware of relevant trends, anticipated adverse media coverage, material external and internal changes, </w:t>
      </w:r>
      <w:r w:rsidR="00792BC3">
        <w:rPr>
          <w:spacing w:val="-2"/>
          <w:sz w:val="22"/>
          <w:szCs w:val="22"/>
        </w:rPr>
        <w:t>and particularly</w:t>
      </w:r>
      <w:r>
        <w:rPr>
          <w:spacing w:val="-2"/>
          <w:sz w:val="22"/>
          <w:szCs w:val="22"/>
        </w:rPr>
        <w:t xml:space="preserve"> changes in the assumptions upon which any Board policy has previously been established</w:t>
      </w:r>
      <w:r w:rsidR="00485C10">
        <w:rPr>
          <w:spacing w:val="-2"/>
          <w:sz w:val="22"/>
          <w:szCs w:val="22"/>
        </w:rPr>
        <w:t>;</w:t>
      </w:r>
    </w:p>
    <w:p w14:paraId="02C991E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288" w:hanging="288"/>
        <w:rPr>
          <w:spacing w:val="-2"/>
          <w:sz w:val="22"/>
          <w:szCs w:val="22"/>
        </w:rPr>
      </w:pPr>
    </w:p>
    <w:p w14:paraId="09EF3924" w14:textId="4A981671" w:rsidR="00B10404" w:rsidRDefault="008734B2">
      <w:pPr>
        <w:tabs>
          <w:tab w:val="left" w:pos="994"/>
        </w:tabs>
        <w:ind w:left="288" w:hanging="288"/>
        <w:rPr>
          <w:sz w:val="22"/>
          <w:szCs w:val="22"/>
        </w:rPr>
      </w:pPr>
      <w:r>
        <w:rPr>
          <w:sz w:val="22"/>
          <w:szCs w:val="22"/>
        </w:rPr>
        <w:t>2.</w:t>
      </w:r>
      <w:r w:rsidR="005848D0">
        <w:rPr>
          <w:sz w:val="22"/>
          <w:szCs w:val="22"/>
        </w:rPr>
        <w:tab/>
        <w:t>S</w:t>
      </w:r>
      <w:r w:rsidRPr="00D64F00">
        <w:rPr>
          <w:sz w:val="22"/>
          <w:szCs w:val="22"/>
        </w:rPr>
        <w:t>ubmit</w:t>
      </w:r>
      <w:r>
        <w:rPr>
          <w:sz w:val="22"/>
          <w:szCs w:val="22"/>
        </w:rPr>
        <w:t xml:space="preserve"> the required monitoring data (see policy on </w:t>
      </w:r>
      <w:r>
        <w:rPr>
          <w:i/>
          <w:iCs/>
          <w:sz w:val="22"/>
          <w:szCs w:val="22"/>
        </w:rPr>
        <w:t>Monitoring Executive Performance</w:t>
      </w:r>
      <w:r>
        <w:rPr>
          <w:sz w:val="22"/>
          <w:szCs w:val="22"/>
        </w:rPr>
        <w:t>) in a timely, accurate</w:t>
      </w:r>
      <w:r w:rsidR="00485C10">
        <w:rPr>
          <w:sz w:val="22"/>
          <w:szCs w:val="22"/>
        </w:rPr>
        <w:t>,</w:t>
      </w:r>
      <w:r>
        <w:rPr>
          <w:sz w:val="22"/>
          <w:szCs w:val="22"/>
        </w:rPr>
        <w:t xml:space="preserve"> and understandable fashion, directly addressing provisions of the Board policies being monitored</w:t>
      </w:r>
    </w:p>
    <w:p w14:paraId="396FD4F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288" w:hanging="288"/>
        <w:rPr>
          <w:spacing w:val="-2"/>
          <w:sz w:val="22"/>
          <w:szCs w:val="22"/>
        </w:rPr>
      </w:pPr>
    </w:p>
    <w:p w14:paraId="124A3C74" w14:textId="0C81DB02" w:rsidR="00B10404" w:rsidRDefault="008734B2">
      <w:pPr>
        <w:tabs>
          <w:tab w:val="left" w:pos="994"/>
        </w:tabs>
        <w:ind w:left="288" w:hanging="288"/>
        <w:rPr>
          <w:sz w:val="22"/>
          <w:szCs w:val="22"/>
        </w:rPr>
      </w:pPr>
      <w:r>
        <w:rPr>
          <w:sz w:val="22"/>
          <w:szCs w:val="22"/>
        </w:rPr>
        <w:t>3.</w:t>
      </w:r>
      <w:r>
        <w:rPr>
          <w:sz w:val="22"/>
          <w:szCs w:val="22"/>
        </w:rPr>
        <w:tab/>
      </w:r>
      <w:r w:rsidR="005D77AE" w:rsidRPr="006D6C1A">
        <w:rPr>
          <w:sz w:val="22"/>
          <w:szCs w:val="22"/>
        </w:rPr>
        <w:t>M</w:t>
      </w:r>
      <w:r>
        <w:rPr>
          <w:sz w:val="22"/>
          <w:szCs w:val="22"/>
        </w:rPr>
        <w:t>arshal for the Board as many staff and external points of view, issues</w:t>
      </w:r>
      <w:r w:rsidR="00485C10">
        <w:rPr>
          <w:sz w:val="22"/>
          <w:szCs w:val="22"/>
        </w:rPr>
        <w:t>,</w:t>
      </w:r>
      <w:r>
        <w:rPr>
          <w:sz w:val="22"/>
          <w:szCs w:val="22"/>
        </w:rPr>
        <w:t xml:space="preserve"> and options as needed for fully informed Board choices</w:t>
      </w:r>
      <w:r w:rsidR="00485C10">
        <w:rPr>
          <w:sz w:val="22"/>
          <w:szCs w:val="22"/>
        </w:rPr>
        <w:t>;</w:t>
      </w:r>
    </w:p>
    <w:p w14:paraId="44FDD6D4" w14:textId="77777777" w:rsidR="00B10404" w:rsidRDefault="00B10404">
      <w:pPr>
        <w:tabs>
          <w:tab w:val="left" w:pos="994"/>
        </w:tabs>
        <w:ind w:left="288" w:hanging="288"/>
        <w:rPr>
          <w:sz w:val="22"/>
          <w:szCs w:val="22"/>
        </w:rPr>
      </w:pPr>
    </w:p>
    <w:p w14:paraId="59274EB1" w14:textId="794E3A4D" w:rsidR="00B10404" w:rsidRPr="005D77AE" w:rsidRDefault="008734B2">
      <w:pPr>
        <w:tabs>
          <w:tab w:val="left" w:pos="994"/>
        </w:tabs>
        <w:ind w:left="288" w:hanging="288"/>
        <w:rPr>
          <w:strike/>
          <w:sz w:val="22"/>
          <w:szCs w:val="22"/>
        </w:rPr>
      </w:pPr>
      <w:r>
        <w:rPr>
          <w:sz w:val="22"/>
          <w:szCs w:val="22"/>
        </w:rPr>
        <w:t>4.</w:t>
      </w:r>
      <w:r>
        <w:rPr>
          <w:sz w:val="22"/>
          <w:szCs w:val="22"/>
        </w:rPr>
        <w:tab/>
        <w:t>Present information</w:t>
      </w:r>
      <w:r w:rsidR="005D77AE">
        <w:rPr>
          <w:sz w:val="22"/>
          <w:szCs w:val="22"/>
        </w:rPr>
        <w:t xml:space="preserve"> </w:t>
      </w:r>
      <w:r w:rsidR="005D77AE" w:rsidRPr="006D6C1A">
        <w:rPr>
          <w:sz w:val="22"/>
          <w:szCs w:val="22"/>
        </w:rPr>
        <w:t>in an easily understandable manner</w:t>
      </w:r>
      <w:r w:rsidR="006D6C1A">
        <w:rPr>
          <w:sz w:val="22"/>
          <w:szCs w:val="22"/>
        </w:rPr>
        <w:t>;</w:t>
      </w:r>
      <w:r>
        <w:rPr>
          <w:sz w:val="22"/>
          <w:szCs w:val="22"/>
        </w:rPr>
        <w:t xml:space="preserve"> </w:t>
      </w:r>
    </w:p>
    <w:p w14:paraId="5402C7AC" w14:textId="77777777" w:rsidR="00B10404" w:rsidRPr="005D77AE" w:rsidRDefault="00B10404">
      <w:pPr>
        <w:tabs>
          <w:tab w:val="left" w:pos="994"/>
        </w:tabs>
        <w:ind w:left="288" w:hanging="288"/>
        <w:rPr>
          <w:strike/>
          <w:sz w:val="22"/>
          <w:szCs w:val="22"/>
        </w:rPr>
      </w:pPr>
    </w:p>
    <w:p w14:paraId="09B2F67E" w14:textId="6F7CCF24" w:rsidR="00B10404" w:rsidRDefault="008734B2">
      <w:pPr>
        <w:tabs>
          <w:tab w:val="left" w:pos="994"/>
        </w:tabs>
        <w:ind w:left="288" w:hanging="288"/>
        <w:rPr>
          <w:sz w:val="22"/>
          <w:szCs w:val="22"/>
        </w:rPr>
      </w:pPr>
      <w:r>
        <w:rPr>
          <w:sz w:val="22"/>
          <w:szCs w:val="22"/>
        </w:rPr>
        <w:t>5.</w:t>
      </w:r>
      <w:r>
        <w:rPr>
          <w:sz w:val="22"/>
          <w:szCs w:val="22"/>
        </w:rPr>
        <w:tab/>
      </w:r>
      <w:r w:rsidR="005D77AE" w:rsidRPr="00D64F00">
        <w:rPr>
          <w:sz w:val="22"/>
          <w:szCs w:val="22"/>
        </w:rPr>
        <w:t>P</w:t>
      </w:r>
      <w:r>
        <w:rPr>
          <w:sz w:val="22"/>
          <w:szCs w:val="22"/>
        </w:rPr>
        <w:t>rovide a mechanism for official Board, officer</w:t>
      </w:r>
      <w:r w:rsidR="00485C10">
        <w:rPr>
          <w:sz w:val="22"/>
          <w:szCs w:val="22"/>
        </w:rPr>
        <w:t>,</w:t>
      </w:r>
      <w:r>
        <w:rPr>
          <w:sz w:val="22"/>
          <w:szCs w:val="22"/>
        </w:rPr>
        <w:t xml:space="preserve"> or committee communications</w:t>
      </w:r>
      <w:r w:rsidR="00485C10">
        <w:rPr>
          <w:sz w:val="22"/>
          <w:szCs w:val="22"/>
        </w:rPr>
        <w:t>;</w:t>
      </w:r>
    </w:p>
    <w:p w14:paraId="31A6ED8E" w14:textId="77777777" w:rsidR="00B10404" w:rsidRDefault="00B10404">
      <w:pPr>
        <w:tabs>
          <w:tab w:val="left" w:pos="994"/>
        </w:tabs>
        <w:ind w:left="288" w:hanging="288"/>
        <w:rPr>
          <w:sz w:val="22"/>
          <w:szCs w:val="22"/>
        </w:rPr>
      </w:pPr>
    </w:p>
    <w:p w14:paraId="6BF439C0" w14:textId="148BC5AF" w:rsidR="00B10404" w:rsidRDefault="008734B2">
      <w:pPr>
        <w:tabs>
          <w:tab w:val="left" w:pos="994"/>
        </w:tabs>
        <w:ind w:left="288" w:hanging="288"/>
        <w:rPr>
          <w:sz w:val="22"/>
          <w:szCs w:val="22"/>
        </w:rPr>
      </w:pPr>
      <w:r w:rsidRPr="00EE00CF">
        <w:rPr>
          <w:sz w:val="22"/>
          <w:szCs w:val="22"/>
        </w:rPr>
        <w:t>6.</w:t>
      </w:r>
      <w:r>
        <w:rPr>
          <w:sz w:val="22"/>
          <w:szCs w:val="22"/>
        </w:rPr>
        <w:tab/>
      </w:r>
      <w:r w:rsidR="005D77AE" w:rsidRPr="00D64F00">
        <w:rPr>
          <w:sz w:val="22"/>
          <w:szCs w:val="22"/>
        </w:rPr>
        <w:t>D</w:t>
      </w:r>
      <w:r w:rsidRPr="00D64F00">
        <w:rPr>
          <w:sz w:val="22"/>
          <w:szCs w:val="22"/>
        </w:rPr>
        <w:t>eal</w:t>
      </w:r>
      <w:r>
        <w:rPr>
          <w:sz w:val="22"/>
          <w:szCs w:val="22"/>
        </w:rPr>
        <w:t xml:space="preserve"> with the Board as a whole except when</w:t>
      </w:r>
    </w:p>
    <w:p w14:paraId="13585A70" w14:textId="77777777" w:rsidR="00B10404" w:rsidRDefault="00B10404">
      <w:pPr>
        <w:tabs>
          <w:tab w:val="left" w:pos="994"/>
        </w:tabs>
        <w:ind w:left="288" w:hanging="288"/>
        <w:rPr>
          <w:sz w:val="22"/>
          <w:szCs w:val="22"/>
        </w:rPr>
      </w:pPr>
    </w:p>
    <w:p w14:paraId="3F922C84" w14:textId="77777777" w:rsidR="00B10404" w:rsidRDefault="008734B2" w:rsidP="00020535">
      <w:pPr>
        <w:numPr>
          <w:ilvl w:val="0"/>
          <w:numId w:val="30"/>
        </w:numPr>
        <w:tabs>
          <w:tab w:val="left" w:pos="994"/>
        </w:tabs>
        <w:rPr>
          <w:sz w:val="22"/>
          <w:szCs w:val="22"/>
        </w:rPr>
      </w:pPr>
      <w:r>
        <w:rPr>
          <w:sz w:val="22"/>
          <w:szCs w:val="22"/>
        </w:rPr>
        <w:t xml:space="preserve">fulfilling individual requests for information or </w:t>
      </w:r>
    </w:p>
    <w:p w14:paraId="65C295C6" w14:textId="77777777" w:rsidR="00B10404" w:rsidRDefault="00B10404">
      <w:pPr>
        <w:tabs>
          <w:tab w:val="left" w:pos="994"/>
        </w:tabs>
        <w:ind w:left="288" w:hanging="288"/>
        <w:rPr>
          <w:sz w:val="22"/>
          <w:szCs w:val="22"/>
        </w:rPr>
      </w:pPr>
    </w:p>
    <w:p w14:paraId="74F8B441" w14:textId="77777777" w:rsidR="00B10404" w:rsidRDefault="008734B2" w:rsidP="00020535">
      <w:pPr>
        <w:numPr>
          <w:ilvl w:val="0"/>
          <w:numId w:val="30"/>
        </w:numPr>
        <w:tabs>
          <w:tab w:val="left" w:pos="994"/>
        </w:tabs>
        <w:rPr>
          <w:sz w:val="22"/>
          <w:szCs w:val="22"/>
        </w:rPr>
      </w:pPr>
      <w:r>
        <w:rPr>
          <w:sz w:val="22"/>
          <w:szCs w:val="22"/>
        </w:rPr>
        <w:t>responding to officers or committees duly charged by the Board.</w:t>
      </w:r>
    </w:p>
    <w:p w14:paraId="04280DF7" w14:textId="77777777" w:rsidR="00B10404" w:rsidRDefault="00B10404">
      <w:pPr>
        <w:tabs>
          <w:tab w:val="left" w:pos="994"/>
        </w:tabs>
        <w:ind w:left="288" w:hanging="288"/>
        <w:rPr>
          <w:sz w:val="22"/>
          <w:szCs w:val="22"/>
        </w:rPr>
      </w:pPr>
    </w:p>
    <w:p w14:paraId="0FAC6306" w14:textId="71108E12" w:rsidR="00B10404" w:rsidRDefault="008734B2">
      <w:pPr>
        <w:tabs>
          <w:tab w:val="left" w:pos="994"/>
        </w:tabs>
        <w:ind w:left="288" w:hanging="288"/>
        <w:rPr>
          <w:sz w:val="22"/>
          <w:szCs w:val="22"/>
        </w:rPr>
      </w:pPr>
      <w:r>
        <w:rPr>
          <w:sz w:val="22"/>
          <w:szCs w:val="22"/>
        </w:rPr>
        <w:t>7.</w:t>
      </w:r>
      <w:r>
        <w:rPr>
          <w:sz w:val="22"/>
          <w:szCs w:val="22"/>
        </w:rPr>
        <w:tab/>
      </w:r>
      <w:r w:rsidR="005D77AE" w:rsidRPr="00D64F00">
        <w:rPr>
          <w:sz w:val="22"/>
          <w:szCs w:val="22"/>
        </w:rPr>
        <w:t>R</w:t>
      </w:r>
      <w:r w:rsidRPr="00D64F00">
        <w:rPr>
          <w:sz w:val="22"/>
          <w:szCs w:val="22"/>
        </w:rPr>
        <w:t>eport</w:t>
      </w:r>
      <w:r>
        <w:rPr>
          <w:sz w:val="22"/>
          <w:szCs w:val="22"/>
        </w:rPr>
        <w:t xml:space="preserve"> in a timely manner an actual or anticipated noncompliance with any policy of the Board</w:t>
      </w:r>
      <w:r w:rsidR="00485C10">
        <w:rPr>
          <w:sz w:val="22"/>
          <w:szCs w:val="22"/>
        </w:rPr>
        <w:t>;</w:t>
      </w:r>
    </w:p>
    <w:p w14:paraId="635F89AF" w14:textId="77777777" w:rsidR="00B10404" w:rsidRDefault="00B10404">
      <w:pPr>
        <w:tabs>
          <w:tab w:val="left" w:pos="994"/>
        </w:tabs>
        <w:ind w:left="288" w:hanging="288"/>
        <w:rPr>
          <w:sz w:val="22"/>
          <w:szCs w:val="22"/>
        </w:rPr>
      </w:pPr>
    </w:p>
    <w:p w14:paraId="6331FABB" w14:textId="75B6BA9D" w:rsidR="00B10404" w:rsidRDefault="008734B2">
      <w:pPr>
        <w:tabs>
          <w:tab w:val="left" w:pos="994"/>
        </w:tabs>
        <w:ind w:left="288" w:hanging="288"/>
        <w:rPr>
          <w:sz w:val="22"/>
          <w:szCs w:val="22"/>
        </w:rPr>
      </w:pPr>
      <w:r>
        <w:rPr>
          <w:sz w:val="22"/>
          <w:szCs w:val="22"/>
        </w:rPr>
        <w:t>8.</w:t>
      </w:r>
      <w:r>
        <w:rPr>
          <w:sz w:val="22"/>
          <w:szCs w:val="22"/>
        </w:rPr>
        <w:tab/>
      </w:r>
      <w:r w:rsidR="005D77AE" w:rsidRPr="00D64F00">
        <w:rPr>
          <w:sz w:val="22"/>
          <w:szCs w:val="22"/>
        </w:rPr>
        <w:t>I</w:t>
      </w:r>
      <w:r w:rsidRPr="00D64F00">
        <w:rPr>
          <w:sz w:val="22"/>
          <w:szCs w:val="22"/>
        </w:rPr>
        <w:t>ndicate</w:t>
      </w:r>
      <w:r w:rsidRPr="005848D0">
        <w:rPr>
          <w:sz w:val="22"/>
          <w:szCs w:val="22"/>
        </w:rPr>
        <w:t xml:space="preserve"> </w:t>
      </w:r>
      <w:r>
        <w:rPr>
          <w:sz w:val="22"/>
          <w:szCs w:val="22"/>
        </w:rPr>
        <w:t xml:space="preserve">correspondence with Board as </w:t>
      </w:r>
      <w:r w:rsidR="00EA610F" w:rsidRPr="00485C10">
        <w:rPr>
          <w:i/>
          <w:sz w:val="22"/>
          <w:szCs w:val="22"/>
        </w:rPr>
        <w:t>FY</w:t>
      </w:r>
      <w:r w:rsidR="00EA610F">
        <w:rPr>
          <w:sz w:val="22"/>
          <w:szCs w:val="22"/>
        </w:rPr>
        <w:t>I (for your information)</w:t>
      </w:r>
      <w:r>
        <w:rPr>
          <w:sz w:val="22"/>
          <w:szCs w:val="22"/>
        </w:rPr>
        <w:t xml:space="preserve">, </w:t>
      </w:r>
      <w:r w:rsidR="00EA610F" w:rsidRPr="00485C10">
        <w:rPr>
          <w:i/>
          <w:sz w:val="22"/>
          <w:szCs w:val="22"/>
        </w:rPr>
        <w:t>NRN</w:t>
      </w:r>
      <w:r w:rsidR="00EA610F">
        <w:rPr>
          <w:sz w:val="22"/>
          <w:szCs w:val="22"/>
        </w:rPr>
        <w:t xml:space="preserve"> (no response necessary)</w:t>
      </w:r>
      <w:r w:rsidR="00485C10">
        <w:rPr>
          <w:sz w:val="22"/>
          <w:szCs w:val="22"/>
        </w:rPr>
        <w:t>,</w:t>
      </w:r>
      <w:r w:rsidR="00EA610F">
        <w:rPr>
          <w:sz w:val="22"/>
          <w:szCs w:val="22"/>
        </w:rPr>
        <w:t xml:space="preserve"> or </w:t>
      </w:r>
      <w:r w:rsidR="00EA610F" w:rsidRPr="00485C10">
        <w:rPr>
          <w:i/>
          <w:sz w:val="22"/>
          <w:szCs w:val="22"/>
        </w:rPr>
        <w:t>response requested</w:t>
      </w:r>
      <w:r w:rsidRPr="00485C10">
        <w:rPr>
          <w:i/>
          <w:sz w:val="22"/>
          <w:szCs w:val="22"/>
        </w:rPr>
        <w:t>.</w:t>
      </w:r>
    </w:p>
    <w:p w14:paraId="0F6CB0F4" w14:textId="77777777" w:rsidR="00B10404" w:rsidRDefault="00B10404">
      <w:pPr>
        <w:tabs>
          <w:tab w:val="left" w:pos="994"/>
        </w:tabs>
        <w:ind w:left="288" w:hanging="288"/>
        <w:rPr>
          <w:sz w:val="22"/>
          <w:szCs w:val="22"/>
        </w:rPr>
      </w:pPr>
    </w:p>
    <w:p w14:paraId="57CD2C06" w14:textId="3647908F" w:rsidR="00B10404" w:rsidRDefault="008734B2">
      <w:pPr>
        <w:tabs>
          <w:tab w:val="left" w:pos="994"/>
        </w:tabs>
        <w:ind w:left="288" w:hanging="288"/>
        <w:rPr>
          <w:sz w:val="22"/>
          <w:szCs w:val="22"/>
        </w:rPr>
      </w:pPr>
      <w:r>
        <w:rPr>
          <w:sz w:val="22"/>
          <w:szCs w:val="22"/>
        </w:rPr>
        <w:t>9.</w:t>
      </w:r>
      <w:r>
        <w:rPr>
          <w:sz w:val="22"/>
          <w:szCs w:val="22"/>
        </w:rPr>
        <w:tab/>
      </w:r>
      <w:r w:rsidR="005D77AE" w:rsidRPr="00D64F00">
        <w:rPr>
          <w:sz w:val="22"/>
          <w:szCs w:val="22"/>
        </w:rPr>
        <w:t>I</w:t>
      </w:r>
      <w:r w:rsidRPr="00D64F00">
        <w:rPr>
          <w:sz w:val="22"/>
          <w:szCs w:val="22"/>
        </w:rPr>
        <w:t>nclude</w:t>
      </w:r>
      <w:r>
        <w:rPr>
          <w:sz w:val="22"/>
          <w:szCs w:val="22"/>
        </w:rPr>
        <w:t xml:space="preserve"> member input</w:t>
      </w:r>
      <w:r w:rsidR="00485C10">
        <w:rPr>
          <w:sz w:val="22"/>
          <w:szCs w:val="22"/>
        </w:rPr>
        <w:t>;</w:t>
      </w:r>
    </w:p>
    <w:p w14:paraId="751EC289" w14:textId="77777777" w:rsidR="00B10404" w:rsidRDefault="00B10404">
      <w:pPr>
        <w:tabs>
          <w:tab w:val="left" w:pos="994"/>
        </w:tabs>
        <w:ind w:left="288" w:hanging="288"/>
        <w:rPr>
          <w:sz w:val="22"/>
          <w:szCs w:val="22"/>
        </w:rPr>
      </w:pPr>
    </w:p>
    <w:p w14:paraId="566EDA5C" w14:textId="47A1CA90" w:rsidR="00B10404" w:rsidRDefault="00B10404">
      <w:pPr>
        <w:tabs>
          <w:tab w:val="left" w:pos="994"/>
        </w:tabs>
        <w:ind w:left="288" w:hanging="288"/>
        <w:rPr>
          <w:sz w:val="22"/>
          <w:szCs w:val="22"/>
        </w:rPr>
      </w:pPr>
    </w:p>
    <w:p w14:paraId="75BBF135" w14:textId="581037CB" w:rsidR="00B10404" w:rsidRPr="009A027D" w:rsidRDefault="008734B2" w:rsidP="007049FD">
      <w:pPr>
        <w:tabs>
          <w:tab w:val="left" w:pos="360"/>
          <w:tab w:val="left" w:pos="994"/>
        </w:tabs>
        <w:ind w:left="90" w:hanging="288"/>
        <w:rPr>
          <w:sz w:val="22"/>
          <w:szCs w:val="22"/>
        </w:rPr>
      </w:pPr>
      <w:r w:rsidRPr="009A027D">
        <w:rPr>
          <w:sz w:val="22"/>
          <w:szCs w:val="22"/>
        </w:rPr>
        <w:t xml:space="preserve">  11.</w:t>
      </w:r>
      <w:r w:rsidR="007049FD" w:rsidRPr="009A027D">
        <w:rPr>
          <w:sz w:val="22"/>
          <w:szCs w:val="22"/>
        </w:rPr>
        <w:t xml:space="preserve">   </w:t>
      </w:r>
      <w:r w:rsidRPr="009A027D">
        <w:rPr>
          <w:sz w:val="22"/>
          <w:szCs w:val="22"/>
        </w:rPr>
        <w:t>Operate with</w:t>
      </w:r>
      <w:r w:rsidR="00C876DD">
        <w:rPr>
          <w:sz w:val="22"/>
        </w:rPr>
        <w:t xml:space="preserve"> </w:t>
      </w:r>
      <w:r w:rsidRPr="009A027D">
        <w:rPr>
          <w:sz w:val="22"/>
          <w:szCs w:val="22"/>
        </w:rPr>
        <w:t>a system for complaints by members, with a response in a timely manner.</w:t>
      </w:r>
    </w:p>
    <w:p w14:paraId="46216CC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288" w:hanging="288"/>
        <w:rPr>
          <w:spacing w:val="-2"/>
          <w:sz w:val="22"/>
          <w:szCs w:val="22"/>
        </w:rPr>
      </w:pPr>
    </w:p>
    <w:p w14:paraId="0B56BEC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ind w:left="288" w:hanging="288"/>
        <w:rPr>
          <w:spacing w:val="-2"/>
          <w:sz w:val="22"/>
          <w:szCs w:val="22"/>
        </w:rPr>
      </w:pPr>
    </w:p>
    <w:p w14:paraId="19E1796A"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2"/>
          <w:sz w:val="22"/>
          <w:szCs w:val="22"/>
        </w:rPr>
      </w:pPr>
      <w:r>
        <w:rPr>
          <w:b/>
          <w:bCs/>
          <w:spacing w:val="-2"/>
          <w:sz w:val="22"/>
          <w:szCs w:val="22"/>
        </w:rPr>
        <w:t xml:space="preserve">Monitoring:  </w:t>
      </w:r>
      <w:r>
        <w:rPr>
          <w:spacing w:val="-2"/>
          <w:sz w:val="22"/>
          <w:szCs w:val="22"/>
        </w:rPr>
        <w:tab/>
        <w:t>Internal Report</w:t>
      </w:r>
      <w:r w:rsidR="00485C10">
        <w:rPr>
          <w:spacing w:val="-2"/>
          <w:sz w:val="22"/>
          <w:szCs w:val="22"/>
        </w:rPr>
        <w:t>—</w:t>
      </w:r>
      <w:r>
        <w:rPr>
          <w:spacing w:val="-2"/>
          <w:sz w:val="22"/>
          <w:szCs w:val="22"/>
        </w:rPr>
        <w:t>July</w:t>
      </w:r>
    </w:p>
    <w:p w14:paraId="79FB95EB" w14:textId="0C2A70CD" w:rsidR="00B10404" w:rsidRDefault="009144BD">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rFonts w:ascii="Arial" w:hAnsi="Arial" w:cs="Arial"/>
          <w:i/>
          <w:iCs/>
          <w:spacing w:val="-3"/>
          <w:sz w:val="24"/>
          <w:szCs w:val="24"/>
        </w:rPr>
      </w:pPr>
      <w:r>
        <w:br w:type="page"/>
      </w:r>
      <w:bookmarkStart w:id="148" w:name="_Toc441062912"/>
      <w:bookmarkStart w:id="149" w:name="_Toc441062983"/>
      <w:bookmarkStart w:id="150" w:name="_Toc494458184"/>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bookmarkEnd w:id="148"/>
      <w:bookmarkEnd w:id="149"/>
      <w:bookmarkEnd w:id="150"/>
    </w:p>
    <w:p w14:paraId="64464680" w14:textId="77777777" w:rsidR="00B10404" w:rsidRDefault="00B10404">
      <w:pPr>
        <w:rPr>
          <w:rFonts w:ascii="Arial" w:hAnsi="Arial" w:cs="Arial"/>
          <w:i/>
          <w:iCs/>
          <w:spacing w:val="-3"/>
          <w:sz w:val="24"/>
          <w:szCs w:val="24"/>
        </w:rPr>
      </w:pPr>
    </w:p>
    <w:p w14:paraId="770B85FF" w14:textId="5F3F97FD" w:rsidR="00B10404" w:rsidRPr="00061DB5" w:rsidRDefault="004933EA" w:rsidP="00061DB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51" w:name="_Toc187050205"/>
      <w:bookmarkStart w:id="152" w:name="_Toc441062913"/>
      <w:bookmarkStart w:id="153" w:name="_Toc441062984"/>
      <w:bookmarkStart w:id="154" w:name="_Toc494458185"/>
      <w:r>
        <w:rPr>
          <w:rFonts w:ascii="Arial" w:hAnsi="Arial" w:cs="Arial"/>
          <w:b/>
          <w:bCs/>
          <w:spacing w:val="-3"/>
          <w:sz w:val="40"/>
          <w:szCs w:val="40"/>
        </w:rPr>
        <w:t>A</w:t>
      </w:r>
      <w:r w:rsidR="00061DB5" w:rsidRPr="00061DB5">
        <w:rPr>
          <w:rFonts w:ascii="Arial" w:hAnsi="Arial" w:cs="Arial"/>
          <w:b/>
          <w:bCs/>
          <w:spacing w:val="-3"/>
          <w:sz w:val="40"/>
          <w:szCs w:val="40"/>
        </w:rPr>
        <w:t>.</w:t>
      </w:r>
      <w:r w:rsidR="00061DB5">
        <w:rPr>
          <w:rFonts w:ascii="Arial" w:hAnsi="Arial" w:cs="Arial"/>
          <w:b/>
          <w:bCs/>
          <w:spacing w:val="-3"/>
          <w:sz w:val="40"/>
          <w:szCs w:val="40"/>
        </w:rPr>
        <w:t xml:space="preserve">  </w:t>
      </w:r>
      <w:r w:rsidR="00A844B1" w:rsidRPr="00061DB5">
        <w:rPr>
          <w:rFonts w:ascii="Arial" w:hAnsi="Arial" w:cs="Arial"/>
          <w:b/>
          <w:bCs/>
          <w:spacing w:val="-3"/>
          <w:sz w:val="40"/>
          <w:szCs w:val="40"/>
        </w:rPr>
        <w:t>Advertising Policy</w:t>
      </w:r>
      <w:bookmarkEnd w:id="151"/>
      <w:bookmarkEnd w:id="152"/>
      <w:bookmarkEnd w:id="153"/>
      <w:bookmarkEnd w:id="154"/>
    </w:p>
    <w:bookmarkStart w:id="155" w:name="_Toc441062914"/>
    <w:bookmarkStart w:id="156" w:name="_Toc441062985"/>
    <w:p w14:paraId="10207E40" w14:textId="364C184B" w:rsidR="00B10404" w:rsidRDefault="00D95F3C">
      <w:pPr>
        <w:rPr>
          <w:b/>
          <w:bCs/>
          <w:sz w:val="22"/>
          <w:szCs w:val="22"/>
        </w:rPr>
      </w:pPr>
      <w:r>
        <w:rPr>
          <w:noProof/>
          <w:lang w:eastAsia="en-US"/>
        </w:rPr>
        <mc:AlternateContent>
          <mc:Choice Requires="wps">
            <w:drawing>
              <wp:anchor distT="0" distB="0" distL="114300" distR="114300" simplePos="0" relativeHeight="251615232" behindDoc="1" locked="0" layoutInCell="1" allowOverlap="1" wp14:anchorId="32AF4E3D" wp14:editId="0A5954D4">
                <wp:simplePos x="0" y="0"/>
                <wp:positionH relativeFrom="margin">
                  <wp:posOffset>-62865</wp:posOffset>
                </wp:positionH>
                <wp:positionV relativeFrom="paragraph">
                  <wp:posOffset>16510</wp:posOffset>
                </wp:positionV>
                <wp:extent cx="5943600" cy="45720"/>
                <wp:effectExtent l="0" t="0" r="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6A94" id="Rectangle 35" o:spid="_x0000_s1026" style="position:absolute;margin-left:-4.95pt;margin-top:1.3pt;width:468pt;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Hdg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" fillcolor="black" stroked="f" strokeweight=".05pt">
                <w10:wrap anchorx="margin"/>
              </v:rect>
            </w:pict>
          </mc:Fallback>
        </mc:AlternateContent>
      </w:r>
    </w:p>
    <w:bookmarkEnd w:id="155"/>
    <w:bookmarkEnd w:id="156"/>
    <w:p w14:paraId="49982568" w14:textId="5437098D" w:rsidR="00B10404" w:rsidRDefault="00990957">
      <w:pPr>
        <w:rPr>
          <w:b/>
          <w:sz w:val="22"/>
          <w:szCs w:val="22"/>
        </w:rPr>
      </w:pPr>
      <w:r w:rsidRPr="00792BC3">
        <w:rPr>
          <w:b/>
          <w:sz w:val="22"/>
          <w:szCs w:val="22"/>
        </w:rPr>
        <w:t>Advertising Policy of the Academy of General Dentistry</w:t>
      </w:r>
    </w:p>
    <w:p w14:paraId="6CDFDD8C" w14:textId="77777777" w:rsidR="00B10404" w:rsidRDefault="00B10404">
      <w:pPr>
        <w:rPr>
          <w:sz w:val="22"/>
          <w:szCs w:val="22"/>
        </w:rPr>
      </w:pPr>
    </w:p>
    <w:p w14:paraId="63432ABC" w14:textId="77777777" w:rsidR="00B10404" w:rsidRDefault="00990957">
      <w:pPr>
        <w:rPr>
          <w:sz w:val="22"/>
          <w:szCs w:val="22"/>
        </w:rPr>
      </w:pPr>
      <w:r w:rsidRPr="00792BC3">
        <w:rPr>
          <w:sz w:val="22"/>
          <w:szCs w:val="22"/>
        </w:rPr>
        <w:t xml:space="preserve">The AGD welcomes advertising in its publications or </w:t>
      </w:r>
      <w:r w:rsidR="00924BE6">
        <w:rPr>
          <w:sz w:val="22"/>
          <w:szCs w:val="22"/>
        </w:rPr>
        <w:t>w</w:t>
      </w:r>
      <w:r w:rsidRPr="00792BC3">
        <w:rPr>
          <w:sz w:val="22"/>
          <w:szCs w:val="22"/>
        </w:rPr>
        <w:t xml:space="preserve">ebsite as an important means of keeping general dentists informed of products and services for the practice of dentistry or lifestyle. These standards apply to all product- and service-specific promotional material submitted to AGD programs. </w:t>
      </w:r>
    </w:p>
    <w:p w14:paraId="22CB5746" w14:textId="77777777" w:rsidR="00B10404" w:rsidRDefault="00990957">
      <w:pPr>
        <w:rPr>
          <w:sz w:val="22"/>
          <w:szCs w:val="22"/>
        </w:rPr>
      </w:pPr>
      <w:r w:rsidRPr="00792BC3">
        <w:rPr>
          <w:sz w:val="22"/>
          <w:szCs w:val="22"/>
        </w:rPr>
        <w:tab/>
      </w:r>
    </w:p>
    <w:p w14:paraId="6DDFDE43" w14:textId="77777777" w:rsidR="00B10404" w:rsidRDefault="00990957">
      <w:pPr>
        <w:rPr>
          <w:sz w:val="22"/>
          <w:szCs w:val="22"/>
        </w:rPr>
      </w:pPr>
      <w:r w:rsidRPr="00792BC3">
        <w:rPr>
          <w:sz w:val="22"/>
          <w:szCs w:val="22"/>
        </w:rPr>
        <w:t>A.</w:t>
      </w:r>
      <w:r w:rsidRPr="00792BC3">
        <w:rPr>
          <w:b/>
          <w:sz w:val="22"/>
          <w:szCs w:val="22"/>
        </w:rPr>
        <w:tab/>
      </w:r>
      <w:r w:rsidRPr="00792BC3">
        <w:rPr>
          <w:sz w:val="22"/>
          <w:szCs w:val="22"/>
          <w:u w:val="single"/>
        </w:rPr>
        <w:t>General Requirements</w:t>
      </w:r>
    </w:p>
    <w:p w14:paraId="405E9545" w14:textId="77777777" w:rsidR="00B10404" w:rsidRDefault="00B10404">
      <w:pPr>
        <w:rPr>
          <w:sz w:val="22"/>
          <w:szCs w:val="22"/>
        </w:rPr>
      </w:pPr>
    </w:p>
    <w:p w14:paraId="07914552" w14:textId="77777777" w:rsidR="00B10404" w:rsidRDefault="00990957" w:rsidP="00020535">
      <w:pPr>
        <w:numPr>
          <w:ilvl w:val="0"/>
          <w:numId w:val="82"/>
        </w:numPr>
        <w:rPr>
          <w:sz w:val="22"/>
          <w:szCs w:val="22"/>
        </w:rPr>
      </w:pPr>
      <w:r w:rsidRPr="00792BC3">
        <w:rPr>
          <w:sz w:val="22"/>
          <w:szCs w:val="22"/>
        </w:rPr>
        <w:t>Advertisements and/or promotions must not be deceptive or misleading. All claims must be fully supported and meaningful in terms of performance or any other benefit. The AGD requires the right to request additional information as needed.</w:t>
      </w:r>
    </w:p>
    <w:p w14:paraId="6B1D18AD" w14:textId="77777777" w:rsidR="00B10404" w:rsidRDefault="00B10404">
      <w:pPr>
        <w:rPr>
          <w:sz w:val="22"/>
          <w:szCs w:val="22"/>
        </w:rPr>
      </w:pPr>
    </w:p>
    <w:p w14:paraId="5648A666" w14:textId="77777777" w:rsidR="00B10404" w:rsidRDefault="00990957" w:rsidP="00020535">
      <w:pPr>
        <w:numPr>
          <w:ilvl w:val="0"/>
          <w:numId w:val="82"/>
        </w:numPr>
        <w:rPr>
          <w:sz w:val="22"/>
          <w:szCs w:val="22"/>
        </w:rPr>
      </w:pPr>
      <w:r w:rsidRPr="00792BC3">
        <w:rPr>
          <w:sz w:val="22"/>
          <w:szCs w:val="22"/>
        </w:rPr>
        <w:t>Advertisements will not be accepted if they conflict with or appear to violate AGD policy.</w:t>
      </w:r>
    </w:p>
    <w:p w14:paraId="3C247324" w14:textId="77777777" w:rsidR="00B10404" w:rsidRDefault="00B10404">
      <w:pPr>
        <w:rPr>
          <w:sz w:val="22"/>
          <w:szCs w:val="22"/>
        </w:rPr>
      </w:pPr>
    </w:p>
    <w:p w14:paraId="5D620EFB" w14:textId="77777777" w:rsidR="00B10404" w:rsidRDefault="00990957" w:rsidP="00020535">
      <w:pPr>
        <w:numPr>
          <w:ilvl w:val="0"/>
          <w:numId w:val="82"/>
        </w:numPr>
        <w:rPr>
          <w:sz w:val="22"/>
          <w:szCs w:val="22"/>
        </w:rPr>
      </w:pPr>
      <w:r w:rsidRPr="00792BC3">
        <w:rPr>
          <w:sz w:val="22"/>
          <w:szCs w:val="22"/>
        </w:rPr>
        <w:t>Advertisements will not be accepted if they are deemed offensive in either text or artwork, or contain attacks of a personal, racial, or religious nature.</w:t>
      </w:r>
    </w:p>
    <w:p w14:paraId="15E5AA66" w14:textId="77777777" w:rsidR="00B10404" w:rsidRDefault="00B10404">
      <w:pPr>
        <w:pStyle w:val="CommentText"/>
        <w:rPr>
          <w:sz w:val="22"/>
          <w:szCs w:val="22"/>
        </w:rPr>
      </w:pPr>
    </w:p>
    <w:p w14:paraId="26C6BE28" w14:textId="37EB71C6" w:rsidR="00B10404" w:rsidRDefault="00990957" w:rsidP="00020535">
      <w:pPr>
        <w:numPr>
          <w:ilvl w:val="0"/>
          <w:numId w:val="82"/>
        </w:numPr>
        <w:rPr>
          <w:sz w:val="22"/>
          <w:szCs w:val="22"/>
        </w:rPr>
      </w:pPr>
      <w:r w:rsidRPr="00792BC3">
        <w:rPr>
          <w:sz w:val="22"/>
          <w:szCs w:val="22"/>
        </w:rPr>
        <w:t xml:space="preserve">The AGD reserves the right to decline advertising for any product subject to a governmental agency review, recall, challenge or warning; any technique and/or product and/or organization that is the subject of an unfavorable or cautionary report by an agency, committee, council, or by the </w:t>
      </w:r>
      <w:r w:rsidR="00927665">
        <w:rPr>
          <w:sz w:val="22"/>
          <w:szCs w:val="22"/>
        </w:rPr>
        <w:t>Editor</w:t>
      </w:r>
      <w:r w:rsidR="00924BE6" w:rsidRPr="00792BC3">
        <w:rPr>
          <w:sz w:val="22"/>
          <w:szCs w:val="22"/>
        </w:rPr>
        <w:t xml:space="preserve"> </w:t>
      </w:r>
      <w:r w:rsidRPr="00792BC3">
        <w:rPr>
          <w:sz w:val="22"/>
          <w:szCs w:val="22"/>
        </w:rPr>
        <w:t>of the AGD, or any other agency of organized dentistry; or the subject of any unprofessional, unseemly</w:t>
      </w:r>
      <w:r w:rsidR="00924BE6">
        <w:rPr>
          <w:sz w:val="22"/>
          <w:szCs w:val="22"/>
        </w:rPr>
        <w:t>,</w:t>
      </w:r>
      <w:r w:rsidRPr="00792BC3">
        <w:rPr>
          <w:sz w:val="22"/>
          <w:szCs w:val="22"/>
        </w:rPr>
        <w:t xml:space="preserve"> or unscrupulous marketing techniques.</w:t>
      </w:r>
    </w:p>
    <w:p w14:paraId="3179D9BA" w14:textId="77777777" w:rsidR="00B10404" w:rsidRDefault="00B10404">
      <w:pPr>
        <w:rPr>
          <w:sz w:val="22"/>
          <w:szCs w:val="22"/>
        </w:rPr>
      </w:pPr>
    </w:p>
    <w:p w14:paraId="2AA27C34" w14:textId="77777777" w:rsidR="00B10404" w:rsidRDefault="00990957" w:rsidP="00020535">
      <w:pPr>
        <w:numPr>
          <w:ilvl w:val="0"/>
          <w:numId w:val="82"/>
        </w:numPr>
        <w:rPr>
          <w:sz w:val="22"/>
          <w:szCs w:val="22"/>
        </w:rPr>
      </w:pPr>
      <w:r w:rsidRPr="00792BC3">
        <w:rPr>
          <w:sz w:val="22"/>
          <w:szCs w:val="22"/>
        </w:rPr>
        <w:t>By submitting advertising copy, advertisers certify that such copy and the advertised product and/or service is in accord with applicable government laws and regulation, such as equal opportunity laws and regulations covering new drug applications and prescription drug advertising. For example, products that require approval by the U</w:t>
      </w:r>
      <w:r w:rsidR="00924BE6">
        <w:rPr>
          <w:sz w:val="22"/>
          <w:szCs w:val="22"/>
        </w:rPr>
        <w:t xml:space="preserve">nited </w:t>
      </w:r>
      <w:r w:rsidRPr="00792BC3">
        <w:rPr>
          <w:sz w:val="22"/>
          <w:szCs w:val="22"/>
        </w:rPr>
        <w:t>S</w:t>
      </w:r>
      <w:r w:rsidR="00924BE6">
        <w:rPr>
          <w:sz w:val="22"/>
          <w:szCs w:val="22"/>
        </w:rPr>
        <w:t>tates</w:t>
      </w:r>
      <w:r w:rsidRPr="00792BC3">
        <w:rPr>
          <w:sz w:val="22"/>
          <w:szCs w:val="22"/>
        </w:rPr>
        <w:t xml:space="preserve"> Food and Drug Administration (FDA) and/or other such agencies must receive this approval before being eligible for advertisement and must include full disclosure when required. It is the responsibility of the advertiser to conform to FDA regulations and other such agencies for the content of the claims made for products and/or service. Acceptance of advertising in AGD publications and/or on the AGD </w:t>
      </w:r>
      <w:r w:rsidR="00924BE6">
        <w:rPr>
          <w:sz w:val="22"/>
          <w:szCs w:val="22"/>
        </w:rPr>
        <w:t>w</w:t>
      </w:r>
      <w:r w:rsidRPr="00792BC3">
        <w:rPr>
          <w:sz w:val="22"/>
          <w:szCs w:val="22"/>
        </w:rPr>
        <w:t>ebsite is not to be construed as a guarantee that the manufacturer has complied with such laws and regulations.</w:t>
      </w:r>
      <w:r w:rsidRPr="00792BC3">
        <w:rPr>
          <w:sz w:val="22"/>
          <w:szCs w:val="22"/>
        </w:rPr>
        <w:br/>
      </w:r>
    </w:p>
    <w:p w14:paraId="3683A33E" w14:textId="77777777" w:rsidR="00B10404" w:rsidRDefault="00990957" w:rsidP="00020535">
      <w:pPr>
        <w:numPr>
          <w:ilvl w:val="0"/>
          <w:numId w:val="82"/>
        </w:numPr>
        <w:rPr>
          <w:sz w:val="22"/>
          <w:szCs w:val="22"/>
        </w:rPr>
      </w:pPr>
      <w:r w:rsidRPr="00792BC3">
        <w:rPr>
          <w:sz w:val="22"/>
          <w:szCs w:val="22"/>
        </w:rPr>
        <w:t>Complete scientific and technical data, whether published or unpublished, concerning product and/or service safety, operation, or usefulness will be required upon request by the AGD.</w:t>
      </w:r>
    </w:p>
    <w:p w14:paraId="731A5EE2" w14:textId="77777777" w:rsidR="00B10404" w:rsidRDefault="00B10404">
      <w:pPr>
        <w:rPr>
          <w:sz w:val="22"/>
          <w:szCs w:val="22"/>
        </w:rPr>
      </w:pPr>
    </w:p>
    <w:p w14:paraId="55B6EA61" w14:textId="77777777" w:rsidR="00B10404" w:rsidRDefault="00990957" w:rsidP="00020535">
      <w:pPr>
        <w:numPr>
          <w:ilvl w:val="0"/>
          <w:numId w:val="82"/>
        </w:numPr>
        <w:rPr>
          <w:sz w:val="22"/>
          <w:szCs w:val="22"/>
        </w:rPr>
      </w:pPr>
      <w:r w:rsidRPr="00792BC3">
        <w:rPr>
          <w:sz w:val="22"/>
          <w:szCs w:val="22"/>
        </w:rPr>
        <w:t>The advertisements may cite, in footnotes, references from dental and other scientific literature provided that the reference is truthful and is a fair and accurate representation of the body of the literature supporting the claim.</w:t>
      </w:r>
    </w:p>
    <w:p w14:paraId="654A62D4" w14:textId="77777777" w:rsidR="00B10404" w:rsidRDefault="00B10404">
      <w:pPr>
        <w:rPr>
          <w:sz w:val="22"/>
          <w:szCs w:val="22"/>
        </w:rPr>
      </w:pPr>
    </w:p>
    <w:p w14:paraId="71BE45D1" w14:textId="77777777" w:rsidR="00B10404" w:rsidRDefault="00990957" w:rsidP="00020535">
      <w:pPr>
        <w:numPr>
          <w:ilvl w:val="0"/>
          <w:numId w:val="82"/>
        </w:numPr>
        <w:rPr>
          <w:sz w:val="22"/>
          <w:szCs w:val="22"/>
        </w:rPr>
      </w:pPr>
      <w:r w:rsidRPr="00792BC3">
        <w:rPr>
          <w:sz w:val="22"/>
          <w:szCs w:val="22"/>
        </w:rPr>
        <w:t xml:space="preserve">Comparative advertising claims for competing products and services must be substantiated adequately. Companies wanting to make comparative claims must comply with the AGD Criteria for Substantiation of Comparative Claims. This document can be obtained upon request via the AGD </w:t>
      </w:r>
      <w:r w:rsidR="00924BE6">
        <w:rPr>
          <w:sz w:val="22"/>
          <w:szCs w:val="22"/>
        </w:rPr>
        <w:t>p</w:t>
      </w:r>
      <w:r w:rsidR="00924BE6" w:rsidRPr="00792BC3">
        <w:rPr>
          <w:sz w:val="22"/>
          <w:szCs w:val="22"/>
        </w:rPr>
        <w:t>ublishing</w:t>
      </w:r>
      <w:r w:rsidR="00803051" w:rsidRPr="00792BC3">
        <w:rPr>
          <w:sz w:val="22"/>
          <w:szCs w:val="22"/>
        </w:rPr>
        <w:t>/</w:t>
      </w:r>
      <w:r w:rsidR="00924BE6">
        <w:rPr>
          <w:sz w:val="22"/>
          <w:szCs w:val="22"/>
        </w:rPr>
        <w:t>p</w:t>
      </w:r>
      <w:r w:rsidR="00924BE6" w:rsidRPr="00792BC3">
        <w:rPr>
          <w:sz w:val="22"/>
          <w:szCs w:val="22"/>
        </w:rPr>
        <w:t xml:space="preserve">roduction </w:t>
      </w:r>
      <w:r w:rsidR="00924BE6">
        <w:rPr>
          <w:sz w:val="22"/>
          <w:szCs w:val="22"/>
        </w:rPr>
        <w:t>d</w:t>
      </w:r>
      <w:r w:rsidR="00924BE6" w:rsidRPr="00792BC3">
        <w:rPr>
          <w:sz w:val="22"/>
          <w:szCs w:val="22"/>
        </w:rPr>
        <w:t xml:space="preserve">esign </w:t>
      </w:r>
      <w:r w:rsidR="00924BE6">
        <w:rPr>
          <w:sz w:val="22"/>
          <w:szCs w:val="22"/>
        </w:rPr>
        <w:t>d</w:t>
      </w:r>
      <w:r w:rsidR="00924BE6" w:rsidRPr="00792BC3">
        <w:rPr>
          <w:sz w:val="22"/>
          <w:szCs w:val="22"/>
        </w:rPr>
        <w:t>epartment</w:t>
      </w:r>
      <w:r w:rsidRPr="00792BC3">
        <w:rPr>
          <w:sz w:val="22"/>
          <w:szCs w:val="22"/>
        </w:rPr>
        <w:t xml:space="preserve">. Unwarranted disparagements or unfair comparisons of a competitor’s products or services will not be accepted. </w:t>
      </w:r>
    </w:p>
    <w:p w14:paraId="2B8944DC" w14:textId="77777777" w:rsidR="00B10404" w:rsidRDefault="00B10404">
      <w:pPr>
        <w:rPr>
          <w:sz w:val="22"/>
          <w:szCs w:val="22"/>
        </w:rPr>
      </w:pPr>
    </w:p>
    <w:p w14:paraId="4C236EFB" w14:textId="77777777" w:rsidR="00B10404" w:rsidRDefault="00990957" w:rsidP="00020535">
      <w:pPr>
        <w:numPr>
          <w:ilvl w:val="0"/>
          <w:numId w:val="82"/>
        </w:numPr>
        <w:rPr>
          <w:sz w:val="22"/>
          <w:szCs w:val="22"/>
        </w:rPr>
      </w:pPr>
      <w:r w:rsidRPr="00792BC3">
        <w:rPr>
          <w:sz w:val="22"/>
          <w:szCs w:val="22"/>
        </w:rPr>
        <w:t xml:space="preserve">Display advertising with respect to employment, purchase of practice, participation or any other contractual relationship with any dental care delivery mode or system may be accepted for publication. Such opportunities also may be advertised in the classified section of AGD publications as well as the AGD Career Center. </w:t>
      </w:r>
    </w:p>
    <w:p w14:paraId="066582D5" w14:textId="77777777" w:rsidR="00B10404" w:rsidRDefault="00B10404">
      <w:pPr>
        <w:rPr>
          <w:sz w:val="22"/>
          <w:szCs w:val="22"/>
        </w:rPr>
      </w:pPr>
    </w:p>
    <w:p w14:paraId="7F58CB37" w14:textId="77777777" w:rsidR="00B10404" w:rsidRDefault="00990957" w:rsidP="00020535">
      <w:pPr>
        <w:numPr>
          <w:ilvl w:val="0"/>
          <w:numId w:val="82"/>
        </w:numPr>
        <w:rPr>
          <w:sz w:val="22"/>
          <w:szCs w:val="22"/>
        </w:rPr>
      </w:pPr>
      <w:r w:rsidRPr="00792BC3">
        <w:rPr>
          <w:sz w:val="22"/>
          <w:szCs w:val="22"/>
        </w:rPr>
        <w:t xml:space="preserve">An advertisement for an educational course is eligible if it is offered by a provider that is recognized by the AGD Program Approval for Continuing Education (AGD PACE) or conducted under the auspices of the Continuing Education Recognition Program (ADA CERP) program. This approval must be clearly indicated in the advertising and/or promotion. </w:t>
      </w:r>
    </w:p>
    <w:p w14:paraId="0C78F2C5" w14:textId="77777777" w:rsidR="00B10404" w:rsidRDefault="00B10404">
      <w:pPr>
        <w:rPr>
          <w:sz w:val="22"/>
          <w:szCs w:val="22"/>
        </w:rPr>
      </w:pPr>
    </w:p>
    <w:p w14:paraId="170637BA" w14:textId="77777777" w:rsidR="00B10404" w:rsidRDefault="00990957" w:rsidP="00020535">
      <w:pPr>
        <w:numPr>
          <w:ilvl w:val="0"/>
          <w:numId w:val="82"/>
        </w:numPr>
        <w:rPr>
          <w:sz w:val="22"/>
          <w:szCs w:val="22"/>
        </w:rPr>
      </w:pPr>
      <w:r w:rsidRPr="00792BC3">
        <w:rPr>
          <w:sz w:val="22"/>
          <w:szCs w:val="22"/>
        </w:rPr>
        <w:t xml:space="preserve">The AGD will accept advertisements and/or promotions from dental organizations and/or associations, provided that the organizations are PACE- and/or CERP- approved or will have received PACE- and/or CERP-approval upon time of magazine publication and/or Web placement. </w:t>
      </w:r>
    </w:p>
    <w:p w14:paraId="64948AF9" w14:textId="77777777" w:rsidR="00B10404" w:rsidRDefault="00B10404">
      <w:pPr>
        <w:ind w:left="360"/>
        <w:rPr>
          <w:sz w:val="22"/>
          <w:szCs w:val="22"/>
        </w:rPr>
      </w:pPr>
    </w:p>
    <w:p w14:paraId="31A45956" w14:textId="77777777" w:rsidR="00B10404" w:rsidRDefault="00990957" w:rsidP="00020535">
      <w:pPr>
        <w:numPr>
          <w:ilvl w:val="0"/>
          <w:numId w:val="82"/>
        </w:numPr>
        <w:rPr>
          <w:sz w:val="22"/>
          <w:szCs w:val="22"/>
        </w:rPr>
      </w:pPr>
      <w:r w:rsidRPr="00792BC3">
        <w:rPr>
          <w:sz w:val="22"/>
          <w:szCs w:val="22"/>
        </w:rPr>
        <w:t>The eligibility of an advertisement for an educational course conducted by or under the auspices of an organization or commercial entity other than the aforementioned will be determined on a case-by-case basis.</w:t>
      </w:r>
    </w:p>
    <w:p w14:paraId="0903FAC8" w14:textId="77777777" w:rsidR="00B10404" w:rsidRDefault="00B10404">
      <w:pPr>
        <w:rPr>
          <w:sz w:val="22"/>
          <w:szCs w:val="22"/>
        </w:rPr>
      </w:pPr>
    </w:p>
    <w:p w14:paraId="78B88985" w14:textId="77777777" w:rsidR="00B10404" w:rsidRDefault="00990957" w:rsidP="00020535">
      <w:pPr>
        <w:numPr>
          <w:ilvl w:val="0"/>
          <w:numId w:val="82"/>
        </w:numPr>
        <w:rPr>
          <w:sz w:val="22"/>
          <w:szCs w:val="22"/>
        </w:rPr>
      </w:pPr>
      <w:r w:rsidRPr="00792BC3">
        <w:rPr>
          <w:sz w:val="22"/>
          <w:szCs w:val="22"/>
        </w:rPr>
        <w:t>The AGD will not accept advertising for tobacco or alcohol products.</w:t>
      </w:r>
    </w:p>
    <w:p w14:paraId="5A809C5D" w14:textId="77777777" w:rsidR="00B10404" w:rsidRDefault="00B10404">
      <w:pPr>
        <w:rPr>
          <w:sz w:val="22"/>
          <w:szCs w:val="22"/>
        </w:rPr>
      </w:pPr>
    </w:p>
    <w:p w14:paraId="12FB8F1A" w14:textId="77777777" w:rsidR="00B10404" w:rsidRDefault="00990957" w:rsidP="00020535">
      <w:pPr>
        <w:numPr>
          <w:ilvl w:val="0"/>
          <w:numId w:val="82"/>
        </w:numPr>
        <w:rPr>
          <w:sz w:val="22"/>
          <w:szCs w:val="22"/>
        </w:rPr>
      </w:pPr>
      <w:r w:rsidRPr="00792BC3">
        <w:rPr>
          <w:sz w:val="22"/>
          <w:szCs w:val="22"/>
        </w:rPr>
        <w:t>The AGD will accept advertising for products and/or medications designed for smoking cessation.</w:t>
      </w:r>
    </w:p>
    <w:p w14:paraId="57ADA0D3" w14:textId="77777777" w:rsidR="00B10404" w:rsidRDefault="00B10404">
      <w:pPr>
        <w:rPr>
          <w:sz w:val="22"/>
          <w:szCs w:val="22"/>
        </w:rPr>
      </w:pPr>
    </w:p>
    <w:p w14:paraId="3AFFAA53" w14:textId="77777777" w:rsidR="00B10404" w:rsidRDefault="00990957" w:rsidP="00020535">
      <w:pPr>
        <w:numPr>
          <w:ilvl w:val="0"/>
          <w:numId w:val="82"/>
        </w:numPr>
        <w:rPr>
          <w:sz w:val="22"/>
          <w:szCs w:val="22"/>
        </w:rPr>
      </w:pPr>
      <w:r w:rsidRPr="00792BC3">
        <w:rPr>
          <w:sz w:val="22"/>
          <w:szCs w:val="22"/>
        </w:rPr>
        <w:t xml:space="preserve">The AGD will accept advertising for the AGD </w:t>
      </w:r>
      <w:r w:rsidR="00924BE6">
        <w:rPr>
          <w:sz w:val="22"/>
          <w:szCs w:val="22"/>
        </w:rPr>
        <w:t>w</w:t>
      </w:r>
      <w:r w:rsidR="00924BE6" w:rsidRPr="00792BC3">
        <w:rPr>
          <w:sz w:val="22"/>
          <w:szCs w:val="22"/>
        </w:rPr>
        <w:t>eb</w:t>
      </w:r>
      <w:r w:rsidRPr="00792BC3">
        <w:rPr>
          <w:sz w:val="22"/>
          <w:szCs w:val="22"/>
        </w:rPr>
        <w:t>site. The advertisements and/or promotions must adhere to the advertising policies included in this document.</w:t>
      </w:r>
    </w:p>
    <w:p w14:paraId="7D360CAA" w14:textId="77777777" w:rsidR="00B10404" w:rsidRDefault="00B10404">
      <w:pPr>
        <w:rPr>
          <w:sz w:val="22"/>
          <w:szCs w:val="22"/>
        </w:rPr>
      </w:pPr>
    </w:p>
    <w:p w14:paraId="1D90BFC9" w14:textId="77777777" w:rsidR="00B10404" w:rsidRDefault="00990957" w:rsidP="00020535">
      <w:pPr>
        <w:numPr>
          <w:ilvl w:val="0"/>
          <w:numId w:val="82"/>
        </w:numPr>
        <w:rPr>
          <w:sz w:val="22"/>
          <w:szCs w:val="22"/>
        </w:rPr>
      </w:pPr>
      <w:r w:rsidRPr="00792BC3">
        <w:rPr>
          <w:sz w:val="22"/>
          <w:szCs w:val="22"/>
        </w:rPr>
        <w:t xml:space="preserve">Classified advertisements will be accepted for placement in AGD publications and/or the AGD </w:t>
      </w:r>
      <w:r w:rsidR="00924BE6">
        <w:rPr>
          <w:sz w:val="22"/>
          <w:szCs w:val="22"/>
        </w:rPr>
        <w:t>w</w:t>
      </w:r>
      <w:r w:rsidRPr="00792BC3">
        <w:rPr>
          <w:sz w:val="22"/>
          <w:szCs w:val="22"/>
        </w:rPr>
        <w:t>ebsite. Classified advertisements may offer advertising for job placement, dental product sales, and/or dental facility sales.</w:t>
      </w:r>
    </w:p>
    <w:p w14:paraId="551A3665" w14:textId="77777777" w:rsidR="00B10404" w:rsidRDefault="00B10404">
      <w:pPr>
        <w:rPr>
          <w:sz w:val="22"/>
          <w:szCs w:val="22"/>
        </w:rPr>
      </w:pPr>
    </w:p>
    <w:p w14:paraId="69A59941" w14:textId="77777777" w:rsidR="00B10404" w:rsidRDefault="00990957" w:rsidP="00020535">
      <w:pPr>
        <w:numPr>
          <w:ilvl w:val="0"/>
          <w:numId w:val="82"/>
        </w:numPr>
        <w:rPr>
          <w:sz w:val="22"/>
          <w:szCs w:val="22"/>
        </w:rPr>
      </w:pPr>
      <w:r w:rsidRPr="00792BC3">
        <w:rPr>
          <w:sz w:val="22"/>
          <w:szCs w:val="22"/>
        </w:rPr>
        <w:t xml:space="preserve">Books and electronic media are eligible for advertising but a sample may be required in advance for review.  </w:t>
      </w:r>
    </w:p>
    <w:p w14:paraId="10F54748" w14:textId="77777777" w:rsidR="00B10404" w:rsidRDefault="00B10404">
      <w:pPr>
        <w:rPr>
          <w:sz w:val="22"/>
          <w:szCs w:val="22"/>
        </w:rPr>
      </w:pPr>
    </w:p>
    <w:p w14:paraId="2CBC4184" w14:textId="77777777" w:rsidR="00B10404" w:rsidRDefault="00990957" w:rsidP="00020535">
      <w:pPr>
        <w:numPr>
          <w:ilvl w:val="0"/>
          <w:numId w:val="82"/>
        </w:numPr>
        <w:rPr>
          <w:sz w:val="22"/>
          <w:szCs w:val="22"/>
        </w:rPr>
      </w:pPr>
      <w:r w:rsidRPr="00792BC3">
        <w:rPr>
          <w:sz w:val="22"/>
          <w:szCs w:val="22"/>
        </w:rPr>
        <w:t>Product and/or service reviews printed in AGD publications do not constitute approval by the AGD.</w:t>
      </w:r>
    </w:p>
    <w:p w14:paraId="4D2A2CCF" w14:textId="77777777" w:rsidR="00B10404" w:rsidRDefault="00B10404">
      <w:pPr>
        <w:rPr>
          <w:sz w:val="22"/>
          <w:szCs w:val="22"/>
        </w:rPr>
      </w:pPr>
    </w:p>
    <w:p w14:paraId="6605E274" w14:textId="77777777" w:rsidR="00B10404" w:rsidRDefault="00990957" w:rsidP="00020535">
      <w:pPr>
        <w:numPr>
          <w:ilvl w:val="0"/>
          <w:numId w:val="82"/>
        </w:numPr>
        <w:rPr>
          <w:sz w:val="22"/>
          <w:szCs w:val="22"/>
        </w:rPr>
      </w:pPr>
      <w:r w:rsidRPr="00792BC3">
        <w:rPr>
          <w:sz w:val="22"/>
          <w:szCs w:val="22"/>
        </w:rPr>
        <w:t xml:space="preserve">The advertiser and the product or service being offered should be clearly identified in the advertisement. In the case of drug advertisements, the full generic name of each active ingredient will appear. </w:t>
      </w:r>
    </w:p>
    <w:p w14:paraId="0ACD7381" w14:textId="77777777" w:rsidR="00B10404" w:rsidRDefault="00B10404">
      <w:pPr>
        <w:rPr>
          <w:sz w:val="22"/>
          <w:szCs w:val="22"/>
        </w:rPr>
      </w:pPr>
    </w:p>
    <w:p w14:paraId="06D4DCE8" w14:textId="1F1A7CDC" w:rsidR="00B10404" w:rsidRDefault="00990957" w:rsidP="00020535">
      <w:pPr>
        <w:numPr>
          <w:ilvl w:val="0"/>
          <w:numId w:val="82"/>
        </w:numPr>
        <w:rPr>
          <w:sz w:val="22"/>
          <w:szCs w:val="22"/>
        </w:rPr>
      </w:pPr>
      <w:r w:rsidRPr="00792BC3">
        <w:rPr>
          <w:sz w:val="22"/>
          <w:szCs w:val="22"/>
        </w:rPr>
        <w:t xml:space="preserve">Advertising that simulates editorial content must be clearly identified as advertising. The word “advertisement” and/or “advertorial” must be displayed prominently. </w:t>
      </w:r>
    </w:p>
    <w:p w14:paraId="2F2B56DF" w14:textId="77777777" w:rsidR="00B10404" w:rsidRDefault="00B10404">
      <w:pPr>
        <w:rPr>
          <w:sz w:val="22"/>
          <w:szCs w:val="22"/>
        </w:rPr>
      </w:pPr>
    </w:p>
    <w:p w14:paraId="2CB07165" w14:textId="333FD346" w:rsidR="00B10404" w:rsidRDefault="00990957" w:rsidP="00020535">
      <w:pPr>
        <w:numPr>
          <w:ilvl w:val="0"/>
          <w:numId w:val="82"/>
        </w:numPr>
        <w:rPr>
          <w:sz w:val="22"/>
          <w:szCs w:val="22"/>
        </w:rPr>
      </w:pPr>
      <w:r w:rsidRPr="00792BC3">
        <w:rPr>
          <w:sz w:val="22"/>
          <w:szCs w:val="22"/>
        </w:rPr>
        <w:t xml:space="preserve">Placement of advertising in the publication and/or on the AGD </w:t>
      </w:r>
      <w:r w:rsidR="00924BE6">
        <w:rPr>
          <w:sz w:val="22"/>
          <w:szCs w:val="22"/>
        </w:rPr>
        <w:t>w</w:t>
      </w:r>
      <w:r w:rsidRPr="00792BC3">
        <w:rPr>
          <w:sz w:val="22"/>
          <w:szCs w:val="22"/>
        </w:rPr>
        <w:t xml:space="preserve">ebsite will be determined by rates and specifications outlined in the AGD media kit. Special placement of advertising will be considered by the AGD </w:t>
      </w:r>
      <w:r w:rsidR="00927665">
        <w:rPr>
          <w:sz w:val="22"/>
          <w:szCs w:val="22"/>
        </w:rPr>
        <w:t>Editor</w:t>
      </w:r>
      <w:r w:rsidRPr="00792BC3">
        <w:rPr>
          <w:sz w:val="22"/>
          <w:szCs w:val="22"/>
        </w:rPr>
        <w:t xml:space="preserve">. The AGD </w:t>
      </w:r>
      <w:r w:rsidR="00927665">
        <w:rPr>
          <w:sz w:val="22"/>
          <w:szCs w:val="22"/>
        </w:rPr>
        <w:t>Editor</w:t>
      </w:r>
      <w:r w:rsidR="00924BE6" w:rsidRPr="00792BC3">
        <w:rPr>
          <w:sz w:val="22"/>
          <w:szCs w:val="22"/>
        </w:rPr>
        <w:t xml:space="preserve"> </w:t>
      </w:r>
      <w:r w:rsidRPr="00792BC3">
        <w:rPr>
          <w:sz w:val="22"/>
          <w:szCs w:val="22"/>
        </w:rPr>
        <w:t>has the right to deny any specific advertising placement for any reason at any time.</w:t>
      </w:r>
    </w:p>
    <w:p w14:paraId="07FAF501" w14:textId="77777777" w:rsidR="00B10404" w:rsidRDefault="00B10404">
      <w:pPr>
        <w:rPr>
          <w:sz w:val="22"/>
          <w:szCs w:val="22"/>
        </w:rPr>
      </w:pPr>
    </w:p>
    <w:p w14:paraId="4195DB83" w14:textId="77777777" w:rsidR="00B10404" w:rsidRDefault="00990957" w:rsidP="00020535">
      <w:pPr>
        <w:numPr>
          <w:ilvl w:val="0"/>
          <w:numId w:val="82"/>
        </w:numPr>
        <w:rPr>
          <w:sz w:val="22"/>
          <w:szCs w:val="22"/>
        </w:rPr>
      </w:pPr>
      <w:r w:rsidRPr="00792BC3">
        <w:rPr>
          <w:sz w:val="22"/>
          <w:szCs w:val="22"/>
        </w:rPr>
        <w:lastRenderedPageBreak/>
        <w:t>All advertisement contract position clauses are treated as requests. Since advertising inventory changes constantly, the AGD cannot guarantee fixed positioning.</w:t>
      </w:r>
    </w:p>
    <w:p w14:paraId="2D131A9D" w14:textId="77777777" w:rsidR="00B10404" w:rsidRDefault="00B10404">
      <w:pPr>
        <w:rPr>
          <w:sz w:val="22"/>
          <w:szCs w:val="22"/>
        </w:rPr>
      </w:pPr>
    </w:p>
    <w:p w14:paraId="50F0D3B3" w14:textId="77777777" w:rsidR="00B10404" w:rsidRDefault="00990957" w:rsidP="00020535">
      <w:pPr>
        <w:numPr>
          <w:ilvl w:val="0"/>
          <w:numId w:val="82"/>
        </w:numPr>
        <w:rPr>
          <w:sz w:val="22"/>
          <w:szCs w:val="22"/>
        </w:rPr>
      </w:pPr>
      <w:r w:rsidRPr="00792BC3">
        <w:rPr>
          <w:sz w:val="22"/>
          <w:szCs w:val="22"/>
        </w:rPr>
        <w:t xml:space="preserve">Guarantees may be used in advertisements provided the statements that are “guaranteed” are truthful and can be substantiated. However, no guarantee should be used without disclosing its conditions and limitations. When space or time restrictions preclude such disclosures, the advertisement must clearly reveal where the full text of the guarantee can be examined before purchase. </w:t>
      </w:r>
    </w:p>
    <w:p w14:paraId="41F64BA0" w14:textId="77777777" w:rsidR="00B10404" w:rsidRDefault="00B10404">
      <w:pPr>
        <w:rPr>
          <w:sz w:val="22"/>
          <w:szCs w:val="22"/>
        </w:rPr>
      </w:pPr>
    </w:p>
    <w:p w14:paraId="20C00B8C" w14:textId="77777777" w:rsidR="00B10404" w:rsidRDefault="00990957" w:rsidP="00020535">
      <w:pPr>
        <w:numPr>
          <w:ilvl w:val="0"/>
          <w:numId w:val="82"/>
        </w:numPr>
        <w:rPr>
          <w:sz w:val="22"/>
          <w:szCs w:val="22"/>
        </w:rPr>
      </w:pPr>
      <w:r w:rsidRPr="00792BC3">
        <w:rPr>
          <w:sz w:val="22"/>
          <w:szCs w:val="22"/>
        </w:rPr>
        <w:t xml:space="preserve">Advertisements must not quote the names, statements, or writings of any individual, public official, government agency, testing group, or other organization without their express written consent. Guidelines for the use of testimonials are available upon request. </w:t>
      </w:r>
    </w:p>
    <w:p w14:paraId="0287CC36" w14:textId="77777777" w:rsidR="00B10404" w:rsidRDefault="00B10404">
      <w:pPr>
        <w:rPr>
          <w:sz w:val="22"/>
          <w:szCs w:val="22"/>
        </w:rPr>
      </w:pPr>
    </w:p>
    <w:p w14:paraId="2EB1D8A2" w14:textId="77777777" w:rsidR="00B10404" w:rsidRDefault="00990957" w:rsidP="00020535">
      <w:pPr>
        <w:numPr>
          <w:ilvl w:val="0"/>
          <w:numId w:val="82"/>
        </w:numPr>
        <w:rPr>
          <w:sz w:val="22"/>
          <w:szCs w:val="22"/>
        </w:rPr>
      </w:pPr>
      <w:r w:rsidRPr="00792BC3">
        <w:rPr>
          <w:sz w:val="22"/>
          <w:szCs w:val="22"/>
        </w:rPr>
        <w:t>The publication of an advertisement is not to be construed as an endorsement or approval by the AGD or any of its constituents, councils, committees, or task forces of the product or service being offered in the advertisement unless the advertisement specifically includes an authorized statement that such approval or endorsement by the AGD has been granted.</w:t>
      </w:r>
    </w:p>
    <w:p w14:paraId="77D08E5A" w14:textId="77777777" w:rsidR="00B10404" w:rsidRDefault="00B10404">
      <w:pPr>
        <w:rPr>
          <w:sz w:val="22"/>
          <w:szCs w:val="22"/>
        </w:rPr>
      </w:pPr>
    </w:p>
    <w:p w14:paraId="16F1F8D3" w14:textId="77777777" w:rsidR="00B10404" w:rsidRDefault="00990957" w:rsidP="00020535">
      <w:pPr>
        <w:numPr>
          <w:ilvl w:val="0"/>
          <w:numId w:val="82"/>
        </w:numPr>
        <w:rPr>
          <w:sz w:val="22"/>
          <w:szCs w:val="22"/>
        </w:rPr>
      </w:pPr>
      <w:r w:rsidRPr="00792BC3">
        <w:rPr>
          <w:sz w:val="22"/>
          <w:szCs w:val="22"/>
        </w:rPr>
        <w:t>In consideration of publication of an advertisement, the advertiser and its agency, jointly and severally, agree to indemnify and hold harmless the AGD, its officers, agents, and employees against expenses (including legal fees) and losses resulting from the publication of the contents of the advertisement, including, without limitation, claims or suits for libel, violation of privacy, copyright infringement, or plagiarism.</w:t>
      </w:r>
    </w:p>
    <w:p w14:paraId="5BE3804E" w14:textId="77777777" w:rsidR="00B10404" w:rsidRDefault="00B10404">
      <w:pPr>
        <w:rPr>
          <w:sz w:val="22"/>
          <w:szCs w:val="22"/>
        </w:rPr>
      </w:pPr>
    </w:p>
    <w:p w14:paraId="41BE1F61" w14:textId="77777777" w:rsidR="00B10404" w:rsidRDefault="00990957" w:rsidP="00020535">
      <w:pPr>
        <w:numPr>
          <w:ilvl w:val="0"/>
          <w:numId w:val="82"/>
        </w:numPr>
        <w:rPr>
          <w:sz w:val="22"/>
          <w:szCs w:val="22"/>
        </w:rPr>
      </w:pPr>
      <w:r w:rsidRPr="00792BC3">
        <w:rPr>
          <w:sz w:val="22"/>
          <w:szCs w:val="22"/>
        </w:rPr>
        <w:t>The AGD will not be liable for any failure to publish any advertisement accepted by the AGD; however, the AGD will use reasonable effort to place such advertisement in subsequent available space.</w:t>
      </w:r>
    </w:p>
    <w:p w14:paraId="35C6AD6C" w14:textId="77777777" w:rsidR="00B10404" w:rsidRDefault="00B10404">
      <w:pPr>
        <w:rPr>
          <w:sz w:val="22"/>
          <w:szCs w:val="22"/>
        </w:rPr>
      </w:pPr>
    </w:p>
    <w:p w14:paraId="21F7D244" w14:textId="77777777" w:rsidR="00B10404" w:rsidRDefault="00990957" w:rsidP="00020535">
      <w:pPr>
        <w:numPr>
          <w:ilvl w:val="0"/>
          <w:numId w:val="82"/>
        </w:numPr>
        <w:rPr>
          <w:sz w:val="22"/>
          <w:szCs w:val="22"/>
        </w:rPr>
      </w:pPr>
      <w:r w:rsidRPr="00792BC3">
        <w:rPr>
          <w:sz w:val="22"/>
          <w:szCs w:val="22"/>
        </w:rPr>
        <w:t>The AGD may change the terms set forth herein at any time, provided that no such change applies to advertisements whose closing date preceded the announcement of the change.</w:t>
      </w:r>
    </w:p>
    <w:p w14:paraId="3B4A3FDD" w14:textId="77777777" w:rsidR="00B10404" w:rsidRDefault="00B10404">
      <w:pPr>
        <w:rPr>
          <w:sz w:val="22"/>
          <w:szCs w:val="22"/>
        </w:rPr>
      </w:pPr>
    </w:p>
    <w:p w14:paraId="2A80CDDD" w14:textId="77777777" w:rsidR="00B10404" w:rsidRDefault="00990957" w:rsidP="00020535">
      <w:pPr>
        <w:numPr>
          <w:ilvl w:val="0"/>
          <w:numId w:val="82"/>
        </w:numPr>
        <w:rPr>
          <w:sz w:val="22"/>
          <w:szCs w:val="22"/>
        </w:rPr>
      </w:pPr>
      <w:r w:rsidRPr="00792BC3">
        <w:rPr>
          <w:sz w:val="22"/>
          <w:szCs w:val="22"/>
        </w:rPr>
        <w:t>In the even</w:t>
      </w:r>
      <w:r w:rsidR="00EA610F">
        <w:rPr>
          <w:sz w:val="22"/>
          <w:szCs w:val="22"/>
        </w:rPr>
        <w:t>t</w:t>
      </w:r>
      <w:r w:rsidRPr="00792BC3">
        <w:rPr>
          <w:sz w:val="22"/>
          <w:szCs w:val="22"/>
        </w:rPr>
        <w:t xml:space="preserve"> of nonpayment, the AGD reserves the right to hold the advertiser and/or its agency jointly liable for such monies as are due and payable to the AGD.</w:t>
      </w:r>
    </w:p>
    <w:p w14:paraId="2A666330" w14:textId="77777777" w:rsidR="00B10404" w:rsidRDefault="00B10404">
      <w:pPr>
        <w:rPr>
          <w:sz w:val="22"/>
          <w:szCs w:val="22"/>
        </w:rPr>
      </w:pPr>
    </w:p>
    <w:p w14:paraId="34F8025A" w14:textId="77777777" w:rsidR="00B10404" w:rsidRDefault="00990957">
      <w:pPr>
        <w:rPr>
          <w:sz w:val="22"/>
          <w:szCs w:val="22"/>
          <w:u w:val="single"/>
        </w:rPr>
      </w:pPr>
      <w:r w:rsidRPr="00792BC3">
        <w:rPr>
          <w:sz w:val="22"/>
          <w:szCs w:val="22"/>
        </w:rPr>
        <w:t>B.</w:t>
      </w:r>
      <w:r w:rsidRPr="00792BC3">
        <w:rPr>
          <w:sz w:val="22"/>
          <w:szCs w:val="22"/>
        </w:rPr>
        <w:tab/>
      </w:r>
      <w:r w:rsidRPr="00792BC3">
        <w:rPr>
          <w:sz w:val="22"/>
          <w:szCs w:val="22"/>
          <w:u w:val="single"/>
        </w:rPr>
        <w:t>Advertising Acceptance and Rejection</w:t>
      </w:r>
    </w:p>
    <w:p w14:paraId="297F0F56" w14:textId="77777777" w:rsidR="00B10404" w:rsidRDefault="00B10404">
      <w:pPr>
        <w:rPr>
          <w:sz w:val="22"/>
          <w:szCs w:val="22"/>
        </w:rPr>
      </w:pPr>
    </w:p>
    <w:p w14:paraId="0A7C2B84" w14:textId="77777777" w:rsidR="00B10404" w:rsidRDefault="00990957" w:rsidP="00020535">
      <w:pPr>
        <w:numPr>
          <w:ilvl w:val="0"/>
          <w:numId w:val="83"/>
        </w:numPr>
        <w:rPr>
          <w:sz w:val="22"/>
          <w:szCs w:val="22"/>
        </w:rPr>
      </w:pPr>
      <w:r w:rsidRPr="00792BC3">
        <w:rPr>
          <w:sz w:val="22"/>
          <w:szCs w:val="22"/>
        </w:rPr>
        <w:t xml:space="preserve">All advertisements submitted for display in an AGD publication and/or on the AGD </w:t>
      </w:r>
      <w:r w:rsidR="00924BE6">
        <w:rPr>
          <w:sz w:val="22"/>
          <w:szCs w:val="22"/>
        </w:rPr>
        <w:t>w</w:t>
      </w:r>
      <w:r w:rsidRPr="00792BC3">
        <w:rPr>
          <w:sz w:val="22"/>
          <w:szCs w:val="22"/>
        </w:rPr>
        <w:t>ebsite are subject for review.</w:t>
      </w:r>
    </w:p>
    <w:p w14:paraId="589E0F30" w14:textId="77777777" w:rsidR="00B10404" w:rsidRDefault="00B10404">
      <w:pPr>
        <w:rPr>
          <w:sz w:val="22"/>
          <w:szCs w:val="22"/>
        </w:rPr>
      </w:pPr>
    </w:p>
    <w:p w14:paraId="42B99308" w14:textId="68170704" w:rsidR="00B10404" w:rsidRDefault="00990957" w:rsidP="00020535">
      <w:pPr>
        <w:numPr>
          <w:ilvl w:val="0"/>
          <w:numId w:val="83"/>
        </w:numPr>
        <w:rPr>
          <w:sz w:val="22"/>
          <w:szCs w:val="22"/>
        </w:rPr>
      </w:pPr>
      <w:r w:rsidRPr="00792BC3">
        <w:rPr>
          <w:sz w:val="22"/>
          <w:szCs w:val="22"/>
        </w:rPr>
        <w:t xml:space="preserve">The AGD </w:t>
      </w:r>
      <w:r w:rsidR="00927665">
        <w:rPr>
          <w:sz w:val="22"/>
          <w:szCs w:val="22"/>
        </w:rPr>
        <w:t>Editor</w:t>
      </w:r>
      <w:r w:rsidR="00924BE6" w:rsidRPr="00792BC3">
        <w:rPr>
          <w:sz w:val="22"/>
          <w:szCs w:val="22"/>
        </w:rPr>
        <w:t xml:space="preserve"> </w:t>
      </w:r>
      <w:r w:rsidRPr="00792BC3">
        <w:rPr>
          <w:sz w:val="22"/>
          <w:szCs w:val="22"/>
        </w:rPr>
        <w:t xml:space="preserve">and/or </w:t>
      </w:r>
      <w:r w:rsidR="00EA610F">
        <w:rPr>
          <w:sz w:val="22"/>
          <w:szCs w:val="22"/>
        </w:rPr>
        <w:t>Communication</w:t>
      </w:r>
      <w:r w:rsidR="00420F26">
        <w:rPr>
          <w:sz w:val="22"/>
          <w:szCs w:val="22"/>
        </w:rPr>
        <w:t>s, Director</w:t>
      </w:r>
      <w:r w:rsidRPr="00792BC3">
        <w:rPr>
          <w:sz w:val="22"/>
          <w:szCs w:val="22"/>
        </w:rPr>
        <w:t xml:space="preserve"> have the right to refuse any advertising for any reason at any time.</w:t>
      </w:r>
    </w:p>
    <w:p w14:paraId="644A77A4" w14:textId="77777777" w:rsidR="00B10404" w:rsidRDefault="00B10404">
      <w:pPr>
        <w:rPr>
          <w:sz w:val="22"/>
          <w:szCs w:val="22"/>
        </w:rPr>
      </w:pPr>
    </w:p>
    <w:p w14:paraId="17DCB156" w14:textId="77777777" w:rsidR="00B10404" w:rsidRDefault="00990957">
      <w:pPr>
        <w:rPr>
          <w:sz w:val="22"/>
          <w:szCs w:val="22"/>
        </w:rPr>
      </w:pPr>
      <w:r w:rsidRPr="00792BC3">
        <w:rPr>
          <w:sz w:val="22"/>
          <w:szCs w:val="22"/>
        </w:rPr>
        <w:t>C.</w:t>
      </w:r>
      <w:r w:rsidRPr="00792BC3">
        <w:rPr>
          <w:sz w:val="22"/>
          <w:szCs w:val="22"/>
        </w:rPr>
        <w:tab/>
      </w:r>
      <w:r w:rsidRPr="00792BC3">
        <w:rPr>
          <w:sz w:val="22"/>
          <w:szCs w:val="22"/>
          <w:u w:val="single"/>
        </w:rPr>
        <w:t>Advertising Sales</w:t>
      </w:r>
    </w:p>
    <w:p w14:paraId="088BF328" w14:textId="77777777" w:rsidR="00B10404" w:rsidRDefault="00B10404">
      <w:pPr>
        <w:rPr>
          <w:sz w:val="22"/>
          <w:szCs w:val="22"/>
        </w:rPr>
      </w:pPr>
    </w:p>
    <w:p w14:paraId="7BFC00DF" w14:textId="77777777" w:rsidR="00B10404" w:rsidRDefault="00990957" w:rsidP="00020535">
      <w:pPr>
        <w:numPr>
          <w:ilvl w:val="0"/>
          <w:numId w:val="84"/>
        </w:numPr>
        <w:rPr>
          <w:sz w:val="22"/>
          <w:szCs w:val="22"/>
        </w:rPr>
      </w:pPr>
      <w:r w:rsidRPr="00792BC3">
        <w:rPr>
          <w:sz w:val="22"/>
          <w:szCs w:val="22"/>
        </w:rPr>
        <w:t>The AGD will produce a media kit that contains advertising information, including specifications and rates, every year.</w:t>
      </w:r>
    </w:p>
    <w:p w14:paraId="0DBA65D3" w14:textId="77777777" w:rsidR="00B10404" w:rsidRDefault="00B10404">
      <w:pPr>
        <w:rPr>
          <w:sz w:val="22"/>
          <w:szCs w:val="22"/>
        </w:rPr>
      </w:pPr>
    </w:p>
    <w:p w14:paraId="42E0F80A" w14:textId="77777777" w:rsidR="00B10404" w:rsidRDefault="00990957" w:rsidP="00020535">
      <w:pPr>
        <w:numPr>
          <w:ilvl w:val="0"/>
          <w:numId w:val="84"/>
        </w:numPr>
        <w:rPr>
          <w:sz w:val="22"/>
          <w:szCs w:val="22"/>
        </w:rPr>
      </w:pPr>
      <w:r w:rsidRPr="00792BC3">
        <w:rPr>
          <w:sz w:val="22"/>
          <w:szCs w:val="22"/>
        </w:rPr>
        <w:t xml:space="preserve">The AGD media kit will include information for both publication and AGD </w:t>
      </w:r>
      <w:r w:rsidR="00924BE6">
        <w:rPr>
          <w:sz w:val="22"/>
          <w:szCs w:val="22"/>
        </w:rPr>
        <w:t>w</w:t>
      </w:r>
      <w:r w:rsidRPr="00792BC3">
        <w:rPr>
          <w:sz w:val="22"/>
          <w:szCs w:val="22"/>
        </w:rPr>
        <w:t>ebsite placement, as well as for classified advertising placement.</w:t>
      </w:r>
    </w:p>
    <w:p w14:paraId="4B986DCD" w14:textId="77777777" w:rsidR="00B10404" w:rsidRDefault="00B10404">
      <w:pPr>
        <w:rPr>
          <w:sz w:val="22"/>
          <w:szCs w:val="22"/>
        </w:rPr>
      </w:pPr>
    </w:p>
    <w:p w14:paraId="31B926F8" w14:textId="77777777" w:rsidR="00B10404" w:rsidRDefault="00990957" w:rsidP="00020535">
      <w:pPr>
        <w:numPr>
          <w:ilvl w:val="0"/>
          <w:numId w:val="84"/>
        </w:numPr>
        <w:rPr>
          <w:sz w:val="22"/>
          <w:szCs w:val="22"/>
        </w:rPr>
      </w:pPr>
      <w:r w:rsidRPr="00792BC3">
        <w:rPr>
          <w:sz w:val="22"/>
          <w:szCs w:val="22"/>
        </w:rPr>
        <w:lastRenderedPageBreak/>
        <w:t xml:space="preserve">The AGD media kit will include sponsorship information for </w:t>
      </w:r>
      <w:r w:rsidR="00924BE6">
        <w:rPr>
          <w:sz w:val="22"/>
          <w:szCs w:val="22"/>
        </w:rPr>
        <w:t xml:space="preserve">the </w:t>
      </w:r>
      <w:r w:rsidRPr="00792BC3">
        <w:rPr>
          <w:sz w:val="22"/>
          <w:szCs w:val="22"/>
        </w:rPr>
        <w:t xml:space="preserve">AGD </w:t>
      </w:r>
      <w:r w:rsidR="009B2966">
        <w:rPr>
          <w:sz w:val="22"/>
          <w:szCs w:val="22"/>
        </w:rPr>
        <w:t>Scientific Session</w:t>
      </w:r>
      <w:r w:rsidRPr="00792BC3">
        <w:rPr>
          <w:sz w:val="22"/>
          <w:szCs w:val="22"/>
        </w:rPr>
        <w:t xml:space="preserve"> and/or AGD events and/or products and services.</w:t>
      </w:r>
    </w:p>
    <w:p w14:paraId="2718B53D" w14:textId="77777777" w:rsidR="00B10404" w:rsidRDefault="00B10404">
      <w:pPr>
        <w:rPr>
          <w:sz w:val="22"/>
          <w:szCs w:val="22"/>
        </w:rPr>
      </w:pPr>
    </w:p>
    <w:p w14:paraId="79EDA106" w14:textId="77777777" w:rsidR="00B10404" w:rsidRDefault="00990957" w:rsidP="00020535">
      <w:pPr>
        <w:numPr>
          <w:ilvl w:val="0"/>
          <w:numId w:val="84"/>
        </w:numPr>
        <w:rPr>
          <w:sz w:val="22"/>
          <w:szCs w:val="22"/>
        </w:rPr>
      </w:pPr>
      <w:r w:rsidRPr="00792BC3">
        <w:rPr>
          <w:sz w:val="22"/>
          <w:szCs w:val="22"/>
        </w:rPr>
        <w:t>A</w:t>
      </w:r>
      <w:r w:rsidR="007049FD">
        <w:rPr>
          <w:sz w:val="22"/>
          <w:szCs w:val="22"/>
        </w:rPr>
        <w:t xml:space="preserve"> </w:t>
      </w:r>
      <w:r w:rsidRPr="00792BC3">
        <w:rPr>
          <w:sz w:val="22"/>
          <w:szCs w:val="22"/>
        </w:rPr>
        <w:t>media kit</w:t>
      </w:r>
      <w:r w:rsidR="007049FD">
        <w:rPr>
          <w:sz w:val="22"/>
          <w:szCs w:val="22"/>
        </w:rPr>
        <w:t xml:space="preserve"> </w:t>
      </w:r>
      <w:r w:rsidRPr="00792BC3">
        <w:rPr>
          <w:sz w:val="22"/>
          <w:szCs w:val="22"/>
        </w:rPr>
        <w:t xml:space="preserve">will be made available annually. </w:t>
      </w:r>
    </w:p>
    <w:p w14:paraId="2C476867" w14:textId="77777777" w:rsidR="00B10404" w:rsidRDefault="00B10404">
      <w:pPr>
        <w:rPr>
          <w:sz w:val="22"/>
          <w:szCs w:val="22"/>
        </w:rPr>
      </w:pPr>
    </w:p>
    <w:p w14:paraId="4A7D0FC2" w14:textId="77777777" w:rsidR="00B10404" w:rsidRDefault="00990957" w:rsidP="00020535">
      <w:pPr>
        <w:numPr>
          <w:ilvl w:val="0"/>
          <w:numId w:val="84"/>
        </w:numPr>
        <w:rPr>
          <w:sz w:val="22"/>
          <w:szCs w:val="22"/>
        </w:rPr>
      </w:pPr>
      <w:r w:rsidRPr="00792BC3">
        <w:rPr>
          <w:sz w:val="22"/>
          <w:szCs w:val="22"/>
        </w:rPr>
        <w:t>All insertion orders, and provisions regarding advertising policies, are to be governed by the laws of the State of Illinois, without regard for its principles concerning conflict of laws.</w:t>
      </w:r>
    </w:p>
    <w:p w14:paraId="3AD2653C" w14:textId="77777777" w:rsidR="00B10404" w:rsidRDefault="00B10404">
      <w:pPr>
        <w:rPr>
          <w:sz w:val="22"/>
          <w:szCs w:val="22"/>
        </w:rPr>
      </w:pPr>
    </w:p>
    <w:p w14:paraId="34828DE2" w14:textId="1BA35E59" w:rsidR="00B10404" w:rsidRDefault="00990957" w:rsidP="00020535">
      <w:pPr>
        <w:numPr>
          <w:ilvl w:val="0"/>
          <w:numId w:val="84"/>
        </w:numPr>
        <w:rPr>
          <w:sz w:val="22"/>
          <w:szCs w:val="22"/>
        </w:rPr>
      </w:pPr>
      <w:r w:rsidRPr="00792BC3">
        <w:rPr>
          <w:sz w:val="22"/>
          <w:szCs w:val="22"/>
        </w:rPr>
        <w:t xml:space="preserve">Rates for advertising in the publications and/or the AGD </w:t>
      </w:r>
      <w:r w:rsidR="00924BE6">
        <w:rPr>
          <w:sz w:val="22"/>
          <w:szCs w:val="22"/>
        </w:rPr>
        <w:t>w</w:t>
      </w:r>
      <w:r w:rsidRPr="00792BC3">
        <w:rPr>
          <w:sz w:val="22"/>
          <w:szCs w:val="22"/>
        </w:rPr>
        <w:t>ebsite will be established by the AGD</w:t>
      </w:r>
      <w:r w:rsidR="007049FD">
        <w:rPr>
          <w:sz w:val="22"/>
          <w:szCs w:val="22"/>
        </w:rPr>
        <w:t xml:space="preserve"> </w:t>
      </w:r>
      <w:r w:rsidR="007B7365">
        <w:rPr>
          <w:sz w:val="22"/>
          <w:szCs w:val="22"/>
        </w:rPr>
        <w:t>C</w:t>
      </w:r>
      <w:r w:rsidR="00924BE6">
        <w:rPr>
          <w:sz w:val="22"/>
          <w:szCs w:val="22"/>
        </w:rPr>
        <w:t>ommunications</w:t>
      </w:r>
      <w:r w:rsidR="00420F26">
        <w:rPr>
          <w:sz w:val="22"/>
          <w:szCs w:val="22"/>
        </w:rPr>
        <w:t>, Director</w:t>
      </w:r>
      <w:r w:rsidR="00924BE6" w:rsidRPr="00792BC3">
        <w:rPr>
          <w:sz w:val="22"/>
          <w:szCs w:val="22"/>
        </w:rPr>
        <w:t xml:space="preserve"> </w:t>
      </w:r>
      <w:r w:rsidRPr="00792BC3">
        <w:rPr>
          <w:sz w:val="22"/>
          <w:szCs w:val="22"/>
        </w:rPr>
        <w:t xml:space="preserve">in cooperation with the </w:t>
      </w:r>
      <w:r w:rsidR="007B7365">
        <w:rPr>
          <w:sz w:val="22"/>
          <w:szCs w:val="22"/>
        </w:rPr>
        <w:t>E</w:t>
      </w:r>
      <w:r w:rsidR="00924BE6" w:rsidRPr="00792BC3">
        <w:rPr>
          <w:sz w:val="22"/>
          <w:szCs w:val="22"/>
        </w:rPr>
        <w:t xml:space="preserve">xecutive </w:t>
      </w:r>
      <w:r w:rsidR="00927665">
        <w:rPr>
          <w:sz w:val="22"/>
          <w:szCs w:val="22"/>
        </w:rPr>
        <w:t>Editor</w:t>
      </w:r>
      <w:r w:rsidR="00924BE6" w:rsidRPr="00792BC3">
        <w:rPr>
          <w:sz w:val="22"/>
          <w:szCs w:val="22"/>
        </w:rPr>
        <w:t xml:space="preserve"> </w:t>
      </w:r>
      <w:r w:rsidRPr="00792BC3">
        <w:rPr>
          <w:sz w:val="22"/>
          <w:szCs w:val="22"/>
        </w:rPr>
        <w:t>and AGD sales associates.</w:t>
      </w:r>
    </w:p>
    <w:p w14:paraId="0F89DDD6" w14:textId="77777777" w:rsidR="00B10404" w:rsidRDefault="00B10404">
      <w:pPr>
        <w:rPr>
          <w:sz w:val="22"/>
          <w:szCs w:val="22"/>
        </w:rPr>
      </w:pPr>
    </w:p>
    <w:p w14:paraId="37102034" w14:textId="5DC7B9BC" w:rsidR="00B10404" w:rsidRDefault="00990957" w:rsidP="00020535">
      <w:pPr>
        <w:numPr>
          <w:ilvl w:val="0"/>
          <w:numId w:val="84"/>
        </w:numPr>
        <w:rPr>
          <w:sz w:val="22"/>
          <w:szCs w:val="22"/>
        </w:rPr>
      </w:pPr>
      <w:r w:rsidRPr="00792BC3">
        <w:rPr>
          <w:sz w:val="22"/>
          <w:szCs w:val="22"/>
        </w:rPr>
        <w:t>The AGD’s advertising sales representatives will have no control over editorial content before it is published.</w:t>
      </w:r>
    </w:p>
    <w:p w14:paraId="00B02CFB" w14:textId="77777777" w:rsidR="00B10404" w:rsidRDefault="00B10404">
      <w:pPr>
        <w:rPr>
          <w:sz w:val="22"/>
          <w:szCs w:val="22"/>
        </w:rPr>
      </w:pPr>
    </w:p>
    <w:p w14:paraId="01BA549B" w14:textId="77777777" w:rsidR="00B10404" w:rsidRDefault="00990957">
      <w:pPr>
        <w:rPr>
          <w:sz w:val="22"/>
          <w:szCs w:val="22"/>
          <w:u w:val="single"/>
        </w:rPr>
      </w:pPr>
      <w:r w:rsidRPr="00792BC3">
        <w:rPr>
          <w:sz w:val="22"/>
          <w:szCs w:val="22"/>
        </w:rPr>
        <w:t>D.</w:t>
      </w:r>
      <w:r w:rsidRPr="00792BC3">
        <w:rPr>
          <w:sz w:val="22"/>
          <w:szCs w:val="22"/>
        </w:rPr>
        <w:tab/>
      </w:r>
      <w:r w:rsidRPr="00792BC3">
        <w:rPr>
          <w:sz w:val="22"/>
          <w:szCs w:val="22"/>
          <w:u w:val="single"/>
        </w:rPr>
        <w:t>Mailing Lists</w:t>
      </w:r>
    </w:p>
    <w:p w14:paraId="644C735B" w14:textId="77777777" w:rsidR="00B10404" w:rsidRDefault="00B10404">
      <w:pPr>
        <w:rPr>
          <w:sz w:val="22"/>
          <w:szCs w:val="22"/>
        </w:rPr>
      </w:pPr>
    </w:p>
    <w:p w14:paraId="63F26679" w14:textId="0AE36A46" w:rsidR="00B10404" w:rsidRDefault="00990957" w:rsidP="00020535">
      <w:pPr>
        <w:numPr>
          <w:ilvl w:val="0"/>
          <w:numId w:val="85"/>
        </w:numPr>
        <w:rPr>
          <w:sz w:val="22"/>
          <w:szCs w:val="22"/>
        </w:rPr>
      </w:pPr>
      <w:r w:rsidRPr="00792BC3">
        <w:rPr>
          <w:sz w:val="22"/>
          <w:szCs w:val="22"/>
        </w:rPr>
        <w:t xml:space="preserve">Rates for mailing list purchase will be established by </w:t>
      </w:r>
      <w:r w:rsidR="00EA610F" w:rsidRPr="007B2221">
        <w:rPr>
          <w:sz w:val="22"/>
          <w:szCs w:val="22"/>
        </w:rPr>
        <w:t xml:space="preserve">the </w:t>
      </w:r>
      <w:r w:rsidR="00927665">
        <w:rPr>
          <w:sz w:val="22"/>
          <w:szCs w:val="22"/>
        </w:rPr>
        <w:t>Editor</w:t>
      </w:r>
      <w:r w:rsidR="00EA610F" w:rsidRPr="007B2221">
        <w:rPr>
          <w:sz w:val="22"/>
          <w:szCs w:val="22"/>
        </w:rPr>
        <w:t xml:space="preserve">, </w:t>
      </w:r>
      <w:r w:rsidR="007B7365">
        <w:rPr>
          <w:sz w:val="22"/>
          <w:szCs w:val="22"/>
        </w:rPr>
        <w:t>C</w:t>
      </w:r>
      <w:r w:rsidR="00924BE6" w:rsidRPr="007B2221">
        <w:rPr>
          <w:sz w:val="22"/>
          <w:szCs w:val="22"/>
        </w:rPr>
        <w:t>ommunications</w:t>
      </w:r>
      <w:r w:rsidR="00420F26">
        <w:rPr>
          <w:sz w:val="22"/>
          <w:szCs w:val="22"/>
        </w:rPr>
        <w:t>, Director</w:t>
      </w:r>
      <w:r w:rsidR="00EA610F" w:rsidRPr="007B2221">
        <w:rPr>
          <w:sz w:val="22"/>
          <w:szCs w:val="22"/>
        </w:rPr>
        <w:t xml:space="preserve">, and the AGD </w:t>
      </w:r>
      <w:r w:rsidR="007B7365">
        <w:rPr>
          <w:sz w:val="22"/>
          <w:szCs w:val="22"/>
        </w:rPr>
        <w:t>C</w:t>
      </w:r>
      <w:r w:rsidR="00924BE6" w:rsidRPr="007B2221">
        <w:rPr>
          <w:sz w:val="22"/>
          <w:szCs w:val="22"/>
        </w:rPr>
        <w:t>oordinator</w:t>
      </w:r>
      <w:r w:rsidR="00EA610F" w:rsidRPr="007B2221">
        <w:rPr>
          <w:sz w:val="22"/>
          <w:szCs w:val="22"/>
        </w:rPr>
        <w:t xml:space="preserve">, </w:t>
      </w:r>
      <w:r w:rsidR="007B7365">
        <w:rPr>
          <w:sz w:val="22"/>
          <w:szCs w:val="22"/>
        </w:rPr>
        <w:t>C</w:t>
      </w:r>
      <w:r w:rsidR="00924BE6" w:rsidRPr="007B2221">
        <w:rPr>
          <w:sz w:val="22"/>
          <w:szCs w:val="22"/>
        </w:rPr>
        <w:t>irculation</w:t>
      </w:r>
      <w:r w:rsidR="00EA610F" w:rsidRPr="007B2221">
        <w:rPr>
          <w:sz w:val="22"/>
          <w:szCs w:val="22"/>
        </w:rPr>
        <w:t>.</w:t>
      </w:r>
    </w:p>
    <w:p w14:paraId="65521D93" w14:textId="77777777" w:rsidR="00B10404" w:rsidRDefault="00B10404">
      <w:pPr>
        <w:ind w:left="360"/>
        <w:rPr>
          <w:sz w:val="22"/>
          <w:szCs w:val="22"/>
        </w:rPr>
      </w:pPr>
    </w:p>
    <w:p w14:paraId="1A4586A4" w14:textId="34B65078" w:rsidR="00B10404" w:rsidRDefault="00990957" w:rsidP="00020535">
      <w:pPr>
        <w:numPr>
          <w:ilvl w:val="0"/>
          <w:numId w:val="85"/>
        </w:numPr>
        <w:rPr>
          <w:sz w:val="22"/>
          <w:szCs w:val="22"/>
        </w:rPr>
      </w:pPr>
      <w:r w:rsidRPr="00792BC3">
        <w:rPr>
          <w:sz w:val="22"/>
          <w:szCs w:val="22"/>
        </w:rPr>
        <w:t xml:space="preserve">Advertising copy for continuing education courses, meetings, programs or services must be submitted to the AGD </w:t>
      </w:r>
      <w:r w:rsidR="00924BE6">
        <w:rPr>
          <w:sz w:val="22"/>
          <w:szCs w:val="22"/>
        </w:rPr>
        <w:t>p</w:t>
      </w:r>
      <w:r w:rsidR="00924BE6" w:rsidRPr="00792BC3">
        <w:rPr>
          <w:sz w:val="22"/>
          <w:szCs w:val="22"/>
        </w:rPr>
        <w:t>ublishing</w:t>
      </w:r>
      <w:r w:rsidR="00803051" w:rsidRPr="00792BC3">
        <w:rPr>
          <w:sz w:val="22"/>
          <w:szCs w:val="22"/>
        </w:rPr>
        <w:t>/</w:t>
      </w:r>
      <w:r w:rsidR="00924BE6">
        <w:rPr>
          <w:sz w:val="22"/>
          <w:szCs w:val="22"/>
        </w:rPr>
        <w:t>p</w:t>
      </w:r>
      <w:r w:rsidR="00924BE6" w:rsidRPr="00792BC3">
        <w:rPr>
          <w:sz w:val="22"/>
          <w:szCs w:val="22"/>
        </w:rPr>
        <w:t xml:space="preserve">roduction </w:t>
      </w:r>
      <w:r w:rsidR="00924BE6">
        <w:rPr>
          <w:sz w:val="22"/>
          <w:szCs w:val="22"/>
        </w:rPr>
        <w:t>d</w:t>
      </w:r>
      <w:r w:rsidR="00924BE6" w:rsidRPr="00792BC3">
        <w:rPr>
          <w:sz w:val="22"/>
          <w:szCs w:val="22"/>
        </w:rPr>
        <w:t xml:space="preserve">esign </w:t>
      </w:r>
      <w:r w:rsidR="00924BE6">
        <w:rPr>
          <w:sz w:val="22"/>
          <w:szCs w:val="22"/>
        </w:rPr>
        <w:t>d</w:t>
      </w:r>
      <w:r w:rsidR="00924BE6" w:rsidRPr="00792BC3">
        <w:rPr>
          <w:sz w:val="22"/>
          <w:szCs w:val="22"/>
        </w:rPr>
        <w:t xml:space="preserve">epartment </w:t>
      </w:r>
      <w:r w:rsidRPr="00792BC3">
        <w:rPr>
          <w:sz w:val="22"/>
          <w:szCs w:val="22"/>
        </w:rPr>
        <w:t>for editorial review before it will be accepted for mailing to AGD members and/or nonmembers via AGD mailing lists.</w:t>
      </w:r>
    </w:p>
    <w:p w14:paraId="784B0D2D" w14:textId="77777777" w:rsidR="00B10404" w:rsidRDefault="00B10404">
      <w:pPr>
        <w:rPr>
          <w:sz w:val="22"/>
          <w:szCs w:val="22"/>
        </w:rPr>
      </w:pPr>
    </w:p>
    <w:p w14:paraId="7245821D" w14:textId="268E7376" w:rsidR="00B10404" w:rsidRDefault="00990957" w:rsidP="00020535">
      <w:pPr>
        <w:numPr>
          <w:ilvl w:val="0"/>
          <w:numId w:val="85"/>
        </w:numPr>
        <w:rPr>
          <w:sz w:val="22"/>
          <w:szCs w:val="22"/>
        </w:rPr>
      </w:pPr>
      <w:r w:rsidRPr="00792BC3">
        <w:rPr>
          <w:sz w:val="22"/>
          <w:szCs w:val="22"/>
        </w:rPr>
        <w:t xml:space="preserve">The AGD </w:t>
      </w:r>
      <w:r w:rsidR="00927665">
        <w:rPr>
          <w:sz w:val="22"/>
          <w:szCs w:val="22"/>
        </w:rPr>
        <w:t>Editor</w:t>
      </w:r>
      <w:r w:rsidR="00924BE6" w:rsidRPr="00792BC3">
        <w:rPr>
          <w:sz w:val="22"/>
          <w:szCs w:val="22"/>
        </w:rPr>
        <w:t xml:space="preserve"> </w:t>
      </w:r>
      <w:r w:rsidRPr="00792BC3">
        <w:rPr>
          <w:sz w:val="22"/>
          <w:szCs w:val="22"/>
        </w:rPr>
        <w:t xml:space="preserve">and </w:t>
      </w:r>
      <w:r w:rsidR="007B7365">
        <w:rPr>
          <w:sz w:val="22"/>
          <w:szCs w:val="22"/>
        </w:rPr>
        <w:t>C</w:t>
      </w:r>
      <w:r w:rsidR="007B2221">
        <w:rPr>
          <w:sz w:val="22"/>
          <w:szCs w:val="22"/>
        </w:rPr>
        <w:t>ommunications</w:t>
      </w:r>
      <w:r w:rsidR="00420F26">
        <w:rPr>
          <w:sz w:val="22"/>
          <w:szCs w:val="22"/>
        </w:rPr>
        <w:t>, Director</w:t>
      </w:r>
      <w:r w:rsidR="00924BE6" w:rsidRPr="00792BC3">
        <w:rPr>
          <w:sz w:val="22"/>
          <w:szCs w:val="22"/>
        </w:rPr>
        <w:t xml:space="preserve"> </w:t>
      </w:r>
      <w:r w:rsidRPr="00792BC3">
        <w:rPr>
          <w:sz w:val="22"/>
          <w:szCs w:val="22"/>
        </w:rPr>
        <w:t xml:space="preserve">are authorized to determine eligibility for the purchase of mailing lists. The AGD </w:t>
      </w:r>
      <w:r w:rsidR="00927665">
        <w:rPr>
          <w:sz w:val="22"/>
          <w:szCs w:val="22"/>
        </w:rPr>
        <w:t>Editor</w:t>
      </w:r>
      <w:r w:rsidR="00924BE6" w:rsidRPr="00792BC3">
        <w:rPr>
          <w:sz w:val="22"/>
          <w:szCs w:val="22"/>
        </w:rPr>
        <w:t xml:space="preserve"> </w:t>
      </w:r>
      <w:r w:rsidRPr="00792BC3">
        <w:rPr>
          <w:sz w:val="22"/>
          <w:szCs w:val="22"/>
        </w:rPr>
        <w:t xml:space="preserve">and </w:t>
      </w:r>
      <w:r w:rsidR="007B7365">
        <w:rPr>
          <w:sz w:val="22"/>
          <w:szCs w:val="22"/>
        </w:rPr>
        <w:t>C</w:t>
      </w:r>
      <w:r w:rsidR="00924BE6">
        <w:rPr>
          <w:sz w:val="22"/>
          <w:szCs w:val="22"/>
        </w:rPr>
        <w:t>ommunications</w:t>
      </w:r>
      <w:r w:rsidR="00420F26">
        <w:rPr>
          <w:sz w:val="22"/>
          <w:szCs w:val="22"/>
        </w:rPr>
        <w:t>, Director</w:t>
      </w:r>
      <w:r w:rsidR="00924BE6" w:rsidRPr="00792BC3">
        <w:rPr>
          <w:sz w:val="22"/>
          <w:szCs w:val="22"/>
        </w:rPr>
        <w:t xml:space="preserve"> </w:t>
      </w:r>
      <w:r w:rsidRPr="00792BC3">
        <w:rPr>
          <w:sz w:val="22"/>
          <w:szCs w:val="22"/>
        </w:rPr>
        <w:t>have the right to refuse any request for mailing list purchase for any reason at any time.</w:t>
      </w:r>
    </w:p>
    <w:p w14:paraId="6F9D7BA8" w14:textId="77777777" w:rsidR="00B10404" w:rsidRDefault="00B10404">
      <w:pPr>
        <w:rPr>
          <w:sz w:val="22"/>
          <w:szCs w:val="22"/>
        </w:rPr>
      </w:pPr>
    </w:p>
    <w:p w14:paraId="079DD63E" w14:textId="77777777" w:rsidR="00B10404" w:rsidRDefault="00990957" w:rsidP="00020535">
      <w:pPr>
        <w:numPr>
          <w:ilvl w:val="0"/>
          <w:numId w:val="85"/>
        </w:numPr>
        <w:rPr>
          <w:sz w:val="22"/>
          <w:szCs w:val="22"/>
        </w:rPr>
      </w:pPr>
      <w:r w:rsidRPr="00792BC3">
        <w:rPr>
          <w:sz w:val="22"/>
          <w:szCs w:val="22"/>
        </w:rPr>
        <w:t>Mailing lists will contain only postal addresses of the names included. The AGD will not release the e-mail addresses, phone numbers, and/or fax numbers of its members or nonmembers for the purpose of mailing lists.</w:t>
      </w:r>
    </w:p>
    <w:p w14:paraId="4D30C5E4" w14:textId="77777777" w:rsidR="00B10404" w:rsidRDefault="00A844B1">
      <w:pPr>
        <w:tabs>
          <w:tab w:val="left" w:pos="994"/>
        </w:tabs>
        <w:rPr>
          <w:sz w:val="22"/>
          <w:szCs w:val="22"/>
        </w:rPr>
      </w:pPr>
      <w:r>
        <w:rPr>
          <w:b/>
          <w:bCs/>
          <w:sz w:val="22"/>
          <w:szCs w:val="22"/>
        </w:rPr>
        <w:br w:type="page"/>
      </w:r>
      <w:r w:rsidR="009E2192" w:rsidRPr="005A4C58">
        <w:rPr>
          <w:rFonts w:ascii="Arial" w:hAnsi="Arial" w:cs="Arial"/>
          <w:b/>
          <w:bCs/>
          <w:i/>
          <w:iCs/>
          <w:spacing w:val="-3"/>
          <w:sz w:val="24"/>
          <w:szCs w:val="24"/>
        </w:rPr>
        <w:lastRenderedPageBreak/>
        <w:t>P</w:t>
      </w:r>
      <w:r w:rsidR="009E2192">
        <w:rPr>
          <w:rFonts w:ascii="Arial" w:hAnsi="Arial" w:cs="Arial"/>
          <w:b/>
          <w:bCs/>
          <w:i/>
          <w:iCs/>
          <w:spacing w:val="-3"/>
          <w:sz w:val="24"/>
          <w:szCs w:val="24"/>
        </w:rPr>
        <w:t xml:space="preserve">olicy Type:  </w:t>
      </w:r>
      <w:r w:rsidR="009E2192" w:rsidRPr="005A4C58">
        <w:rPr>
          <w:rFonts w:ascii="Arial" w:hAnsi="Arial" w:cs="Arial"/>
          <w:b/>
          <w:bCs/>
          <w:i/>
          <w:iCs/>
          <w:spacing w:val="-3"/>
          <w:sz w:val="24"/>
          <w:szCs w:val="24"/>
        </w:rPr>
        <w:t xml:space="preserve">V. </w:t>
      </w:r>
      <w:r w:rsidR="009E2192">
        <w:rPr>
          <w:rFonts w:ascii="Arial" w:hAnsi="Arial" w:cs="Arial"/>
          <w:i/>
          <w:iCs/>
          <w:spacing w:val="-3"/>
          <w:sz w:val="24"/>
          <w:szCs w:val="24"/>
        </w:rPr>
        <w:t>Board Policy Statements</w:t>
      </w:r>
    </w:p>
    <w:p w14:paraId="63248C99"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4"/>
          <w:szCs w:val="24"/>
        </w:rPr>
      </w:pPr>
    </w:p>
    <w:p w14:paraId="0C32C272" w14:textId="3C164E9F" w:rsidR="00B10404" w:rsidRPr="00061DB5" w:rsidRDefault="004933EA" w:rsidP="00061DB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157" w:name="_Toc441062915"/>
      <w:bookmarkStart w:id="158" w:name="_Toc441062986"/>
      <w:bookmarkStart w:id="159" w:name="_Toc494458186"/>
      <w:r>
        <w:rPr>
          <w:rFonts w:ascii="Arial" w:hAnsi="Arial" w:cs="Arial"/>
          <w:b/>
          <w:bCs/>
          <w:spacing w:val="-3"/>
          <w:sz w:val="40"/>
          <w:szCs w:val="40"/>
        </w:rPr>
        <w:t>B</w:t>
      </w:r>
      <w:r w:rsidR="00061DB5" w:rsidRPr="00061DB5">
        <w:rPr>
          <w:rFonts w:ascii="Arial" w:hAnsi="Arial" w:cs="Arial"/>
          <w:b/>
          <w:bCs/>
          <w:spacing w:val="-3"/>
          <w:sz w:val="40"/>
          <w:szCs w:val="40"/>
        </w:rPr>
        <w:t>.</w:t>
      </w:r>
      <w:r w:rsidR="00061DB5">
        <w:rPr>
          <w:rFonts w:ascii="Arial" w:hAnsi="Arial" w:cs="Arial"/>
          <w:b/>
          <w:bCs/>
          <w:spacing w:val="-3"/>
          <w:sz w:val="39"/>
          <w:szCs w:val="39"/>
        </w:rPr>
        <w:t xml:space="preserve">  </w:t>
      </w:r>
      <w:r w:rsidR="009E2192" w:rsidRPr="00061DB5">
        <w:rPr>
          <w:rFonts w:ascii="Arial" w:hAnsi="Arial" w:cs="Arial"/>
          <w:b/>
          <w:bCs/>
          <w:spacing w:val="-3"/>
          <w:sz w:val="39"/>
          <w:szCs w:val="39"/>
        </w:rPr>
        <w:t>AGD Advocacy Fund Operational Protocols</w:t>
      </w:r>
      <w:bookmarkEnd w:id="157"/>
      <w:bookmarkEnd w:id="158"/>
      <w:bookmarkEnd w:id="159"/>
    </w:p>
    <w:p w14:paraId="125A425E"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64384" behindDoc="1" locked="0" layoutInCell="1" allowOverlap="1" wp14:anchorId="2017F440" wp14:editId="52020DAC">
                <wp:simplePos x="0" y="0"/>
                <wp:positionH relativeFrom="margin">
                  <wp:posOffset>-62865</wp:posOffset>
                </wp:positionH>
                <wp:positionV relativeFrom="paragraph">
                  <wp:posOffset>45720</wp:posOffset>
                </wp:positionV>
                <wp:extent cx="5943600" cy="457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7A6" id="Rectangle 68" o:spid="_x0000_s1026" style="position:absolute;margin-left:-4.95pt;margin-top:3.6pt;width:468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G1eMZB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2BB0D768" w14:textId="77777777" w:rsidR="00B10404" w:rsidRDefault="009E2192">
      <w:pPr>
        <w:jc w:val="center"/>
        <w:rPr>
          <w:rFonts w:eastAsia="Calibri"/>
          <w:b/>
          <w:sz w:val="22"/>
          <w:szCs w:val="22"/>
          <w:u w:val="single"/>
        </w:rPr>
      </w:pPr>
      <w:r w:rsidRPr="00146AC2">
        <w:rPr>
          <w:rFonts w:eastAsia="Calibri"/>
          <w:b/>
          <w:sz w:val="22"/>
          <w:szCs w:val="22"/>
          <w:u w:val="single"/>
        </w:rPr>
        <w:t>INTRODUCTION</w:t>
      </w:r>
    </w:p>
    <w:p w14:paraId="3A4480A8" w14:textId="77777777" w:rsidR="00B10404" w:rsidRDefault="00B10404">
      <w:pPr>
        <w:jc w:val="center"/>
        <w:rPr>
          <w:rFonts w:eastAsia="Calibri"/>
          <w:b/>
          <w:sz w:val="22"/>
          <w:szCs w:val="22"/>
          <w:u w:val="single"/>
        </w:rPr>
      </w:pPr>
    </w:p>
    <w:p w14:paraId="710878A2" w14:textId="77777777" w:rsidR="00B10404" w:rsidRDefault="009E2192">
      <w:pPr>
        <w:rPr>
          <w:rFonts w:eastAsia="Calibri"/>
          <w:sz w:val="22"/>
          <w:szCs w:val="22"/>
        </w:rPr>
      </w:pPr>
      <w:r w:rsidRPr="00146AC2">
        <w:rPr>
          <w:rFonts w:eastAsia="Calibri"/>
          <w:sz w:val="22"/>
          <w:szCs w:val="22"/>
        </w:rPr>
        <w:t>AGD’s market research indicates that its members define “advocacy” in many different ways.  For the purpose of this operating protocol, advocacy is defined exclusively as actions taken in conjunction with federal legislation or regulation; state legislation or regulation; organized dentistry; and, third parties including insurance companies, manufacturers, and advocacy groups.</w:t>
      </w:r>
    </w:p>
    <w:p w14:paraId="6D08C341" w14:textId="77777777" w:rsidR="00B10404" w:rsidRDefault="00B10404">
      <w:pPr>
        <w:rPr>
          <w:rFonts w:eastAsia="Calibri"/>
          <w:sz w:val="22"/>
          <w:szCs w:val="22"/>
        </w:rPr>
      </w:pPr>
    </w:p>
    <w:p w14:paraId="04377DBE" w14:textId="77777777" w:rsidR="00B10404" w:rsidRDefault="009E2192">
      <w:pPr>
        <w:rPr>
          <w:rFonts w:eastAsia="Calibri"/>
          <w:sz w:val="22"/>
          <w:szCs w:val="22"/>
        </w:rPr>
      </w:pPr>
      <w:r w:rsidRPr="00146AC2">
        <w:rPr>
          <w:rFonts w:eastAsia="Calibri"/>
          <w:sz w:val="22"/>
          <w:szCs w:val="22"/>
        </w:rPr>
        <w:t>Furthermore, it is imperative to note that the House of Delegates and Board created this fund for the sole purpose of increasing advocacy efforts. Therefore, pause should be given before approval of actions or programs which would relieve constituents (or the AGD for that matter) of already budgeted and/or ongoing expenses and/or established program. The key is to focus on new or enhanced programs, with such being provable to the Board. Finally, in addition, all requests should demonstrate independent sustainability, i.e., the fund is not to be used for continuing a program. (e.g., One</w:t>
      </w:r>
      <w:r w:rsidR="00C842B0">
        <w:rPr>
          <w:rFonts w:eastAsia="Calibri"/>
          <w:sz w:val="22"/>
          <w:szCs w:val="22"/>
        </w:rPr>
        <w:t>-</w:t>
      </w:r>
      <w:r w:rsidRPr="00146AC2">
        <w:rPr>
          <w:rFonts w:eastAsia="Calibri"/>
          <w:sz w:val="22"/>
          <w:szCs w:val="22"/>
        </w:rPr>
        <w:t>time start</w:t>
      </w:r>
      <w:r w:rsidR="00C842B0">
        <w:rPr>
          <w:rFonts w:eastAsia="Calibri"/>
          <w:sz w:val="22"/>
          <w:szCs w:val="22"/>
        </w:rPr>
        <w:t>-</w:t>
      </w:r>
      <w:r w:rsidRPr="00146AC2">
        <w:rPr>
          <w:rFonts w:eastAsia="Calibri"/>
          <w:sz w:val="22"/>
          <w:szCs w:val="22"/>
        </w:rPr>
        <w:t>up costs for a state Capitol Day</w:t>
      </w:r>
      <w:r w:rsidRPr="00146AC2">
        <w:rPr>
          <w:sz w:val="22"/>
          <w:szCs w:val="22"/>
        </w:rPr>
        <w:t>, but not for subsequent years.</w:t>
      </w:r>
      <w:r w:rsidRPr="00146AC2">
        <w:rPr>
          <w:rFonts w:eastAsia="Calibri"/>
          <w:sz w:val="22"/>
          <w:szCs w:val="22"/>
        </w:rPr>
        <w:t>)</w:t>
      </w:r>
    </w:p>
    <w:p w14:paraId="5FDF8F81" w14:textId="77777777" w:rsidR="00B10404" w:rsidRDefault="00B10404">
      <w:pPr>
        <w:rPr>
          <w:rFonts w:eastAsia="Calibri"/>
          <w:sz w:val="22"/>
          <w:szCs w:val="22"/>
        </w:rPr>
      </w:pPr>
    </w:p>
    <w:p w14:paraId="1E912B85" w14:textId="77777777" w:rsidR="00B10404" w:rsidRDefault="009E2192" w:rsidP="00020535">
      <w:pPr>
        <w:pStyle w:val="ListParagraph"/>
        <w:numPr>
          <w:ilvl w:val="0"/>
          <w:numId w:val="116"/>
        </w:numPr>
        <w:spacing w:after="200" w:line="276" w:lineRule="auto"/>
        <w:contextualSpacing/>
        <w:rPr>
          <w:rFonts w:eastAsia="Calibri"/>
          <w:sz w:val="22"/>
          <w:szCs w:val="22"/>
        </w:rPr>
      </w:pPr>
      <w:r w:rsidRPr="00146AC2">
        <w:rPr>
          <w:rFonts w:eastAsia="Calibri"/>
          <w:sz w:val="22"/>
          <w:szCs w:val="22"/>
        </w:rPr>
        <w:t>The AGD Board shall have sole authority to make expenditures from the Advocacy Fund</w:t>
      </w:r>
      <w:r>
        <w:rPr>
          <w:rFonts w:eastAsia="Calibri"/>
          <w:sz w:val="22"/>
          <w:szCs w:val="22"/>
        </w:rPr>
        <w:t xml:space="preserve">, after first consulting with the councils identified in </w:t>
      </w:r>
      <w:r w:rsidR="00C842B0">
        <w:rPr>
          <w:rFonts w:eastAsia="Calibri"/>
          <w:sz w:val="22"/>
          <w:szCs w:val="22"/>
        </w:rPr>
        <w:t xml:space="preserve">number </w:t>
      </w:r>
      <w:r>
        <w:rPr>
          <w:rFonts w:eastAsia="Calibri"/>
          <w:sz w:val="22"/>
          <w:szCs w:val="22"/>
        </w:rPr>
        <w:t>2</w:t>
      </w:r>
      <w:r w:rsidRPr="00146AC2">
        <w:rPr>
          <w:rFonts w:eastAsia="Calibri"/>
          <w:sz w:val="22"/>
          <w:szCs w:val="22"/>
        </w:rPr>
        <w:t xml:space="preserve">.  </w:t>
      </w:r>
    </w:p>
    <w:p w14:paraId="423F571F" w14:textId="77777777" w:rsidR="00B10404" w:rsidRDefault="009E2192" w:rsidP="00020535">
      <w:pPr>
        <w:pStyle w:val="ListParagraph"/>
        <w:numPr>
          <w:ilvl w:val="0"/>
          <w:numId w:val="116"/>
        </w:numPr>
        <w:spacing w:after="200" w:line="276" w:lineRule="auto"/>
        <w:contextualSpacing/>
        <w:rPr>
          <w:rFonts w:eastAsia="Calibri"/>
          <w:sz w:val="22"/>
          <w:szCs w:val="22"/>
        </w:rPr>
      </w:pPr>
      <w:r w:rsidRPr="00146AC2">
        <w:rPr>
          <w:rFonts w:eastAsia="Calibri"/>
          <w:sz w:val="22"/>
          <w:szCs w:val="22"/>
        </w:rPr>
        <w:t xml:space="preserve">The AGD Board </w:t>
      </w:r>
      <w:r>
        <w:rPr>
          <w:rFonts w:eastAsia="Calibri"/>
          <w:sz w:val="22"/>
          <w:szCs w:val="22"/>
        </w:rPr>
        <w:t xml:space="preserve">shall solicit the input of the Legislative and Governmental Affairs and Dental Practice Councils, and </w:t>
      </w:r>
      <w:r w:rsidRPr="00146AC2">
        <w:rPr>
          <w:rFonts w:eastAsia="Calibri"/>
          <w:sz w:val="22"/>
          <w:szCs w:val="22"/>
        </w:rPr>
        <w:t>may solicit the opinion of other agencies, constituents or</w:t>
      </w:r>
      <w:r w:rsidR="00C842B0">
        <w:rPr>
          <w:rFonts w:eastAsia="Calibri"/>
          <w:sz w:val="22"/>
          <w:szCs w:val="22"/>
        </w:rPr>
        <w:t>,</w:t>
      </w:r>
      <w:r w:rsidRPr="00146AC2">
        <w:rPr>
          <w:rFonts w:eastAsia="Calibri"/>
          <w:sz w:val="22"/>
          <w:szCs w:val="22"/>
        </w:rPr>
        <w:t xml:space="preserve"> individuals relative to expenditures from the fund, but such opinions are advisory. The Board may also consult with legal counsel to determine the legality of such expenditures.</w:t>
      </w:r>
    </w:p>
    <w:p w14:paraId="12FE16E2" w14:textId="77777777" w:rsidR="00B10404" w:rsidRDefault="009E2192" w:rsidP="00020535">
      <w:pPr>
        <w:pStyle w:val="ListParagraph"/>
        <w:numPr>
          <w:ilvl w:val="0"/>
          <w:numId w:val="116"/>
        </w:numPr>
        <w:spacing w:after="200" w:line="276" w:lineRule="auto"/>
        <w:contextualSpacing/>
        <w:rPr>
          <w:rFonts w:eastAsia="Calibri"/>
          <w:sz w:val="22"/>
          <w:szCs w:val="22"/>
        </w:rPr>
      </w:pPr>
      <w:r w:rsidRPr="00146AC2">
        <w:rPr>
          <w:rFonts w:eastAsia="Calibri"/>
          <w:sz w:val="22"/>
          <w:szCs w:val="22"/>
        </w:rPr>
        <w:t>All requests shall be in AIR format, evaluated b</w:t>
      </w:r>
      <w:r w:rsidRPr="00146AC2">
        <w:rPr>
          <w:sz w:val="22"/>
          <w:szCs w:val="22"/>
        </w:rPr>
        <w:t>y the appropriate AGD agency or Executive Committee</w:t>
      </w:r>
      <w:r w:rsidRPr="00146AC2">
        <w:rPr>
          <w:rFonts w:eastAsia="Calibri"/>
          <w:sz w:val="22"/>
          <w:szCs w:val="22"/>
        </w:rPr>
        <w:t>, with a recommendation then forwarded to the Board.</w:t>
      </w:r>
    </w:p>
    <w:p w14:paraId="38C08EAE" w14:textId="77777777" w:rsidR="00B10404" w:rsidRDefault="009E2192" w:rsidP="00020535">
      <w:pPr>
        <w:pStyle w:val="ListParagraph"/>
        <w:numPr>
          <w:ilvl w:val="0"/>
          <w:numId w:val="116"/>
        </w:numPr>
        <w:autoSpaceDE w:val="0"/>
        <w:autoSpaceDN w:val="0"/>
        <w:adjustRightInd w:val="0"/>
        <w:spacing w:after="200" w:line="276" w:lineRule="auto"/>
        <w:contextualSpacing/>
        <w:rPr>
          <w:rFonts w:eastAsia="Calibri"/>
          <w:sz w:val="22"/>
          <w:szCs w:val="22"/>
        </w:rPr>
      </w:pPr>
      <w:r w:rsidRPr="00146AC2">
        <w:rPr>
          <w:rFonts w:eastAsia="Calibri"/>
          <w:sz w:val="22"/>
          <w:szCs w:val="22"/>
        </w:rPr>
        <w:t>The Board may consider priorities, both within the scope of federal and state activities, based on:</w:t>
      </w:r>
    </w:p>
    <w:p w14:paraId="4E2E73FD" w14:textId="77777777" w:rsidR="00B10404" w:rsidRDefault="009E2192" w:rsidP="00020535">
      <w:pPr>
        <w:pStyle w:val="ListParagraph"/>
        <w:numPr>
          <w:ilvl w:val="0"/>
          <w:numId w:val="117"/>
        </w:numPr>
        <w:autoSpaceDE w:val="0"/>
        <w:autoSpaceDN w:val="0"/>
        <w:adjustRightInd w:val="0"/>
        <w:spacing w:after="200" w:line="276" w:lineRule="auto"/>
        <w:contextualSpacing/>
        <w:rPr>
          <w:rFonts w:eastAsia="Calibri"/>
          <w:sz w:val="22"/>
          <w:szCs w:val="22"/>
        </w:rPr>
      </w:pPr>
      <w:r w:rsidRPr="00146AC2">
        <w:rPr>
          <w:rFonts w:eastAsia="Calibri"/>
          <w:sz w:val="22"/>
          <w:szCs w:val="22"/>
        </w:rPr>
        <w:t xml:space="preserve">AGD’s strategic plan; </w:t>
      </w:r>
    </w:p>
    <w:p w14:paraId="67249563" w14:textId="77777777" w:rsidR="00B10404" w:rsidRDefault="009E2192" w:rsidP="00020535">
      <w:pPr>
        <w:pStyle w:val="ListParagraph"/>
        <w:numPr>
          <w:ilvl w:val="0"/>
          <w:numId w:val="117"/>
        </w:numPr>
        <w:autoSpaceDE w:val="0"/>
        <w:autoSpaceDN w:val="0"/>
        <w:adjustRightInd w:val="0"/>
        <w:spacing w:after="200" w:line="276" w:lineRule="auto"/>
        <w:contextualSpacing/>
        <w:rPr>
          <w:rFonts w:eastAsia="Calibri"/>
          <w:sz w:val="22"/>
          <w:szCs w:val="22"/>
        </w:rPr>
      </w:pPr>
      <w:r w:rsidRPr="00146AC2">
        <w:rPr>
          <w:rFonts w:eastAsia="Calibri"/>
          <w:sz w:val="22"/>
          <w:szCs w:val="22"/>
        </w:rPr>
        <w:t>HOD policy;</w:t>
      </w:r>
    </w:p>
    <w:p w14:paraId="0183E710" w14:textId="77777777" w:rsidR="00B10404" w:rsidRDefault="009E2192" w:rsidP="00020535">
      <w:pPr>
        <w:pStyle w:val="ListParagraph"/>
        <w:numPr>
          <w:ilvl w:val="0"/>
          <w:numId w:val="117"/>
        </w:numPr>
        <w:autoSpaceDE w:val="0"/>
        <w:autoSpaceDN w:val="0"/>
        <w:adjustRightInd w:val="0"/>
        <w:spacing w:after="200" w:line="276" w:lineRule="auto"/>
        <w:contextualSpacing/>
        <w:rPr>
          <w:rFonts w:eastAsia="Calibri"/>
          <w:sz w:val="22"/>
          <w:szCs w:val="22"/>
        </w:rPr>
      </w:pPr>
      <w:r w:rsidRPr="00146AC2">
        <w:rPr>
          <w:rFonts w:eastAsia="Calibri"/>
          <w:sz w:val="22"/>
          <w:szCs w:val="22"/>
        </w:rPr>
        <w:t>Board policy;</w:t>
      </w:r>
    </w:p>
    <w:p w14:paraId="3C43FA19" w14:textId="77777777" w:rsidR="00B10404" w:rsidRDefault="009E2192" w:rsidP="00020535">
      <w:pPr>
        <w:pStyle w:val="ListParagraph"/>
        <w:numPr>
          <w:ilvl w:val="0"/>
          <w:numId w:val="117"/>
        </w:numPr>
        <w:autoSpaceDE w:val="0"/>
        <w:autoSpaceDN w:val="0"/>
        <w:adjustRightInd w:val="0"/>
        <w:spacing w:after="200" w:line="276" w:lineRule="auto"/>
        <w:contextualSpacing/>
        <w:rPr>
          <w:rFonts w:eastAsia="Calibri"/>
          <w:sz w:val="22"/>
          <w:szCs w:val="22"/>
        </w:rPr>
      </w:pPr>
      <w:r w:rsidRPr="00146AC2">
        <w:rPr>
          <w:rFonts w:eastAsia="Calibri"/>
          <w:sz w:val="22"/>
          <w:szCs w:val="22"/>
        </w:rPr>
        <w:t>Exigent circumstances;</w:t>
      </w:r>
    </w:p>
    <w:p w14:paraId="16DE6E26" w14:textId="1AE11DCC" w:rsidR="00B10404" w:rsidRDefault="009E2192" w:rsidP="00020535">
      <w:pPr>
        <w:pStyle w:val="ListParagraph"/>
        <w:numPr>
          <w:ilvl w:val="0"/>
          <w:numId w:val="117"/>
        </w:numPr>
        <w:autoSpaceDE w:val="0"/>
        <w:autoSpaceDN w:val="0"/>
        <w:adjustRightInd w:val="0"/>
        <w:spacing w:after="200" w:line="276" w:lineRule="auto"/>
        <w:contextualSpacing/>
        <w:rPr>
          <w:rFonts w:eastAsia="Calibri"/>
          <w:sz w:val="22"/>
          <w:szCs w:val="22"/>
        </w:rPr>
      </w:pPr>
      <w:r w:rsidRPr="00146AC2">
        <w:rPr>
          <w:rFonts w:eastAsia="Calibri"/>
          <w:sz w:val="22"/>
          <w:szCs w:val="22"/>
        </w:rPr>
        <w:t>Input from stakeholders, with a focus on those issues that would be of greatest effect upon the largest number of AGD members, either directly or indirectly, and to the extent which the advocacy effort would not be successful if the Advocacy Fund was not utilized</w:t>
      </w:r>
      <w:r w:rsidRPr="00146AC2">
        <w:rPr>
          <w:sz w:val="22"/>
          <w:szCs w:val="22"/>
        </w:rPr>
        <w:t xml:space="preserve"> (e.g</w:t>
      </w:r>
      <w:r w:rsidRPr="00146AC2">
        <w:rPr>
          <w:rFonts w:eastAsia="Calibri"/>
          <w:sz w:val="22"/>
          <w:szCs w:val="22"/>
        </w:rPr>
        <w:t>., if there were 10 requests</w:t>
      </w:r>
      <w:r w:rsidRPr="00146AC2">
        <w:rPr>
          <w:sz w:val="22"/>
          <w:szCs w:val="22"/>
        </w:rPr>
        <w:t xml:space="preserve"> but only enough funding for 5</w:t>
      </w:r>
      <w:r w:rsidRPr="00146AC2">
        <w:rPr>
          <w:rFonts w:eastAsia="Calibri"/>
          <w:sz w:val="22"/>
          <w:szCs w:val="22"/>
        </w:rPr>
        <w:t xml:space="preserve">, and 3 of them were of national implication, and 7 single constituents, then the 3 national </w:t>
      </w:r>
      <w:r w:rsidR="00C842B0">
        <w:rPr>
          <w:rFonts w:eastAsia="Calibri"/>
          <w:sz w:val="22"/>
          <w:szCs w:val="22"/>
        </w:rPr>
        <w:t xml:space="preserve">requests </w:t>
      </w:r>
      <w:r w:rsidRPr="00146AC2">
        <w:rPr>
          <w:rFonts w:eastAsia="Calibri"/>
          <w:sz w:val="22"/>
          <w:szCs w:val="22"/>
        </w:rPr>
        <w:t>would get funded, and the 2 largest constituents. However, there may be case</w:t>
      </w:r>
      <w:r w:rsidR="00C842B0">
        <w:rPr>
          <w:rFonts w:eastAsia="Calibri"/>
          <w:sz w:val="22"/>
          <w:szCs w:val="22"/>
        </w:rPr>
        <w:t>-</w:t>
      </w:r>
      <w:r w:rsidRPr="00146AC2">
        <w:rPr>
          <w:rFonts w:eastAsia="Calibri"/>
          <w:sz w:val="22"/>
          <w:szCs w:val="22"/>
        </w:rPr>
        <w:t>by</w:t>
      </w:r>
      <w:r w:rsidR="00C842B0">
        <w:rPr>
          <w:rFonts w:eastAsia="Calibri"/>
          <w:sz w:val="22"/>
          <w:szCs w:val="22"/>
        </w:rPr>
        <w:t>-</w:t>
      </w:r>
      <w:r w:rsidRPr="00146AC2">
        <w:rPr>
          <w:rFonts w:eastAsia="Calibri"/>
          <w:sz w:val="22"/>
          <w:szCs w:val="22"/>
        </w:rPr>
        <w:t xml:space="preserve">case determination. For instance, if </w:t>
      </w:r>
      <w:r w:rsidR="00C842B0">
        <w:rPr>
          <w:rFonts w:eastAsia="Calibri"/>
          <w:sz w:val="22"/>
          <w:szCs w:val="22"/>
        </w:rPr>
        <w:t xml:space="preserve">a constituent </w:t>
      </w:r>
      <w:r w:rsidRPr="00146AC2">
        <w:rPr>
          <w:rFonts w:eastAsia="Calibri"/>
          <w:sz w:val="22"/>
          <w:szCs w:val="22"/>
        </w:rPr>
        <w:t xml:space="preserve">has done </w:t>
      </w:r>
      <w:r w:rsidR="00C842B0">
        <w:rPr>
          <w:rFonts w:eastAsia="Calibri"/>
          <w:sz w:val="22"/>
          <w:szCs w:val="22"/>
        </w:rPr>
        <w:t xml:space="preserve">something </w:t>
      </w:r>
      <w:r w:rsidRPr="00146AC2">
        <w:rPr>
          <w:rFonts w:eastAsia="Calibri"/>
          <w:sz w:val="22"/>
          <w:szCs w:val="22"/>
        </w:rPr>
        <w:t xml:space="preserve">historically and is just tapping into </w:t>
      </w:r>
      <w:r w:rsidR="00F93187">
        <w:rPr>
          <w:rFonts w:eastAsia="Calibri"/>
          <w:sz w:val="22"/>
          <w:szCs w:val="22"/>
        </w:rPr>
        <w:t>AGD</w:t>
      </w:r>
      <w:r w:rsidR="00474ACC">
        <w:rPr>
          <w:rFonts w:eastAsia="Calibri"/>
          <w:sz w:val="22"/>
          <w:szCs w:val="22"/>
        </w:rPr>
        <w:t xml:space="preserve"> </w:t>
      </w:r>
      <w:r w:rsidRPr="00146AC2">
        <w:rPr>
          <w:sz w:val="22"/>
          <w:szCs w:val="22"/>
        </w:rPr>
        <w:t>money to avoid spending its</w:t>
      </w:r>
      <w:r w:rsidRPr="00146AC2">
        <w:rPr>
          <w:rFonts w:eastAsia="Calibri"/>
          <w:sz w:val="22"/>
          <w:szCs w:val="22"/>
        </w:rPr>
        <w:t xml:space="preserve"> own money, then that would be a </w:t>
      </w:r>
      <w:r w:rsidRPr="00146AC2">
        <w:rPr>
          <w:sz w:val="22"/>
          <w:szCs w:val="22"/>
        </w:rPr>
        <w:t>negative consideration</w:t>
      </w:r>
      <w:r w:rsidRPr="00146AC2">
        <w:rPr>
          <w:rFonts w:eastAsia="Calibri"/>
          <w:sz w:val="22"/>
          <w:szCs w:val="22"/>
        </w:rPr>
        <w:t>. Also, there are different levels of urgency. Hosting a lobby day would take a back seat to litigating the right to advertise FAGD/MAGD.)</w:t>
      </w:r>
    </w:p>
    <w:p w14:paraId="6E34574F" w14:textId="330FF16F" w:rsidR="00B10404" w:rsidRDefault="009E2192" w:rsidP="00020535">
      <w:pPr>
        <w:pStyle w:val="ListParagraph"/>
        <w:numPr>
          <w:ilvl w:val="0"/>
          <w:numId w:val="116"/>
        </w:numPr>
        <w:autoSpaceDE w:val="0"/>
        <w:autoSpaceDN w:val="0"/>
        <w:adjustRightInd w:val="0"/>
        <w:spacing w:after="200" w:line="276" w:lineRule="auto"/>
        <w:contextualSpacing/>
        <w:rPr>
          <w:rFonts w:eastAsia="Calibri"/>
          <w:sz w:val="22"/>
          <w:szCs w:val="22"/>
        </w:rPr>
      </w:pPr>
      <w:r w:rsidRPr="00146AC2">
        <w:rPr>
          <w:rFonts w:eastAsia="Calibri"/>
          <w:sz w:val="22"/>
          <w:szCs w:val="22"/>
        </w:rPr>
        <w:t xml:space="preserve">AGD’s </w:t>
      </w:r>
      <w:r w:rsidR="00927665">
        <w:rPr>
          <w:rFonts w:eastAsia="Calibri"/>
          <w:sz w:val="22"/>
          <w:szCs w:val="22"/>
        </w:rPr>
        <w:t>Executive Director</w:t>
      </w:r>
      <w:r w:rsidR="00C842B0" w:rsidRPr="00146AC2">
        <w:rPr>
          <w:rFonts w:eastAsia="Calibri"/>
          <w:sz w:val="22"/>
          <w:szCs w:val="22"/>
        </w:rPr>
        <w:t xml:space="preserve"> </w:t>
      </w:r>
      <w:r w:rsidRPr="00146AC2">
        <w:rPr>
          <w:rFonts w:eastAsia="Calibri"/>
          <w:sz w:val="22"/>
          <w:szCs w:val="22"/>
        </w:rPr>
        <w:t>shall be tasked with ensuring that appropriate solicitation language is present on the AGD dues statement; that the Advocacy Fund is appropriately publicized to membership; that the fund complies with all legal requirements; and that there is appropriate staffing for administration of the fund.</w:t>
      </w:r>
    </w:p>
    <w:p w14:paraId="690651AE" w14:textId="42ECA765" w:rsidR="00B10404" w:rsidRDefault="009E2192" w:rsidP="00020535">
      <w:pPr>
        <w:pStyle w:val="ListParagraph"/>
        <w:numPr>
          <w:ilvl w:val="0"/>
          <w:numId w:val="116"/>
        </w:numPr>
        <w:autoSpaceDE w:val="0"/>
        <w:autoSpaceDN w:val="0"/>
        <w:adjustRightInd w:val="0"/>
        <w:spacing w:after="200" w:line="276" w:lineRule="auto"/>
        <w:contextualSpacing/>
        <w:rPr>
          <w:rFonts w:eastAsia="Calibri"/>
          <w:sz w:val="22"/>
          <w:szCs w:val="22"/>
        </w:rPr>
      </w:pPr>
      <w:r w:rsidRPr="00146AC2">
        <w:rPr>
          <w:rFonts w:eastAsia="Calibri"/>
          <w:sz w:val="22"/>
          <w:szCs w:val="22"/>
        </w:rPr>
        <w:lastRenderedPageBreak/>
        <w:t xml:space="preserve">AGD’s </w:t>
      </w:r>
      <w:r w:rsidR="00927665">
        <w:rPr>
          <w:rFonts w:eastAsia="Calibri"/>
          <w:sz w:val="22"/>
          <w:szCs w:val="22"/>
        </w:rPr>
        <w:t>Treasurer</w:t>
      </w:r>
      <w:r w:rsidRPr="00146AC2">
        <w:rPr>
          <w:rFonts w:eastAsia="Calibri"/>
          <w:sz w:val="22"/>
          <w:szCs w:val="22"/>
        </w:rPr>
        <w:t xml:space="preserve">, pursuant to Chapter IX, Section 2. E of the AGD Bylaws shall have daily oversight of the fund with assistance from the </w:t>
      </w:r>
      <w:r w:rsidR="00927665">
        <w:rPr>
          <w:rFonts w:eastAsia="Calibri"/>
          <w:sz w:val="22"/>
          <w:szCs w:val="22"/>
        </w:rPr>
        <w:t>Executive Director</w:t>
      </w:r>
      <w:r w:rsidR="00C842B0" w:rsidRPr="00146AC2">
        <w:rPr>
          <w:rFonts w:eastAsia="Calibri"/>
          <w:sz w:val="22"/>
          <w:szCs w:val="22"/>
        </w:rPr>
        <w:t xml:space="preserve"> </w:t>
      </w:r>
      <w:r w:rsidRPr="00146AC2">
        <w:rPr>
          <w:rFonts w:eastAsia="Calibri"/>
          <w:sz w:val="22"/>
          <w:szCs w:val="22"/>
        </w:rPr>
        <w:t xml:space="preserve">and the </w:t>
      </w:r>
      <w:r w:rsidR="00D54F0E">
        <w:rPr>
          <w:sz w:val="22"/>
          <w:szCs w:val="22"/>
        </w:rPr>
        <w:t>chief financial officer</w:t>
      </w:r>
      <w:r w:rsidRPr="00146AC2">
        <w:rPr>
          <w:rFonts w:eastAsia="Calibri"/>
          <w:sz w:val="22"/>
          <w:szCs w:val="22"/>
        </w:rPr>
        <w:t>.</w:t>
      </w:r>
    </w:p>
    <w:p w14:paraId="32787447" w14:textId="77777777" w:rsidR="00B10404" w:rsidRDefault="009E2192" w:rsidP="00020535">
      <w:pPr>
        <w:pStyle w:val="ListParagraph"/>
        <w:numPr>
          <w:ilvl w:val="0"/>
          <w:numId w:val="116"/>
        </w:numPr>
        <w:autoSpaceDE w:val="0"/>
        <w:autoSpaceDN w:val="0"/>
        <w:adjustRightInd w:val="0"/>
        <w:spacing w:after="200" w:line="276" w:lineRule="auto"/>
        <w:contextualSpacing/>
        <w:rPr>
          <w:rFonts w:eastAsia="Calibri"/>
          <w:sz w:val="22"/>
          <w:szCs w:val="22"/>
        </w:rPr>
      </w:pPr>
      <w:r w:rsidRPr="00146AC2">
        <w:rPr>
          <w:sz w:val="22"/>
          <w:szCs w:val="22"/>
        </w:rPr>
        <w:t>AGD staff shall create and maintain a separate fund called the Advocacy Fund</w:t>
      </w:r>
      <w:r w:rsidRPr="00146AC2">
        <w:rPr>
          <w:rFonts w:eastAsia="Calibri"/>
          <w:sz w:val="22"/>
          <w:szCs w:val="22"/>
        </w:rPr>
        <w:t>.</w:t>
      </w:r>
    </w:p>
    <w:p w14:paraId="52118921" w14:textId="0BDEB47F" w:rsidR="00B10404" w:rsidRDefault="009E2192" w:rsidP="00020535">
      <w:pPr>
        <w:pStyle w:val="ListParagraph"/>
        <w:numPr>
          <w:ilvl w:val="0"/>
          <w:numId w:val="116"/>
        </w:numPr>
        <w:spacing w:after="200" w:line="276" w:lineRule="auto"/>
        <w:contextualSpacing/>
        <w:rPr>
          <w:rFonts w:eastAsia="Calibri"/>
          <w:sz w:val="22"/>
          <w:szCs w:val="22"/>
        </w:rPr>
      </w:pPr>
      <w:r w:rsidRPr="00146AC2">
        <w:rPr>
          <w:sz w:val="22"/>
          <w:szCs w:val="22"/>
        </w:rPr>
        <w:t>T</w:t>
      </w:r>
      <w:r w:rsidRPr="00146AC2">
        <w:rPr>
          <w:rFonts w:eastAsia="Calibri"/>
          <w:sz w:val="22"/>
          <w:szCs w:val="22"/>
        </w:rPr>
        <w:t xml:space="preserve">he fund can be used for both individual constituent issues or for multiple constituent issues or </w:t>
      </w:r>
      <w:r w:rsidR="00F93187">
        <w:rPr>
          <w:rFonts w:eastAsia="Calibri"/>
          <w:sz w:val="22"/>
          <w:szCs w:val="22"/>
        </w:rPr>
        <w:t>AGD</w:t>
      </w:r>
      <w:r w:rsidR="00F93187" w:rsidRPr="00146AC2">
        <w:rPr>
          <w:rFonts w:eastAsia="Calibri"/>
          <w:sz w:val="22"/>
          <w:szCs w:val="22"/>
        </w:rPr>
        <w:t xml:space="preserve"> </w:t>
      </w:r>
      <w:r w:rsidRPr="00146AC2">
        <w:rPr>
          <w:rFonts w:eastAsia="Calibri"/>
          <w:sz w:val="22"/>
          <w:szCs w:val="22"/>
        </w:rPr>
        <w:t>issues</w:t>
      </w:r>
      <w:r w:rsidRPr="00146AC2">
        <w:rPr>
          <w:sz w:val="22"/>
          <w:szCs w:val="22"/>
        </w:rPr>
        <w:t>.</w:t>
      </w:r>
    </w:p>
    <w:p w14:paraId="05C69FD1" w14:textId="77777777" w:rsidR="00B10404" w:rsidRDefault="009E2192" w:rsidP="00020535">
      <w:pPr>
        <w:pStyle w:val="ListParagraph"/>
        <w:numPr>
          <w:ilvl w:val="0"/>
          <w:numId w:val="116"/>
        </w:numPr>
        <w:spacing w:after="200" w:line="276" w:lineRule="auto"/>
        <w:contextualSpacing/>
        <w:rPr>
          <w:sz w:val="22"/>
          <w:szCs w:val="22"/>
        </w:rPr>
      </w:pPr>
      <w:r w:rsidRPr="00146AC2">
        <w:rPr>
          <w:sz w:val="22"/>
          <w:szCs w:val="22"/>
        </w:rPr>
        <w:t>There shall be</w:t>
      </w:r>
      <w:r w:rsidRPr="00146AC2">
        <w:rPr>
          <w:rFonts w:eastAsia="Calibri"/>
          <w:sz w:val="22"/>
          <w:szCs w:val="22"/>
        </w:rPr>
        <w:t xml:space="preserve"> communications </w:t>
      </w:r>
      <w:r w:rsidRPr="00146AC2">
        <w:rPr>
          <w:sz w:val="22"/>
          <w:szCs w:val="22"/>
        </w:rPr>
        <w:t xml:space="preserve">promoting the fund </w:t>
      </w:r>
      <w:r w:rsidRPr="00146AC2">
        <w:rPr>
          <w:rFonts w:eastAsia="Calibri"/>
          <w:sz w:val="22"/>
          <w:szCs w:val="22"/>
        </w:rPr>
        <w:t>periodically in</w:t>
      </w:r>
      <w:r w:rsidR="00061DB5">
        <w:rPr>
          <w:rFonts w:eastAsia="Calibri"/>
          <w:sz w:val="22"/>
          <w:szCs w:val="22"/>
        </w:rPr>
        <w:t xml:space="preserve"> </w:t>
      </w:r>
      <w:r w:rsidRPr="00146AC2">
        <w:rPr>
          <w:i/>
          <w:sz w:val="22"/>
          <w:szCs w:val="22"/>
        </w:rPr>
        <w:t>AGD</w:t>
      </w:r>
      <w:r w:rsidRPr="00146AC2">
        <w:rPr>
          <w:rFonts w:eastAsia="Calibri"/>
          <w:i/>
          <w:sz w:val="22"/>
          <w:szCs w:val="22"/>
        </w:rPr>
        <w:t xml:space="preserve"> Impact</w:t>
      </w:r>
      <w:r w:rsidRPr="00146AC2">
        <w:rPr>
          <w:rFonts w:eastAsia="Calibri"/>
          <w:sz w:val="22"/>
          <w:szCs w:val="22"/>
        </w:rPr>
        <w:t xml:space="preserve"> and </w:t>
      </w:r>
      <w:r w:rsidRPr="00146AC2">
        <w:rPr>
          <w:rFonts w:eastAsia="Calibri"/>
          <w:i/>
          <w:sz w:val="22"/>
          <w:szCs w:val="22"/>
        </w:rPr>
        <w:t>AGD in Action</w:t>
      </w:r>
      <w:r w:rsidRPr="00146AC2">
        <w:rPr>
          <w:rFonts w:eastAsia="Calibri"/>
          <w:sz w:val="22"/>
          <w:szCs w:val="22"/>
        </w:rPr>
        <w:t xml:space="preserve">. </w:t>
      </w:r>
      <w:r w:rsidRPr="00146AC2">
        <w:rPr>
          <w:sz w:val="22"/>
          <w:szCs w:val="22"/>
        </w:rPr>
        <w:t>Financial details of the</w:t>
      </w:r>
      <w:r w:rsidRPr="00146AC2">
        <w:rPr>
          <w:rFonts w:eastAsia="Calibri"/>
          <w:sz w:val="22"/>
          <w:szCs w:val="22"/>
        </w:rPr>
        <w:t xml:space="preserve"> Advocacy Fund activity will be included in the financial reports that are provide</w:t>
      </w:r>
      <w:r w:rsidRPr="00146AC2">
        <w:rPr>
          <w:sz w:val="22"/>
          <w:szCs w:val="22"/>
        </w:rPr>
        <w:t>d to the Board and HOD.</w:t>
      </w:r>
    </w:p>
    <w:p w14:paraId="2FEDCCD3" w14:textId="77777777" w:rsidR="00B10404" w:rsidRDefault="009E2192" w:rsidP="00020535">
      <w:pPr>
        <w:pStyle w:val="ListParagraph"/>
        <w:numPr>
          <w:ilvl w:val="0"/>
          <w:numId w:val="116"/>
        </w:numPr>
        <w:spacing w:after="200" w:line="276" w:lineRule="auto"/>
        <w:contextualSpacing/>
        <w:rPr>
          <w:sz w:val="22"/>
          <w:szCs w:val="22"/>
        </w:rPr>
      </w:pPr>
      <w:r w:rsidRPr="00146AC2">
        <w:rPr>
          <w:sz w:val="22"/>
          <w:szCs w:val="22"/>
        </w:rPr>
        <w:t xml:space="preserve">All requests for funds shall be reduced to writing in the form of a </w:t>
      </w:r>
      <w:r w:rsidRPr="00146AC2">
        <w:rPr>
          <w:rFonts w:eastAsia="Calibri"/>
          <w:sz w:val="22"/>
          <w:szCs w:val="22"/>
        </w:rPr>
        <w:t>modified AIR, with the addition of “</w:t>
      </w:r>
      <w:r w:rsidRPr="00146AC2">
        <w:rPr>
          <w:rFonts w:eastAsia="Calibri"/>
          <w:i/>
          <w:sz w:val="22"/>
          <w:szCs w:val="22"/>
        </w:rPr>
        <w:t xml:space="preserve">how does the issue </w:t>
      </w:r>
      <w:r w:rsidR="00C842B0">
        <w:rPr>
          <w:rFonts w:eastAsia="Calibri"/>
          <w:i/>
          <w:sz w:val="22"/>
          <w:szCs w:val="22"/>
        </w:rPr>
        <w:t>a</w:t>
      </w:r>
      <w:r w:rsidR="00C842B0" w:rsidRPr="00146AC2">
        <w:rPr>
          <w:rFonts w:eastAsia="Calibri"/>
          <w:i/>
          <w:sz w:val="22"/>
          <w:szCs w:val="22"/>
        </w:rPr>
        <w:t xml:space="preserve">ffect </w:t>
      </w:r>
      <w:r w:rsidRPr="00146AC2">
        <w:rPr>
          <w:rFonts w:eastAsia="Calibri"/>
          <w:i/>
          <w:sz w:val="22"/>
          <w:szCs w:val="22"/>
        </w:rPr>
        <w:t>members, how many members are affected</w:t>
      </w:r>
      <w:r w:rsidR="00C842B0">
        <w:rPr>
          <w:rFonts w:eastAsia="Calibri"/>
          <w:i/>
          <w:sz w:val="22"/>
          <w:szCs w:val="22"/>
        </w:rPr>
        <w:t>,</w:t>
      </w:r>
      <w:r w:rsidRPr="00146AC2">
        <w:rPr>
          <w:rFonts w:eastAsia="Calibri"/>
          <w:i/>
          <w:sz w:val="22"/>
          <w:szCs w:val="22"/>
        </w:rPr>
        <w:t xml:space="preserve"> and long</w:t>
      </w:r>
      <w:r w:rsidR="00C842B0">
        <w:rPr>
          <w:rFonts w:eastAsia="Calibri"/>
          <w:i/>
          <w:sz w:val="22"/>
          <w:szCs w:val="22"/>
        </w:rPr>
        <w:t>-</w:t>
      </w:r>
      <w:r w:rsidRPr="00146AC2">
        <w:rPr>
          <w:rFonts w:eastAsia="Calibri"/>
          <w:i/>
          <w:sz w:val="22"/>
          <w:szCs w:val="22"/>
        </w:rPr>
        <w:t>term versus short</w:t>
      </w:r>
      <w:r w:rsidR="00C842B0">
        <w:rPr>
          <w:rFonts w:eastAsia="Calibri"/>
          <w:i/>
          <w:sz w:val="22"/>
          <w:szCs w:val="22"/>
        </w:rPr>
        <w:t>-</w:t>
      </w:r>
      <w:r w:rsidRPr="00146AC2">
        <w:rPr>
          <w:rFonts w:eastAsia="Calibri"/>
          <w:i/>
          <w:sz w:val="22"/>
          <w:szCs w:val="22"/>
        </w:rPr>
        <w:t>term impact</w:t>
      </w:r>
      <w:r w:rsidRPr="00146AC2">
        <w:rPr>
          <w:rFonts w:eastAsia="Calibri"/>
          <w:sz w:val="22"/>
          <w:szCs w:val="22"/>
        </w:rPr>
        <w:t>.”</w:t>
      </w:r>
    </w:p>
    <w:p w14:paraId="50D78175" w14:textId="77777777" w:rsidR="00B10404" w:rsidRDefault="009E2192" w:rsidP="00020535">
      <w:pPr>
        <w:pStyle w:val="ListParagraph"/>
        <w:numPr>
          <w:ilvl w:val="0"/>
          <w:numId w:val="116"/>
        </w:numPr>
        <w:spacing w:after="200" w:line="276" w:lineRule="auto"/>
        <w:contextualSpacing/>
        <w:rPr>
          <w:sz w:val="22"/>
          <w:szCs w:val="22"/>
        </w:rPr>
      </w:pPr>
      <w:r w:rsidRPr="00363E3E">
        <w:rPr>
          <w:sz w:val="22"/>
          <w:szCs w:val="22"/>
        </w:rPr>
        <w:t>During the first full calendar year of operation, 2010, the fund balance shall be maintained at the level of at least 50% of contributions collected as of March 31, 2010.  After the first year, for any subsequent calendar year, the optimal balance of the Fund shall be defined as 50% of the total balance in the Fund as of March 31 of said calendar year.</w:t>
      </w:r>
      <w:r w:rsidR="007049FD">
        <w:rPr>
          <w:sz w:val="22"/>
          <w:szCs w:val="22"/>
        </w:rPr>
        <w:t xml:space="preserve"> </w:t>
      </w:r>
      <w:r w:rsidRPr="00363E3E">
        <w:rPr>
          <w:sz w:val="22"/>
          <w:szCs w:val="22"/>
        </w:rPr>
        <w:t>Any request that would result in a fund balance falling below the optimal amount would require the approval of a super-majority of the Board (67% of members present and voting)</w:t>
      </w:r>
      <w:r w:rsidRPr="00363E3E">
        <w:rPr>
          <w:i/>
          <w:iCs/>
          <w:sz w:val="22"/>
          <w:szCs w:val="22"/>
        </w:rPr>
        <w:t>.</w:t>
      </w:r>
    </w:p>
    <w:p w14:paraId="768E584B" w14:textId="77777777" w:rsidR="00B10404" w:rsidRDefault="009E2192" w:rsidP="00020535">
      <w:pPr>
        <w:pStyle w:val="ListParagraph"/>
        <w:numPr>
          <w:ilvl w:val="0"/>
          <w:numId w:val="116"/>
        </w:numPr>
        <w:spacing w:after="200" w:line="276" w:lineRule="auto"/>
        <w:contextualSpacing/>
        <w:rPr>
          <w:sz w:val="22"/>
          <w:szCs w:val="22"/>
        </w:rPr>
      </w:pPr>
      <w:r w:rsidRPr="007B2221">
        <w:rPr>
          <w:sz w:val="22"/>
          <w:szCs w:val="22"/>
        </w:rPr>
        <w:t xml:space="preserve">Stories will be written about the fund and contributors in </w:t>
      </w:r>
      <w:r w:rsidRPr="007B2221">
        <w:rPr>
          <w:i/>
          <w:iCs/>
          <w:sz w:val="22"/>
          <w:szCs w:val="22"/>
        </w:rPr>
        <w:t>AGD Impact</w:t>
      </w:r>
      <w:r w:rsidRPr="007B2221">
        <w:rPr>
          <w:sz w:val="22"/>
          <w:szCs w:val="22"/>
        </w:rPr>
        <w:t xml:space="preserve"> using the allotted advocacy pages. </w:t>
      </w:r>
      <w:r w:rsidR="00C842B0">
        <w:rPr>
          <w:sz w:val="22"/>
          <w:szCs w:val="22"/>
        </w:rPr>
        <w:t>As much as</w:t>
      </w:r>
      <w:r w:rsidRPr="007B2221">
        <w:rPr>
          <w:sz w:val="22"/>
          <w:szCs w:val="22"/>
        </w:rPr>
        <w:t xml:space="preserve"> a total of 10% of the balance of the </w:t>
      </w:r>
      <w:r w:rsidR="00C842B0">
        <w:rPr>
          <w:sz w:val="22"/>
          <w:szCs w:val="22"/>
        </w:rPr>
        <w:t>f</w:t>
      </w:r>
      <w:r w:rsidRPr="007B2221">
        <w:rPr>
          <w:sz w:val="22"/>
          <w:szCs w:val="22"/>
        </w:rPr>
        <w:t xml:space="preserve">und as of October 31 of each year is allocated to marketing costs of marketing the </w:t>
      </w:r>
      <w:r w:rsidR="00C842B0">
        <w:rPr>
          <w:sz w:val="22"/>
          <w:szCs w:val="22"/>
        </w:rPr>
        <w:t>f</w:t>
      </w:r>
      <w:r w:rsidR="00C842B0" w:rsidRPr="007B2221">
        <w:rPr>
          <w:sz w:val="22"/>
          <w:szCs w:val="22"/>
        </w:rPr>
        <w:t>und</w:t>
      </w:r>
      <w:r w:rsidRPr="007B2221">
        <w:rPr>
          <w:sz w:val="22"/>
          <w:szCs w:val="22"/>
        </w:rPr>
        <w:t xml:space="preserve">, such as advertisements, direct solicitation letters, the cost of pins, etc., without the further approval of the Board. However, all marketing costs that result in total marketing costs exceeding 10% of the balance of the </w:t>
      </w:r>
      <w:r w:rsidR="00C842B0">
        <w:rPr>
          <w:sz w:val="22"/>
          <w:szCs w:val="22"/>
        </w:rPr>
        <w:t>f</w:t>
      </w:r>
      <w:r w:rsidR="00C842B0" w:rsidRPr="007B2221">
        <w:rPr>
          <w:sz w:val="22"/>
          <w:szCs w:val="22"/>
        </w:rPr>
        <w:t xml:space="preserve">und </w:t>
      </w:r>
      <w:r w:rsidRPr="007B2221">
        <w:rPr>
          <w:sz w:val="22"/>
          <w:szCs w:val="22"/>
        </w:rPr>
        <w:t xml:space="preserve">must be approved by the Board via an AIR and then paid for by the </w:t>
      </w:r>
      <w:r w:rsidR="00C842B0">
        <w:rPr>
          <w:sz w:val="22"/>
          <w:szCs w:val="22"/>
        </w:rPr>
        <w:t>f</w:t>
      </w:r>
      <w:r w:rsidR="00C842B0" w:rsidRPr="007B2221">
        <w:rPr>
          <w:sz w:val="22"/>
          <w:szCs w:val="22"/>
        </w:rPr>
        <w:t>und</w:t>
      </w:r>
      <w:r w:rsidRPr="007B2221">
        <w:rPr>
          <w:i/>
          <w:iCs/>
          <w:sz w:val="22"/>
          <w:szCs w:val="22"/>
        </w:rPr>
        <w:t>.</w:t>
      </w:r>
    </w:p>
    <w:p w14:paraId="4DDE1993" w14:textId="77777777" w:rsidR="00B10404" w:rsidRDefault="009E2192" w:rsidP="00020535">
      <w:pPr>
        <w:pStyle w:val="ListParagraph"/>
        <w:numPr>
          <w:ilvl w:val="0"/>
          <w:numId w:val="116"/>
        </w:numPr>
        <w:spacing w:after="200" w:line="276" w:lineRule="auto"/>
        <w:contextualSpacing/>
        <w:rPr>
          <w:sz w:val="22"/>
          <w:szCs w:val="22"/>
        </w:rPr>
      </w:pPr>
      <w:r w:rsidRPr="00146AC2">
        <w:rPr>
          <w:sz w:val="22"/>
          <w:szCs w:val="22"/>
        </w:rPr>
        <w:t>Staff will generate all reports for review by the Board and the HOD.</w:t>
      </w:r>
    </w:p>
    <w:p w14:paraId="5C87FEA2" w14:textId="77777777" w:rsidR="00B10404" w:rsidRDefault="009E2192" w:rsidP="00020535">
      <w:pPr>
        <w:pStyle w:val="ListParagraph"/>
        <w:numPr>
          <w:ilvl w:val="0"/>
          <w:numId w:val="116"/>
        </w:numPr>
        <w:spacing w:after="200" w:line="276" w:lineRule="auto"/>
        <w:contextualSpacing/>
        <w:rPr>
          <w:sz w:val="22"/>
          <w:szCs w:val="22"/>
        </w:rPr>
      </w:pPr>
      <w:r w:rsidRPr="00146AC2">
        <w:rPr>
          <w:sz w:val="22"/>
          <w:szCs w:val="22"/>
        </w:rPr>
        <w:t>Any operating information</w:t>
      </w:r>
      <w:r w:rsidR="00C842B0">
        <w:rPr>
          <w:sz w:val="22"/>
          <w:szCs w:val="22"/>
        </w:rPr>
        <w:t>,</w:t>
      </w:r>
      <w:r w:rsidRPr="00146AC2">
        <w:rPr>
          <w:sz w:val="22"/>
          <w:szCs w:val="22"/>
        </w:rPr>
        <w:t xml:space="preserve"> such as compliance with state reporting laws</w:t>
      </w:r>
      <w:r w:rsidR="00C842B0">
        <w:rPr>
          <w:sz w:val="22"/>
          <w:szCs w:val="22"/>
        </w:rPr>
        <w:t>,</w:t>
      </w:r>
      <w:r w:rsidRPr="00146AC2">
        <w:rPr>
          <w:sz w:val="22"/>
          <w:szCs w:val="22"/>
        </w:rPr>
        <w:t xml:space="preserve"> will be identified by the requesting party and taken into consideration by the Board as described in </w:t>
      </w:r>
      <w:r w:rsidR="00C842B0">
        <w:rPr>
          <w:sz w:val="22"/>
          <w:szCs w:val="22"/>
        </w:rPr>
        <w:t xml:space="preserve">number </w:t>
      </w:r>
      <w:r w:rsidRPr="00146AC2">
        <w:rPr>
          <w:sz w:val="22"/>
          <w:szCs w:val="22"/>
        </w:rPr>
        <w:t>4 above.</w:t>
      </w:r>
    </w:p>
    <w:p w14:paraId="0A70FD50" w14:textId="410CF34E" w:rsidR="00E87772" w:rsidRPr="00D64F00" w:rsidRDefault="009E2192" w:rsidP="00020535">
      <w:pPr>
        <w:pStyle w:val="ListParagraph"/>
        <w:numPr>
          <w:ilvl w:val="0"/>
          <w:numId w:val="118"/>
        </w:numPr>
        <w:spacing w:after="200" w:line="276" w:lineRule="auto"/>
        <w:contextualSpacing/>
        <w:rPr>
          <w:sz w:val="22"/>
          <w:szCs w:val="22"/>
        </w:rPr>
      </w:pPr>
      <w:r w:rsidRPr="00146AC2">
        <w:rPr>
          <w:sz w:val="22"/>
          <w:szCs w:val="22"/>
        </w:rPr>
        <w:t>The hosting of fundraisers is not an appropriate use of the Advocacy Fund.</w:t>
      </w:r>
      <w:r w:rsidR="00E87772" w:rsidRPr="00D64F00">
        <w:rPr>
          <w:sz w:val="22"/>
          <w:szCs w:val="22"/>
        </w:rPr>
        <w:br w:type="page"/>
      </w:r>
    </w:p>
    <w:p w14:paraId="2BB29186" w14:textId="77777777" w:rsidR="00E87772" w:rsidRDefault="00E87772" w:rsidP="00E87772">
      <w:pPr>
        <w:jc w:val="center"/>
        <w:rPr>
          <w:b/>
          <w:bCs/>
          <w:u w:val="single"/>
        </w:rPr>
      </w:pPr>
      <w:r w:rsidRPr="008A52CA">
        <w:rPr>
          <w:b/>
          <w:bCs/>
          <w:u w:val="single"/>
        </w:rPr>
        <w:lastRenderedPageBreak/>
        <w:t>Action Item Report</w:t>
      </w:r>
    </w:p>
    <w:p w14:paraId="7C8582A4" w14:textId="77777777" w:rsidR="00E87772" w:rsidRPr="008A52CA" w:rsidRDefault="00E87772" w:rsidP="00E87772">
      <w:pPr>
        <w:jc w:val="center"/>
        <w:rPr>
          <w:b/>
          <w:bCs/>
          <w:u w:val="single"/>
        </w:rPr>
      </w:pPr>
    </w:p>
    <w:p w14:paraId="28F1B9ED" w14:textId="77777777" w:rsidR="00637489" w:rsidRDefault="00637489"/>
    <w:p w14:paraId="5C7685BF" w14:textId="77777777" w:rsidR="00E87772" w:rsidRPr="00BC2A8B" w:rsidRDefault="00E87772" w:rsidP="00E87772">
      <w:pPr>
        <w:autoSpaceDE w:val="0"/>
        <w:autoSpaceDN w:val="0"/>
        <w:adjustRightInd w:val="0"/>
      </w:pPr>
    </w:p>
    <w:p w14:paraId="49F5E99F" w14:textId="6B03BCF2" w:rsidR="00E87772" w:rsidRPr="00BC2A8B" w:rsidRDefault="00E87772" w:rsidP="00E87772">
      <w:pPr>
        <w:pStyle w:val="ResolutionTemplate"/>
      </w:pPr>
      <w:r w:rsidRPr="00BC2A8B">
        <w:t xml:space="preserve">Prepared by: </w:t>
      </w:r>
      <w:r>
        <w:t>Daniel Buksa, JD, CAE, Associate Executive Director, Public Affairs</w:t>
      </w:r>
    </w:p>
    <w:p w14:paraId="7A104E8D" w14:textId="77777777" w:rsidR="00E87772" w:rsidRPr="00BC2A8B" w:rsidRDefault="00E87772" w:rsidP="00E87772">
      <w:pPr>
        <w:pStyle w:val="ResolutionTemplate"/>
      </w:pPr>
    </w:p>
    <w:p w14:paraId="5EA27699" w14:textId="77777777" w:rsidR="00E87772" w:rsidRPr="00BC2A8B" w:rsidRDefault="00E87772" w:rsidP="00E87772">
      <w:pPr>
        <w:pStyle w:val="ResolutionTemplate"/>
      </w:pPr>
      <w:r w:rsidRPr="00BC2A8B">
        <w:rPr>
          <w:bCs/>
        </w:rPr>
        <w:t xml:space="preserve">Date of Report:  </w:t>
      </w:r>
    </w:p>
    <w:p w14:paraId="19ACC3B2" w14:textId="77777777" w:rsidR="00E87772" w:rsidRDefault="00E87772" w:rsidP="00E87772">
      <w:pPr>
        <w:pStyle w:val="ResolutionTemplate"/>
      </w:pPr>
    </w:p>
    <w:p w14:paraId="13DC3DA9" w14:textId="77777777" w:rsidR="00E87772" w:rsidRPr="00BC2A8B" w:rsidRDefault="00E87772" w:rsidP="00E87772">
      <w:pPr>
        <w:pStyle w:val="ResolutionTemplate"/>
      </w:pPr>
      <w:r w:rsidRPr="00BC2A8B">
        <w:t>Staff Resources:</w:t>
      </w:r>
      <w:r>
        <w:t xml:space="preserve"> </w:t>
      </w:r>
    </w:p>
    <w:p w14:paraId="03364681" w14:textId="77777777" w:rsidR="00E87772" w:rsidRPr="00BC2A8B" w:rsidRDefault="00E87772" w:rsidP="00E87772">
      <w:pPr>
        <w:pStyle w:val="ResolutionTemplate"/>
      </w:pPr>
    </w:p>
    <w:p w14:paraId="543B68A0" w14:textId="77777777" w:rsidR="00E87772" w:rsidRPr="00BC2A8B" w:rsidRDefault="00E87772" w:rsidP="00E87772">
      <w:pPr>
        <w:pStyle w:val="ResolutionTemplate"/>
      </w:pPr>
      <w:r w:rsidRPr="00BC2A8B">
        <w:t xml:space="preserve">Total Financial Cost:  </w:t>
      </w:r>
    </w:p>
    <w:p w14:paraId="0629B0F3" w14:textId="77777777" w:rsidR="00E87772" w:rsidRPr="00BC2A8B" w:rsidRDefault="00E87772" w:rsidP="00E87772">
      <w:pPr>
        <w:pStyle w:val="ResolutionTemplate"/>
      </w:pPr>
    </w:p>
    <w:p w14:paraId="08761733" w14:textId="77777777" w:rsidR="00E87772" w:rsidRPr="00BC2A8B" w:rsidRDefault="00E87772" w:rsidP="00E87772">
      <w:pPr>
        <w:pStyle w:val="ResolutionTemplate"/>
      </w:pPr>
      <w:r w:rsidRPr="00BC2A8B">
        <w:t>Budget Ramifications:</w:t>
      </w:r>
      <w:r>
        <w:t xml:space="preserve"> $</w:t>
      </w:r>
    </w:p>
    <w:p w14:paraId="3564A67E" w14:textId="77777777" w:rsidR="00E87772" w:rsidRPr="00BC2A8B" w:rsidRDefault="00E87772" w:rsidP="00E87772">
      <w:pPr>
        <w:pStyle w:val="ResolutionTemplate"/>
      </w:pPr>
    </w:p>
    <w:p w14:paraId="7153F4A1" w14:textId="77777777" w:rsidR="00E87772" w:rsidRPr="00BC2A8B" w:rsidRDefault="00E87772" w:rsidP="00E87772">
      <w:pPr>
        <w:pStyle w:val="ResolutionTemplate"/>
        <w:rPr>
          <w:bCs/>
        </w:rPr>
      </w:pPr>
      <w:r w:rsidRPr="00BC2A8B">
        <w:rPr>
          <w:bCs/>
        </w:rPr>
        <w:t>Action/Timeline:</w:t>
      </w:r>
      <w:r>
        <w:rPr>
          <w:bCs/>
        </w:rPr>
        <w:t xml:space="preserve"> </w:t>
      </w:r>
    </w:p>
    <w:p w14:paraId="3CDCC1EB" w14:textId="77777777" w:rsidR="00E87772" w:rsidRPr="00BC2A8B" w:rsidRDefault="00E87772" w:rsidP="00E87772"/>
    <w:p w14:paraId="7C0830E7" w14:textId="77777777" w:rsidR="00E87772" w:rsidRPr="00BC2A8B" w:rsidRDefault="00E87772" w:rsidP="00E87772">
      <w:pPr>
        <w:autoSpaceDE w:val="0"/>
        <w:autoSpaceDN w:val="0"/>
        <w:adjustRightInd w:val="0"/>
        <w:rPr>
          <w:b/>
          <w:u w:val="single"/>
        </w:rPr>
      </w:pPr>
      <w:r w:rsidRPr="00BC2A8B">
        <w:rPr>
          <w:b/>
          <w:u w:val="single"/>
        </w:rPr>
        <w:t>Resolved:</w:t>
      </w:r>
    </w:p>
    <w:p w14:paraId="61491AA2" w14:textId="77777777" w:rsidR="00E87772" w:rsidRPr="00F65C2C" w:rsidRDefault="00E87772" w:rsidP="00E87772">
      <w:pPr>
        <w:autoSpaceDE w:val="0"/>
        <w:autoSpaceDN w:val="0"/>
        <w:adjustRightInd w:val="0"/>
        <w:rPr>
          <w:sz w:val="24"/>
          <w:szCs w:val="24"/>
        </w:rPr>
      </w:pPr>
    </w:p>
    <w:p w14:paraId="4C8F977C" w14:textId="77777777" w:rsidR="00E87772" w:rsidRPr="00F65C2C" w:rsidRDefault="00E87772" w:rsidP="00E87772">
      <w:pPr>
        <w:autoSpaceDE w:val="0"/>
        <w:autoSpaceDN w:val="0"/>
        <w:adjustRightInd w:val="0"/>
        <w:rPr>
          <w:b/>
          <w:sz w:val="24"/>
          <w:szCs w:val="24"/>
          <w:u w:val="single"/>
        </w:rPr>
      </w:pPr>
      <w:r w:rsidRPr="00F65C2C">
        <w:rPr>
          <w:b/>
          <w:sz w:val="24"/>
          <w:szCs w:val="24"/>
          <w:u w:val="single"/>
        </w:rPr>
        <w:t>Introduction:</w:t>
      </w:r>
    </w:p>
    <w:p w14:paraId="3BB359B2" w14:textId="77777777" w:rsidR="00E87772" w:rsidRPr="00F65C2C" w:rsidRDefault="00E87772" w:rsidP="00E87772">
      <w:pPr>
        <w:autoSpaceDE w:val="0"/>
        <w:autoSpaceDN w:val="0"/>
        <w:adjustRightInd w:val="0"/>
        <w:rPr>
          <w:sz w:val="24"/>
          <w:szCs w:val="24"/>
        </w:rPr>
      </w:pPr>
    </w:p>
    <w:p w14:paraId="6A84DFD9" w14:textId="77777777" w:rsidR="00E87772" w:rsidRPr="00F65C2C" w:rsidRDefault="00E87772" w:rsidP="00E87772">
      <w:pPr>
        <w:pStyle w:val="NoSpacing"/>
      </w:pPr>
      <w:r w:rsidRPr="00F65C2C">
        <w:rPr>
          <w:b/>
          <w:u w:val="single"/>
        </w:rPr>
        <w:t>Strategy</w:t>
      </w:r>
      <w:r w:rsidRPr="00F65C2C">
        <w:t xml:space="preserve">: </w:t>
      </w:r>
    </w:p>
    <w:p w14:paraId="068C6E0A" w14:textId="77777777" w:rsidR="00E87772" w:rsidRPr="00F65C2C" w:rsidRDefault="00E87772" w:rsidP="00E87772">
      <w:pPr>
        <w:pStyle w:val="NoSpacing"/>
      </w:pPr>
    </w:p>
    <w:p w14:paraId="54661FD1" w14:textId="77777777" w:rsidR="00E87772" w:rsidRPr="00F65C2C" w:rsidRDefault="00E87772" w:rsidP="00E87772">
      <w:pPr>
        <w:pStyle w:val="NoSpacing"/>
      </w:pPr>
      <w:r w:rsidRPr="00F65C2C">
        <w:rPr>
          <w:b/>
          <w:u w:val="single"/>
        </w:rPr>
        <w:t>Work Plan</w:t>
      </w:r>
      <w:r w:rsidRPr="00F65C2C">
        <w:t>:</w:t>
      </w:r>
    </w:p>
    <w:p w14:paraId="6CDF78E1" w14:textId="77777777" w:rsidR="00E87772" w:rsidRPr="00F65C2C" w:rsidRDefault="00E87772" w:rsidP="00E87772">
      <w:pPr>
        <w:pStyle w:val="NoSpacing"/>
      </w:pPr>
      <w:r w:rsidRPr="00F65C2C">
        <w:tab/>
      </w:r>
    </w:p>
    <w:p w14:paraId="542D356A" w14:textId="77777777" w:rsidR="00E87772" w:rsidRPr="00F65C2C" w:rsidRDefault="00E87772" w:rsidP="00E87772">
      <w:pPr>
        <w:autoSpaceDE w:val="0"/>
        <w:autoSpaceDN w:val="0"/>
        <w:adjustRightInd w:val="0"/>
        <w:rPr>
          <w:b/>
          <w:bCs/>
          <w:sz w:val="24"/>
          <w:szCs w:val="24"/>
        </w:rPr>
      </w:pPr>
    </w:p>
    <w:p w14:paraId="65671014" w14:textId="77777777" w:rsidR="00E87772" w:rsidRPr="00F65C2C" w:rsidRDefault="00E87772" w:rsidP="00E87772">
      <w:pPr>
        <w:autoSpaceDE w:val="0"/>
        <w:autoSpaceDN w:val="0"/>
        <w:adjustRightInd w:val="0"/>
        <w:rPr>
          <w:sz w:val="24"/>
          <w:szCs w:val="24"/>
        </w:rPr>
      </w:pPr>
      <w:r w:rsidRPr="00F65C2C">
        <w:rPr>
          <w:b/>
          <w:bCs/>
          <w:sz w:val="24"/>
          <w:szCs w:val="24"/>
        </w:rPr>
        <w:t>Necessary Information:</w:t>
      </w:r>
      <w:r w:rsidRPr="00F65C2C">
        <w:rPr>
          <w:sz w:val="24"/>
          <w:szCs w:val="24"/>
        </w:rPr>
        <w:t xml:space="preserve">  </w:t>
      </w:r>
    </w:p>
    <w:p w14:paraId="3DE0B0AC" w14:textId="77777777" w:rsidR="00E87772" w:rsidRPr="00F65C2C" w:rsidRDefault="00E87772" w:rsidP="00E87772">
      <w:pPr>
        <w:autoSpaceDE w:val="0"/>
        <w:autoSpaceDN w:val="0"/>
        <w:adjustRightInd w:val="0"/>
        <w:ind w:left="720"/>
        <w:rPr>
          <w:sz w:val="24"/>
          <w:szCs w:val="24"/>
          <w:highlight w:val="yellow"/>
        </w:rPr>
      </w:pPr>
    </w:p>
    <w:p w14:paraId="6FE6956A" w14:textId="77777777" w:rsidR="00E87772" w:rsidRPr="00F65C2C" w:rsidRDefault="00E87772" w:rsidP="00020535">
      <w:pPr>
        <w:numPr>
          <w:ilvl w:val="0"/>
          <w:numId w:val="150"/>
        </w:numPr>
        <w:rPr>
          <w:sz w:val="24"/>
          <w:szCs w:val="24"/>
        </w:rPr>
      </w:pPr>
    </w:p>
    <w:p w14:paraId="7BFF0907" w14:textId="77777777" w:rsidR="00E87772" w:rsidRPr="00F65C2C" w:rsidRDefault="00E87772" w:rsidP="00E87772">
      <w:pPr>
        <w:autoSpaceDE w:val="0"/>
        <w:autoSpaceDN w:val="0"/>
        <w:adjustRightInd w:val="0"/>
        <w:ind w:left="720"/>
        <w:rPr>
          <w:sz w:val="24"/>
          <w:szCs w:val="24"/>
        </w:rPr>
      </w:pPr>
    </w:p>
    <w:p w14:paraId="020A45C3" w14:textId="77777777" w:rsidR="00E87772" w:rsidRPr="00F65C2C" w:rsidRDefault="00E87772" w:rsidP="00E87772">
      <w:pPr>
        <w:autoSpaceDE w:val="0"/>
        <w:autoSpaceDN w:val="0"/>
        <w:adjustRightInd w:val="0"/>
        <w:rPr>
          <w:b/>
          <w:bCs/>
          <w:sz w:val="24"/>
          <w:szCs w:val="24"/>
        </w:rPr>
      </w:pPr>
      <w:r w:rsidRPr="00F65C2C">
        <w:rPr>
          <w:b/>
          <w:bCs/>
          <w:sz w:val="24"/>
          <w:szCs w:val="24"/>
        </w:rPr>
        <w:t>What We Don’t Know:</w:t>
      </w:r>
    </w:p>
    <w:p w14:paraId="5F22F2D3" w14:textId="77777777" w:rsidR="00E87772" w:rsidRPr="00F65C2C" w:rsidRDefault="00E87772" w:rsidP="00020535">
      <w:pPr>
        <w:numPr>
          <w:ilvl w:val="0"/>
          <w:numId w:val="150"/>
        </w:numPr>
        <w:autoSpaceDE w:val="0"/>
        <w:autoSpaceDN w:val="0"/>
        <w:adjustRightInd w:val="0"/>
        <w:rPr>
          <w:sz w:val="24"/>
          <w:szCs w:val="24"/>
        </w:rPr>
      </w:pPr>
    </w:p>
    <w:p w14:paraId="5ACA7034" w14:textId="77777777" w:rsidR="00E87772" w:rsidRPr="00F65C2C" w:rsidRDefault="00E87772" w:rsidP="00E87772">
      <w:pPr>
        <w:autoSpaceDE w:val="0"/>
        <w:autoSpaceDN w:val="0"/>
        <w:adjustRightInd w:val="0"/>
        <w:rPr>
          <w:sz w:val="24"/>
          <w:szCs w:val="24"/>
        </w:rPr>
      </w:pPr>
    </w:p>
    <w:p w14:paraId="233F6CC9" w14:textId="77777777" w:rsidR="00E87772" w:rsidRPr="00F65C2C" w:rsidRDefault="00E87772" w:rsidP="00E87772">
      <w:pPr>
        <w:autoSpaceDE w:val="0"/>
        <w:autoSpaceDN w:val="0"/>
        <w:adjustRightInd w:val="0"/>
        <w:rPr>
          <w:b/>
          <w:bCs/>
          <w:sz w:val="24"/>
          <w:szCs w:val="24"/>
        </w:rPr>
      </w:pPr>
      <w:r w:rsidRPr="00F65C2C">
        <w:rPr>
          <w:b/>
          <w:bCs/>
          <w:sz w:val="24"/>
          <w:szCs w:val="24"/>
        </w:rPr>
        <w:t>Pros and Cons:</w:t>
      </w:r>
    </w:p>
    <w:p w14:paraId="533D1217" w14:textId="77777777" w:rsidR="00E87772" w:rsidRPr="00F65C2C" w:rsidRDefault="00E87772" w:rsidP="00E87772">
      <w:pPr>
        <w:autoSpaceDE w:val="0"/>
        <w:autoSpaceDN w:val="0"/>
        <w:adjustRightInd w:val="0"/>
        <w:rPr>
          <w:bCs/>
          <w:sz w:val="24"/>
          <w:szCs w:val="24"/>
        </w:rPr>
      </w:pPr>
    </w:p>
    <w:p w14:paraId="68EBE999" w14:textId="77777777" w:rsidR="00E87772" w:rsidRPr="00F65C2C" w:rsidRDefault="00E87772" w:rsidP="00E87772">
      <w:pPr>
        <w:autoSpaceDE w:val="0"/>
        <w:autoSpaceDN w:val="0"/>
        <w:adjustRightInd w:val="0"/>
        <w:rPr>
          <w:b/>
          <w:bCs/>
          <w:sz w:val="24"/>
          <w:szCs w:val="24"/>
        </w:rPr>
      </w:pPr>
      <w:r w:rsidRPr="00F65C2C">
        <w:rPr>
          <w:b/>
          <w:bCs/>
          <w:sz w:val="24"/>
          <w:szCs w:val="24"/>
        </w:rPr>
        <w:t xml:space="preserve">Pros: </w:t>
      </w:r>
    </w:p>
    <w:p w14:paraId="3D6D8C57" w14:textId="77777777" w:rsidR="00E87772" w:rsidRPr="00F65C2C" w:rsidRDefault="00E87772" w:rsidP="00020535">
      <w:pPr>
        <w:numPr>
          <w:ilvl w:val="0"/>
          <w:numId w:val="150"/>
        </w:numPr>
        <w:autoSpaceDE w:val="0"/>
        <w:autoSpaceDN w:val="0"/>
        <w:adjustRightInd w:val="0"/>
        <w:rPr>
          <w:b/>
          <w:bCs/>
          <w:sz w:val="24"/>
          <w:szCs w:val="24"/>
        </w:rPr>
      </w:pPr>
    </w:p>
    <w:p w14:paraId="2EADC5D1" w14:textId="77777777" w:rsidR="00E87772" w:rsidRPr="00F65C2C" w:rsidRDefault="00E87772" w:rsidP="00E87772">
      <w:pPr>
        <w:autoSpaceDE w:val="0"/>
        <w:autoSpaceDN w:val="0"/>
        <w:adjustRightInd w:val="0"/>
        <w:rPr>
          <w:b/>
          <w:bCs/>
          <w:sz w:val="24"/>
          <w:szCs w:val="24"/>
        </w:rPr>
      </w:pPr>
    </w:p>
    <w:p w14:paraId="5B8A9F18" w14:textId="77777777" w:rsidR="00E87772" w:rsidRPr="00F65C2C" w:rsidRDefault="00E87772" w:rsidP="00E87772">
      <w:pPr>
        <w:autoSpaceDE w:val="0"/>
        <w:autoSpaceDN w:val="0"/>
        <w:adjustRightInd w:val="0"/>
        <w:rPr>
          <w:b/>
          <w:bCs/>
          <w:sz w:val="24"/>
          <w:szCs w:val="24"/>
        </w:rPr>
      </w:pPr>
      <w:r w:rsidRPr="00F65C2C">
        <w:rPr>
          <w:b/>
          <w:bCs/>
          <w:sz w:val="24"/>
          <w:szCs w:val="24"/>
        </w:rPr>
        <w:t xml:space="preserve">Cons: </w:t>
      </w:r>
    </w:p>
    <w:p w14:paraId="70063016" w14:textId="77777777" w:rsidR="00E87772" w:rsidRPr="00F65C2C" w:rsidRDefault="00E87772" w:rsidP="00020535">
      <w:pPr>
        <w:numPr>
          <w:ilvl w:val="0"/>
          <w:numId w:val="150"/>
        </w:numPr>
        <w:autoSpaceDE w:val="0"/>
        <w:autoSpaceDN w:val="0"/>
        <w:adjustRightInd w:val="0"/>
        <w:rPr>
          <w:bCs/>
          <w:sz w:val="24"/>
          <w:szCs w:val="24"/>
        </w:rPr>
      </w:pPr>
    </w:p>
    <w:p w14:paraId="386FAA10" w14:textId="77777777" w:rsidR="00E87772" w:rsidRPr="00F65C2C" w:rsidRDefault="00E87772" w:rsidP="00E87772">
      <w:pPr>
        <w:autoSpaceDE w:val="0"/>
        <w:autoSpaceDN w:val="0"/>
        <w:adjustRightInd w:val="0"/>
        <w:ind w:left="720"/>
        <w:rPr>
          <w:bCs/>
          <w:sz w:val="24"/>
          <w:szCs w:val="24"/>
        </w:rPr>
      </w:pPr>
    </w:p>
    <w:p w14:paraId="2EDBFB36" w14:textId="77777777" w:rsidR="00E87772" w:rsidRPr="00F65C2C" w:rsidRDefault="00E87772" w:rsidP="00E87772">
      <w:pPr>
        <w:autoSpaceDE w:val="0"/>
        <w:autoSpaceDN w:val="0"/>
        <w:adjustRightInd w:val="0"/>
        <w:rPr>
          <w:rFonts w:eastAsia="Calibri"/>
          <w:b/>
          <w:sz w:val="24"/>
          <w:szCs w:val="24"/>
        </w:rPr>
      </w:pPr>
      <w:r w:rsidRPr="00F65C2C">
        <w:rPr>
          <w:rFonts w:eastAsia="Calibri"/>
          <w:b/>
          <w:sz w:val="24"/>
          <w:szCs w:val="24"/>
        </w:rPr>
        <w:t>How does the issue effect members?</w:t>
      </w:r>
    </w:p>
    <w:p w14:paraId="48410076" w14:textId="77777777" w:rsidR="00E87772" w:rsidRPr="00F65C2C" w:rsidRDefault="00E87772" w:rsidP="00E87772">
      <w:pPr>
        <w:autoSpaceDE w:val="0"/>
        <w:autoSpaceDN w:val="0"/>
        <w:adjustRightInd w:val="0"/>
        <w:rPr>
          <w:rFonts w:eastAsia="Calibri"/>
          <w:b/>
          <w:sz w:val="24"/>
          <w:szCs w:val="24"/>
        </w:rPr>
      </w:pPr>
    </w:p>
    <w:p w14:paraId="00BB9167" w14:textId="77777777" w:rsidR="00E87772" w:rsidRPr="00F65C2C" w:rsidRDefault="00E87772" w:rsidP="00020535">
      <w:pPr>
        <w:numPr>
          <w:ilvl w:val="0"/>
          <w:numId w:val="150"/>
        </w:numPr>
        <w:autoSpaceDE w:val="0"/>
        <w:autoSpaceDN w:val="0"/>
        <w:adjustRightInd w:val="0"/>
        <w:rPr>
          <w:rFonts w:eastAsia="Calibri"/>
          <w:b/>
          <w:sz w:val="24"/>
          <w:szCs w:val="24"/>
        </w:rPr>
      </w:pPr>
    </w:p>
    <w:p w14:paraId="36C5CA6D" w14:textId="77777777" w:rsidR="00E87772" w:rsidRPr="00F65C2C" w:rsidRDefault="00E87772" w:rsidP="00E87772">
      <w:pPr>
        <w:autoSpaceDE w:val="0"/>
        <w:autoSpaceDN w:val="0"/>
        <w:adjustRightInd w:val="0"/>
        <w:ind w:left="720"/>
        <w:rPr>
          <w:rFonts w:eastAsia="Calibri"/>
          <w:sz w:val="24"/>
          <w:szCs w:val="24"/>
        </w:rPr>
      </w:pPr>
    </w:p>
    <w:p w14:paraId="5CF37F4E" w14:textId="77777777" w:rsidR="00E87772" w:rsidRPr="00F65C2C" w:rsidRDefault="00E87772" w:rsidP="00E87772">
      <w:pPr>
        <w:autoSpaceDE w:val="0"/>
        <w:autoSpaceDN w:val="0"/>
        <w:adjustRightInd w:val="0"/>
        <w:rPr>
          <w:rFonts w:eastAsia="Calibri"/>
          <w:b/>
          <w:sz w:val="24"/>
          <w:szCs w:val="24"/>
        </w:rPr>
      </w:pPr>
      <w:r w:rsidRPr="00F65C2C">
        <w:rPr>
          <w:rFonts w:eastAsia="Calibri"/>
          <w:b/>
          <w:sz w:val="24"/>
          <w:szCs w:val="24"/>
        </w:rPr>
        <w:t xml:space="preserve">How many members are affected? </w:t>
      </w:r>
    </w:p>
    <w:p w14:paraId="0467B220" w14:textId="77777777" w:rsidR="00E87772" w:rsidRPr="00F65C2C" w:rsidRDefault="00E87772" w:rsidP="00020535">
      <w:pPr>
        <w:numPr>
          <w:ilvl w:val="0"/>
          <w:numId w:val="150"/>
        </w:numPr>
        <w:autoSpaceDE w:val="0"/>
        <w:autoSpaceDN w:val="0"/>
        <w:adjustRightInd w:val="0"/>
        <w:rPr>
          <w:rFonts w:eastAsia="Calibri"/>
          <w:sz w:val="24"/>
          <w:szCs w:val="24"/>
        </w:rPr>
      </w:pPr>
    </w:p>
    <w:p w14:paraId="1929207D" w14:textId="77777777" w:rsidR="00E87772" w:rsidRPr="00F65C2C" w:rsidRDefault="00E87772" w:rsidP="00E87772">
      <w:pPr>
        <w:autoSpaceDE w:val="0"/>
        <w:autoSpaceDN w:val="0"/>
        <w:adjustRightInd w:val="0"/>
        <w:rPr>
          <w:rFonts w:eastAsia="Calibri"/>
          <w:b/>
          <w:sz w:val="24"/>
          <w:szCs w:val="24"/>
        </w:rPr>
      </w:pPr>
    </w:p>
    <w:p w14:paraId="59D00AFD" w14:textId="77777777" w:rsidR="00E87772" w:rsidRPr="00F65C2C" w:rsidRDefault="00E87772" w:rsidP="00E87772">
      <w:pPr>
        <w:autoSpaceDE w:val="0"/>
        <w:autoSpaceDN w:val="0"/>
        <w:adjustRightInd w:val="0"/>
        <w:rPr>
          <w:rFonts w:eastAsia="Calibri"/>
          <w:b/>
          <w:sz w:val="24"/>
          <w:szCs w:val="24"/>
        </w:rPr>
      </w:pPr>
      <w:r w:rsidRPr="00F65C2C">
        <w:rPr>
          <w:rFonts w:eastAsia="Calibri"/>
          <w:b/>
          <w:sz w:val="24"/>
          <w:szCs w:val="24"/>
        </w:rPr>
        <w:lastRenderedPageBreak/>
        <w:t>Long term versus short term impact?</w:t>
      </w:r>
    </w:p>
    <w:p w14:paraId="1D4272DD" w14:textId="77777777" w:rsidR="00E87772" w:rsidRPr="00F65C2C" w:rsidRDefault="00E87772" w:rsidP="00E87772">
      <w:pPr>
        <w:autoSpaceDE w:val="0"/>
        <w:autoSpaceDN w:val="0"/>
        <w:adjustRightInd w:val="0"/>
        <w:rPr>
          <w:rFonts w:eastAsia="Calibri"/>
          <w:b/>
          <w:sz w:val="24"/>
          <w:szCs w:val="24"/>
        </w:rPr>
      </w:pPr>
    </w:p>
    <w:p w14:paraId="193D51CB" w14:textId="77777777" w:rsidR="00E87772" w:rsidRPr="00F65C2C" w:rsidRDefault="00E87772" w:rsidP="00020535">
      <w:pPr>
        <w:numPr>
          <w:ilvl w:val="0"/>
          <w:numId w:val="150"/>
        </w:numPr>
        <w:autoSpaceDE w:val="0"/>
        <w:autoSpaceDN w:val="0"/>
        <w:adjustRightInd w:val="0"/>
        <w:rPr>
          <w:b/>
          <w:bCs/>
          <w:i/>
          <w:sz w:val="24"/>
          <w:szCs w:val="24"/>
        </w:rPr>
      </w:pPr>
    </w:p>
    <w:p w14:paraId="6077937D" w14:textId="77777777" w:rsidR="00E87772" w:rsidRPr="00F65C2C" w:rsidRDefault="00E87772" w:rsidP="00E87772">
      <w:pPr>
        <w:autoSpaceDE w:val="0"/>
        <w:autoSpaceDN w:val="0"/>
        <w:adjustRightInd w:val="0"/>
        <w:rPr>
          <w:b/>
          <w:bCs/>
          <w:sz w:val="24"/>
          <w:szCs w:val="24"/>
        </w:rPr>
      </w:pPr>
    </w:p>
    <w:p w14:paraId="66620BD5" w14:textId="77777777" w:rsidR="00E87772" w:rsidRPr="00F65C2C" w:rsidRDefault="00E87772" w:rsidP="00E87772">
      <w:pPr>
        <w:autoSpaceDE w:val="0"/>
        <w:autoSpaceDN w:val="0"/>
        <w:adjustRightInd w:val="0"/>
        <w:rPr>
          <w:b/>
          <w:bCs/>
          <w:sz w:val="24"/>
          <w:szCs w:val="24"/>
        </w:rPr>
      </w:pPr>
      <w:r w:rsidRPr="00F65C2C">
        <w:rPr>
          <w:b/>
          <w:bCs/>
          <w:sz w:val="24"/>
          <w:szCs w:val="24"/>
        </w:rPr>
        <w:t>How it Fits into the Strategic Plan:</w:t>
      </w:r>
    </w:p>
    <w:p w14:paraId="5A6CDA05" w14:textId="77777777" w:rsidR="00E87772" w:rsidRPr="00F65C2C" w:rsidRDefault="00E87772" w:rsidP="00020535">
      <w:pPr>
        <w:numPr>
          <w:ilvl w:val="0"/>
          <w:numId w:val="151"/>
        </w:numPr>
        <w:autoSpaceDE w:val="0"/>
        <w:autoSpaceDN w:val="0"/>
        <w:adjustRightInd w:val="0"/>
        <w:rPr>
          <w:bCs/>
          <w:sz w:val="24"/>
          <w:szCs w:val="24"/>
        </w:rPr>
      </w:pPr>
    </w:p>
    <w:p w14:paraId="1CF4E462" w14:textId="77777777" w:rsidR="00E87772" w:rsidRPr="00F65C2C" w:rsidRDefault="00E87772" w:rsidP="00E87772">
      <w:pPr>
        <w:autoSpaceDE w:val="0"/>
        <w:autoSpaceDN w:val="0"/>
        <w:adjustRightInd w:val="0"/>
        <w:ind w:left="720"/>
        <w:rPr>
          <w:bCs/>
          <w:sz w:val="24"/>
          <w:szCs w:val="24"/>
        </w:rPr>
      </w:pPr>
    </w:p>
    <w:p w14:paraId="79EA5306" w14:textId="77777777" w:rsidR="00E87772" w:rsidRPr="00F65C2C" w:rsidRDefault="00E87772" w:rsidP="00E87772">
      <w:pPr>
        <w:autoSpaceDE w:val="0"/>
        <w:autoSpaceDN w:val="0"/>
        <w:adjustRightInd w:val="0"/>
        <w:rPr>
          <w:b/>
          <w:bCs/>
          <w:sz w:val="24"/>
          <w:szCs w:val="24"/>
        </w:rPr>
      </w:pPr>
      <w:r w:rsidRPr="00F65C2C">
        <w:rPr>
          <w:b/>
          <w:bCs/>
          <w:sz w:val="24"/>
          <w:szCs w:val="24"/>
        </w:rPr>
        <w:t>How it Fits into the Market Research:</w:t>
      </w:r>
    </w:p>
    <w:p w14:paraId="2D7FFBB3" w14:textId="77777777" w:rsidR="00E87772" w:rsidRPr="00F65C2C" w:rsidRDefault="00E87772" w:rsidP="00020535">
      <w:pPr>
        <w:pStyle w:val="ListParagraph"/>
        <w:numPr>
          <w:ilvl w:val="0"/>
          <w:numId w:val="150"/>
        </w:numPr>
        <w:spacing w:after="200" w:line="276" w:lineRule="auto"/>
        <w:contextualSpacing/>
        <w:rPr>
          <w:sz w:val="24"/>
          <w:szCs w:val="24"/>
        </w:rPr>
      </w:pPr>
      <w:r w:rsidRPr="00F65C2C">
        <w:rPr>
          <w:sz w:val="24"/>
          <w:szCs w:val="24"/>
        </w:rPr>
        <w:t xml:space="preserve"> </w:t>
      </w:r>
    </w:p>
    <w:p w14:paraId="21E7D8DF" w14:textId="77777777" w:rsidR="00E87772" w:rsidRPr="00F65C2C" w:rsidRDefault="00E87772" w:rsidP="00E87772">
      <w:pPr>
        <w:autoSpaceDE w:val="0"/>
        <w:autoSpaceDN w:val="0"/>
        <w:adjustRightInd w:val="0"/>
        <w:ind w:left="720"/>
        <w:rPr>
          <w:bCs/>
          <w:sz w:val="24"/>
          <w:szCs w:val="24"/>
        </w:rPr>
      </w:pPr>
    </w:p>
    <w:p w14:paraId="5677AA7E" w14:textId="77777777" w:rsidR="00E87772" w:rsidRPr="00F65C2C" w:rsidRDefault="00E87772" w:rsidP="00E87772">
      <w:pPr>
        <w:autoSpaceDE w:val="0"/>
        <w:autoSpaceDN w:val="0"/>
        <w:adjustRightInd w:val="0"/>
        <w:rPr>
          <w:b/>
          <w:bCs/>
          <w:sz w:val="24"/>
          <w:szCs w:val="24"/>
        </w:rPr>
      </w:pPr>
      <w:r w:rsidRPr="00F65C2C">
        <w:rPr>
          <w:b/>
          <w:bCs/>
          <w:sz w:val="24"/>
          <w:szCs w:val="24"/>
        </w:rPr>
        <w:t>Does this conflict with the Constitution and Bylaws, an AGD HOD Policy or Board Policy?  If yes, please provide the conflict and how you propose to resolve it:</w:t>
      </w:r>
    </w:p>
    <w:p w14:paraId="47D4888D" w14:textId="77777777" w:rsidR="00E87772" w:rsidRPr="00F65C2C" w:rsidRDefault="00E87772" w:rsidP="00E87772">
      <w:pPr>
        <w:autoSpaceDE w:val="0"/>
        <w:autoSpaceDN w:val="0"/>
        <w:adjustRightInd w:val="0"/>
        <w:rPr>
          <w:b/>
          <w:bCs/>
          <w:sz w:val="24"/>
          <w:szCs w:val="24"/>
        </w:rPr>
      </w:pPr>
    </w:p>
    <w:p w14:paraId="3F876ED3" w14:textId="77777777" w:rsidR="00E87772" w:rsidRPr="00F65C2C" w:rsidRDefault="00E87772" w:rsidP="00E87772">
      <w:pPr>
        <w:autoSpaceDE w:val="0"/>
        <w:autoSpaceDN w:val="0"/>
        <w:adjustRightInd w:val="0"/>
        <w:rPr>
          <w:b/>
          <w:bCs/>
          <w:sz w:val="24"/>
          <w:szCs w:val="24"/>
        </w:rPr>
      </w:pPr>
      <w:r w:rsidRPr="00F65C2C">
        <w:rPr>
          <w:b/>
          <w:bCs/>
          <w:sz w:val="24"/>
          <w:szCs w:val="24"/>
        </w:rPr>
        <w:t>Responsible Staff Liaison &amp; AGD member:</w:t>
      </w:r>
    </w:p>
    <w:p w14:paraId="49B37A2E" w14:textId="77777777" w:rsidR="00E87772" w:rsidRPr="00F65C2C" w:rsidRDefault="00E87772" w:rsidP="00E87772">
      <w:pPr>
        <w:autoSpaceDE w:val="0"/>
        <w:autoSpaceDN w:val="0"/>
        <w:adjustRightInd w:val="0"/>
        <w:rPr>
          <w:b/>
          <w:bCs/>
          <w:sz w:val="24"/>
          <w:szCs w:val="24"/>
        </w:rPr>
      </w:pPr>
    </w:p>
    <w:p w14:paraId="05631546" w14:textId="77777777" w:rsidR="00E87772" w:rsidRPr="00F65C2C" w:rsidRDefault="00E87772" w:rsidP="00E87772">
      <w:pPr>
        <w:autoSpaceDE w:val="0"/>
        <w:autoSpaceDN w:val="0"/>
        <w:adjustRightInd w:val="0"/>
        <w:rPr>
          <w:rStyle w:val="Strong"/>
          <w:b w:val="0"/>
          <w:sz w:val="24"/>
          <w:szCs w:val="24"/>
        </w:rPr>
      </w:pPr>
    </w:p>
    <w:p w14:paraId="4533DABF" w14:textId="77777777" w:rsidR="00B10404" w:rsidRPr="00F65C2C" w:rsidRDefault="00B10404">
      <w:pPr>
        <w:pStyle w:val="ListParagraph"/>
        <w:spacing w:after="200" w:line="276" w:lineRule="auto"/>
        <w:ind w:left="360"/>
        <w:contextualSpacing/>
        <w:rPr>
          <w:sz w:val="24"/>
          <w:szCs w:val="24"/>
        </w:rPr>
      </w:pPr>
    </w:p>
    <w:p w14:paraId="715BB3B1" w14:textId="77777777" w:rsidR="00B10404" w:rsidRDefault="007C7B9A">
      <w:pPr>
        <w:tabs>
          <w:tab w:val="left" w:pos="994"/>
        </w:tabs>
        <w:rPr>
          <w:sz w:val="22"/>
          <w:szCs w:val="22"/>
        </w:rPr>
      </w:pPr>
      <w:r>
        <w:rPr>
          <w:sz w:val="22"/>
          <w:szCs w:val="22"/>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66097320"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4"/>
          <w:szCs w:val="24"/>
        </w:rPr>
      </w:pPr>
    </w:p>
    <w:p w14:paraId="13928D23" w14:textId="28DEDAEB"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160" w:name="_Toc441062916"/>
      <w:bookmarkStart w:id="161" w:name="_Toc441062987"/>
      <w:bookmarkStart w:id="162" w:name="_Toc494458187"/>
      <w:r>
        <w:rPr>
          <w:rFonts w:ascii="Arial" w:hAnsi="Arial" w:cs="Arial"/>
          <w:b/>
          <w:bCs/>
          <w:spacing w:val="-3"/>
          <w:sz w:val="40"/>
          <w:szCs w:val="40"/>
        </w:rPr>
        <w:t>C</w:t>
      </w:r>
      <w:r w:rsidR="007C7B9A" w:rsidRPr="005A4C58">
        <w:rPr>
          <w:rFonts w:ascii="Arial" w:hAnsi="Arial" w:cs="Arial"/>
          <w:b/>
          <w:bCs/>
          <w:spacing w:val="-3"/>
          <w:sz w:val="40"/>
          <w:szCs w:val="40"/>
        </w:rPr>
        <w:t>.  A</w:t>
      </w:r>
      <w:r w:rsidR="007C7B9A">
        <w:rPr>
          <w:rFonts w:ascii="Arial" w:hAnsi="Arial" w:cs="Arial"/>
          <w:b/>
          <w:bCs/>
          <w:spacing w:val="-3"/>
          <w:sz w:val="40"/>
          <w:szCs w:val="40"/>
        </w:rPr>
        <w:t>lliances and Coalitions</w:t>
      </w:r>
      <w:bookmarkEnd w:id="160"/>
      <w:bookmarkEnd w:id="161"/>
      <w:bookmarkEnd w:id="162"/>
    </w:p>
    <w:p w14:paraId="783D2A83"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60288" behindDoc="1" locked="0" layoutInCell="1" allowOverlap="1" wp14:anchorId="33D351D5" wp14:editId="4CF723C2">
                <wp:simplePos x="0" y="0"/>
                <wp:positionH relativeFrom="margin">
                  <wp:posOffset>-62865</wp:posOffset>
                </wp:positionH>
                <wp:positionV relativeFrom="paragraph">
                  <wp:posOffset>45720</wp:posOffset>
                </wp:positionV>
                <wp:extent cx="5943600" cy="45720"/>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AF911" id="Rectangle 59" o:spid="_x0000_s1026" style="position:absolute;margin-left:-4.95pt;margin-top:3.6pt;width:468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idg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O0pr+J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5D94E9A3" w14:textId="77777777" w:rsidR="00B10404" w:rsidRDefault="00B10404">
      <w:pPr>
        <w:rPr>
          <w:sz w:val="22"/>
          <w:szCs w:val="22"/>
        </w:rPr>
      </w:pPr>
    </w:p>
    <w:p w14:paraId="34D3EA68" w14:textId="77777777" w:rsidR="00B10404" w:rsidRDefault="00B10404">
      <w:pPr>
        <w:rPr>
          <w:sz w:val="22"/>
          <w:szCs w:val="22"/>
        </w:rPr>
      </w:pPr>
    </w:p>
    <w:p w14:paraId="40D4699A" w14:textId="77777777" w:rsidR="00B10404" w:rsidRDefault="008734B2">
      <w:pPr>
        <w:pStyle w:val="articlehead"/>
        <w:spacing w:after="0" w:line="240" w:lineRule="auto"/>
        <w:rPr>
          <w:rFonts w:ascii="Times New Roman" w:hAnsi="Times New Roman" w:cs="Times New Roman"/>
          <w:sz w:val="22"/>
          <w:szCs w:val="22"/>
        </w:rPr>
      </w:pPr>
      <w:r w:rsidRPr="00792BC3">
        <w:rPr>
          <w:rFonts w:ascii="Times New Roman" w:hAnsi="Times New Roman" w:cs="Times New Roman"/>
          <w:sz w:val="22"/>
          <w:szCs w:val="22"/>
        </w:rPr>
        <w:t>Strategic Alliances</w:t>
      </w:r>
    </w:p>
    <w:p w14:paraId="2FE42046" w14:textId="77777777" w:rsidR="00B10404" w:rsidRDefault="008734B2">
      <w:pPr>
        <w:pStyle w:val="headf"/>
        <w:spacing w:before="0" w:after="0" w:line="240" w:lineRule="auto"/>
        <w:rPr>
          <w:rFonts w:ascii="Times New Roman" w:hAnsi="Times New Roman" w:cs="Times New Roman"/>
          <w:sz w:val="22"/>
          <w:szCs w:val="22"/>
        </w:rPr>
      </w:pPr>
      <w:r w:rsidRPr="00792BC3">
        <w:rPr>
          <w:rFonts w:ascii="Times New Roman" w:hAnsi="Times New Roman" w:cs="Times New Roman"/>
          <w:sz w:val="22"/>
          <w:szCs w:val="22"/>
        </w:rPr>
        <w:t>Background</w:t>
      </w:r>
    </w:p>
    <w:p w14:paraId="5DB6E369" w14:textId="77777777" w:rsidR="00B10404" w:rsidRDefault="008734B2">
      <w:pPr>
        <w:pStyle w:val="NormalWeb"/>
        <w:spacing w:before="0" w:beforeAutospacing="0" w:after="0" w:afterAutospacing="0"/>
        <w:rPr>
          <w:sz w:val="22"/>
          <w:szCs w:val="22"/>
        </w:rPr>
      </w:pPr>
      <w:r w:rsidRPr="00792BC3">
        <w:rPr>
          <w:sz w:val="22"/>
          <w:szCs w:val="22"/>
        </w:rPr>
        <w:t>The use of strategic alliances as a strategy is fundamental to the growth of a successful association. The use of strategic alliances will result in: increased exposure of associations to these alliances as competitive entities; and increased requests for strategic alliance opportunities targeting the constituencies of the association.</w:t>
      </w:r>
    </w:p>
    <w:p w14:paraId="4C3F2602" w14:textId="77777777" w:rsidR="00B10404" w:rsidRDefault="00B10404">
      <w:pPr>
        <w:pStyle w:val="NormalWeb"/>
        <w:spacing w:before="0" w:beforeAutospacing="0" w:after="0" w:afterAutospacing="0"/>
        <w:rPr>
          <w:sz w:val="22"/>
          <w:szCs w:val="22"/>
        </w:rPr>
      </w:pPr>
    </w:p>
    <w:p w14:paraId="2DA20606" w14:textId="77777777" w:rsidR="00B10404" w:rsidRDefault="008734B2">
      <w:pPr>
        <w:pStyle w:val="NormalWeb"/>
        <w:spacing w:before="0" w:beforeAutospacing="0" w:after="0" w:afterAutospacing="0"/>
        <w:rPr>
          <w:sz w:val="22"/>
          <w:szCs w:val="22"/>
        </w:rPr>
      </w:pPr>
      <w:r w:rsidRPr="00792BC3">
        <w:rPr>
          <w:sz w:val="22"/>
          <w:szCs w:val="22"/>
        </w:rPr>
        <w:t>The opportunities are as numerous for the association in pursuit of fulfilling its mission and goals. These alliances can be the means to address needs in virtually any functional area of the association in the environment of limited resources. Some of the most common areas of alliance are for:</w:t>
      </w:r>
    </w:p>
    <w:p w14:paraId="3BCDF237" w14:textId="77777777" w:rsidR="00B10404" w:rsidRDefault="00B10404">
      <w:pPr>
        <w:pStyle w:val="NormalWeb"/>
        <w:spacing w:before="0" w:beforeAutospacing="0" w:after="0" w:afterAutospacing="0"/>
        <w:rPr>
          <w:sz w:val="22"/>
          <w:szCs w:val="22"/>
        </w:rPr>
      </w:pPr>
    </w:p>
    <w:p w14:paraId="66D2003E" w14:textId="77777777" w:rsidR="00B10404" w:rsidRDefault="008734B2" w:rsidP="00020535">
      <w:pPr>
        <w:numPr>
          <w:ilvl w:val="0"/>
          <w:numId w:val="31"/>
        </w:numPr>
        <w:rPr>
          <w:color w:val="000000"/>
          <w:sz w:val="22"/>
          <w:szCs w:val="22"/>
        </w:rPr>
      </w:pPr>
      <w:r w:rsidRPr="00792BC3">
        <w:rPr>
          <w:color w:val="000000"/>
          <w:sz w:val="22"/>
          <w:szCs w:val="22"/>
        </w:rPr>
        <w:t xml:space="preserve">Generating revenue; </w:t>
      </w:r>
    </w:p>
    <w:p w14:paraId="216049AE" w14:textId="77777777" w:rsidR="00B10404" w:rsidRDefault="00B10404">
      <w:pPr>
        <w:rPr>
          <w:color w:val="000000"/>
          <w:sz w:val="22"/>
          <w:szCs w:val="22"/>
        </w:rPr>
      </w:pPr>
    </w:p>
    <w:p w14:paraId="05F7550E" w14:textId="77777777" w:rsidR="00B10404" w:rsidRDefault="008734B2" w:rsidP="00020535">
      <w:pPr>
        <w:numPr>
          <w:ilvl w:val="0"/>
          <w:numId w:val="31"/>
        </w:numPr>
        <w:rPr>
          <w:color w:val="000000"/>
          <w:sz w:val="22"/>
          <w:szCs w:val="22"/>
        </w:rPr>
      </w:pPr>
      <w:r w:rsidRPr="00792BC3">
        <w:rPr>
          <w:color w:val="000000"/>
          <w:sz w:val="22"/>
          <w:szCs w:val="22"/>
        </w:rPr>
        <w:t xml:space="preserve">Improving and expanding members services; </w:t>
      </w:r>
    </w:p>
    <w:p w14:paraId="7C86C071" w14:textId="77777777" w:rsidR="00B10404" w:rsidRDefault="00B10404">
      <w:pPr>
        <w:rPr>
          <w:color w:val="000000"/>
          <w:sz w:val="22"/>
          <w:szCs w:val="22"/>
        </w:rPr>
      </w:pPr>
    </w:p>
    <w:p w14:paraId="58919E65" w14:textId="77777777" w:rsidR="00B10404" w:rsidRDefault="008734B2" w:rsidP="00020535">
      <w:pPr>
        <w:numPr>
          <w:ilvl w:val="0"/>
          <w:numId w:val="31"/>
        </w:numPr>
        <w:rPr>
          <w:color w:val="000000"/>
          <w:sz w:val="22"/>
          <w:szCs w:val="22"/>
        </w:rPr>
      </w:pPr>
      <w:r w:rsidRPr="00792BC3">
        <w:rPr>
          <w:color w:val="000000"/>
          <w:sz w:val="22"/>
          <w:szCs w:val="22"/>
        </w:rPr>
        <w:t xml:space="preserve">Reducing operational costs and/or making operations more efficient; and </w:t>
      </w:r>
    </w:p>
    <w:p w14:paraId="65765F88" w14:textId="77777777" w:rsidR="00B10404" w:rsidRDefault="00B10404">
      <w:pPr>
        <w:rPr>
          <w:color w:val="000000"/>
          <w:sz w:val="22"/>
          <w:szCs w:val="22"/>
        </w:rPr>
      </w:pPr>
    </w:p>
    <w:p w14:paraId="093BD241" w14:textId="77777777" w:rsidR="00B10404" w:rsidRDefault="008734B2" w:rsidP="00020535">
      <w:pPr>
        <w:numPr>
          <w:ilvl w:val="0"/>
          <w:numId w:val="31"/>
        </w:numPr>
        <w:rPr>
          <w:color w:val="000000"/>
          <w:sz w:val="22"/>
          <w:szCs w:val="22"/>
        </w:rPr>
      </w:pPr>
      <w:r w:rsidRPr="00792BC3">
        <w:rPr>
          <w:color w:val="000000"/>
          <w:sz w:val="22"/>
          <w:szCs w:val="22"/>
        </w:rPr>
        <w:t xml:space="preserve">Strengthening the association's </w:t>
      </w:r>
      <w:r w:rsidR="00C842B0">
        <w:rPr>
          <w:color w:val="000000"/>
          <w:sz w:val="22"/>
          <w:szCs w:val="22"/>
        </w:rPr>
        <w:t>b</w:t>
      </w:r>
      <w:r w:rsidRPr="00792BC3">
        <w:rPr>
          <w:color w:val="000000"/>
          <w:sz w:val="22"/>
          <w:szCs w:val="22"/>
        </w:rPr>
        <w:t>rand and extending marketing exposure.</w:t>
      </w:r>
    </w:p>
    <w:p w14:paraId="56FDC607" w14:textId="77777777" w:rsidR="00B10404" w:rsidRDefault="00B10404">
      <w:pPr>
        <w:pStyle w:val="NormalWeb"/>
        <w:spacing w:before="0" w:beforeAutospacing="0" w:after="0" w:afterAutospacing="0"/>
        <w:ind w:firstLine="720"/>
        <w:rPr>
          <w:color w:val="000000"/>
          <w:sz w:val="22"/>
          <w:szCs w:val="22"/>
          <w:lang w:eastAsia="ja-JP"/>
        </w:rPr>
      </w:pPr>
    </w:p>
    <w:p w14:paraId="60A2E025" w14:textId="77777777" w:rsidR="00B10404" w:rsidRDefault="008734B2">
      <w:pPr>
        <w:pStyle w:val="NormalWeb"/>
        <w:spacing w:before="0" w:beforeAutospacing="0" w:after="0" w:afterAutospacing="0"/>
        <w:rPr>
          <w:sz w:val="22"/>
          <w:szCs w:val="22"/>
        </w:rPr>
      </w:pPr>
      <w:r w:rsidRPr="00792BC3">
        <w:rPr>
          <w:sz w:val="22"/>
          <w:szCs w:val="22"/>
        </w:rPr>
        <w:t xml:space="preserve">In order to help ensure the success of any strategic alliances undertaken, it is incumbent on </w:t>
      </w:r>
      <w:r w:rsidR="00C842B0">
        <w:rPr>
          <w:sz w:val="22"/>
          <w:szCs w:val="22"/>
        </w:rPr>
        <w:t xml:space="preserve">the </w:t>
      </w:r>
      <w:r w:rsidRPr="00792BC3">
        <w:rPr>
          <w:sz w:val="22"/>
          <w:szCs w:val="22"/>
        </w:rPr>
        <w:t>AGD to understand the critical aspects of strategic alliances and be familiar with the five-step process to:</w:t>
      </w:r>
    </w:p>
    <w:p w14:paraId="637DD0F8" w14:textId="77777777" w:rsidR="00B10404" w:rsidRDefault="00B10404">
      <w:pPr>
        <w:pStyle w:val="NormalWeb"/>
        <w:spacing w:before="0" w:beforeAutospacing="0" w:after="0" w:afterAutospacing="0"/>
        <w:rPr>
          <w:sz w:val="22"/>
          <w:szCs w:val="22"/>
        </w:rPr>
      </w:pPr>
    </w:p>
    <w:p w14:paraId="6CC698A7" w14:textId="77777777" w:rsidR="00B10404" w:rsidRDefault="00803051" w:rsidP="00020535">
      <w:pPr>
        <w:numPr>
          <w:ilvl w:val="0"/>
          <w:numId w:val="31"/>
        </w:numPr>
        <w:rPr>
          <w:color w:val="000000"/>
          <w:sz w:val="22"/>
          <w:szCs w:val="22"/>
        </w:rPr>
      </w:pPr>
      <w:r w:rsidRPr="00792BC3">
        <w:rPr>
          <w:color w:val="000000"/>
          <w:sz w:val="22"/>
          <w:szCs w:val="22"/>
        </w:rPr>
        <w:t>I</w:t>
      </w:r>
      <w:r w:rsidR="008734B2" w:rsidRPr="00792BC3">
        <w:rPr>
          <w:color w:val="000000"/>
          <w:sz w:val="22"/>
          <w:szCs w:val="22"/>
        </w:rPr>
        <w:t>dentify</w:t>
      </w:r>
      <w:r w:rsidR="00C842B0">
        <w:rPr>
          <w:color w:val="000000"/>
          <w:sz w:val="22"/>
          <w:szCs w:val="22"/>
        </w:rPr>
        <w:t>,</w:t>
      </w:r>
    </w:p>
    <w:p w14:paraId="19DB215A" w14:textId="77777777" w:rsidR="00B10404" w:rsidRDefault="00B10404">
      <w:pPr>
        <w:rPr>
          <w:color w:val="000000"/>
          <w:sz w:val="22"/>
          <w:szCs w:val="22"/>
        </w:rPr>
      </w:pPr>
    </w:p>
    <w:p w14:paraId="069B35B7" w14:textId="77777777" w:rsidR="00B10404" w:rsidRDefault="00803051" w:rsidP="00020535">
      <w:pPr>
        <w:numPr>
          <w:ilvl w:val="0"/>
          <w:numId w:val="31"/>
        </w:numPr>
        <w:rPr>
          <w:color w:val="000000"/>
          <w:sz w:val="22"/>
          <w:szCs w:val="22"/>
        </w:rPr>
      </w:pPr>
      <w:r w:rsidRPr="00792BC3">
        <w:rPr>
          <w:color w:val="000000"/>
          <w:sz w:val="22"/>
          <w:szCs w:val="22"/>
        </w:rPr>
        <w:t>A</w:t>
      </w:r>
      <w:r w:rsidR="008734B2" w:rsidRPr="00792BC3">
        <w:rPr>
          <w:color w:val="000000"/>
          <w:sz w:val="22"/>
          <w:szCs w:val="22"/>
        </w:rPr>
        <w:t>ssess</w:t>
      </w:r>
      <w:r w:rsidR="00C842B0">
        <w:rPr>
          <w:color w:val="000000"/>
          <w:sz w:val="22"/>
          <w:szCs w:val="22"/>
        </w:rPr>
        <w:t>,</w:t>
      </w:r>
    </w:p>
    <w:p w14:paraId="0B6873EB" w14:textId="77777777" w:rsidR="00B10404" w:rsidRDefault="00B10404">
      <w:pPr>
        <w:rPr>
          <w:color w:val="000000"/>
          <w:sz w:val="22"/>
          <w:szCs w:val="22"/>
        </w:rPr>
      </w:pPr>
    </w:p>
    <w:p w14:paraId="4133A7F5" w14:textId="77777777" w:rsidR="00B10404" w:rsidRDefault="00803051" w:rsidP="00020535">
      <w:pPr>
        <w:numPr>
          <w:ilvl w:val="0"/>
          <w:numId w:val="31"/>
        </w:numPr>
        <w:rPr>
          <w:color w:val="000000"/>
          <w:sz w:val="22"/>
          <w:szCs w:val="22"/>
        </w:rPr>
      </w:pPr>
      <w:r w:rsidRPr="00792BC3">
        <w:rPr>
          <w:color w:val="000000"/>
          <w:sz w:val="22"/>
          <w:szCs w:val="22"/>
        </w:rPr>
        <w:t>E</w:t>
      </w:r>
      <w:r w:rsidR="008734B2" w:rsidRPr="00792BC3">
        <w:rPr>
          <w:color w:val="000000"/>
          <w:sz w:val="22"/>
          <w:szCs w:val="22"/>
        </w:rPr>
        <w:t>stablish</w:t>
      </w:r>
      <w:r w:rsidR="00C842B0">
        <w:rPr>
          <w:color w:val="000000"/>
          <w:sz w:val="22"/>
          <w:szCs w:val="22"/>
        </w:rPr>
        <w:t>,</w:t>
      </w:r>
    </w:p>
    <w:p w14:paraId="75BF3492" w14:textId="77777777" w:rsidR="00B10404" w:rsidRDefault="00B10404">
      <w:pPr>
        <w:rPr>
          <w:color w:val="000000"/>
          <w:sz w:val="22"/>
          <w:szCs w:val="22"/>
        </w:rPr>
      </w:pPr>
    </w:p>
    <w:p w14:paraId="4350CBAF" w14:textId="77777777" w:rsidR="00B10404" w:rsidRDefault="00803051" w:rsidP="00020535">
      <w:pPr>
        <w:numPr>
          <w:ilvl w:val="0"/>
          <w:numId w:val="31"/>
        </w:numPr>
        <w:rPr>
          <w:color w:val="000000"/>
          <w:sz w:val="22"/>
          <w:szCs w:val="22"/>
        </w:rPr>
      </w:pPr>
      <w:r w:rsidRPr="00792BC3">
        <w:rPr>
          <w:color w:val="000000"/>
          <w:sz w:val="22"/>
          <w:szCs w:val="22"/>
        </w:rPr>
        <w:t>M</w:t>
      </w:r>
      <w:r w:rsidR="008734B2" w:rsidRPr="00792BC3">
        <w:rPr>
          <w:color w:val="000000"/>
          <w:sz w:val="22"/>
          <w:szCs w:val="22"/>
        </w:rPr>
        <w:t>anage</w:t>
      </w:r>
      <w:r w:rsidR="00C842B0">
        <w:rPr>
          <w:color w:val="000000"/>
          <w:sz w:val="22"/>
          <w:szCs w:val="22"/>
        </w:rPr>
        <w:t>,</w:t>
      </w:r>
    </w:p>
    <w:p w14:paraId="0DA2E227" w14:textId="77777777" w:rsidR="00B10404" w:rsidRDefault="00B10404">
      <w:pPr>
        <w:rPr>
          <w:color w:val="000000"/>
          <w:sz w:val="22"/>
          <w:szCs w:val="22"/>
        </w:rPr>
      </w:pPr>
    </w:p>
    <w:p w14:paraId="68B5F240" w14:textId="4E346547" w:rsidR="00B10404" w:rsidRDefault="00803051" w:rsidP="00000C37">
      <w:pPr>
        <w:numPr>
          <w:ilvl w:val="0"/>
          <w:numId w:val="31"/>
        </w:numPr>
      </w:pPr>
      <w:r w:rsidRPr="00792BC3">
        <w:rPr>
          <w:color w:val="000000"/>
          <w:sz w:val="22"/>
          <w:szCs w:val="22"/>
        </w:rPr>
        <w:t>E</w:t>
      </w:r>
      <w:r w:rsidR="008734B2" w:rsidRPr="00792BC3">
        <w:rPr>
          <w:color w:val="000000"/>
          <w:sz w:val="22"/>
          <w:szCs w:val="22"/>
        </w:rPr>
        <w:t>valuate</w:t>
      </w:r>
      <w:r w:rsidR="008B23CE">
        <w:rPr>
          <w:color w:val="000000"/>
          <w:sz w:val="22"/>
          <w:szCs w:val="22"/>
        </w:rPr>
        <w:t xml:space="preserve"> </w:t>
      </w:r>
      <w:r w:rsidR="008734B2" w:rsidRPr="004671A1">
        <w:rPr>
          <w:sz w:val="22"/>
          <w:szCs w:val="22"/>
        </w:rPr>
        <w:t>strategic alliances in a manner that supports the mission and goals of the association.</w:t>
      </w:r>
    </w:p>
    <w:p w14:paraId="271B68BA" w14:textId="77777777" w:rsidR="00B10404" w:rsidRDefault="00B10404">
      <w:pPr>
        <w:pStyle w:val="NormalWeb"/>
        <w:spacing w:before="0" w:beforeAutospacing="0" w:after="0" w:afterAutospacing="0"/>
        <w:rPr>
          <w:sz w:val="22"/>
          <w:szCs w:val="22"/>
        </w:rPr>
      </w:pPr>
    </w:p>
    <w:p w14:paraId="618D7B7D" w14:textId="77777777" w:rsidR="00B10404" w:rsidRDefault="008734B2">
      <w:pPr>
        <w:pStyle w:val="NormalWeb"/>
        <w:spacing w:before="0" w:beforeAutospacing="0" w:after="0" w:afterAutospacing="0"/>
        <w:rPr>
          <w:sz w:val="22"/>
          <w:szCs w:val="22"/>
        </w:rPr>
      </w:pPr>
      <w:r w:rsidRPr="00792BC3">
        <w:rPr>
          <w:sz w:val="22"/>
          <w:szCs w:val="22"/>
        </w:rPr>
        <w:t>This professional practice statement uses the following definition of a strategic alliance:</w:t>
      </w:r>
    </w:p>
    <w:p w14:paraId="0BC75509" w14:textId="77777777" w:rsidR="00B10404" w:rsidRDefault="008734B2" w:rsidP="00B94DF2">
      <w:pPr>
        <w:pStyle w:val="NormalWeb"/>
        <w:spacing w:before="0" w:beforeAutospacing="0" w:after="0" w:afterAutospacing="0"/>
        <w:rPr>
          <w:sz w:val="22"/>
          <w:szCs w:val="22"/>
        </w:rPr>
      </w:pPr>
      <w:r w:rsidRPr="00792BC3">
        <w:rPr>
          <w:i/>
          <w:iCs/>
          <w:sz w:val="22"/>
          <w:szCs w:val="22"/>
        </w:rPr>
        <w:t>Strategic alliance</w:t>
      </w:r>
      <w:r w:rsidR="00C842B0">
        <w:rPr>
          <w:i/>
          <w:iCs/>
          <w:sz w:val="22"/>
          <w:szCs w:val="22"/>
        </w:rPr>
        <w:t>—</w:t>
      </w:r>
      <w:r w:rsidRPr="00792BC3">
        <w:rPr>
          <w:i/>
          <w:iCs/>
          <w:sz w:val="22"/>
          <w:szCs w:val="22"/>
        </w:rPr>
        <w:t>A strategic alliance is a cooperative, mutually beneficial entity formed by two or more separate organizations for strategic purposes that allocates operational responsibility and financial risks and rewards to each member while preserving organizational identity and autonomy. In addition, a strategic alliance can be thought of as a specific decision on the part of the organizations to collaborate by leveraging each other</w:t>
      </w:r>
      <w:r w:rsidR="00C842B0">
        <w:rPr>
          <w:i/>
          <w:iCs/>
          <w:sz w:val="22"/>
          <w:szCs w:val="22"/>
        </w:rPr>
        <w:t>’</w:t>
      </w:r>
      <w:r w:rsidRPr="00792BC3">
        <w:rPr>
          <w:i/>
          <w:iCs/>
          <w:sz w:val="22"/>
          <w:szCs w:val="22"/>
        </w:rPr>
        <w:t>s unique core competencies for their mutual benefit and for the benefit of the public, members</w:t>
      </w:r>
      <w:r w:rsidR="00C842B0">
        <w:rPr>
          <w:i/>
          <w:iCs/>
          <w:sz w:val="22"/>
          <w:szCs w:val="22"/>
        </w:rPr>
        <w:t>,</w:t>
      </w:r>
      <w:r w:rsidRPr="00792BC3">
        <w:rPr>
          <w:i/>
          <w:iCs/>
          <w:sz w:val="22"/>
          <w:szCs w:val="22"/>
        </w:rPr>
        <w:t xml:space="preserve"> and/or other stakeholders.</w:t>
      </w:r>
    </w:p>
    <w:p w14:paraId="6FC485C7" w14:textId="77777777" w:rsidR="00B94DF2" w:rsidRPr="0099570F" w:rsidRDefault="00B94DF2" w:rsidP="0099570F">
      <w:pPr>
        <w:pStyle w:val="headf"/>
        <w:spacing w:before="0" w:after="0"/>
        <w:rPr>
          <w:rFonts w:ascii="Times New Roman" w:hAnsi="Times New Roman"/>
          <w:sz w:val="22"/>
        </w:rPr>
      </w:pPr>
    </w:p>
    <w:p w14:paraId="7915FFF3" w14:textId="77777777" w:rsidR="00B10404" w:rsidRDefault="008734B2" w:rsidP="0099570F">
      <w:pPr>
        <w:pStyle w:val="headf"/>
        <w:spacing w:before="0" w:after="0"/>
        <w:rPr>
          <w:rFonts w:ascii="Times New Roman" w:hAnsi="Times New Roman" w:cs="Times New Roman"/>
          <w:sz w:val="22"/>
          <w:szCs w:val="22"/>
        </w:rPr>
      </w:pPr>
      <w:r w:rsidRPr="00792BC3">
        <w:rPr>
          <w:rFonts w:ascii="Times New Roman" w:hAnsi="Times New Roman" w:cs="Times New Roman"/>
          <w:sz w:val="22"/>
          <w:szCs w:val="22"/>
        </w:rPr>
        <w:t>Policy Position</w:t>
      </w:r>
    </w:p>
    <w:p w14:paraId="5C090AA2" w14:textId="77777777" w:rsidR="00B10404" w:rsidRDefault="008734B2">
      <w:pPr>
        <w:pStyle w:val="NormalWeb"/>
        <w:spacing w:before="0" w:beforeAutospacing="0" w:after="0" w:afterAutospacing="0"/>
        <w:rPr>
          <w:sz w:val="22"/>
          <w:szCs w:val="22"/>
        </w:rPr>
      </w:pPr>
      <w:r w:rsidRPr="00792BC3">
        <w:rPr>
          <w:sz w:val="22"/>
          <w:szCs w:val="22"/>
        </w:rPr>
        <w:t>Understanding strategic alliances is a required competency of association executives. The ability of association executives to identify and assess the potential risks, rewards, uses of strategic alliances</w:t>
      </w:r>
      <w:r w:rsidR="00C842B0">
        <w:rPr>
          <w:sz w:val="22"/>
          <w:szCs w:val="22"/>
        </w:rPr>
        <w:t>,</w:t>
      </w:r>
      <w:r w:rsidRPr="00792BC3">
        <w:rPr>
          <w:sz w:val="22"/>
          <w:szCs w:val="22"/>
        </w:rPr>
        <w:t xml:space="preserve"> and </w:t>
      </w:r>
      <w:r w:rsidRPr="00792BC3">
        <w:rPr>
          <w:sz w:val="22"/>
          <w:szCs w:val="22"/>
        </w:rPr>
        <w:lastRenderedPageBreak/>
        <w:t>the creation, management</w:t>
      </w:r>
      <w:r w:rsidR="00C842B0">
        <w:rPr>
          <w:sz w:val="22"/>
          <w:szCs w:val="22"/>
        </w:rPr>
        <w:t>,</w:t>
      </w:r>
      <w:r w:rsidRPr="00792BC3">
        <w:rPr>
          <w:sz w:val="22"/>
          <w:szCs w:val="22"/>
        </w:rPr>
        <w:t xml:space="preserve"> and evaluation of a successful strategic alliance is a necessary professional practice. </w:t>
      </w:r>
    </w:p>
    <w:p w14:paraId="61E9BE58" w14:textId="77777777" w:rsidR="00B10404" w:rsidRDefault="00B10404">
      <w:pPr>
        <w:pStyle w:val="NormalWeb"/>
        <w:spacing w:before="0" w:beforeAutospacing="0" w:after="0" w:afterAutospacing="0"/>
        <w:ind w:left="144"/>
        <w:rPr>
          <w:sz w:val="22"/>
          <w:szCs w:val="22"/>
        </w:rPr>
      </w:pPr>
    </w:p>
    <w:p w14:paraId="5F381979" w14:textId="77777777" w:rsidR="00B10404" w:rsidRDefault="008734B2">
      <w:pPr>
        <w:pStyle w:val="headf"/>
        <w:spacing w:before="0" w:after="0" w:line="240" w:lineRule="auto"/>
        <w:rPr>
          <w:rFonts w:ascii="Times New Roman" w:hAnsi="Times New Roman" w:cs="Times New Roman"/>
          <w:sz w:val="22"/>
          <w:szCs w:val="22"/>
        </w:rPr>
      </w:pPr>
      <w:r w:rsidRPr="00792BC3">
        <w:rPr>
          <w:rFonts w:ascii="Times New Roman" w:hAnsi="Times New Roman" w:cs="Times New Roman"/>
          <w:sz w:val="22"/>
          <w:szCs w:val="22"/>
        </w:rPr>
        <w:t>Professional Practices for the Association Executive</w:t>
      </w:r>
    </w:p>
    <w:p w14:paraId="06361931" w14:textId="77777777" w:rsidR="00B10404" w:rsidRDefault="008734B2">
      <w:pPr>
        <w:pStyle w:val="NormalWeb"/>
        <w:spacing w:before="0" w:beforeAutospacing="0" w:after="0" w:afterAutospacing="0"/>
        <w:rPr>
          <w:sz w:val="22"/>
          <w:szCs w:val="22"/>
        </w:rPr>
      </w:pPr>
      <w:r w:rsidRPr="00792BC3">
        <w:rPr>
          <w:b/>
          <w:bCs/>
          <w:sz w:val="22"/>
          <w:szCs w:val="22"/>
        </w:rPr>
        <w:t>Foundation for the Use of Strategic Alliances</w:t>
      </w:r>
    </w:p>
    <w:p w14:paraId="6471254B" w14:textId="77777777" w:rsidR="00B10404" w:rsidRDefault="008734B2">
      <w:pPr>
        <w:pStyle w:val="NormalWeb"/>
        <w:spacing w:before="0" w:beforeAutospacing="0" w:after="0" w:afterAutospacing="0"/>
        <w:rPr>
          <w:sz w:val="22"/>
          <w:szCs w:val="22"/>
        </w:rPr>
      </w:pPr>
      <w:r w:rsidRPr="00792BC3">
        <w:rPr>
          <w:sz w:val="22"/>
          <w:szCs w:val="22"/>
        </w:rPr>
        <w:t>The following protocol relate to establishing competencies regarding the use of strategic alliances to meet the goals of the AGD.</w:t>
      </w:r>
    </w:p>
    <w:p w14:paraId="63B0ACCC" w14:textId="77777777" w:rsidR="00B10404" w:rsidRDefault="00B10404">
      <w:pPr>
        <w:pStyle w:val="NormalWeb"/>
        <w:spacing w:before="0" w:beforeAutospacing="0" w:after="0" w:afterAutospacing="0"/>
        <w:rPr>
          <w:sz w:val="22"/>
          <w:szCs w:val="22"/>
        </w:rPr>
      </w:pPr>
    </w:p>
    <w:p w14:paraId="0BE2064C" w14:textId="563A174E" w:rsidR="00B10404" w:rsidRDefault="008734B2" w:rsidP="00020535">
      <w:pPr>
        <w:numPr>
          <w:ilvl w:val="0"/>
          <w:numId w:val="32"/>
        </w:numPr>
        <w:rPr>
          <w:sz w:val="22"/>
          <w:szCs w:val="22"/>
        </w:rPr>
      </w:pPr>
      <w:r w:rsidRPr="00792BC3">
        <w:rPr>
          <w:sz w:val="22"/>
          <w:szCs w:val="22"/>
        </w:rPr>
        <w:t xml:space="preserve">The </w:t>
      </w:r>
      <w:r w:rsidR="00927665">
        <w:rPr>
          <w:sz w:val="22"/>
          <w:szCs w:val="22"/>
        </w:rPr>
        <w:t>Executive Director</w:t>
      </w:r>
      <w:r w:rsidR="00C842B0" w:rsidRPr="00792BC3">
        <w:rPr>
          <w:sz w:val="22"/>
          <w:szCs w:val="22"/>
        </w:rPr>
        <w:t xml:space="preserve"> </w:t>
      </w:r>
      <w:r w:rsidRPr="00792BC3">
        <w:rPr>
          <w:sz w:val="22"/>
          <w:szCs w:val="22"/>
        </w:rPr>
        <w:t>will:</w:t>
      </w:r>
    </w:p>
    <w:p w14:paraId="79185292" w14:textId="77777777" w:rsidR="00B10404" w:rsidRDefault="00B10404">
      <w:pPr>
        <w:rPr>
          <w:sz w:val="22"/>
          <w:szCs w:val="22"/>
        </w:rPr>
      </w:pPr>
    </w:p>
    <w:p w14:paraId="35249763" w14:textId="77777777" w:rsidR="00B10404" w:rsidRDefault="008734B2" w:rsidP="00020535">
      <w:pPr>
        <w:numPr>
          <w:ilvl w:val="0"/>
          <w:numId w:val="129"/>
        </w:numPr>
        <w:rPr>
          <w:sz w:val="22"/>
          <w:szCs w:val="22"/>
        </w:rPr>
      </w:pPr>
      <w:r w:rsidRPr="00792BC3">
        <w:rPr>
          <w:sz w:val="22"/>
          <w:szCs w:val="22"/>
        </w:rPr>
        <w:t>Need to have (or develop) an understanding of strategic alliances and their implications</w:t>
      </w:r>
      <w:r w:rsidR="00C842B0">
        <w:rPr>
          <w:sz w:val="22"/>
          <w:szCs w:val="22"/>
        </w:rPr>
        <w:t>;</w:t>
      </w:r>
    </w:p>
    <w:p w14:paraId="57D07D9E" w14:textId="77777777" w:rsidR="00B10404" w:rsidRDefault="00B10404">
      <w:pPr>
        <w:rPr>
          <w:sz w:val="22"/>
          <w:szCs w:val="22"/>
        </w:rPr>
      </w:pPr>
    </w:p>
    <w:p w14:paraId="746FE944" w14:textId="77777777" w:rsidR="00B10404" w:rsidRDefault="008734B2" w:rsidP="00020535">
      <w:pPr>
        <w:numPr>
          <w:ilvl w:val="0"/>
          <w:numId w:val="129"/>
        </w:numPr>
        <w:rPr>
          <w:sz w:val="22"/>
          <w:szCs w:val="22"/>
        </w:rPr>
      </w:pPr>
      <w:r w:rsidRPr="00792BC3">
        <w:rPr>
          <w:sz w:val="22"/>
          <w:szCs w:val="22"/>
        </w:rPr>
        <w:t>Need to have sufficient managerial expertise to create, assess, implement, manage</w:t>
      </w:r>
      <w:r w:rsidR="00C842B0">
        <w:rPr>
          <w:sz w:val="22"/>
          <w:szCs w:val="22"/>
        </w:rPr>
        <w:t>,</w:t>
      </w:r>
      <w:r w:rsidRPr="00792BC3">
        <w:rPr>
          <w:sz w:val="22"/>
          <w:szCs w:val="22"/>
        </w:rPr>
        <w:t xml:space="preserve"> and terminate strategic alliances to serve the best interests of the association.</w:t>
      </w:r>
    </w:p>
    <w:p w14:paraId="0454D1DD" w14:textId="77777777" w:rsidR="00B10404" w:rsidRDefault="00B10404">
      <w:pPr>
        <w:ind w:left="-216"/>
        <w:rPr>
          <w:color w:val="000000"/>
          <w:sz w:val="22"/>
          <w:szCs w:val="22"/>
        </w:rPr>
      </w:pPr>
    </w:p>
    <w:p w14:paraId="4503BE03" w14:textId="77777777" w:rsidR="00B10404" w:rsidRDefault="008734B2">
      <w:pPr>
        <w:pStyle w:val="headf"/>
        <w:spacing w:before="0" w:after="0" w:line="240" w:lineRule="auto"/>
        <w:ind w:left="144"/>
        <w:rPr>
          <w:rFonts w:ascii="Times New Roman" w:hAnsi="Times New Roman" w:cs="Times New Roman"/>
          <w:sz w:val="22"/>
          <w:szCs w:val="22"/>
        </w:rPr>
      </w:pPr>
      <w:r w:rsidRPr="00792BC3">
        <w:rPr>
          <w:rFonts w:ascii="Times New Roman" w:hAnsi="Times New Roman" w:cs="Times New Roman"/>
          <w:sz w:val="22"/>
          <w:szCs w:val="22"/>
        </w:rPr>
        <w:t>Assessment of the Use of Strategic Alliances</w:t>
      </w:r>
    </w:p>
    <w:p w14:paraId="3B9D51CE" w14:textId="77777777" w:rsidR="00B10404" w:rsidRDefault="008734B2">
      <w:pPr>
        <w:pStyle w:val="NormalWeb"/>
        <w:spacing w:before="0" w:beforeAutospacing="0" w:after="0" w:afterAutospacing="0"/>
        <w:ind w:left="144"/>
        <w:rPr>
          <w:sz w:val="22"/>
          <w:szCs w:val="22"/>
        </w:rPr>
      </w:pPr>
      <w:r w:rsidRPr="00792BC3">
        <w:rPr>
          <w:sz w:val="22"/>
          <w:szCs w:val="22"/>
        </w:rPr>
        <w:t xml:space="preserve">The following professional practices relate to assessing the use of strategic alliances to meet the goals of the AGD. </w:t>
      </w:r>
    </w:p>
    <w:p w14:paraId="1D582813" w14:textId="77777777" w:rsidR="00B10404" w:rsidRDefault="00B10404">
      <w:pPr>
        <w:pStyle w:val="NormalWeb"/>
        <w:spacing w:before="0" w:beforeAutospacing="0" w:after="0" w:afterAutospacing="0"/>
        <w:ind w:left="144"/>
        <w:rPr>
          <w:sz w:val="22"/>
          <w:szCs w:val="22"/>
        </w:rPr>
      </w:pPr>
    </w:p>
    <w:p w14:paraId="5A062B61" w14:textId="77777777" w:rsidR="00B10404" w:rsidRDefault="008734B2">
      <w:pPr>
        <w:pStyle w:val="NormalWeb"/>
        <w:spacing w:before="0" w:beforeAutospacing="0" w:after="0" w:afterAutospacing="0"/>
        <w:ind w:left="144"/>
        <w:rPr>
          <w:sz w:val="22"/>
          <w:szCs w:val="22"/>
        </w:rPr>
      </w:pPr>
      <w:r w:rsidRPr="00792BC3">
        <w:rPr>
          <w:sz w:val="22"/>
          <w:szCs w:val="22"/>
        </w:rPr>
        <w:t xml:space="preserve">The Executive Committee </w:t>
      </w:r>
      <w:r w:rsidR="00A70BE7">
        <w:rPr>
          <w:sz w:val="22"/>
          <w:szCs w:val="22"/>
        </w:rPr>
        <w:t>and</w:t>
      </w:r>
      <w:r w:rsidRPr="00792BC3">
        <w:rPr>
          <w:sz w:val="22"/>
          <w:szCs w:val="22"/>
        </w:rPr>
        <w:t xml:space="preserve">/or </w:t>
      </w:r>
      <w:r w:rsidR="000F5A03">
        <w:rPr>
          <w:sz w:val="22"/>
          <w:szCs w:val="22"/>
        </w:rPr>
        <w:t>Board</w:t>
      </w:r>
      <w:r w:rsidR="007049FD">
        <w:rPr>
          <w:sz w:val="22"/>
          <w:szCs w:val="22"/>
        </w:rPr>
        <w:t xml:space="preserve"> </w:t>
      </w:r>
      <w:r w:rsidRPr="00792BC3">
        <w:rPr>
          <w:sz w:val="22"/>
          <w:szCs w:val="22"/>
        </w:rPr>
        <w:t>will:</w:t>
      </w:r>
    </w:p>
    <w:p w14:paraId="39BB1735" w14:textId="77777777" w:rsidR="00B10404" w:rsidRDefault="00B10404">
      <w:pPr>
        <w:pStyle w:val="NormalWeb"/>
        <w:spacing w:before="0" w:beforeAutospacing="0" w:after="0" w:afterAutospacing="0"/>
        <w:ind w:left="144"/>
        <w:rPr>
          <w:sz w:val="22"/>
          <w:szCs w:val="22"/>
        </w:rPr>
      </w:pPr>
    </w:p>
    <w:p w14:paraId="59762677"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Identify a range of strategic options for consideration that may potentially meet the identified goals of the AGD. These options might include the use of a strategic alliance. </w:t>
      </w:r>
    </w:p>
    <w:p w14:paraId="24AE97BF" w14:textId="77777777" w:rsidR="00B10404" w:rsidRDefault="00B10404">
      <w:pPr>
        <w:tabs>
          <w:tab w:val="left" w:pos="270"/>
        </w:tabs>
        <w:ind w:left="360"/>
        <w:rPr>
          <w:color w:val="000000"/>
          <w:sz w:val="22"/>
          <w:szCs w:val="22"/>
        </w:rPr>
      </w:pPr>
    </w:p>
    <w:p w14:paraId="59003F2B"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Assess the potential use of a strategic alliance based on measurable criteria. The criteria must be weighed for each organization, but could include some or all of the following areas: </w:t>
      </w:r>
    </w:p>
    <w:p w14:paraId="79844B14" w14:textId="77777777" w:rsidR="00B10404" w:rsidRDefault="00B10404">
      <w:pPr>
        <w:tabs>
          <w:tab w:val="left" w:pos="270"/>
        </w:tabs>
        <w:ind w:left="360"/>
        <w:rPr>
          <w:color w:val="000000"/>
          <w:sz w:val="22"/>
          <w:szCs w:val="22"/>
        </w:rPr>
      </w:pPr>
    </w:p>
    <w:p w14:paraId="63414522" w14:textId="77777777" w:rsidR="00B10404" w:rsidRDefault="008734B2" w:rsidP="00020535">
      <w:pPr>
        <w:numPr>
          <w:ilvl w:val="0"/>
          <w:numId w:val="130"/>
        </w:numPr>
        <w:tabs>
          <w:tab w:val="left" w:pos="270"/>
        </w:tabs>
        <w:rPr>
          <w:color w:val="000000"/>
          <w:sz w:val="22"/>
          <w:szCs w:val="22"/>
        </w:rPr>
      </w:pPr>
      <w:r w:rsidRPr="00792BC3">
        <w:rPr>
          <w:color w:val="000000"/>
          <w:sz w:val="22"/>
          <w:szCs w:val="22"/>
        </w:rPr>
        <w:t xml:space="preserve">Characterize the risk (financial, legal, resource, membership satisfaction, membership perception, public opinion, etc.) and the impact on the AGD if the cooperative relationship is not done well or not done at all; </w:t>
      </w:r>
    </w:p>
    <w:p w14:paraId="5A0627C1" w14:textId="77777777" w:rsidR="00B10404" w:rsidRDefault="00B10404">
      <w:pPr>
        <w:tabs>
          <w:tab w:val="left" w:pos="270"/>
        </w:tabs>
        <w:ind w:left="360"/>
        <w:rPr>
          <w:color w:val="000000"/>
          <w:sz w:val="22"/>
          <w:szCs w:val="22"/>
        </w:rPr>
      </w:pPr>
    </w:p>
    <w:p w14:paraId="3930015D" w14:textId="77777777" w:rsidR="00B10404" w:rsidRDefault="008734B2" w:rsidP="00020535">
      <w:pPr>
        <w:numPr>
          <w:ilvl w:val="0"/>
          <w:numId w:val="130"/>
        </w:numPr>
        <w:tabs>
          <w:tab w:val="left" w:pos="270"/>
        </w:tabs>
        <w:rPr>
          <w:color w:val="000000"/>
          <w:sz w:val="22"/>
          <w:szCs w:val="22"/>
        </w:rPr>
      </w:pPr>
      <w:r w:rsidRPr="00792BC3">
        <w:rPr>
          <w:color w:val="000000"/>
          <w:sz w:val="22"/>
          <w:szCs w:val="22"/>
        </w:rPr>
        <w:t xml:space="preserve">The area of focus for the alliance is undergoing a period of rapid expansion or contraction; </w:t>
      </w:r>
    </w:p>
    <w:p w14:paraId="01B115FF" w14:textId="77777777" w:rsidR="00B10404" w:rsidRDefault="00B10404">
      <w:pPr>
        <w:tabs>
          <w:tab w:val="left" w:pos="270"/>
        </w:tabs>
        <w:ind w:left="360"/>
        <w:rPr>
          <w:color w:val="000000"/>
          <w:sz w:val="22"/>
          <w:szCs w:val="22"/>
        </w:rPr>
      </w:pPr>
    </w:p>
    <w:p w14:paraId="01A57683" w14:textId="77777777" w:rsidR="00B10404" w:rsidRDefault="008734B2" w:rsidP="00020535">
      <w:pPr>
        <w:numPr>
          <w:ilvl w:val="0"/>
          <w:numId w:val="130"/>
        </w:numPr>
        <w:tabs>
          <w:tab w:val="left" w:pos="270"/>
        </w:tabs>
        <w:rPr>
          <w:color w:val="000000"/>
          <w:sz w:val="22"/>
          <w:szCs w:val="22"/>
        </w:rPr>
      </w:pPr>
      <w:r w:rsidRPr="00792BC3">
        <w:rPr>
          <w:color w:val="000000"/>
          <w:sz w:val="22"/>
          <w:szCs w:val="22"/>
        </w:rPr>
        <w:t>The AGD has a limited amount of resources available for the activity;</w:t>
      </w:r>
    </w:p>
    <w:p w14:paraId="43C02CC6" w14:textId="77777777" w:rsidR="00B10404" w:rsidRDefault="00B10404">
      <w:pPr>
        <w:tabs>
          <w:tab w:val="left" w:pos="270"/>
        </w:tabs>
        <w:ind w:left="360" w:firstLine="60"/>
        <w:rPr>
          <w:color w:val="000000"/>
          <w:sz w:val="22"/>
          <w:szCs w:val="22"/>
        </w:rPr>
      </w:pPr>
    </w:p>
    <w:p w14:paraId="3E8286B5" w14:textId="77777777" w:rsidR="00B10404" w:rsidRDefault="008734B2" w:rsidP="00020535">
      <w:pPr>
        <w:numPr>
          <w:ilvl w:val="0"/>
          <w:numId w:val="130"/>
        </w:numPr>
        <w:tabs>
          <w:tab w:val="left" w:pos="270"/>
        </w:tabs>
        <w:rPr>
          <w:color w:val="000000"/>
          <w:sz w:val="22"/>
          <w:szCs w:val="22"/>
        </w:rPr>
      </w:pPr>
      <w:r w:rsidRPr="00792BC3">
        <w:rPr>
          <w:color w:val="000000"/>
          <w:sz w:val="22"/>
          <w:szCs w:val="22"/>
        </w:rPr>
        <w:t>Significant differences are seen between the focus of the potential alliance and the AGD</w:t>
      </w:r>
      <w:r w:rsidR="005678EC">
        <w:rPr>
          <w:color w:val="000000"/>
          <w:sz w:val="22"/>
          <w:szCs w:val="22"/>
        </w:rPr>
        <w:t>’</w:t>
      </w:r>
      <w:r w:rsidRPr="00792BC3">
        <w:rPr>
          <w:color w:val="000000"/>
          <w:sz w:val="22"/>
          <w:szCs w:val="22"/>
        </w:rPr>
        <w:t xml:space="preserve">s existing infrastructure, resources to be allocated, financial return, or perceived member satisfaction/need; and </w:t>
      </w:r>
    </w:p>
    <w:p w14:paraId="3076B23C" w14:textId="77777777" w:rsidR="00B10404" w:rsidRDefault="00B10404">
      <w:pPr>
        <w:tabs>
          <w:tab w:val="left" w:pos="270"/>
        </w:tabs>
        <w:ind w:left="360"/>
        <w:rPr>
          <w:color w:val="000000"/>
          <w:sz w:val="22"/>
          <w:szCs w:val="22"/>
        </w:rPr>
      </w:pPr>
    </w:p>
    <w:p w14:paraId="54A07186" w14:textId="77777777" w:rsidR="00B10404" w:rsidRDefault="008734B2" w:rsidP="00020535">
      <w:pPr>
        <w:numPr>
          <w:ilvl w:val="0"/>
          <w:numId w:val="130"/>
        </w:numPr>
        <w:tabs>
          <w:tab w:val="left" w:pos="270"/>
        </w:tabs>
        <w:rPr>
          <w:color w:val="000000"/>
          <w:sz w:val="22"/>
          <w:szCs w:val="22"/>
        </w:rPr>
      </w:pPr>
      <w:r w:rsidRPr="00792BC3">
        <w:rPr>
          <w:color w:val="000000"/>
          <w:sz w:val="22"/>
          <w:szCs w:val="22"/>
        </w:rPr>
        <w:t xml:space="preserve">Ask if a potential strategic alliance is relevant and appropriate to the mission, goals and strategic plan of the AGD and define/demonstrate this relevance to volunteer leadership. </w:t>
      </w:r>
    </w:p>
    <w:p w14:paraId="2A3017B2" w14:textId="77777777" w:rsidR="00B10404" w:rsidRDefault="00B10404">
      <w:pPr>
        <w:tabs>
          <w:tab w:val="left" w:pos="270"/>
        </w:tabs>
        <w:ind w:left="360"/>
        <w:rPr>
          <w:color w:val="000000"/>
          <w:sz w:val="22"/>
          <w:szCs w:val="22"/>
        </w:rPr>
      </w:pPr>
    </w:p>
    <w:p w14:paraId="1209BE5D"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Define how the existing strategic goals, including but not limited to, financial, service, image, organizational positioning and relationship goals, of the AGD may be achieved through strategic alliances. The strategic goals of the AGD should be established. During this assessment phase, those goals should be evaluated with respect to fulfilling them via the use of strategic alliances. </w:t>
      </w:r>
    </w:p>
    <w:p w14:paraId="1AD8C031" w14:textId="77777777" w:rsidR="00B10404" w:rsidRDefault="00B10404">
      <w:pPr>
        <w:tabs>
          <w:tab w:val="left" w:pos="270"/>
        </w:tabs>
        <w:ind w:left="360"/>
        <w:rPr>
          <w:color w:val="000000"/>
          <w:sz w:val="22"/>
          <w:szCs w:val="22"/>
        </w:rPr>
      </w:pPr>
    </w:p>
    <w:p w14:paraId="0851D971"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Fully disclose the relevance, goals, potential risks and perceived value to AGD volunteer leadership and obtain approval by a majority of the EC or Board to proceed prior to entering into any contracts or negotiations with potential alliance partners. </w:t>
      </w:r>
    </w:p>
    <w:p w14:paraId="470F7C06" w14:textId="77777777" w:rsidR="00B10404" w:rsidRDefault="00B10404">
      <w:pPr>
        <w:tabs>
          <w:tab w:val="left" w:pos="270"/>
        </w:tabs>
        <w:ind w:left="360"/>
        <w:rPr>
          <w:color w:val="000000"/>
          <w:sz w:val="22"/>
          <w:szCs w:val="22"/>
        </w:rPr>
      </w:pPr>
    </w:p>
    <w:p w14:paraId="3815BFF5"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Identify the internal critical competencies and resources needed to achieve the strategic goals. </w:t>
      </w:r>
    </w:p>
    <w:p w14:paraId="3571E250" w14:textId="77777777" w:rsidR="00B10404" w:rsidRDefault="00B10404">
      <w:pPr>
        <w:tabs>
          <w:tab w:val="left" w:pos="270"/>
        </w:tabs>
        <w:ind w:left="360"/>
        <w:rPr>
          <w:color w:val="000000"/>
          <w:sz w:val="22"/>
          <w:szCs w:val="22"/>
        </w:rPr>
      </w:pPr>
    </w:p>
    <w:p w14:paraId="6D03D567"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Assess the current core competencies of the AGD</w:t>
      </w:r>
      <w:r w:rsidR="005678EC">
        <w:rPr>
          <w:color w:val="000000"/>
          <w:sz w:val="22"/>
          <w:szCs w:val="22"/>
        </w:rPr>
        <w:t>’</w:t>
      </w:r>
      <w:r w:rsidRPr="00792BC3">
        <w:rPr>
          <w:color w:val="000000"/>
          <w:sz w:val="22"/>
          <w:szCs w:val="22"/>
        </w:rPr>
        <w:t xml:space="preserve">s staff related to these goals and identify gaps between actual and needed competencies. </w:t>
      </w:r>
    </w:p>
    <w:p w14:paraId="471EAF0D" w14:textId="77777777" w:rsidR="00B10404" w:rsidRDefault="00B10404">
      <w:pPr>
        <w:tabs>
          <w:tab w:val="left" w:pos="270"/>
        </w:tabs>
        <w:ind w:left="360"/>
        <w:rPr>
          <w:color w:val="000000"/>
          <w:sz w:val="22"/>
          <w:szCs w:val="22"/>
        </w:rPr>
      </w:pPr>
    </w:p>
    <w:p w14:paraId="7F2E6F71"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Clearly define the desired value proposition of any strategic alliance under consideration for the AGD. </w:t>
      </w:r>
    </w:p>
    <w:p w14:paraId="33764D92" w14:textId="77777777" w:rsidR="00B10404" w:rsidRDefault="00B10404">
      <w:pPr>
        <w:tabs>
          <w:tab w:val="left" w:pos="270"/>
        </w:tabs>
        <w:rPr>
          <w:color w:val="000000"/>
          <w:sz w:val="22"/>
          <w:szCs w:val="22"/>
        </w:rPr>
      </w:pPr>
    </w:p>
    <w:p w14:paraId="5C8A95E8" w14:textId="77777777" w:rsidR="00B10404" w:rsidRDefault="008734B2" w:rsidP="00020535">
      <w:pPr>
        <w:numPr>
          <w:ilvl w:val="0"/>
          <w:numId w:val="33"/>
        </w:numPr>
        <w:tabs>
          <w:tab w:val="left" w:pos="270"/>
        </w:tabs>
        <w:rPr>
          <w:color w:val="000000"/>
          <w:sz w:val="22"/>
          <w:szCs w:val="22"/>
        </w:rPr>
      </w:pPr>
      <w:r w:rsidRPr="00792BC3">
        <w:rPr>
          <w:color w:val="000000"/>
          <w:sz w:val="22"/>
          <w:szCs w:val="22"/>
        </w:rPr>
        <w:t xml:space="preserve">Assess the return on investment of the potential alliance in the following areas: </w:t>
      </w:r>
    </w:p>
    <w:p w14:paraId="4BA5C424" w14:textId="77777777" w:rsidR="00B10404" w:rsidRDefault="00B10404">
      <w:pPr>
        <w:tabs>
          <w:tab w:val="left" w:pos="270"/>
        </w:tabs>
        <w:ind w:left="360"/>
        <w:rPr>
          <w:color w:val="000000"/>
          <w:sz w:val="22"/>
          <w:szCs w:val="22"/>
        </w:rPr>
      </w:pPr>
    </w:p>
    <w:p w14:paraId="31627145" w14:textId="77777777" w:rsidR="00B10404" w:rsidRDefault="008734B2" w:rsidP="00020535">
      <w:pPr>
        <w:numPr>
          <w:ilvl w:val="1"/>
          <w:numId w:val="33"/>
        </w:numPr>
        <w:rPr>
          <w:color w:val="000000"/>
          <w:sz w:val="22"/>
          <w:szCs w:val="22"/>
        </w:rPr>
      </w:pPr>
      <w:r w:rsidRPr="00792BC3">
        <w:rPr>
          <w:color w:val="000000"/>
          <w:sz w:val="22"/>
          <w:szCs w:val="22"/>
        </w:rPr>
        <w:t xml:space="preserve">Membership </w:t>
      </w:r>
    </w:p>
    <w:p w14:paraId="28A035E4" w14:textId="77777777" w:rsidR="00B10404" w:rsidRDefault="00B10404">
      <w:pPr>
        <w:ind w:left="1080"/>
        <w:rPr>
          <w:color w:val="000000"/>
          <w:sz w:val="22"/>
          <w:szCs w:val="22"/>
        </w:rPr>
      </w:pPr>
    </w:p>
    <w:p w14:paraId="25402CCB" w14:textId="77777777" w:rsidR="00B10404" w:rsidRDefault="008734B2" w:rsidP="00020535">
      <w:pPr>
        <w:numPr>
          <w:ilvl w:val="1"/>
          <w:numId w:val="33"/>
        </w:numPr>
        <w:rPr>
          <w:color w:val="000000"/>
          <w:sz w:val="22"/>
          <w:szCs w:val="22"/>
        </w:rPr>
      </w:pPr>
      <w:r w:rsidRPr="00792BC3">
        <w:rPr>
          <w:color w:val="000000"/>
          <w:sz w:val="22"/>
          <w:szCs w:val="22"/>
        </w:rPr>
        <w:t xml:space="preserve">Competitive advantage </w:t>
      </w:r>
    </w:p>
    <w:p w14:paraId="2A032DBB" w14:textId="77777777" w:rsidR="00B10404" w:rsidRDefault="00B10404">
      <w:pPr>
        <w:ind w:left="1080"/>
        <w:rPr>
          <w:color w:val="000000"/>
          <w:sz w:val="22"/>
          <w:szCs w:val="22"/>
        </w:rPr>
      </w:pPr>
    </w:p>
    <w:p w14:paraId="56FE2B6F" w14:textId="77777777" w:rsidR="00B10404" w:rsidRDefault="008734B2" w:rsidP="00020535">
      <w:pPr>
        <w:numPr>
          <w:ilvl w:val="1"/>
          <w:numId w:val="33"/>
        </w:numPr>
        <w:rPr>
          <w:color w:val="000000"/>
          <w:sz w:val="22"/>
          <w:szCs w:val="22"/>
        </w:rPr>
      </w:pPr>
      <w:r w:rsidRPr="00792BC3">
        <w:rPr>
          <w:color w:val="000000"/>
          <w:sz w:val="22"/>
          <w:szCs w:val="22"/>
        </w:rPr>
        <w:t xml:space="preserve">Financial risks and rewards </w:t>
      </w:r>
    </w:p>
    <w:p w14:paraId="6FD52C9E" w14:textId="77777777" w:rsidR="00B10404" w:rsidRDefault="00B10404">
      <w:pPr>
        <w:ind w:left="1080"/>
        <w:rPr>
          <w:color w:val="000000"/>
          <w:sz w:val="22"/>
          <w:szCs w:val="22"/>
        </w:rPr>
      </w:pPr>
    </w:p>
    <w:p w14:paraId="601DADCC" w14:textId="77777777" w:rsidR="00B10404" w:rsidRDefault="008734B2" w:rsidP="00020535">
      <w:pPr>
        <w:numPr>
          <w:ilvl w:val="1"/>
          <w:numId w:val="33"/>
        </w:numPr>
        <w:rPr>
          <w:color w:val="000000"/>
          <w:sz w:val="22"/>
          <w:szCs w:val="22"/>
        </w:rPr>
      </w:pPr>
      <w:r w:rsidRPr="00792BC3">
        <w:rPr>
          <w:color w:val="000000"/>
          <w:sz w:val="22"/>
          <w:szCs w:val="22"/>
        </w:rPr>
        <w:t>Organizational capability</w:t>
      </w:r>
    </w:p>
    <w:p w14:paraId="6DA14373" w14:textId="77777777" w:rsidR="00B10404" w:rsidRDefault="00B10404">
      <w:pPr>
        <w:ind w:left="1080"/>
        <w:rPr>
          <w:color w:val="000000"/>
          <w:sz w:val="22"/>
          <w:szCs w:val="22"/>
        </w:rPr>
      </w:pPr>
    </w:p>
    <w:p w14:paraId="5EA57289" w14:textId="77777777" w:rsidR="00541540" w:rsidRDefault="008734B2" w:rsidP="00020535">
      <w:pPr>
        <w:numPr>
          <w:ilvl w:val="2"/>
          <w:numId w:val="33"/>
        </w:numPr>
        <w:tabs>
          <w:tab w:val="clear" w:pos="2160"/>
        </w:tabs>
        <w:ind w:left="720"/>
        <w:rPr>
          <w:color w:val="000000"/>
          <w:sz w:val="22"/>
          <w:szCs w:val="22"/>
        </w:rPr>
      </w:pPr>
      <w:r w:rsidRPr="00792BC3">
        <w:rPr>
          <w:color w:val="000000"/>
          <w:sz w:val="22"/>
          <w:szCs w:val="22"/>
        </w:rPr>
        <w:t xml:space="preserve">Consider the following areas (among others the organization identifies) when identifying and selecting potential partners for </w:t>
      </w:r>
      <w:r w:rsidR="005678EC">
        <w:rPr>
          <w:color w:val="000000"/>
          <w:sz w:val="22"/>
          <w:szCs w:val="22"/>
        </w:rPr>
        <w:t>“</w:t>
      </w:r>
      <w:r w:rsidRPr="00792BC3">
        <w:rPr>
          <w:color w:val="000000"/>
          <w:sz w:val="22"/>
          <w:szCs w:val="22"/>
        </w:rPr>
        <w:t>fit</w:t>
      </w:r>
      <w:r w:rsidR="005678EC">
        <w:rPr>
          <w:color w:val="000000"/>
          <w:sz w:val="22"/>
          <w:szCs w:val="22"/>
        </w:rPr>
        <w:t>”</w:t>
      </w:r>
      <w:r w:rsidRPr="00792BC3">
        <w:rPr>
          <w:color w:val="000000"/>
          <w:sz w:val="22"/>
          <w:szCs w:val="22"/>
        </w:rPr>
        <w:t xml:space="preserve">: </w:t>
      </w:r>
    </w:p>
    <w:p w14:paraId="0C27D102" w14:textId="77777777" w:rsidR="00B10404" w:rsidRDefault="00B10404">
      <w:pPr>
        <w:ind w:left="360"/>
        <w:rPr>
          <w:color w:val="000000"/>
          <w:sz w:val="22"/>
          <w:szCs w:val="22"/>
        </w:rPr>
      </w:pPr>
    </w:p>
    <w:p w14:paraId="6E89E808"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Strategic fit (organizational goals)</w:t>
      </w:r>
      <w:r w:rsidR="005678EC" w:rsidRPr="004671A1">
        <w:rPr>
          <w:color w:val="000000"/>
          <w:sz w:val="22"/>
          <w:szCs w:val="22"/>
        </w:rPr>
        <w:t>—</w:t>
      </w:r>
      <w:r w:rsidRPr="004671A1">
        <w:rPr>
          <w:color w:val="000000"/>
          <w:sz w:val="22"/>
          <w:szCs w:val="22"/>
        </w:rPr>
        <w:t xml:space="preserve">Are we on the same page? Do we want the same things? Do we have similar goals? </w:t>
      </w:r>
    </w:p>
    <w:p w14:paraId="3B975E7D" w14:textId="77777777" w:rsidR="00B10404" w:rsidRDefault="00B10404" w:rsidP="004671A1">
      <w:pPr>
        <w:ind w:left="720"/>
        <w:rPr>
          <w:color w:val="000000"/>
          <w:sz w:val="22"/>
          <w:szCs w:val="22"/>
        </w:rPr>
      </w:pPr>
    </w:p>
    <w:p w14:paraId="3910A452"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Operational fit</w:t>
      </w:r>
      <w:r w:rsidR="005678EC" w:rsidRPr="004671A1">
        <w:rPr>
          <w:color w:val="000000"/>
          <w:sz w:val="22"/>
          <w:szCs w:val="22"/>
        </w:rPr>
        <w:t>—</w:t>
      </w:r>
      <w:r w:rsidRPr="004671A1">
        <w:rPr>
          <w:color w:val="000000"/>
          <w:sz w:val="22"/>
          <w:szCs w:val="22"/>
        </w:rPr>
        <w:t xml:space="preserve">Can we make it happen together better than alone? </w:t>
      </w:r>
    </w:p>
    <w:p w14:paraId="4E7CBF7F" w14:textId="77777777" w:rsidR="00B10404" w:rsidRDefault="00B10404" w:rsidP="004671A1">
      <w:pPr>
        <w:ind w:left="720"/>
        <w:rPr>
          <w:color w:val="000000"/>
          <w:sz w:val="22"/>
          <w:szCs w:val="22"/>
        </w:rPr>
      </w:pPr>
    </w:p>
    <w:p w14:paraId="22CB3F95"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 xml:space="preserve">Level of </w:t>
      </w:r>
      <w:r w:rsidR="005678EC" w:rsidRPr="004671A1">
        <w:rPr>
          <w:color w:val="000000"/>
          <w:sz w:val="22"/>
          <w:szCs w:val="22"/>
        </w:rPr>
        <w:t>commitment—</w:t>
      </w:r>
      <w:r w:rsidRPr="004671A1">
        <w:rPr>
          <w:color w:val="000000"/>
          <w:sz w:val="22"/>
          <w:szCs w:val="22"/>
        </w:rPr>
        <w:t xml:space="preserve">Will each of us stick with it, and if so, for how long? </w:t>
      </w:r>
    </w:p>
    <w:p w14:paraId="6A5305CD" w14:textId="77777777" w:rsidR="00B10404" w:rsidRDefault="00B10404" w:rsidP="004671A1">
      <w:pPr>
        <w:ind w:left="720"/>
        <w:rPr>
          <w:color w:val="000000"/>
          <w:sz w:val="22"/>
          <w:szCs w:val="22"/>
        </w:rPr>
      </w:pPr>
    </w:p>
    <w:p w14:paraId="0E127F0A"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Reputation/</w:t>
      </w:r>
      <w:r w:rsidR="005678EC" w:rsidRPr="004671A1">
        <w:rPr>
          <w:color w:val="000000"/>
          <w:sz w:val="22"/>
          <w:szCs w:val="22"/>
        </w:rPr>
        <w:t xml:space="preserve">ethical </w:t>
      </w:r>
      <w:r w:rsidRPr="004671A1">
        <w:rPr>
          <w:color w:val="000000"/>
          <w:sz w:val="22"/>
          <w:szCs w:val="22"/>
        </w:rPr>
        <w:t>fit</w:t>
      </w:r>
      <w:r w:rsidR="005678EC" w:rsidRPr="004671A1">
        <w:rPr>
          <w:color w:val="000000"/>
          <w:sz w:val="22"/>
          <w:szCs w:val="22"/>
        </w:rPr>
        <w:t>—</w:t>
      </w:r>
      <w:r w:rsidRPr="004671A1">
        <w:rPr>
          <w:color w:val="000000"/>
          <w:sz w:val="22"/>
          <w:szCs w:val="22"/>
        </w:rPr>
        <w:t xml:space="preserve">Do we both have a comparable high regard in the dental community? Do we trust and respect each other? </w:t>
      </w:r>
    </w:p>
    <w:p w14:paraId="76A055E1" w14:textId="77777777" w:rsidR="00B10404" w:rsidRDefault="00B10404" w:rsidP="004671A1">
      <w:pPr>
        <w:ind w:left="720"/>
        <w:rPr>
          <w:color w:val="000000"/>
          <w:sz w:val="22"/>
          <w:szCs w:val="22"/>
        </w:rPr>
      </w:pPr>
    </w:p>
    <w:p w14:paraId="000BA23C"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Chemistry fit</w:t>
      </w:r>
      <w:r w:rsidR="005678EC" w:rsidRPr="004671A1">
        <w:rPr>
          <w:color w:val="000000"/>
          <w:sz w:val="22"/>
          <w:szCs w:val="22"/>
        </w:rPr>
        <w:t>—</w:t>
      </w:r>
      <w:r w:rsidRPr="004671A1">
        <w:rPr>
          <w:color w:val="000000"/>
          <w:sz w:val="22"/>
          <w:szCs w:val="22"/>
        </w:rPr>
        <w:t xml:space="preserve">Do we have a rapport? </w:t>
      </w:r>
    </w:p>
    <w:p w14:paraId="595B9743" w14:textId="77777777" w:rsidR="00B10404" w:rsidRDefault="00B10404" w:rsidP="004671A1">
      <w:pPr>
        <w:ind w:left="720"/>
        <w:rPr>
          <w:color w:val="000000"/>
          <w:sz w:val="22"/>
          <w:szCs w:val="22"/>
        </w:rPr>
      </w:pPr>
    </w:p>
    <w:p w14:paraId="29C6B96A" w14:textId="77777777" w:rsidR="00541540" w:rsidRPr="004671A1" w:rsidRDefault="008734B2" w:rsidP="004671A1">
      <w:pPr>
        <w:pStyle w:val="ListParagraph"/>
        <w:numPr>
          <w:ilvl w:val="0"/>
          <w:numId w:val="173"/>
        </w:numPr>
        <w:ind w:left="1440"/>
        <w:rPr>
          <w:color w:val="000000"/>
          <w:sz w:val="22"/>
          <w:szCs w:val="22"/>
        </w:rPr>
      </w:pPr>
      <w:r w:rsidRPr="004671A1">
        <w:rPr>
          <w:color w:val="000000"/>
          <w:sz w:val="22"/>
          <w:szCs w:val="22"/>
        </w:rPr>
        <w:t>Cultural fit</w:t>
      </w:r>
      <w:r w:rsidR="005678EC" w:rsidRPr="004671A1">
        <w:rPr>
          <w:color w:val="000000"/>
          <w:sz w:val="22"/>
          <w:szCs w:val="22"/>
        </w:rPr>
        <w:t>—</w:t>
      </w:r>
      <w:r w:rsidRPr="004671A1">
        <w:rPr>
          <w:color w:val="000000"/>
          <w:sz w:val="22"/>
          <w:szCs w:val="22"/>
        </w:rPr>
        <w:t>Do we share the same values?</w:t>
      </w:r>
    </w:p>
    <w:p w14:paraId="47C3D0FA" w14:textId="77777777" w:rsidR="00B10404" w:rsidRDefault="00B10404">
      <w:pPr>
        <w:ind w:left="144"/>
        <w:rPr>
          <w:color w:val="000000"/>
          <w:sz w:val="22"/>
          <w:szCs w:val="22"/>
        </w:rPr>
      </w:pPr>
    </w:p>
    <w:p w14:paraId="3E34ECE0" w14:textId="77777777" w:rsidR="00B10404" w:rsidRDefault="008734B2">
      <w:pPr>
        <w:pStyle w:val="headf"/>
        <w:spacing w:before="0" w:after="0" w:line="240" w:lineRule="auto"/>
        <w:ind w:left="144"/>
        <w:rPr>
          <w:rFonts w:ascii="Times New Roman" w:hAnsi="Times New Roman" w:cs="Times New Roman"/>
          <w:sz w:val="22"/>
          <w:szCs w:val="22"/>
        </w:rPr>
      </w:pPr>
      <w:r w:rsidRPr="00792BC3">
        <w:rPr>
          <w:rFonts w:ascii="Times New Roman" w:hAnsi="Times New Roman" w:cs="Times New Roman"/>
          <w:sz w:val="22"/>
          <w:szCs w:val="22"/>
        </w:rPr>
        <w:t>Creation of Strategic Alliances</w:t>
      </w:r>
    </w:p>
    <w:p w14:paraId="0F700FFD" w14:textId="77777777" w:rsidR="00B10404" w:rsidRDefault="008734B2">
      <w:pPr>
        <w:pStyle w:val="NormalWeb"/>
        <w:spacing w:before="0" w:beforeAutospacing="0" w:after="0" w:afterAutospacing="0"/>
        <w:ind w:left="144"/>
        <w:rPr>
          <w:sz w:val="22"/>
          <w:szCs w:val="22"/>
        </w:rPr>
      </w:pPr>
      <w:r w:rsidRPr="00792BC3">
        <w:rPr>
          <w:sz w:val="22"/>
          <w:szCs w:val="22"/>
        </w:rPr>
        <w:t>The following professional practices relate to creating a strategic alliance to meet the goals of the AGD.</w:t>
      </w:r>
    </w:p>
    <w:p w14:paraId="592222BE" w14:textId="77777777" w:rsidR="00B10404" w:rsidRDefault="00B10404">
      <w:pPr>
        <w:pStyle w:val="NormalWeb"/>
        <w:spacing w:before="0" w:beforeAutospacing="0" w:after="0" w:afterAutospacing="0"/>
        <w:ind w:left="144"/>
        <w:rPr>
          <w:sz w:val="22"/>
          <w:szCs w:val="22"/>
        </w:rPr>
      </w:pPr>
    </w:p>
    <w:p w14:paraId="0D9BB7F5" w14:textId="77777777" w:rsidR="00B10404" w:rsidRDefault="008734B2" w:rsidP="00020535">
      <w:pPr>
        <w:numPr>
          <w:ilvl w:val="0"/>
          <w:numId w:val="34"/>
        </w:numPr>
        <w:rPr>
          <w:color w:val="000000"/>
          <w:sz w:val="22"/>
          <w:szCs w:val="22"/>
        </w:rPr>
      </w:pPr>
      <w:r w:rsidRPr="00792BC3">
        <w:rPr>
          <w:color w:val="000000"/>
          <w:sz w:val="22"/>
          <w:szCs w:val="22"/>
        </w:rPr>
        <w:t xml:space="preserve">Identify the driving external forces that will have significant impact on the AGD as they relate to the potential alliance. </w:t>
      </w:r>
    </w:p>
    <w:p w14:paraId="29ECD8D2" w14:textId="77777777" w:rsidR="00B10404" w:rsidRDefault="00B10404">
      <w:pPr>
        <w:ind w:left="360"/>
        <w:rPr>
          <w:color w:val="000000"/>
          <w:sz w:val="22"/>
          <w:szCs w:val="22"/>
        </w:rPr>
      </w:pPr>
    </w:p>
    <w:p w14:paraId="7E46A735" w14:textId="77777777" w:rsidR="00B10404" w:rsidRDefault="008734B2" w:rsidP="00020535">
      <w:pPr>
        <w:numPr>
          <w:ilvl w:val="0"/>
          <w:numId w:val="34"/>
        </w:numPr>
        <w:rPr>
          <w:color w:val="000000"/>
          <w:sz w:val="22"/>
          <w:szCs w:val="22"/>
        </w:rPr>
      </w:pPr>
      <w:r w:rsidRPr="00792BC3">
        <w:rPr>
          <w:color w:val="000000"/>
          <w:sz w:val="22"/>
          <w:szCs w:val="22"/>
        </w:rPr>
        <w:t xml:space="preserve">Identify the critical competencies and resources needed to achieve the goals. Assess their existence within the AGD related to these goals and the alliance and then identify gaps between actual and needed. Identify how the alliance will eliminate or mitigate those gaps. </w:t>
      </w:r>
    </w:p>
    <w:p w14:paraId="7789A1EC" w14:textId="77777777" w:rsidR="00B10404" w:rsidRDefault="00B10404">
      <w:pPr>
        <w:ind w:left="360"/>
        <w:rPr>
          <w:color w:val="000000"/>
          <w:sz w:val="22"/>
          <w:szCs w:val="22"/>
        </w:rPr>
      </w:pPr>
    </w:p>
    <w:p w14:paraId="7615DCBB" w14:textId="77777777" w:rsidR="00B10404" w:rsidRDefault="008734B2" w:rsidP="00020535">
      <w:pPr>
        <w:numPr>
          <w:ilvl w:val="0"/>
          <w:numId w:val="34"/>
        </w:numPr>
        <w:rPr>
          <w:color w:val="000000"/>
          <w:sz w:val="22"/>
          <w:szCs w:val="22"/>
        </w:rPr>
      </w:pPr>
      <w:r w:rsidRPr="00792BC3">
        <w:rPr>
          <w:color w:val="000000"/>
          <w:sz w:val="22"/>
          <w:szCs w:val="22"/>
        </w:rPr>
        <w:t xml:space="preserve">Conduct primary research on the following critical areas: </w:t>
      </w:r>
    </w:p>
    <w:p w14:paraId="3FC1F7D5" w14:textId="77777777" w:rsidR="00B10404" w:rsidRDefault="00B10404">
      <w:pPr>
        <w:ind w:left="360"/>
        <w:rPr>
          <w:color w:val="000000"/>
          <w:sz w:val="22"/>
          <w:szCs w:val="22"/>
        </w:rPr>
      </w:pPr>
    </w:p>
    <w:p w14:paraId="0F4D70A3" w14:textId="77777777" w:rsidR="00B10404" w:rsidRDefault="005678EC" w:rsidP="00020535">
      <w:pPr>
        <w:numPr>
          <w:ilvl w:val="1"/>
          <w:numId w:val="34"/>
        </w:numPr>
        <w:rPr>
          <w:color w:val="000000"/>
          <w:sz w:val="22"/>
          <w:szCs w:val="22"/>
        </w:rPr>
      </w:pPr>
      <w:r w:rsidRPr="00792BC3">
        <w:rPr>
          <w:color w:val="000000"/>
          <w:sz w:val="22"/>
          <w:szCs w:val="22"/>
        </w:rPr>
        <w:t>Wh</w:t>
      </w:r>
      <w:r>
        <w:rPr>
          <w:color w:val="000000"/>
          <w:sz w:val="22"/>
          <w:szCs w:val="22"/>
        </w:rPr>
        <w:t>ich</w:t>
      </w:r>
      <w:r w:rsidR="007049FD">
        <w:rPr>
          <w:color w:val="000000"/>
          <w:sz w:val="22"/>
          <w:szCs w:val="22"/>
        </w:rPr>
        <w:t xml:space="preserve"> </w:t>
      </w:r>
      <w:r w:rsidR="008734B2" w:rsidRPr="00792BC3">
        <w:rPr>
          <w:color w:val="000000"/>
          <w:sz w:val="22"/>
          <w:szCs w:val="22"/>
        </w:rPr>
        <w:t xml:space="preserve">problems will your members face </w:t>
      </w:r>
      <w:r>
        <w:rPr>
          <w:color w:val="000000"/>
          <w:sz w:val="22"/>
          <w:szCs w:val="22"/>
        </w:rPr>
        <w:t>during</w:t>
      </w:r>
      <w:r w:rsidR="007049FD">
        <w:rPr>
          <w:color w:val="000000"/>
          <w:sz w:val="22"/>
          <w:szCs w:val="22"/>
        </w:rPr>
        <w:t xml:space="preserve"> </w:t>
      </w:r>
      <w:r w:rsidR="008734B2" w:rsidRPr="00792BC3">
        <w:rPr>
          <w:color w:val="000000"/>
          <w:sz w:val="22"/>
          <w:szCs w:val="22"/>
        </w:rPr>
        <w:t xml:space="preserve">the next five years? </w:t>
      </w:r>
    </w:p>
    <w:p w14:paraId="28E6D0EB" w14:textId="77777777" w:rsidR="00B10404" w:rsidRDefault="00B10404">
      <w:pPr>
        <w:ind w:left="1080"/>
        <w:rPr>
          <w:color w:val="000000"/>
          <w:sz w:val="22"/>
          <w:szCs w:val="22"/>
        </w:rPr>
      </w:pPr>
    </w:p>
    <w:p w14:paraId="39E98796" w14:textId="77777777" w:rsidR="00B10404" w:rsidRDefault="005678EC" w:rsidP="00020535">
      <w:pPr>
        <w:numPr>
          <w:ilvl w:val="1"/>
          <w:numId w:val="34"/>
        </w:numPr>
        <w:rPr>
          <w:color w:val="000000"/>
          <w:sz w:val="22"/>
          <w:szCs w:val="22"/>
        </w:rPr>
      </w:pPr>
      <w:r w:rsidRPr="00792BC3">
        <w:rPr>
          <w:color w:val="000000"/>
          <w:sz w:val="22"/>
          <w:szCs w:val="22"/>
        </w:rPr>
        <w:lastRenderedPageBreak/>
        <w:t>Wh</w:t>
      </w:r>
      <w:r>
        <w:rPr>
          <w:color w:val="000000"/>
          <w:sz w:val="22"/>
          <w:szCs w:val="22"/>
        </w:rPr>
        <w:t>ich</w:t>
      </w:r>
      <w:r w:rsidR="007049FD">
        <w:rPr>
          <w:color w:val="000000"/>
          <w:sz w:val="22"/>
          <w:szCs w:val="22"/>
        </w:rPr>
        <w:t xml:space="preserve"> </w:t>
      </w:r>
      <w:r w:rsidR="008734B2" w:rsidRPr="00792BC3">
        <w:rPr>
          <w:color w:val="000000"/>
          <w:sz w:val="22"/>
          <w:szCs w:val="22"/>
        </w:rPr>
        <w:t xml:space="preserve">types of solutions will your members require for these problems? </w:t>
      </w:r>
    </w:p>
    <w:p w14:paraId="4F035285" w14:textId="77777777" w:rsidR="00B10404" w:rsidRDefault="00B10404">
      <w:pPr>
        <w:ind w:left="1080"/>
        <w:rPr>
          <w:color w:val="000000"/>
          <w:sz w:val="22"/>
          <w:szCs w:val="22"/>
        </w:rPr>
      </w:pPr>
    </w:p>
    <w:p w14:paraId="4D8187AA" w14:textId="77777777" w:rsidR="00B10404" w:rsidRDefault="005678EC" w:rsidP="00020535">
      <w:pPr>
        <w:numPr>
          <w:ilvl w:val="1"/>
          <w:numId w:val="34"/>
        </w:numPr>
        <w:rPr>
          <w:color w:val="000000"/>
          <w:sz w:val="22"/>
          <w:szCs w:val="22"/>
        </w:rPr>
      </w:pPr>
      <w:r w:rsidRPr="00792BC3">
        <w:rPr>
          <w:color w:val="000000"/>
          <w:sz w:val="22"/>
          <w:szCs w:val="22"/>
        </w:rPr>
        <w:t>Wh</w:t>
      </w:r>
      <w:r>
        <w:rPr>
          <w:color w:val="000000"/>
          <w:sz w:val="22"/>
          <w:szCs w:val="22"/>
        </w:rPr>
        <w:t>ich</w:t>
      </w:r>
      <w:r w:rsidR="007049FD">
        <w:rPr>
          <w:color w:val="000000"/>
          <w:sz w:val="22"/>
          <w:szCs w:val="22"/>
        </w:rPr>
        <w:t xml:space="preserve"> </w:t>
      </w:r>
      <w:r w:rsidR="008734B2" w:rsidRPr="00792BC3">
        <w:rPr>
          <w:color w:val="000000"/>
          <w:sz w:val="22"/>
          <w:szCs w:val="22"/>
        </w:rPr>
        <w:t xml:space="preserve">attributes should the solution to these problems have? </w:t>
      </w:r>
    </w:p>
    <w:p w14:paraId="7D3E6C4E" w14:textId="77777777" w:rsidR="00B10404" w:rsidRDefault="00B10404">
      <w:pPr>
        <w:ind w:left="1080"/>
        <w:rPr>
          <w:color w:val="000000"/>
          <w:sz w:val="22"/>
          <w:szCs w:val="22"/>
        </w:rPr>
      </w:pPr>
    </w:p>
    <w:p w14:paraId="5ECDED96" w14:textId="77777777" w:rsidR="00B10404" w:rsidRDefault="008734B2" w:rsidP="00020535">
      <w:pPr>
        <w:numPr>
          <w:ilvl w:val="1"/>
          <w:numId w:val="34"/>
        </w:numPr>
        <w:rPr>
          <w:color w:val="000000"/>
          <w:sz w:val="22"/>
          <w:szCs w:val="22"/>
        </w:rPr>
      </w:pPr>
      <w:r w:rsidRPr="00792BC3">
        <w:rPr>
          <w:color w:val="000000"/>
          <w:sz w:val="22"/>
          <w:szCs w:val="22"/>
        </w:rPr>
        <w:t xml:space="preserve">What does the value chain look like for delivery of this product or service? </w:t>
      </w:r>
    </w:p>
    <w:p w14:paraId="1D207A12" w14:textId="77777777" w:rsidR="00B10404" w:rsidRDefault="00B10404">
      <w:pPr>
        <w:rPr>
          <w:color w:val="000000"/>
          <w:sz w:val="22"/>
          <w:szCs w:val="22"/>
        </w:rPr>
      </w:pPr>
    </w:p>
    <w:p w14:paraId="01F7D192" w14:textId="77777777" w:rsidR="00B10404" w:rsidRDefault="008734B2" w:rsidP="00020535">
      <w:pPr>
        <w:numPr>
          <w:ilvl w:val="1"/>
          <w:numId w:val="34"/>
        </w:numPr>
        <w:rPr>
          <w:color w:val="000000"/>
          <w:sz w:val="22"/>
          <w:szCs w:val="22"/>
        </w:rPr>
      </w:pPr>
      <w:r w:rsidRPr="00792BC3">
        <w:rPr>
          <w:color w:val="000000"/>
          <w:sz w:val="22"/>
          <w:szCs w:val="22"/>
        </w:rPr>
        <w:t xml:space="preserve">How are you and your competitors positioned to deliver these attributes and value to your members? </w:t>
      </w:r>
    </w:p>
    <w:p w14:paraId="1B2F7707" w14:textId="77777777" w:rsidR="00B10404" w:rsidRDefault="00B10404">
      <w:pPr>
        <w:ind w:left="1080"/>
        <w:rPr>
          <w:color w:val="000000"/>
          <w:sz w:val="22"/>
          <w:szCs w:val="22"/>
        </w:rPr>
      </w:pPr>
    </w:p>
    <w:p w14:paraId="06F608BD" w14:textId="77777777" w:rsidR="00B10404" w:rsidRDefault="008734B2" w:rsidP="00020535">
      <w:pPr>
        <w:numPr>
          <w:ilvl w:val="1"/>
          <w:numId w:val="34"/>
        </w:numPr>
        <w:rPr>
          <w:color w:val="000000"/>
          <w:sz w:val="22"/>
          <w:szCs w:val="22"/>
        </w:rPr>
      </w:pPr>
      <w:r w:rsidRPr="00792BC3">
        <w:rPr>
          <w:color w:val="000000"/>
          <w:sz w:val="22"/>
          <w:szCs w:val="22"/>
        </w:rPr>
        <w:t xml:space="preserve">What </w:t>
      </w:r>
      <w:r w:rsidR="005678EC">
        <w:rPr>
          <w:color w:val="000000"/>
          <w:sz w:val="22"/>
          <w:szCs w:val="22"/>
        </w:rPr>
        <w:t>are</w:t>
      </w:r>
      <w:r w:rsidR="007049FD">
        <w:rPr>
          <w:color w:val="000000"/>
          <w:sz w:val="22"/>
          <w:szCs w:val="22"/>
        </w:rPr>
        <w:t xml:space="preserve"> </w:t>
      </w:r>
      <w:r w:rsidRPr="00792BC3">
        <w:rPr>
          <w:color w:val="000000"/>
          <w:sz w:val="22"/>
          <w:szCs w:val="22"/>
        </w:rPr>
        <w:t>the AGD</w:t>
      </w:r>
      <w:r w:rsidR="005678EC">
        <w:rPr>
          <w:color w:val="000000"/>
          <w:sz w:val="22"/>
          <w:szCs w:val="22"/>
        </w:rPr>
        <w:t>’</w:t>
      </w:r>
      <w:r w:rsidRPr="00792BC3">
        <w:rPr>
          <w:color w:val="000000"/>
          <w:sz w:val="22"/>
          <w:szCs w:val="22"/>
        </w:rPr>
        <w:t xml:space="preserve">s competitive strengths and weaknesses with regard to this project, issue, or service area? </w:t>
      </w:r>
    </w:p>
    <w:p w14:paraId="27B9DFD4" w14:textId="77777777" w:rsidR="00B10404" w:rsidRDefault="00B10404">
      <w:pPr>
        <w:ind w:left="1080"/>
        <w:rPr>
          <w:color w:val="000000"/>
          <w:sz w:val="22"/>
          <w:szCs w:val="22"/>
        </w:rPr>
      </w:pPr>
    </w:p>
    <w:p w14:paraId="20CC7F17" w14:textId="77777777" w:rsidR="00B10404" w:rsidRDefault="008734B2" w:rsidP="00020535">
      <w:pPr>
        <w:numPr>
          <w:ilvl w:val="1"/>
          <w:numId w:val="34"/>
        </w:numPr>
        <w:rPr>
          <w:color w:val="000000"/>
          <w:sz w:val="22"/>
          <w:szCs w:val="22"/>
        </w:rPr>
      </w:pPr>
      <w:r w:rsidRPr="00792BC3">
        <w:rPr>
          <w:color w:val="000000"/>
          <w:sz w:val="22"/>
          <w:szCs w:val="22"/>
        </w:rPr>
        <w:t xml:space="preserve">How will </w:t>
      </w:r>
      <w:r w:rsidR="005678EC">
        <w:rPr>
          <w:color w:val="000000"/>
          <w:sz w:val="22"/>
          <w:szCs w:val="22"/>
        </w:rPr>
        <w:t xml:space="preserve">the </w:t>
      </w:r>
      <w:r w:rsidRPr="00792BC3">
        <w:rPr>
          <w:color w:val="000000"/>
          <w:sz w:val="22"/>
          <w:szCs w:val="22"/>
        </w:rPr>
        <w:t>AGD’s core competencies be sustained?</w:t>
      </w:r>
    </w:p>
    <w:p w14:paraId="60345C3C" w14:textId="77777777" w:rsidR="00B10404" w:rsidRDefault="00B10404">
      <w:pPr>
        <w:ind w:left="1080"/>
        <w:rPr>
          <w:color w:val="000000"/>
          <w:sz w:val="22"/>
          <w:szCs w:val="22"/>
        </w:rPr>
      </w:pPr>
    </w:p>
    <w:p w14:paraId="53C3638E" w14:textId="77777777" w:rsidR="00541540" w:rsidRDefault="008734B2" w:rsidP="00020535">
      <w:pPr>
        <w:numPr>
          <w:ilvl w:val="2"/>
          <w:numId w:val="34"/>
        </w:numPr>
        <w:tabs>
          <w:tab w:val="clear" w:pos="2160"/>
        </w:tabs>
        <w:ind w:left="720"/>
        <w:rPr>
          <w:color w:val="000000"/>
          <w:sz w:val="22"/>
          <w:szCs w:val="22"/>
        </w:rPr>
      </w:pPr>
      <w:r w:rsidRPr="00792BC3">
        <w:rPr>
          <w:color w:val="000000"/>
          <w:sz w:val="22"/>
          <w:szCs w:val="22"/>
        </w:rPr>
        <w:t xml:space="preserve">Assess the financial impact of the strategic alliance including, but not limited to, the impact on the following: </w:t>
      </w:r>
    </w:p>
    <w:p w14:paraId="09CF1ECC" w14:textId="77777777" w:rsidR="00B10404" w:rsidRDefault="00B10404">
      <w:pPr>
        <w:ind w:left="1800"/>
        <w:rPr>
          <w:color w:val="000000"/>
          <w:sz w:val="22"/>
          <w:szCs w:val="22"/>
        </w:rPr>
      </w:pPr>
    </w:p>
    <w:p w14:paraId="69DD3446"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Start-up investment </w:t>
      </w:r>
    </w:p>
    <w:p w14:paraId="662B5C29" w14:textId="77777777" w:rsidR="00B10404" w:rsidRDefault="00B10404">
      <w:pPr>
        <w:ind w:left="1440"/>
        <w:rPr>
          <w:color w:val="000000"/>
          <w:sz w:val="22"/>
          <w:szCs w:val="22"/>
        </w:rPr>
      </w:pPr>
    </w:p>
    <w:p w14:paraId="287B7EF7"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Gross revenue </w:t>
      </w:r>
    </w:p>
    <w:p w14:paraId="24C29D0D" w14:textId="77777777" w:rsidR="00B10404" w:rsidRDefault="00B10404">
      <w:pPr>
        <w:ind w:left="1440"/>
        <w:rPr>
          <w:color w:val="000000"/>
          <w:sz w:val="22"/>
          <w:szCs w:val="22"/>
        </w:rPr>
      </w:pPr>
    </w:p>
    <w:p w14:paraId="590FD4F6" w14:textId="77777777" w:rsidR="00B10404" w:rsidRDefault="008734B2" w:rsidP="00020535">
      <w:pPr>
        <w:numPr>
          <w:ilvl w:val="3"/>
          <w:numId w:val="87"/>
        </w:numPr>
        <w:rPr>
          <w:color w:val="000000"/>
          <w:sz w:val="22"/>
          <w:szCs w:val="22"/>
        </w:rPr>
      </w:pPr>
      <w:r w:rsidRPr="00792BC3">
        <w:rPr>
          <w:color w:val="000000"/>
          <w:sz w:val="22"/>
          <w:szCs w:val="22"/>
        </w:rPr>
        <w:t xml:space="preserve">Gross expense </w:t>
      </w:r>
    </w:p>
    <w:p w14:paraId="4F69C805" w14:textId="77777777" w:rsidR="00B10404" w:rsidRDefault="00B10404">
      <w:pPr>
        <w:ind w:left="1440"/>
        <w:rPr>
          <w:color w:val="000000"/>
          <w:sz w:val="22"/>
          <w:szCs w:val="22"/>
        </w:rPr>
      </w:pPr>
    </w:p>
    <w:p w14:paraId="282B3BD0"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Cash flow </w:t>
      </w:r>
    </w:p>
    <w:p w14:paraId="1DA265CB" w14:textId="77777777" w:rsidR="00B10404" w:rsidRDefault="00B10404">
      <w:pPr>
        <w:ind w:left="1440"/>
        <w:rPr>
          <w:color w:val="000000"/>
          <w:sz w:val="22"/>
          <w:szCs w:val="22"/>
        </w:rPr>
      </w:pPr>
    </w:p>
    <w:p w14:paraId="7A27DE4E"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Return on investment </w:t>
      </w:r>
    </w:p>
    <w:p w14:paraId="66885410" w14:textId="77777777" w:rsidR="00B10404" w:rsidRDefault="00B10404">
      <w:pPr>
        <w:ind w:left="1440"/>
        <w:rPr>
          <w:color w:val="000000"/>
          <w:sz w:val="22"/>
          <w:szCs w:val="22"/>
        </w:rPr>
      </w:pPr>
    </w:p>
    <w:p w14:paraId="170DE23A"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Impact on AGD’s reserves </w:t>
      </w:r>
    </w:p>
    <w:p w14:paraId="0AAC7A94" w14:textId="77777777" w:rsidR="00B10404" w:rsidRDefault="00B10404">
      <w:pPr>
        <w:ind w:left="1440"/>
        <w:rPr>
          <w:color w:val="000000"/>
          <w:sz w:val="22"/>
          <w:szCs w:val="22"/>
        </w:rPr>
      </w:pPr>
    </w:p>
    <w:p w14:paraId="15E73963" w14:textId="77777777" w:rsidR="00541540" w:rsidRDefault="008734B2" w:rsidP="00020535">
      <w:pPr>
        <w:numPr>
          <w:ilvl w:val="3"/>
          <w:numId w:val="34"/>
        </w:numPr>
        <w:tabs>
          <w:tab w:val="clear" w:pos="2880"/>
        </w:tabs>
        <w:ind w:left="1440"/>
        <w:rPr>
          <w:color w:val="000000"/>
          <w:sz w:val="22"/>
          <w:szCs w:val="22"/>
        </w:rPr>
      </w:pPr>
      <w:r w:rsidRPr="00792BC3">
        <w:rPr>
          <w:color w:val="000000"/>
          <w:sz w:val="22"/>
          <w:szCs w:val="22"/>
        </w:rPr>
        <w:t xml:space="preserve">Exit costs </w:t>
      </w:r>
    </w:p>
    <w:p w14:paraId="7D007996" w14:textId="77777777" w:rsidR="00B10404" w:rsidRDefault="00B10404">
      <w:pPr>
        <w:ind w:left="1080"/>
        <w:rPr>
          <w:color w:val="000000"/>
          <w:sz w:val="22"/>
          <w:szCs w:val="22"/>
        </w:rPr>
      </w:pPr>
    </w:p>
    <w:p w14:paraId="16455C71" w14:textId="77777777" w:rsidR="00541540" w:rsidRDefault="008734B2" w:rsidP="00020535">
      <w:pPr>
        <w:numPr>
          <w:ilvl w:val="4"/>
          <w:numId w:val="34"/>
        </w:numPr>
        <w:tabs>
          <w:tab w:val="clear" w:pos="3600"/>
        </w:tabs>
        <w:ind w:left="720"/>
        <w:rPr>
          <w:color w:val="000000"/>
          <w:sz w:val="22"/>
          <w:szCs w:val="22"/>
        </w:rPr>
      </w:pPr>
      <w:r w:rsidRPr="00792BC3">
        <w:rPr>
          <w:color w:val="000000"/>
          <w:sz w:val="22"/>
          <w:szCs w:val="22"/>
        </w:rPr>
        <w:t xml:space="preserve">Identify the areas with the greatest potential risk to the AGD including, but not limited to, the following: </w:t>
      </w:r>
    </w:p>
    <w:p w14:paraId="7DF812B8" w14:textId="77777777" w:rsidR="00B10404" w:rsidRDefault="00B10404">
      <w:pPr>
        <w:ind w:left="144"/>
        <w:rPr>
          <w:color w:val="000000"/>
          <w:sz w:val="22"/>
          <w:szCs w:val="22"/>
        </w:rPr>
      </w:pPr>
    </w:p>
    <w:p w14:paraId="30F31B79" w14:textId="77777777" w:rsidR="00541540" w:rsidRDefault="008734B2" w:rsidP="00020535">
      <w:pPr>
        <w:numPr>
          <w:ilvl w:val="5"/>
          <w:numId w:val="34"/>
        </w:numPr>
        <w:tabs>
          <w:tab w:val="clear" w:pos="4320"/>
        </w:tabs>
        <w:ind w:left="1440"/>
        <w:rPr>
          <w:color w:val="000000"/>
          <w:sz w:val="22"/>
          <w:szCs w:val="22"/>
        </w:rPr>
      </w:pPr>
      <w:r w:rsidRPr="00792BC3">
        <w:rPr>
          <w:color w:val="000000"/>
          <w:sz w:val="22"/>
          <w:szCs w:val="22"/>
        </w:rPr>
        <w:t xml:space="preserve">Legal risk </w:t>
      </w:r>
    </w:p>
    <w:p w14:paraId="7971C9E5" w14:textId="77777777" w:rsidR="00B10404" w:rsidRDefault="00B10404">
      <w:pPr>
        <w:ind w:left="1440"/>
        <w:rPr>
          <w:color w:val="000000"/>
          <w:sz w:val="22"/>
          <w:szCs w:val="22"/>
        </w:rPr>
      </w:pPr>
    </w:p>
    <w:p w14:paraId="1D5B4756" w14:textId="77777777" w:rsidR="00541540" w:rsidRDefault="008734B2" w:rsidP="00020535">
      <w:pPr>
        <w:numPr>
          <w:ilvl w:val="5"/>
          <w:numId w:val="34"/>
        </w:numPr>
        <w:tabs>
          <w:tab w:val="clear" w:pos="4320"/>
        </w:tabs>
        <w:ind w:left="1440"/>
        <w:rPr>
          <w:color w:val="000000"/>
          <w:sz w:val="22"/>
          <w:szCs w:val="22"/>
        </w:rPr>
      </w:pPr>
      <w:r w:rsidRPr="00792BC3">
        <w:rPr>
          <w:color w:val="000000"/>
          <w:sz w:val="22"/>
          <w:szCs w:val="22"/>
        </w:rPr>
        <w:t xml:space="preserve">Financial risk </w:t>
      </w:r>
    </w:p>
    <w:p w14:paraId="51CC6C82" w14:textId="77777777" w:rsidR="00B10404" w:rsidRDefault="00B10404">
      <w:pPr>
        <w:ind w:left="1440"/>
        <w:rPr>
          <w:color w:val="000000"/>
          <w:sz w:val="22"/>
          <w:szCs w:val="22"/>
        </w:rPr>
      </w:pPr>
    </w:p>
    <w:p w14:paraId="2A6B8EE5" w14:textId="77777777" w:rsidR="00541540" w:rsidRDefault="008734B2" w:rsidP="00020535">
      <w:pPr>
        <w:numPr>
          <w:ilvl w:val="5"/>
          <w:numId w:val="34"/>
        </w:numPr>
        <w:tabs>
          <w:tab w:val="clear" w:pos="4320"/>
        </w:tabs>
        <w:ind w:left="1440"/>
        <w:rPr>
          <w:color w:val="000000"/>
          <w:sz w:val="22"/>
          <w:szCs w:val="22"/>
        </w:rPr>
      </w:pPr>
      <w:r w:rsidRPr="00792BC3">
        <w:rPr>
          <w:color w:val="000000"/>
          <w:sz w:val="22"/>
          <w:szCs w:val="22"/>
        </w:rPr>
        <w:t xml:space="preserve">Public perception risk </w:t>
      </w:r>
    </w:p>
    <w:p w14:paraId="7B55AE98" w14:textId="77777777" w:rsidR="00B10404" w:rsidRDefault="00B10404">
      <w:pPr>
        <w:ind w:left="1440"/>
        <w:rPr>
          <w:color w:val="000000"/>
          <w:sz w:val="22"/>
          <w:szCs w:val="22"/>
        </w:rPr>
      </w:pPr>
    </w:p>
    <w:p w14:paraId="21180165" w14:textId="77777777" w:rsidR="00541540" w:rsidRDefault="008734B2" w:rsidP="00020535">
      <w:pPr>
        <w:numPr>
          <w:ilvl w:val="5"/>
          <w:numId w:val="34"/>
        </w:numPr>
        <w:tabs>
          <w:tab w:val="clear" w:pos="4320"/>
        </w:tabs>
        <w:ind w:left="1440"/>
        <w:rPr>
          <w:color w:val="000000"/>
          <w:sz w:val="22"/>
          <w:szCs w:val="22"/>
        </w:rPr>
      </w:pPr>
      <w:r w:rsidRPr="00792BC3">
        <w:rPr>
          <w:color w:val="000000"/>
          <w:sz w:val="22"/>
          <w:szCs w:val="22"/>
        </w:rPr>
        <w:t>Member perception risk</w:t>
      </w:r>
    </w:p>
    <w:p w14:paraId="30FA430E" w14:textId="77777777" w:rsidR="00B10404" w:rsidRDefault="00B10404">
      <w:pPr>
        <w:ind w:left="1080"/>
        <w:rPr>
          <w:color w:val="000000"/>
          <w:sz w:val="22"/>
          <w:szCs w:val="22"/>
        </w:rPr>
      </w:pPr>
    </w:p>
    <w:p w14:paraId="0BEB2EE1" w14:textId="77777777" w:rsidR="00B10404" w:rsidRDefault="008734B2" w:rsidP="00020535">
      <w:pPr>
        <w:numPr>
          <w:ilvl w:val="0"/>
          <w:numId w:val="35"/>
        </w:numPr>
        <w:rPr>
          <w:color w:val="000000"/>
          <w:sz w:val="22"/>
          <w:szCs w:val="22"/>
        </w:rPr>
      </w:pPr>
      <w:r w:rsidRPr="00792BC3">
        <w:rPr>
          <w:color w:val="000000"/>
          <w:sz w:val="22"/>
          <w:szCs w:val="22"/>
        </w:rPr>
        <w:t xml:space="preserve">Conduct a mini strategic planning process around the alliance with the potential partner. This should be done before final agreements are negotiated and signed. </w:t>
      </w:r>
    </w:p>
    <w:p w14:paraId="58722974" w14:textId="77777777" w:rsidR="00B10404" w:rsidRDefault="00B10404">
      <w:pPr>
        <w:ind w:left="144"/>
        <w:rPr>
          <w:color w:val="000000"/>
          <w:sz w:val="22"/>
          <w:szCs w:val="22"/>
        </w:rPr>
      </w:pPr>
    </w:p>
    <w:p w14:paraId="2EAD3E6E" w14:textId="77777777" w:rsidR="00B10404" w:rsidRDefault="008734B2" w:rsidP="00020535">
      <w:pPr>
        <w:numPr>
          <w:ilvl w:val="0"/>
          <w:numId w:val="35"/>
        </w:numPr>
        <w:rPr>
          <w:color w:val="000000"/>
          <w:sz w:val="22"/>
          <w:szCs w:val="22"/>
        </w:rPr>
      </w:pPr>
      <w:r w:rsidRPr="00792BC3">
        <w:rPr>
          <w:color w:val="000000"/>
          <w:sz w:val="22"/>
          <w:szCs w:val="22"/>
        </w:rPr>
        <w:t>Identify clear rules of engagement</w:t>
      </w:r>
      <w:r w:rsidR="007049FD">
        <w:rPr>
          <w:color w:val="000000"/>
          <w:sz w:val="22"/>
          <w:szCs w:val="22"/>
        </w:rPr>
        <w:t xml:space="preserve"> </w:t>
      </w:r>
      <w:r w:rsidRPr="00792BC3">
        <w:rPr>
          <w:color w:val="000000"/>
          <w:sz w:val="22"/>
          <w:szCs w:val="22"/>
        </w:rPr>
        <w:t xml:space="preserve">with the potential strategic partner including, but not limited to, the following areas: </w:t>
      </w:r>
    </w:p>
    <w:p w14:paraId="4740BC08" w14:textId="77777777" w:rsidR="00B10404" w:rsidRDefault="00B10404">
      <w:pPr>
        <w:ind w:left="144"/>
        <w:rPr>
          <w:color w:val="000000"/>
          <w:sz w:val="22"/>
          <w:szCs w:val="22"/>
        </w:rPr>
      </w:pPr>
    </w:p>
    <w:p w14:paraId="197A4FFB" w14:textId="77777777" w:rsidR="00B10404" w:rsidRDefault="008734B2" w:rsidP="00020535">
      <w:pPr>
        <w:numPr>
          <w:ilvl w:val="1"/>
          <w:numId w:val="35"/>
        </w:numPr>
        <w:tabs>
          <w:tab w:val="clear" w:pos="1224"/>
        </w:tabs>
        <w:ind w:left="1440"/>
        <w:rPr>
          <w:color w:val="000000"/>
          <w:sz w:val="22"/>
          <w:szCs w:val="22"/>
        </w:rPr>
      </w:pPr>
      <w:r w:rsidRPr="00792BC3">
        <w:rPr>
          <w:color w:val="000000"/>
          <w:sz w:val="22"/>
          <w:szCs w:val="22"/>
        </w:rPr>
        <w:t xml:space="preserve">Marketing </w:t>
      </w:r>
    </w:p>
    <w:p w14:paraId="045B1832" w14:textId="77777777" w:rsidR="00B10404" w:rsidRDefault="00B10404">
      <w:pPr>
        <w:ind w:left="864"/>
        <w:rPr>
          <w:color w:val="000000"/>
          <w:sz w:val="22"/>
          <w:szCs w:val="22"/>
        </w:rPr>
      </w:pPr>
    </w:p>
    <w:p w14:paraId="35BBD8A2" w14:textId="77777777" w:rsidR="00B10404" w:rsidRDefault="008734B2" w:rsidP="00020535">
      <w:pPr>
        <w:numPr>
          <w:ilvl w:val="1"/>
          <w:numId w:val="35"/>
        </w:numPr>
        <w:tabs>
          <w:tab w:val="clear" w:pos="1224"/>
        </w:tabs>
        <w:ind w:left="1440"/>
        <w:rPr>
          <w:color w:val="000000"/>
          <w:sz w:val="22"/>
          <w:szCs w:val="22"/>
        </w:rPr>
      </w:pPr>
      <w:r w:rsidRPr="00792BC3">
        <w:rPr>
          <w:color w:val="000000"/>
          <w:sz w:val="22"/>
          <w:szCs w:val="22"/>
        </w:rPr>
        <w:lastRenderedPageBreak/>
        <w:t xml:space="preserve">Operations </w:t>
      </w:r>
    </w:p>
    <w:p w14:paraId="0272879C" w14:textId="77777777" w:rsidR="00B10404" w:rsidRDefault="00B10404">
      <w:pPr>
        <w:ind w:left="864"/>
        <w:rPr>
          <w:color w:val="000000"/>
          <w:sz w:val="22"/>
          <w:szCs w:val="22"/>
        </w:rPr>
      </w:pPr>
    </w:p>
    <w:p w14:paraId="7EC92D75" w14:textId="77777777" w:rsidR="00B10404" w:rsidRDefault="008734B2" w:rsidP="00020535">
      <w:pPr>
        <w:numPr>
          <w:ilvl w:val="1"/>
          <w:numId w:val="35"/>
        </w:numPr>
        <w:tabs>
          <w:tab w:val="clear" w:pos="1224"/>
        </w:tabs>
        <w:ind w:left="1440"/>
        <w:rPr>
          <w:color w:val="000000"/>
          <w:sz w:val="22"/>
          <w:szCs w:val="22"/>
        </w:rPr>
      </w:pPr>
      <w:r w:rsidRPr="00792BC3">
        <w:rPr>
          <w:color w:val="000000"/>
          <w:sz w:val="22"/>
          <w:szCs w:val="22"/>
        </w:rPr>
        <w:t xml:space="preserve">Technology use and integration </w:t>
      </w:r>
    </w:p>
    <w:p w14:paraId="06E1CDC8" w14:textId="77777777" w:rsidR="00B10404" w:rsidRDefault="00B10404">
      <w:pPr>
        <w:ind w:left="864"/>
        <w:rPr>
          <w:color w:val="000000"/>
          <w:sz w:val="22"/>
          <w:szCs w:val="22"/>
        </w:rPr>
      </w:pPr>
    </w:p>
    <w:p w14:paraId="1FA027D5" w14:textId="77777777" w:rsidR="00B10404" w:rsidRDefault="008734B2" w:rsidP="00020535">
      <w:pPr>
        <w:numPr>
          <w:ilvl w:val="1"/>
          <w:numId w:val="35"/>
        </w:numPr>
        <w:tabs>
          <w:tab w:val="clear" w:pos="1224"/>
        </w:tabs>
        <w:ind w:left="1440"/>
        <w:rPr>
          <w:color w:val="000000"/>
          <w:sz w:val="22"/>
          <w:szCs w:val="22"/>
        </w:rPr>
      </w:pPr>
      <w:r w:rsidRPr="00792BC3">
        <w:rPr>
          <w:color w:val="000000"/>
          <w:sz w:val="22"/>
          <w:szCs w:val="22"/>
        </w:rPr>
        <w:t xml:space="preserve">Legal and intellectual property </w:t>
      </w:r>
    </w:p>
    <w:p w14:paraId="5E24D65E" w14:textId="77777777" w:rsidR="00B10404" w:rsidRDefault="00B10404">
      <w:pPr>
        <w:ind w:left="864"/>
        <w:rPr>
          <w:color w:val="000000"/>
          <w:sz w:val="22"/>
          <w:szCs w:val="22"/>
        </w:rPr>
      </w:pPr>
    </w:p>
    <w:p w14:paraId="4640B2A2" w14:textId="77777777" w:rsidR="00B10404" w:rsidRDefault="008734B2" w:rsidP="00020535">
      <w:pPr>
        <w:numPr>
          <w:ilvl w:val="1"/>
          <w:numId w:val="35"/>
        </w:numPr>
        <w:tabs>
          <w:tab w:val="clear" w:pos="1224"/>
        </w:tabs>
        <w:ind w:left="1440"/>
        <w:rPr>
          <w:color w:val="000000"/>
          <w:sz w:val="22"/>
          <w:szCs w:val="22"/>
        </w:rPr>
      </w:pPr>
      <w:r w:rsidRPr="00792BC3">
        <w:rPr>
          <w:color w:val="000000"/>
          <w:sz w:val="22"/>
          <w:szCs w:val="22"/>
        </w:rPr>
        <w:t xml:space="preserve">Staff </w:t>
      </w:r>
    </w:p>
    <w:p w14:paraId="3B11CC90" w14:textId="77777777" w:rsidR="00B10404" w:rsidRDefault="00B10404">
      <w:pPr>
        <w:ind w:left="864"/>
        <w:rPr>
          <w:color w:val="000000"/>
          <w:sz w:val="22"/>
          <w:szCs w:val="22"/>
        </w:rPr>
      </w:pPr>
    </w:p>
    <w:p w14:paraId="34E196BE"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 xml:space="preserve">Identify specific conflict resolution processes with the strategic partner. </w:t>
      </w:r>
    </w:p>
    <w:p w14:paraId="4D60B61D" w14:textId="77777777" w:rsidR="00B10404" w:rsidRDefault="00B10404">
      <w:pPr>
        <w:ind w:left="180"/>
        <w:rPr>
          <w:color w:val="000000"/>
          <w:sz w:val="22"/>
          <w:szCs w:val="22"/>
        </w:rPr>
      </w:pPr>
    </w:p>
    <w:p w14:paraId="12374E21"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 xml:space="preserve">Define the role of staff and volunteer leadership within the alliance. </w:t>
      </w:r>
    </w:p>
    <w:p w14:paraId="6EBD086D" w14:textId="77777777" w:rsidR="00B10404" w:rsidRDefault="00B10404">
      <w:pPr>
        <w:ind w:left="180"/>
        <w:rPr>
          <w:color w:val="000000"/>
          <w:sz w:val="22"/>
          <w:szCs w:val="22"/>
        </w:rPr>
      </w:pPr>
    </w:p>
    <w:p w14:paraId="64F91F87"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Include staff at all levels as appropriate to research, plan</w:t>
      </w:r>
      <w:r w:rsidR="000D628E">
        <w:rPr>
          <w:color w:val="000000"/>
          <w:sz w:val="22"/>
          <w:szCs w:val="22"/>
        </w:rPr>
        <w:t>,</w:t>
      </w:r>
      <w:r w:rsidRPr="00792BC3">
        <w:rPr>
          <w:color w:val="000000"/>
          <w:sz w:val="22"/>
          <w:szCs w:val="22"/>
        </w:rPr>
        <w:t xml:space="preserve"> and develop the strategic partnership to create </w:t>
      </w:r>
      <w:r w:rsidR="000D628E">
        <w:rPr>
          <w:color w:val="000000"/>
          <w:sz w:val="22"/>
          <w:szCs w:val="22"/>
        </w:rPr>
        <w:t>staff enthusiasm and support</w:t>
      </w:r>
      <w:r w:rsidRPr="00792BC3">
        <w:rPr>
          <w:color w:val="000000"/>
          <w:sz w:val="22"/>
          <w:szCs w:val="22"/>
        </w:rPr>
        <w:t xml:space="preserve">. </w:t>
      </w:r>
    </w:p>
    <w:p w14:paraId="443B6778" w14:textId="77777777" w:rsidR="00B10404" w:rsidRDefault="00B10404">
      <w:pPr>
        <w:ind w:left="180"/>
        <w:rPr>
          <w:color w:val="000000"/>
          <w:sz w:val="22"/>
          <w:szCs w:val="22"/>
        </w:rPr>
      </w:pPr>
    </w:p>
    <w:p w14:paraId="35FD2FE0"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Include leadership at all levels as appropriate to research, plan</w:t>
      </w:r>
      <w:r w:rsidR="000D628E">
        <w:rPr>
          <w:color w:val="000000"/>
          <w:sz w:val="22"/>
          <w:szCs w:val="22"/>
        </w:rPr>
        <w:t>,</w:t>
      </w:r>
      <w:r w:rsidRPr="00792BC3">
        <w:rPr>
          <w:color w:val="000000"/>
          <w:sz w:val="22"/>
          <w:szCs w:val="22"/>
        </w:rPr>
        <w:t xml:space="preserve"> and develop the strategic partnership to allow for informed and accurate leadership assessment and decision-making. </w:t>
      </w:r>
    </w:p>
    <w:p w14:paraId="4D227094" w14:textId="77777777" w:rsidR="00B10404" w:rsidRDefault="00B10404">
      <w:pPr>
        <w:ind w:left="180"/>
        <w:rPr>
          <w:color w:val="000000"/>
          <w:sz w:val="22"/>
          <w:szCs w:val="22"/>
        </w:rPr>
      </w:pPr>
    </w:p>
    <w:p w14:paraId="3D45AD31"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 xml:space="preserve">Create specific, written business plans outlining the strategic alliance for review and approval by leadership. These plans should include but not be limited to the following information: </w:t>
      </w:r>
    </w:p>
    <w:p w14:paraId="3511F8F5" w14:textId="77777777" w:rsidR="00B10404" w:rsidRDefault="00B10404">
      <w:pPr>
        <w:ind w:left="180"/>
        <w:rPr>
          <w:color w:val="000000"/>
          <w:sz w:val="22"/>
          <w:szCs w:val="22"/>
        </w:rPr>
      </w:pPr>
    </w:p>
    <w:p w14:paraId="0D88A5C6" w14:textId="77777777" w:rsidR="00B10404" w:rsidRDefault="008734B2" w:rsidP="00020535">
      <w:pPr>
        <w:numPr>
          <w:ilvl w:val="0"/>
          <w:numId w:val="131"/>
        </w:numPr>
        <w:rPr>
          <w:color w:val="000000"/>
          <w:sz w:val="22"/>
          <w:szCs w:val="22"/>
        </w:rPr>
      </w:pPr>
      <w:r w:rsidRPr="00792BC3">
        <w:rPr>
          <w:color w:val="000000"/>
          <w:sz w:val="22"/>
          <w:szCs w:val="22"/>
        </w:rPr>
        <w:t xml:space="preserve">Describe the purpose of the agreement, specifically how it serves the membership and the mission of the AGD; </w:t>
      </w:r>
    </w:p>
    <w:p w14:paraId="4E4C5D71" w14:textId="77777777" w:rsidR="00B10404" w:rsidRDefault="00B10404">
      <w:pPr>
        <w:ind w:left="180"/>
        <w:rPr>
          <w:color w:val="000000"/>
          <w:sz w:val="22"/>
          <w:szCs w:val="22"/>
        </w:rPr>
      </w:pPr>
    </w:p>
    <w:p w14:paraId="62A9A0F3" w14:textId="77777777" w:rsidR="00B10404" w:rsidRDefault="008734B2" w:rsidP="00020535">
      <w:pPr>
        <w:numPr>
          <w:ilvl w:val="0"/>
          <w:numId w:val="131"/>
        </w:numPr>
        <w:rPr>
          <w:color w:val="000000"/>
          <w:sz w:val="22"/>
          <w:szCs w:val="22"/>
        </w:rPr>
      </w:pPr>
      <w:r w:rsidRPr="00792BC3">
        <w:rPr>
          <w:color w:val="000000"/>
          <w:sz w:val="22"/>
          <w:szCs w:val="22"/>
        </w:rPr>
        <w:t xml:space="preserve">Describe spirit of the venture and its future vision; </w:t>
      </w:r>
    </w:p>
    <w:p w14:paraId="20906F82" w14:textId="77777777" w:rsidR="00B10404" w:rsidRDefault="00B10404">
      <w:pPr>
        <w:ind w:left="180"/>
        <w:rPr>
          <w:color w:val="000000"/>
          <w:sz w:val="22"/>
          <w:szCs w:val="22"/>
        </w:rPr>
      </w:pPr>
    </w:p>
    <w:p w14:paraId="601290E9" w14:textId="77777777" w:rsidR="00B10404" w:rsidRDefault="008734B2" w:rsidP="00020535">
      <w:pPr>
        <w:numPr>
          <w:ilvl w:val="0"/>
          <w:numId w:val="131"/>
        </w:numPr>
        <w:rPr>
          <w:color w:val="000000"/>
          <w:sz w:val="22"/>
          <w:szCs w:val="22"/>
        </w:rPr>
      </w:pPr>
      <w:r w:rsidRPr="00792BC3">
        <w:rPr>
          <w:color w:val="000000"/>
          <w:sz w:val="22"/>
          <w:szCs w:val="22"/>
        </w:rPr>
        <w:t xml:space="preserve">Identify key objectives, responsibilities and benchmarks; </w:t>
      </w:r>
    </w:p>
    <w:p w14:paraId="434E2DCF" w14:textId="77777777" w:rsidR="00B10404" w:rsidRDefault="00B10404">
      <w:pPr>
        <w:ind w:left="180"/>
        <w:rPr>
          <w:color w:val="000000"/>
          <w:sz w:val="22"/>
          <w:szCs w:val="22"/>
        </w:rPr>
      </w:pPr>
    </w:p>
    <w:p w14:paraId="29403F02" w14:textId="77777777" w:rsidR="00B10404" w:rsidRDefault="008734B2" w:rsidP="00020535">
      <w:pPr>
        <w:numPr>
          <w:ilvl w:val="0"/>
          <w:numId w:val="131"/>
        </w:numPr>
        <w:rPr>
          <w:color w:val="000000"/>
          <w:sz w:val="22"/>
          <w:szCs w:val="22"/>
        </w:rPr>
      </w:pPr>
      <w:r w:rsidRPr="00792BC3">
        <w:rPr>
          <w:color w:val="000000"/>
          <w:sz w:val="22"/>
          <w:szCs w:val="22"/>
        </w:rPr>
        <w:t xml:space="preserve">Describe the guidelines and processes for separate and collaborative decision-making by leadership, staff and partners; </w:t>
      </w:r>
    </w:p>
    <w:p w14:paraId="20BDFD48" w14:textId="77777777" w:rsidR="00B10404" w:rsidRDefault="00B10404">
      <w:pPr>
        <w:ind w:left="180"/>
        <w:rPr>
          <w:color w:val="000000"/>
          <w:sz w:val="22"/>
          <w:szCs w:val="22"/>
        </w:rPr>
      </w:pPr>
    </w:p>
    <w:p w14:paraId="33AA668F" w14:textId="77777777" w:rsidR="00B10404" w:rsidRDefault="008734B2" w:rsidP="00020535">
      <w:pPr>
        <w:numPr>
          <w:ilvl w:val="0"/>
          <w:numId w:val="131"/>
        </w:numPr>
        <w:rPr>
          <w:color w:val="000000"/>
          <w:sz w:val="22"/>
          <w:szCs w:val="22"/>
        </w:rPr>
      </w:pPr>
      <w:r w:rsidRPr="00792BC3">
        <w:rPr>
          <w:color w:val="000000"/>
          <w:sz w:val="22"/>
          <w:szCs w:val="22"/>
        </w:rPr>
        <w:t xml:space="preserve">Identify resource commitments (staff and financial); </w:t>
      </w:r>
    </w:p>
    <w:p w14:paraId="2B2D46A8" w14:textId="77777777" w:rsidR="00B10404" w:rsidRDefault="00B10404">
      <w:pPr>
        <w:ind w:left="180"/>
        <w:rPr>
          <w:color w:val="000000"/>
          <w:sz w:val="22"/>
          <w:szCs w:val="22"/>
        </w:rPr>
      </w:pPr>
    </w:p>
    <w:p w14:paraId="02FC522F" w14:textId="77777777" w:rsidR="00B10404" w:rsidRDefault="008734B2" w:rsidP="00020535">
      <w:pPr>
        <w:numPr>
          <w:ilvl w:val="0"/>
          <w:numId w:val="131"/>
        </w:numPr>
        <w:rPr>
          <w:color w:val="000000"/>
          <w:sz w:val="22"/>
          <w:szCs w:val="22"/>
        </w:rPr>
      </w:pPr>
      <w:r w:rsidRPr="00792BC3">
        <w:rPr>
          <w:color w:val="000000"/>
          <w:sz w:val="22"/>
          <w:szCs w:val="22"/>
        </w:rPr>
        <w:t xml:space="preserve">Identify the financial philosophy behind the agreement; </w:t>
      </w:r>
    </w:p>
    <w:p w14:paraId="24E97C90" w14:textId="77777777" w:rsidR="00B10404" w:rsidRDefault="00B10404">
      <w:pPr>
        <w:ind w:left="180"/>
        <w:rPr>
          <w:color w:val="000000"/>
          <w:sz w:val="22"/>
          <w:szCs w:val="22"/>
        </w:rPr>
      </w:pPr>
    </w:p>
    <w:p w14:paraId="2C5C6F97" w14:textId="77777777" w:rsidR="00B10404" w:rsidRDefault="008734B2" w:rsidP="00020535">
      <w:pPr>
        <w:numPr>
          <w:ilvl w:val="0"/>
          <w:numId w:val="131"/>
        </w:numPr>
        <w:rPr>
          <w:color w:val="000000"/>
          <w:sz w:val="22"/>
          <w:szCs w:val="22"/>
        </w:rPr>
      </w:pPr>
      <w:r w:rsidRPr="00792BC3">
        <w:rPr>
          <w:color w:val="000000"/>
          <w:sz w:val="22"/>
          <w:szCs w:val="22"/>
        </w:rPr>
        <w:t xml:space="preserve">Describe the assumption of risks and the division of rewards; </w:t>
      </w:r>
    </w:p>
    <w:p w14:paraId="7131C513" w14:textId="77777777" w:rsidR="00B10404" w:rsidRDefault="00B10404">
      <w:pPr>
        <w:ind w:left="180"/>
        <w:rPr>
          <w:color w:val="000000"/>
          <w:sz w:val="22"/>
          <w:szCs w:val="22"/>
        </w:rPr>
      </w:pPr>
    </w:p>
    <w:p w14:paraId="1D626636" w14:textId="77777777" w:rsidR="00B10404" w:rsidRDefault="008734B2" w:rsidP="00020535">
      <w:pPr>
        <w:numPr>
          <w:ilvl w:val="0"/>
          <w:numId w:val="131"/>
        </w:numPr>
        <w:rPr>
          <w:color w:val="000000"/>
          <w:sz w:val="22"/>
          <w:szCs w:val="22"/>
        </w:rPr>
      </w:pPr>
      <w:r w:rsidRPr="00792BC3">
        <w:rPr>
          <w:color w:val="000000"/>
          <w:sz w:val="22"/>
          <w:szCs w:val="22"/>
        </w:rPr>
        <w:t>Identify rights to products, inventions</w:t>
      </w:r>
      <w:r w:rsidR="000D628E">
        <w:rPr>
          <w:color w:val="000000"/>
          <w:sz w:val="22"/>
          <w:szCs w:val="22"/>
        </w:rPr>
        <w:t>,</w:t>
      </w:r>
      <w:r w:rsidRPr="00792BC3">
        <w:rPr>
          <w:color w:val="000000"/>
          <w:sz w:val="22"/>
          <w:szCs w:val="22"/>
        </w:rPr>
        <w:t xml:space="preserve"> and/or intellectual capital as relevant to the alliance; </w:t>
      </w:r>
    </w:p>
    <w:p w14:paraId="62F7E647" w14:textId="77777777" w:rsidR="00B10404" w:rsidRDefault="00B10404">
      <w:pPr>
        <w:ind w:left="180"/>
        <w:rPr>
          <w:color w:val="000000"/>
          <w:sz w:val="22"/>
          <w:szCs w:val="22"/>
        </w:rPr>
      </w:pPr>
    </w:p>
    <w:p w14:paraId="5B4A28A1" w14:textId="77777777" w:rsidR="00B10404" w:rsidRDefault="008734B2" w:rsidP="00020535">
      <w:pPr>
        <w:numPr>
          <w:ilvl w:val="0"/>
          <w:numId w:val="131"/>
        </w:numPr>
        <w:rPr>
          <w:color w:val="000000"/>
          <w:sz w:val="22"/>
          <w:szCs w:val="22"/>
        </w:rPr>
      </w:pPr>
      <w:r w:rsidRPr="00792BC3">
        <w:rPr>
          <w:color w:val="000000"/>
          <w:sz w:val="22"/>
          <w:szCs w:val="22"/>
        </w:rPr>
        <w:t xml:space="preserve">Outline confidentiality and non-competition agreements; </w:t>
      </w:r>
    </w:p>
    <w:p w14:paraId="47058579" w14:textId="77777777" w:rsidR="00B10404" w:rsidRDefault="00B10404">
      <w:pPr>
        <w:ind w:left="180"/>
        <w:rPr>
          <w:color w:val="000000"/>
          <w:sz w:val="22"/>
          <w:szCs w:val="22"/>
        </w:rPr>
      </w:pPr>
    </w:p>
    <w:p w14:paraId="39DE5CC2" w14:textId="77777777" w:rsidR="00B10404" w:rsidRDefault="008734B2" w:rsidP="00020535">
      <w:pPr>
        <w:numPr>
          <w:ilvl w:val="0"/>
          <w:numId w:val="131"/>
        </w:numPr>
        <w:rPr>
          <w:color w:val="000000"/>
          <w:sz w:val="22"/>
          <w:szCs w:val="22"/>
        </w:rPr>
      </w:pPr>
      <w:r w:rsidRPr="00792BC3">
        <w:rPr>
          <w:color w:val="000000"/>
          <w:sz w:val="22"/>
          <w:szCs w:val="22"/>
        </w:rPr>
        <w:t xml:space="preserve">Outline the anticipated legal and operational structure; </w:t>
      </w:r>
    </w:p>
    <w:p w14:paraId="2299443D" w14:textId="77777777" w:rsidR="00B10404" w:rsidRDefault="00B10404">
      <w:pPr>
        <w:ind w:left="180"/>
        <w:rPr>
          <w:color w:val="000000"/>
          <w:sz w:val="22"/>
          <w:szCs w:val="22"/>
        </w:rPr>
      </w:pPr>
    </w:p>
    <w:p w14:paraId="6CDB8FC1" w14:textId="77777777" w:rsidR="00B10404" w:rsidRDefault="008734B2" w:rsidP="00020535">
      <w:pPr>
        <w:numPr>
          <w:ilvl w:val="0"/>
          <w:numId w:val="131"/>
        </w:numPr>
        <w:rPr>
          <w:color w:val="000000"/>
          <w:sz w:val="22"/>
          <w:szCs w:val="22"/>
        </w:rPr>
      </w:pPr>
      <w:r w:rsidRPr="00792BC3">
        <w:rPr>
          <w:color w:val="000000"/>
          <w:sz w:val="22"/>
          <w:szCs w:val="22"/>
        </w:rPr>
        <w:t xml:space="preserve">Describe the transformation of the alliance from current form to future form; </w:t>
      </w:r>
    </w:p>
    <w:p w14:paraId="3E26D6C6" w14:textId="77777777" w:rsidR="00B10404" w:rsidRDefault="00B10404">
      <w:pPr>
        <w:ind w:left="180"/>
        <w:rPr>
          <w:color w:val="000000"/>
          <w:sz w:val="22"/>
          <w:szCs w:val="22"/>
        </w:rPr>
      </w:pPr>
    </w:p>
    <w:p w14:paraId="730A46EA" w14:textId="77777777" w:rsidR="00B10404" w:rsidRDefault="008734B2" w:rsidP="00020535">
      <w:pPr>
        <w:numPr>
          <w:ilvl w:val="0"/>
          <w:numId w:val="131"/>
        </w:numPr>
        <w:rPr>
          <w:color w:val="000000"/>
          <w:sz w:val="22"/>
          <w:szCs w:val="22"/>
        </w:rPr>
      </w:pPr>
      <w:r w:rsidRPr="00792BC3">
        <w:rPr>
          <w:color w:val="000000"/>
          <w:sz w:val="22"/>
          <w:szCs w:val="22"/>
        </w:rPr>
        <w:t xml:space="preserve">Describe the process of conflict resolution; </w:t>
      </w:r>
    </w:p>
    <w:p w14:paraId="6C4F68CE" w14:textId="77777777" w:rsidR="00B10404" w:rsidRDefault="00B10404">
      <w:pPr>
        <w:ind w:left="180"/>
        <w:rPr>
          <w:color w:val="000000"/>
          <w:sz w:val="22"/>
          <w:szCs w:val="22"/>
        </w:rPr>
      </w:pPr>
    </w:p>
    <w:p w14:paraId="3D7492F5" w14:textId="77777777" w:rsidR="00B10404" w:rsidRDefault="008734B2" w:rsidP="00020535">
      <w:pPr>
        <w:numPr>
          <w:ilvl w:val="0"/>
          <w:numId w:val="131"/>
        </w:numPr>
        <w:rPr>
          <w:color w:val="000000"/>
          <w:sz w:val="22"/>
          <w:szCs w:val="22"/>
        </w:rPr>
      </w:pPr>
      <w:r w:rsidRPr="00792BC3">
        <w:rPr>
          <w:color w:val="000000"/>
          <w:sz w:val="22"/>
          <w:szCs w:val="22"/>
        </w:rPr>
        <w:t xml:space="preserve">Define the life expectancy and cycle of the alliance, if finite; </w:t>
      </w:r>
    </w:p>
    <w:p w14:paraId="3C369F0A" w14:textId="77777777" w:rsidR="00B10404" w:rsidRDefault="00B10404">
      <w:pPr>
        <w:ind w:left="180"/>
        <w:rPr>
          <w:color w:val="000000"/>
          <w:sz w:val="22"/>
          <w:szCs w:val="22"/>
        </w:rPr>
      </w:pPr>
    </w:p>
    <w:p w14:paraId="16801AE7" w14:textId="77777777" w:rsidR="00B10404" w:rsidRDefault="008734B2" w:rsidP="00020535">
      <w:pPr>
        <w:numPr>
          <w:ilvl w:val="0"/>
          <w:numId w:val="131"/>
        </w:numPr>
        <w:rPr>
          <w:color w:val="000000"/>
          <w:sz w:val="22"/>
          <w:szCs w:val="22"/>
        </w:rPr>
      </w:pPr>
      <w:r w:rsidRPr="00792BC3">
        <w:rPr>
          <w:color w:val="000000"/>
          <w:sz w:val="22"/>
          <w:szCs w:val="22"/>
        </w:rPr>
        <w:t>Describe the termination process for both parties</w:t>
      </w:r>
      <w:r w:rsidR="000D628E">
        <w:rPr>
          <w:color w:val="000000"/>
          <w:sz w:val="22"/>
          <w:szCs w:val="22"/>
        </w:rPr>
        <w:t>.</w:t>
      </w:r>
    </w:p>
    <w:p w14:paraId="4B94C258" w14:textId="77777777" w:rsidR="00B10404" w:rsidRDefault="00B10404">
      <w:pPr>
        <w:ind w:left="180"/>
        <w:rPr>
          <w:color w:val="000000"/>
          <w:sz w:val="22"/>
          <w:szCs w:val="22"/>
        </w:rPr>
      </w:pPr>
    </w:p>
    <w:p w14:paraId="24F08D2D"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 xml:space="preserve">Have </w:t>
      </w:r>
      <w:r w:rsidR="000D628E">
        <w:rPr>
          <w:color w:val="000000"/>
          <w:sz w:val="22"/>
          <w:szCs w:val="22"/>
        </w:rPr>
        <w:t xml:space="preserve">the </w:t>
      </w:r>
      <w:r w:rsidRPr="00792BC3">
        <w:rPr>
          <w:color w:val="000000"/>
          <w:sz w:val="22"/>
          <w:szCs w:val="22"/>
        </w:rPr>
        <w:t xml:space="preserve">AGD’s legal and financial counsel review all business plans and legal documentation prior to agreement. Consult with </w:t>
      </w:r>
      <w:r w:rsidR="000D628E">
        <w:rPr>
          <w:color w:val="000000"/>
          <w:sz w:val="22"/>
          <w:szCs w:val="22"/>
        </w:rPr>
        <w:t xml:space="preserve">the </w:t>
      </w:r>
      <w:r w:rsidRPr="00792BC3">
        <w:rPr>
          <w:color w:val="000000"/>
          <w:sz w:val="22"/>
          <w:szCs w:val="22"/>
        </w:rPr>
        <w:t>AGD’s attorney to determine and prepare the appropriate legal documents, such as a memorandum, letter, document of understanding</w:t>
      </w:r>
      <w:r w:rsidR="000D628E">
        <w:rPr>
          <w:color w:val="000000"/>
          <w:sz w:val="22"/>
          <w:szCs w:val="22"/>
        </w:rPr>
        <w:t>,</w:t>
      </w:r>
      <w:r w:rsidRPr="00792BC3">
        <w:rPr>
          <w:color w:val="000000"/>
          <w:sz w:val="22"/>
          <w:szCs w:val="22"/>
        </w:rPr>
        <w:t xml:space="preserve"> or a contract.</w:t>
      </w:r>
    </w:p>
    <w:p w14:paraId="3B64BDB5" w14:textId="77777777" w:rsidR="00B10404" w:rsidRDefault="00B10404">
      <w:pPr>
        <w:ind w:left="180"/>
        <w:rPr>
          <w:color w:val="000000"/>
          <w:sz w:val="22"/>
          <w:szCs w:val="22"/>
        </w:rPr>
      </w:pPr>
    </w:p>
    <w:p w14:paraId="22CE91BC" w14:textId="77777777" w:rsidR="00541540" w:rsidRDefault="008734B2" w:rsidP="00020535">
      <w:pPr>
        <w:numPr>
          <w:ilvl w:val="2"/>
          <w:numId w:val="35"/>
        </w:numPr>
        <w:tabs>
          <w:tab w:val="clear" w:pos="1944"/>
        </w:tabs>
        <w:ind w:left="540"/>
        <w:rPr>
          <w:color w:val="000000"/>
          <w:sz w:val="22"/>
          <w:szCs w:val="22"/>
        </w:rPr>
      </w:pPr>
      <w:r w:rsidRPr="00792BC3">
        <w:rPr>
          <w:color w:val="000000"/>
          <w:sz w:val="22"/>
          <w:szCs w:val="22"/>
        </w:rPr>
        <w:t xml:space="preserve">Keep leadership informed of business plans and legal documentation prior to agreement, as appropriate. </w:t>
      </w:r>
    </w:p>
    <w:p w14:paraId="69B9AFFD" w14:textId="77777777" w:rsidR="00B10404" w:rsidRDefault="00B10404">
      <w:pPr>
        <w:ind w:left="180"/>
        <w:rPr>
          <w:color w:val="000000"/>
          <w:sz w:val="22"/>
          <w:szCs w:val="22"/>
        </w:rPr>
      </w:pPr>
    </w:p>
    <w:p w14:paraId="13A15CD2" w14:textId="77777777" w:rsidR="00B10404" w:rsidRDefault="008734B2">
      <w:pPr>
        <w:pStyle w:val="headf"/>
        <w:spacing w:before="0" w:after="0" w:line="240" w:lineRule="auto"/>
        <w:ind w:left="144"/>
        <w:rPr>
          <w:rFonts w:ascii="Times New Roman" w:hAnsi="Times New Roman" w:cs="Times New Roman"/>
          <w:sz w:val="22"/>
          <w:szCs w:val="22"/>
        </w:rPr>
      </w:pPr>
      <w:r w:rsidRPr="00792BC3">
        <w:rPr>
          <w:rFonts w:ascii="Times New Roman" w:hAnsi="Times New Roman" w:cs="Times New Roman"/>
          <w:sz w:val="22"/>
          <w:szCs w:val="22"/>
        </w:rPr>
        <w:t>Management of Strategic Alliances</w:t>
      </w:r>
    </w:p>
    <w:p w14:paraId="3072AAF3" w14:textId="77777777" w:rsidR="00B10404" w:rsidRDefault="008734B2">
      <w:pPr>
        <w:pStyle w:val="NormalWeb"/>
        <w:spacing w:before="0" w:beforeAutospacing="0" w:after="0" w:afterAutospacing="0"/>
        <w:ind w:left="144"/>
        <w:rPr>
          <w:sz w:val="22"/>
          <w:szCs w:val="22"/>
        </w:rPr>
      </w:pPr>
      <w:r w:rsidRPr="00792BC3">
        <w:rPr>
          <w:sz w:val="22"/>
          <w:szCs w:val="22"/>
        </w:rPr>
        <w:t xml:space="preserve">The following professional practices relate to managing strategic alliances on an ongoing basis, post initial implementation. </w:t>
      </w:r>
    </w:p>
    <w:p w14:paraId="3A14EAC5" w14:textId="77777777" w:rsidR="00B10404" w:rsidRDefault="00B10404">
      <w:pPr>
        <w:pStyle w:val="NormalWeb"/>
        <w:spacing w:before="0" w:beforeAutospacing="0" w:after="0" w:afterAutospacing="0"/>
        <w:ind w:left="144"/>
        <w:rPr>
          <w:sz w:val="22"/>
          <w:szCs w:val="22"/>
        </w:rPr>
      </w:pPr>
    </w:p>
    <w:p w14:paraId="4F7F4DC6" w14:textId="77777777" w:rsidR="00B10404" w:rsidRDefault="008734B2" w:rsidP="00020535">
      <w:pPr>
        <w:numPr>
          <w:ilvl w:val="0"/>
          <w:numId w:val="36"/>
        </w:numPr>
        <w:rPr>
          <w:color w:val="000000"/>
          <w:sz w:val="22"/>
          <w:szCs w:val="22"/>
        </w:rPr>
      </w:pPr>
      <w:r w:rsidRPr="00792BC3">
        <w:rPr>
          <w:color w:val="000000"/>
          <w:sz w:val="22"/>
          <w:szCs w:val="22"/>
        </w:rPr>
        <w:t xml:space="preserve">Identify specific champions within senior management from both parties to lead the development and management of the strategic alliance as appropriate through all levels of the organization. Champions may be different during the development and management phases. Build staff into every component of alliance management. </w:t>
      </w:r>
    </w:p>
    <w:p w14:paraId="61D78656" w14:textId="77777777" w:rsidR="00B10404" w:rsidRDefault="00B10404">
      <w:pPr>
        <w:ind w:left="360"/>
        <w:rPr>
          <w:color w:val="000000"/>
          <w:sz w:val="22"/>
          <w:szCs w:val="22"/>
        </w:rPr>
      </w:pPr>
    </w:p>
    <w:p w14:paraId="2449702E" w14:textId="77777777" w:rsidR="00B10404" w:rsidRDefault="008734B2" w:rsidP="00020535">
      <w:pPr>
        <w:numPr>
          <w:ilvl w:val="0"/>
          <w:numId w:val="36"/>
        </w:numPr>
        <w:rPr>
          <w:color w:val="000000"/>
          <w:sz w:val="22"/>
          <w:szCs w:val="22"/>
        </w:rPr>
      </w:pPr>
      <w:r w:rsidRPr="00792BC3">
        <w:rPr>
          <w:color w:val="000000"/>
          <w:sz w:val="22"/>
          <w:szCs w:val="22"/>
        </w:rPr>
        <w:t>Create a steering committee, or otherwise assign responsibility to appropriate senior management and leadership, to monitor, evaluate, make recommendations</w:t>
      </w:r>
      <w:r w:rsidR="000D628E">
        <w:rPr>
          <w:color w:val="000000"/>
          <w:sz w:val="22"/>
          <w:szCs w:val="22"/>
        </w:rPr>
        <w:t>,</w:t>
      </w:r>
      <w:r w:rsidRPr="00792BC3">
        <w:rPr>
          <w:color w:val="000000"/>
          <w:sz w:val="22"/>
          <w:szCs w:val="22"/>
        </w:rPr>
        <w:t xml:space="preserve"> and regularly communicate to the AGD and its alliance partner(s) on the following: </w:t>
      </w:r>
    </w:p>
    <w:p w14:paraId="30614D82" w14:textId="77777777" w:rsidR="00B10404" w:rsidRDefault="00B10404">
      <w:pPr>
        <w:ind w:left="360"/>
        <w:rPr>
          <w:color w:val="000000"/>
          <w:sz w:val="22"/>
          <w:szCs w:val="22"/>
        </w:rPr>
      </w:pPr>
    </w:p>
    <w:p w14:paraId="1FE741EE" w14:textId="77777777" w:rsidR="00B10404" w:rsidRDefault="008734B2" w:rsidP="00020535">
      <w:pPr>
        <w:numPr>
          <w:ilvl w:val="1"/>
          <w:numId w:val="36"/>
        </w:numPr>
        <w:rPr>
          <w:color w:val="000000"/>
          <w:sz w:val="22"/>
          <w:szCs w:val="22"/>
        </w:rPr>
      </w:pPr>
      <w:r w:rsidRPr="00792BC3">
        <w:rPr>
          <w:color w:val="000000"/>
          <w:sz w:val="22"/>
          <w:szCs w:val="22"/>
        </w:rPr>
        <w:t xml:space="preserve">Partner relations </w:t>
      </w:r>
    </w:p>
    <w:p w14:paraId="05D908CD" w14:textId="77777777" w:rsidR="00B10404" w:rsidRDefault="00B10404">
      <w:pPr>
        <w:ind w:left="1080"/>
        <w:rPr>
          <w:color w:val="000000"/>
          <w:sz w:val="22"/>
          <w:szCs w:val="22"/>
        </w:rPr>
      </w:pPr>
    </w:p>
    <w:p w14:paraId="723362EE" w14:textId="77777777" w:rsidR="00B10404" w:rsidRDefault="008734B2" w:rsidP="00020535">
      <w:pPr>
        <w:numPr>
          <w:ilvl w:val="1"/>
          <w:numId w:val="36"/>
        </w:numPr>
        <w:rPr>
          <w:color w:val="000000"/>
          <w:sz w:val="22"/>
          <w:szCs w:val="22"/>
        </w:rPr>
      </w:pPr>
      <w:r w:rsidRPr="00792BC3">
        <w:rPr>
          <w:color w:val="000000"/>
          <w:sz w:val="22"/>
          <w:szCs w:val="22"/>
        </w:rPr>
        <w:t xml:space="preserve">Alliance performance </w:t>
      </w:r>
    </w:p>
    <w:p w14:paraId="38674916" w14:textId="77777777" w:rsidR="00B10404" w:rsidRDefault="00B10404">
      <w:pPr>
        <w:ind w:left="1080"/>
        <w:rPr>
          <w:color w:val="000000"/>
          <w:sz w:val="22"/>
          <w:szCs w:val="22"/>
        </w:rPr>
      </w:pPr>
    </w:p>
    <w:p w14:paraId="6D6B97F2" w14:textId="77777777" w:rsidR="00B10404" w:rsidRDefault="008734B2" w:rsidP="00020535">
      <w:pPr>
        <w:numPr>
          <w:ilvl w:val="1"/>
          <w:numId w:val="36"/>
        </w:numPr>
        <w:rPr>
          <w:color w:val="000000"/>
          <w:sz w:val="22"/>
          <w:szCs w:val="22"/>
        </w:rPr>
      </w:pPr>
      <w:r w:rsidRPr="00792BC3">
        <w:rPr>
          <w:color w:val="000000"/>
          <w:sz w:val="22"/>
          <w:szCs w:val="22"/>
        </w:rPr>
        <w:t xml:space="preserve">Problem solving </w:t>
      </w:r>
    </w:p>
    <w:p w14:paraId="53B11FA4" w14:textId="77777777" w:rsidR="00B10404" w:rsidRDefault="00B10404">
      <w:pPr>
        <w:ind w:left="1080"/>
        <w:rPr>
          <w:color w:val="000000"/>
          <w:sz w:val="22"/>
          <w:szCs w:val="22"/>
        </w:rPr>
      </w:pPr>
    </w:p>
    <w:p w14:paraId="4D17B2D0" w14:textId="77777777" w:rsidR="00B10404" w:rsidRDefault="008734B2" w:rsidP="00020535">
      <w:pPr>
        <w:numPr>
          <w:ilvl w:val="1"/>
          <w:numId w:val="36"/>
        </w:numPr>
        <w:rPr>
          <w:color w:val="000000"/>
          <w:sz w:val="22"/>
          <w:szCs w:val="22"/>
        </w:rPr>
      </w:pPr>
      <w:r w:rsidRPr="00792BC3">
        <w:rPr>
          <w:color w:val="000000"/>
          <w:sz w:val="22"/>
          <w:szCs w:val="22"/>
        </w:rPr>
        <w:t>Policy</w:t>
      </w:r>
    </w:p>
    <w:p w14:paraId="2133C668" w14:textId="77777777" w:rsidR="00B10404" w:rsidRDefault="00B10404">
      <w:pPr>
        <w:ind w:left="144"/>
        <w:rPr>
          <w:color w:val="000000"/>
          <w:sz w:val="22"/>
          <w:szCs w:val="22"/>
        </w:rPr>
      </w:pPr>
    </w:p>
    <w:p w14:paraId="5A4F4C63" w14:textId="77777777" w:rsidR="00541540" w:rsidRDefault="008734B2" w:rsidP="00020535">
      <w:pPr>
        <w:numPr>
          <w:ilvl w:val="2"/>
          <w:numId w:val="36"/>
        </w:numPr>
        <w:tabs>
          <w:tab w:val="clear" w:pos="2160"/>
        </w:tabs>
        <w:ind w:left="720"/>
        <w:rPr>
          <w:color w:val="000000"/>
          <w:sz w:val="22"/>
          <w:szCs w:val="22"/>
        </w:rPr>
      </w:pPr>
      <w:r w:rsidRPr="00792BC3">
        <w:rPr>
          <w:color w:val="000000"/>
          <w:sz w:val="22"/>
          <w:szCs w:val="22"/>
        </w:rPr>
        <w:t xml:space="preserve">Identify specific mechanisms to help both volunteer leadership and staff to allocate and organize their time appropriately for the management of the alliance. </w:t>
      </w:r>
    </w:p>
    <w:p w14:paraId="2F324C2E" w14:textId="77777777" w:rsidR="00B10404" w:rsidRDefault="00B10404">
      <w:pPr>
        <w:ind w:left="360"/>
        <w:rPr>
          <w:color w:val="000000"/>
          <w:sz w:val="22"/>
          <w:szCs w:val="22"/>
        </w:rPr>
      </w:pPr>
    </w:p>
    <w:p w14:paraId="37A14EDD" w14:textId="77777777" w:rsidR="00541540" w:rsidRDefault="008734B2" w:rsidP="00020535">
      <w:pPr>
        <w:numPr>
          <w:ilvl w:val="2"/>
          <w:numId w:val="36"/>
        </w:numPr>
        <w:tabs>
          <w:tab w:val="clear" w:pos="2160"/>
        </w:tabs>
        <w:ind w:left="720"/>
        <w:rPr>
          <w:color w:val="000000"/>
          <w:sz w:val="22"/>
          <w:szCs w:val="22"/>
        </w:rPr>
      </w:pPr>
      <w:r w:rsidRPr="00792BC3">
        <w:rPr>
          <w:color w:val="000000"/>
          <w:sz w:val="22"/>
          <w:szCs w:val="22"/>
        </w:rPr>
        <w:t>Create performance measurement, recognition, compensation</w:t>
      </w:r>
      <w:r w:rsidR="000D628E">
        <w:rPr>
          <w:color w:val="000000"/>
          <w:sz w:val="22"/>
          <w:szCs w:val="22"/>
        </w:rPr>
        <w:t>,</w:t>
      </w:r>
      <w:r w:rsidRPr="00792BC3">
        <w:rPr>
          <w:color w:val="000000"/>
          <w:sz w:val="22"/>
          <w:szCs w:val="22"/>
        </w:rPr>
        <w:t xml:space="preserve"> and other mechanisms by which the acquisition of alliance skills and the successful alliance implementation are recognized and transferred within AGD staff.</w:t>
      </w:r>
    </w:p>
    <w:p w14:paraId="425B3912" w14:textId="77777777" w:rsidR="00B10404" w:rsidRDefault="00B10404">
      <w:pPr>
        <w:ind w:left="360"/>
        <w:rPr>
          <w:color w:val="000000"/>
          <w:sz w:val="22"/>
          <w:szCs w:val="22"/>
        </w:rPr>
      </w:pPr>
    </w:p>
    <w:p w14:paraId="40A937A3" w14:textId="77777777" w:rsidR="00B10404" w:rsidRDefault="008734B2">
      <w:pPr>
        <w:pStyle w:val="headf"/>
        <w:spacing w:before="0" w:after="0" w:line="240" w:lineRule="auto"/>
        <w:ind w:left="144"/>
        <w:rPr>
          <w:rFonts w:ascii="Times New Roman" w:hAnsi="Times New Roman" w:cs="Times New Roman"/>
          <w:sz w:val="22"/>
          <w:szCs w:val="22"/>
        </w:rPr>
      </w:pPr>
      <w:r w:rsidRPr="00792BC3">
        <w:rPr>
          <w:rFonts w:ascii="Times New Roman" w:hAnsi="Times New Roman" w:cs="Times New Roman"/>
          <w:sz w:val="22"/>
          <w:szCs w:val="22"/>
        </w:rPr>
        <w:t>Evaluation of Strategic Alliances</w:t>
      </w:r>
    </w:p>
    <w:p w14:paraId="36C848B9" w14:textId="77777777" w:rsidR="00B10404" w:rsidRDefault="008734B2">
      <w:pPr>
        <w:pStyle w:val="NormalWeb"/>
        <w:spacing w:before="0" w:beforeAutospacing="0" w:after="0" w:afterAutospacing="0"/>
        <w:ind w:left="144"/>
        <w:rPr>
          <w:sz w:val="22"/>
          <w:szCs w:val="22"/>
        </w:rPr>
      </w:pPr>
      <w:r w:rsidRPr="00792BC3">
        <w:rPr>
          <w:sz w:val="22"/>
          <w:szCs w:val="22"/>
        </w:rPr>
        <w:t xml:space="preserve">The following professional practices relate to the periodic monitoring of the performance of strategic alliances once in place. </w:t>
      </w:r>
    </w:p>
    <w:p w14:paraId="3C9AB940" w14:textId="77777777" w:rsidR="00B10404" w:rsidRDefault="00B10404">
      <w:pPr>
        <w:pStyle w:val="NormalWeb"/>
        <w:spacing w:before="0" w:beforeAutospacing="0" w:after="0" w:afterAutospacing="0"/>
        <w:ind w:left="144"/>
        <w:rPr>
          <w:sz w:val="22"/>
          <w:szCs w:val="22"/>
        </w:rPr>
      </w:pPr>
    </w:p>
    <w:p w14:paraId="16C19023" w14:textId="77777777" w:rsidR="00B10404" w:rsidRDefault="008734B2" w:rsidP="00020535">
      <w:pPr>
        <w:numPr>
          <w:ilvl w:val="0"/>
          <w:numId w:val="37"/>
        </w:numPr>
        <w:rPr>
          <w:color w:val="000000"/>
          <w:sz w:val="22"/>
          <w:szCs w:val="22"/>
        </w:rPr>
      </w:pPr>
      <w:r w:rsidRPr="00792BC3">
        <w:rPr>
          <w:color w:val="000000"/>
          <w:sz w:val="22"/>
          <w:szCs w:val="22"/>
        </w:rPr>
        <w:t xml:space="preserve">Identify specific performance measurement criteria to evaluate the success of the alliance and identify specific benchmarks for ending or renewing the alliance. </w:t>
      </w:r>
    </w:p>
    <w:p w14:paraId="1AC357EC" w14:textId="77777777" w:rsidR="00B10404" w:rsidRDefault="00B10404">
      <w:pPr>
        <w:ind w:left="180"/>
        <w:rPr>
          <w:color w:val="000000"/>
          <w:sz w:val="22"/>
          <w:szCs w:val="22"/>
        </w:rPr>
      </w:pPr>
    </w:p>
    <w:p w14:paraId="5310BDF8" w14:textId="77777777" w:rsidR="008734B2" w:rsidRPr="00671F8E" w:rsidRDefault="008734B2" w:rsidP="00020535">
      <w:pPr>
        <w:numPr>
          <w:ilvl w:val="0"/>
          <w:numId w:val="37"/>
        </w:numPr>
        <w:rPr>
          <w:sz w:val="24"/>
          <w:szCs w:val="24"/>
        </w:rPr>
        <w:sectPr w:rsidR="008734B2" w:rsidRPr="00671F8E" w:rsidSect="0099570F">
          <w:pgSz w:w="12240" w:h="15840"/>
          <w:pgMar w:top="1440" w:right="1440" w:bottom="1440" w:left="1440" w:header="720" w:footer="720" w:gutter="0"/>
          <w:lnNumType w:countBy="1"/>
          <w:cols w:space="720"/>
          <w:docGrid w:linePitch="360"/>
        </w:sectPr>
      </w:pPr>
      <w:r w:rsidRPr="00792BC3">
        <w:rPr>
          <w:sz w:val="22"/>
          <w:szCs w:val="22"/>
        </w:rPr>
        <w:t>Create a formal process to periodically review the operations and success of the strategic alliance and make modifications in strategy as necessary.</w:t>
      </w:r>
    </w:p>
    <w:p w14:paraId="4454A6A4" w14:textId="77777777" w:rsidR="00B10404" w:rsidRDefault="008734B2">
      <w:pPr>
        <w:jc w:val="center"/>
        <w:rPr>
          <w:b/>
          <w:bCs/>
          <w:sz w:val="24"/>
          <w:szCs w:val="24"/>
          <w:u w:val="single"/>
        </w:rPr>
      </w:pPr>
      <w:bookmarkStart w:id="163" w:name="_Toc187050207"/>
      <w:r w:rsidRPr="007B2221">
        <w:rPr>
          <w:b/>
          <w:bCs/>
          <w:sz w:val="24"/>
          <w:szCs w:val="24"/>
          <w:u w:val="single"/>
        </w:rPr>
        <w:lastRenderedPageBreak/>
        <w:t>Organizational Alliance Assessment</w:t>
      </w:r>
      <w:bookmarkEnd w:id="163"/>
    </w:p>
    <w:p w14:paraId="7E89A95B" w14:textId="77777777" w:rsidR="00B10404" w:rsidRDefault="008734B2">
      <w:pPr>
        <w:autoSpaceDE w:val="0"/>
        <w:autoSpaceDN w:val="0"/>
        <w:adjustRightInd w:val="0"/>
        <w:rPr>
          <w:color w:val="FFFFFF"/>
          <w:sz w:val="24"/>
          <w:szCs w:val="24"/>
        </w:rPr>
      </w:pPr>
      <w:bookmarkStart w:id="164" w:name="_Toc145917712"/>
      <w:r w:rsidRPr="00671F8E">
        <w:rPr>
          <w:color w:val="FFFFFF"/>
          <w:sz w:val="24"/>
          <w:szCs w:val="24"/>
        </w:rPr>
        <w:t>Proposed Assessment</w:t>
      </w:r>
      <w:bookmarkEnd w:id="164"/>
    </w:p>
    <w:p w14:paraId="023308B7" w14:textId="77777777" w:rsidR="00B10404" w:rsidRDefault="008734B2" w:rsidP="0099570F">
      <w:pPr>
        <w:pBdr>
          <w:top w:val="single" w:sz="4" w:space="1" w:color="auto"/>
          <w:left w:val="single" w:sz="4" w:space="4" w:color="auto"/>
          <w:bottom w:val="single" w:sz="4" w:space="1" w:color="auto"/>
          <w:right w:val="single" w:sz="4" w:space="4" w:color="auto"/>
        </w:pBdr>
        <w:tabs>
          <w:tab w:val="center" w:pos="4320"/>
        </w:tabs>
        <w:autoSpaceDE w:val="0"/>
        <w:autoSpaceDN w:val="0"/>
        <w:adjustRightInd w:val="0"/>
        <w:rPr>
          <w:b/>
          <w:bCs/>
          <w:sz w:val="24"/>
          <w:szCs w:val="24"/>
        </w:rPr>
      </w:pPr>
      <w:r w:rsidRPr="00671F8E">
        <w:rPr>
          <w:b/>
          <w:bCs/>
          <w:sz w:val="24"/>
          <w:szCs w:val="24"/>
          <w:u w:val="single"/>
        </w:rPr>
        <w:t>Prepared by</w:t>
      </w:r>
      <w:r w:rsidRPr="00671F8E">
        <w:rPr>
          <w:b/>
          <w:bCs/>
          <w:sz w:val="24"/>
          <w:szCs w:val="24"/>
        </w:rPr>
        <w:t xml:space="preserve">:  </w:t>
      </w:r>
      <w:r w:rsidR="00C17F47">
        <w:rPr>
          <w:b/>
          <w:bCs/>
          <w:sz w:val="24"/>
          <w:szCs w:val="24"/>
        </w:rPr>
        <w:tab/>
      </w:r>
    </w:p>
    <w:p w14:paraId="7AE2034F"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4BA5DBB2"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671F8E">
        <w:rPr>
          <w:b/>
          <w:bCs/>
          <w:sz w:val="24"/>
          <w:szCs w:val="24"/>
          <w:u w:val="single"/>
        </w:rPr>
        <w:t>Date of Report</w:t>
      </w:r>
      <w:r w:rsidRPr="00671F8E">
        <w:rPr>
          <w:b/>
          <w:bCs/>
          <w:sz w:val="24"/>
          <w:szCs w:val="24"/>
        </w:rPr>
        <w:t>:</w:t>
      </w:r>
    </w:p>
    <w:p w14:paraId="34EA1F18"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14B7B6FC"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671F8E">
        <w:rPr>
          <w:b/>
          <w:bCs/>
          <w:sz w:val="24"/>
          <w:szCs w:val="24"/>
        </w:rPr>
        <w:t>Name of Organization proposing an Alliance</w:t>
      </w:r>
      <w:r w:rsidRPr="00671F8E">
        <w:rPr>
          <w:sz w:val="24"/>
          <w:szCs w:val="24"/>
        </w:rPr>
        <w:t xml:space="preserve">: </w:t>
      </w:r>
    </w:p>
    <w:p w14:paraId="66F39E29"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2B078913"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671F8E">
        <w:rPr>
          <w:b/>
          <w:bCs/>
          <w:sz w:val="24"/>
          <w:szCs w:val="24"/>
          <w:u w:val="single"/>
        </w:rPr>
        <w:t>Current Number of Alliances</w:t>
      </w:r>
      <w:r w:rsidRPr="00671F8E">
        <w:rPr>
          <w:b/>
          <w:bCs/>
          <w:sz w:val="24"/>
          <w:szCs w:val="24"/>
        </w:rPr>
        <w:t xml:space="preserve">: </w:t>
      </w:r>
    </w:p>
    <w:p w14:paraId="5B22733F"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53AC0D74"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671F8E">
        <w:rPr>
          <w:b/>
          <w:bCs/>
          <w:sz w:val="24"/>
          <w:szCs w:val="24"/>
          <w:u w:val="single"/>
        </w:rPr>
        <w:t>Type of Proposed Alliance</w:t>
      </w:r>
      <w:r w:rsidRPr="00671F8E">
        <w:rPr>
          <w:b/>
          <w:bCs/>
          <w:sz w:val="24"/>
          <w:szCs w:val="24"/>
        </w:rPr>
        <w:t>:</w:t>
      </w:r>
    </w:p>
    <w:p w14:paraId="0A8D059E"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671F8E">
        <w:rPr>
          <w:b/>
          <w:bCs/>
          <w:sz w:val="24"/>
          <w:szCs w:val="24"/>
        </w:rPr>
        <w:t>□ Friend of the AGD   □ Project-based Alliance   □ Issue-based Alliance</w:t>
      </w:r>
    </w:p>
    <w:p w14:paraId="5F1D3625"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7EB308AC"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671F8E">
        <w:rPr>
          <w:b/>
          <w:bCs/>
          <w:sz w:val="24"/>
          <w:szCs w:val="24"/>
          <w:u w:val="single"/>
        </w:rPr>
        <w:t>Financial Cost</w:t>
      </w:r>
      <w:r w:rsidRPr="00671F8E">
        <w:rPr>
          <w:b/>
          <w:bCs/>
          <w:sz w:val="24"/>
          <w:szCs w:val="24"/>
        </w:rPr>
        <w:t xml:space="preserve">:  </w:t>
      </w:r>
    </w:p>
    <w:p w14:paraId="3560A985"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585410AE"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671F8E">
        <w:rPr>
          <w:b/>
          <w:bCs/>
          <w:sz w:val="24"/>
          <w:szCs w:val="24"/>
          <w:u w:val="single"/>
        </w:rPr>
        <w:t>Staff Resources</w:t>
      </w:r>
      <w:r w:rsidRPr="00671F8E">
        <w:rPr>
          <w:b/>
          <w:bCs/>
          <w:sz w:val="24"/>
          <w:szCs w:val="24"/>
        </w:rPr>
        <w:t>:</w:t>
      </w:r>
    </w:p>
    <w:p w14:paraId="2C10DA59"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1D955AD5"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671F8E">
        <w:rPr>
          <w:b/>
          <w:bCs/>
          <w:sz w:val="24"/>
          <w:szCs w:val="24"/>
          <w:u w:val="single"/>
        </w:rPr>
        <w:t>Action/Timeline</w:t>
      </w:r>
      <w:r w:rsidRPr="00671F8E">
        <w:rPr>
          <w:b/>
          <w:bCs/>
          <w:sz w:val="24"/>
          <w:szCs w:val="24"/>
        </w:rPr>
        <w:t xml:space="preserve">:  </w:t>
      </w:r>
    </w:p>
    <w:p w14:paraId="05CA5056" w14:textId="77777777" w:rsidR="00B10404" w:rsidRDefault="00B10404">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3D789423" w14:textId="77777777" w:rsidR="00B10404" w:rsidRDefault="008734B2">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671F8E">
        <w:rPr>
          <w:b/>
          <w:bCs/>
          <w:sz w:val="24"/>
          <w:szCs w:val="24"/>
          <w:u w:val="single"/>
        </w:rPr>
        <w:t>Task Force Recommendation</w:t>
      </w:r>
      <w:r w:rsidRPr="00671F8E">
        <w:rPr>
          <w:b/>
          <w:bCs/>
          <w:sz w:val="24"/>
          <w:szCs w:val="24"/>
        </w:rPr>
        <w:t>:</w:t>
      </w:r>
    </w:p>
    <w:p w14:paraId="55D7D296" w14:textId="77777777" w:rsidR="00B10404" w:rsidRDefault="00B10404">
      <w:pPr>
        <w:autoSpaceDE w:val="0"/>
        <w:autoSpaceDN w:val="0"/>
        <w:adjustRightInd w:val="0"/>
        <w:rPr>
          <w:sz w:val="24"/>
          <w:szCs w:val="24"/>
        </w:rPr>
      </w:pPr>
    </w:p>
    <w:p w14:paraId="53B6B675" w14:textId="77777777" w:rsidR="00B10404" w:rsidRDefault="008734B2">
      <w:pPr>
        <w:autoSpaceDE w:val="0"/>
        <w:autoSpaceDN w:val="0"/>
        <w:adjustRightInd w:val="0"/>
        <w:spacing w:after="60"/>
        <w:rPr>
          <w:b/>
          <w:bCs/>
          <w:sz w:val="24"/>
          <w:szCs w:val="24"/>
          <w:u w:val="single"/>
        </w:rPr>
      </w:pPr>
      <w:r w:rsidRPr="00671F8E">
        <w:rPr>
          <w:b/>
          <w:bCs/>
          <w:sz w:val="24"/>
          <w:szCs w:val="24"/>
          <w:u w:val="single"/>
        </w:rPr>
        <w:t>Introduction</w:t>
      </w:r>
    </w:p>
    <w:p w14:paraId="23828AE9" w14:textId="77777777" w:rsidR="00B10404" w:rsidRDefault="00B10404">
      <w:pPr>
        <w:autoSpaceDE w:val="0"/>
        <w:autoSpaceDN w:val="0"/>
        <w:adjustRightInd w:val="0"/>
        <w:rPr>
          <w:sz w:val="24"/>
          <w:szCs w:val="24"/>
        </w:rPr>
      </w:pPr>
    </w:p>
    <w:p w14:paraId="6217CF67" w14:textId="77777777" w:rsidR="00B10404" w:rsidRDefault="008734B2">
      <w:pPr>
        <w:autoSpaceDE w:val="0"/>
        <w:autoSpaceDN w:val="0"/>
        <w:adjustRightInd w:val="0"/>
        <w:spacing w:after="60"/>
        <w:rPr>
          <w:b/>
          <w:bCs/>
          <w:sz w:val="24"/>
          <w:szCs w:val="24"/>
          <w:u w:val="single"/>
        </w:rPr>
      </w:pPr>
      <w:r w:rsidRPr="00671F8E">
        <w:rPr>
          <w:b/>
          <w:bCs/>
          <w:sz w:val="24"/>
          <w:szCs w:val="24"/>
          <w:u w:val="single"/>
        </w:rPr>
        <w:t xml:space="preserve">Type of Proposed Alliance </w:t>
      </w:r>
    </w:p>
    <w:p w14:paraId="467C9C8D" w14:textId="77777777" w:rsidR="00B10404" w:rsidRDefault="008734B2">
      <w:pPr>
        <w:autoSpaceDE w:val="0"/>
        <w:autoSpaceDN w:val="0"/>
        <w:adjustRightInd w:val="0"/>
        <w:rPr>
          <w:b/>
          <w:bCs/>
          <w:sz w:val="24"/>
          <w:szCs w:val="24"/>
        </w:rPr>
      </w:pPr>
      <w:r w:rsidRPr="00671F8E">
        <w:rPr>
          <w:b/>
          <w:bCs/>
          <w:sz w:val="24"/>
          <w:szCs w:val="24"/>
        </w:rPr>
        <w:t>□ Friend of the AGD</w:t>
      </w:r>
    </w:p>
    <w:p w14:paraId="358EA9E9" w14:textId="77777777" w:rsidR="00B10404" w:rsidRDefault="008734B2">
      <w:pPr>
        <w:autoSpaceDE w:val="0"/>
        <w:autoSpaceDN w:val="0"/>
        <w:adjustRightInd w:val="0"/>
        <w:rPr>
          <w:b/>
          <w:bCs/>
          <w:sz w:val="24"/>
          <w:szCs w:val="24"/>
        </w:rPr>
      </w:pPr>
      <w:r w:rsidRPr="00671F8E">
        <w:rPr>
          <w:b/>
          <w:bCs/>
          <w:sz w:val="24"/>
          <w:szCs w:val="24"/>
        </w:rPr>
        <w:t xml:space="preserve">□ Project-based Alliance </w:t>
      </w:r>
    </w:p>
    <w:p w14:paraId="3D191D92" w14:textId="77777777" w:rsidR="00B10404" w:rsidRDefault="008734B2">
      <w:pPr>
        <w:autoSpaceDE w:val="0"/>
        <w:autoSpaceDN w:val="0"/>
        <w:adjustRightInd w:val="0"/>
        <w:rPr>
          <w:b/>
          <w:bCs/>
          <w:sz w:val="24"/>
          <w:szCs w:val="24"/>
        </w:rPr>
      </w:pPr>
      <w:r w:rsidRPr="00671F8E">
        <w:rPr>
          <w:b/>
          <w:bCs/>
          <w:sz w:val="24"/>
          <w:szCs w:val="24"/>
        </w:rPr>
        <w:t>□ Issue-based Alliance</w:t>
      </w:r>
    </w:p>
    <w:p w14:paraId="07904049" w14:textId="77777777" w:rsidR="00B10404" w:rsidRDefault="00B10404">
      <w:pPr>
        <w:autoSpaceDE w:val="0"/>
        <w:autoSpaceDN w:val="0"/>
        <w:adjustRightInd w:val="0"/>
        <w:rPr>
          <w:sz w:val="24"/>
          <w:szCs w:val="24"/>
        </w:rPr>
      </w:pPr>
    </w:p>
    <w:p w14:paraId="43FEE69E" w14:textId="77777777" w:rsidR="00B10404" w:rsidRDefault="008734B2">
      <w:pPr>
        <w:autoSpaceDE w:val="0"/>
        <w:autoSpaceDN w:val="0"/>
        <w:adjustRightInd w:val="0"/>
        <w:spacing w:after="60"/>
        <w:rPr>
          <w:b/>
          <w:bCs/>
          <w:sz w:val="24"/>
          <w:szCs w:val="24"/>
          <w:u w:val="single"/>
        </w:rPr>
      </w:pPr>
      <w:r w:rsidRPr="00671F8E">
        <w:rPr>
          <w:b/>
          <w:bCs/>
          <w:sz w:val="24"/>
          <w:szCs w:val="24"/>
          <w:u w:val="single"/>
        </w:rPr>
        <w:t>Brief description of proposed alliance</w:t>
      </w:r>
    </w:p>
    <w:p w14:paraId="24E21AC9" w14:textId="77777777" w:rsidR="00B10404" w:rsidRDefault="00B10404">
      <w:pPr>
        <w:autoSpaceDE w:val="0"/>
        <w:autoSpaceDN w:val="0"/>
        <w:adjustRightInd w:val="0"/>
        <w:rPr>
          <w:sz w:val="24"/>
          <w:szCs w:val="24"/>
        </w:rPr>
      </w:pPr>
    </w:p>
    <w:p w14:paraId="112A4D44" w14:textId="77777777" w:rsidR="00B10404" w:rsidRDefault="008734B2">
      <w:pPr>
        <w:autoSpaceDE w:val="0"/>
        <w:autoSpaceDN w:val="0"/>
        <w:adjustRightInd w:val="0"/>
        <w:spacing w:after="60"/>
        <w:rPr>
          <w:b/>
          <w:bCs/>
          <w:sz w:val="24"/>
          <w:szCs w:val="24"/>
          <w:u w:val="single"/>
        </w:rPr>
      </w:pPr>
      <w:r w:rsidRPr="00671F8E">
        <w:rPr>
          <w:b/>
          <w:bCs/>
          <w:sz w:val="24"/>
          <w:szCs w:val="24"/>
          <w:u w:val="single"/>
        </w:rPr>
        <w:t>The value proposition of the proposed alliance</w:t>
      </w:r>
    </w:p>
    <w:p w14:paraId="1EE2DEAE" w14:textId="77777777" w:rsidR="00B10404" w:rsidRDefault="008734B2">
      <w:pPr>
        <w:autoSpaceDE w:val="0"/>
        <w:autoSpaceDN w:val="0"/>
        <w:adjustRightInd w:val="0"/>
        <w:rPr>
          <w:i/>
          <w:iCs/>
          <w:sz w:val="24"/>
          <w:szCs w:val="24"/>
        </w:rPr>
      </w:pPr>
      <w:r w:rsidRPr="00671F8E">
        <w:rPr>
          <w:i/>
          <w:iCs/>
          <w:sz w:val="24"/>
          <w:szCs w:val="24"/>
        </w:rPr>
        <w:t>(What does the AGD hope to achieve?</w:t>
      </w:r>
      <w:r w:rsidR="007049FD">
        <w:rPr>
          <w:i/>
          <w:iCs/>
          <w:sz w:val="24"/>
          <w:szCs w:val="24"/>
        </w:rPr>
        <w:t xml:space="preserve"> </w:t>
      </w:r>
      <w:r w:rsidRPr="00671F8E">
        <w:rPr>
          <w:i/>
          <w:iCs/>
          <w:sz w:val="24"/>
          <w:szCs w:val="24"/>
        </w:rPr>
        <w:t>How will it determine success?)</w:t>
      </w:r>
    </w:p>
    <w:p w14:paraId="00857CCD" w14:textId="77777777" w:rsidR="00B10404" w:rsidRDefault="00B10404">
      <w:pPr>
        <w:autoSpaceDE w:val="0"/>
        <w:autoSpaceDN w:val="0"/>
        <w:adjustRightInd w:val="0"/>
        <w:rPr>
          <w:sz w:val="24"/>
          <w:szCs w:val="24"/>
        </w:rPr>
      </w:pPr>
    </w:p>
    <w:p w14:paraId="1C1171CF" w14:textId="77777777" w:rsidR="00B10404" w:rsidRDefault="008734B2">
      <w:pPr>
        <w:autoSpaceDE w:val="0"/>
        <w:autoSpaceDN w:val="0"/>
        <w:adjustRightInd w:val="0"/>
        <w:spacing w:after="60"/>
        <w:rPr>
          <w:b/>
          <w:bCs/>
          <w:sz w:val="24"/>
          <w:szCs w:val="24"/>
          <w:u w:val="single"/>
        </w:rPr>
      </w:pPr>
      <w:r w:rsidRPr="00671F8E">
        <w:rPr>
          <w:b/>
          <w:bCs/>
          <w:sz w:val="24"/>
          <w:szCs w:val="24"/>
          <w:u w:val="single"/>
        </w:rPr>
        <w:t>Metrics for the proposed organizational alliance</w:t>
      </w:r>
    </w:p>
    <w:p w14:paraId="6447C18E" w14:textId="77777777" w:rsidR="00B10404" w:rsidRDefault="008734B2">
      <w:pPr>
        <w:autoSpaceDE w:val="0"/>
        <w:autoSpaceDN w:val="0"/>
        <w:adjustRightInd w:val="0"/>
        <w:rPr>
          <w:i/>
          <w:iCs/>
          <w:sz w:val="24"/>
          <w:szCs w:val="24"/>
        </w:rPr>
      </w:pPr>
      <w:r w:rsidRPr="00671F8E">
        <w:rPr>
          <w:i/>
          <w:iCs/>
          <w:sz w:val="24"/>
          <w:szCs w:val="24"/>
        </w:rPr>
        <w:t>(Specify how the value proposition will be measured and reported.)</w:t>
      </w:r>
    </w:p>
    <w:p w14:paraId="2FD94223" w14:textId="77777777" w:rsidR="00B10404" w:rsidRDefault="00B10404">
      <w:pPr>
        <w:autoSpaceDE w:val="0"/>
        <w:autoSpaceDN w:val="0"/>
        <w:adjustRightInd w:val="0"/>
        <w:rPr>
          <w:sz w:val="24"/>
          <w:szCs w:val="24"/>
        </w:rPr>
      </w:pPr>
    </w:p>
    <w:p w14:paraId="3CCAF6E8" w14:textId="77777777" w:rsidR="00B10404" w:rsidRDefault="008734B2">
      <w:pPr>
        <w:autoSpaceDE w:val="0"/>
        <w:autoSpaceDN w:val="0"/>
        <w:adjustRightInd w:val="0"/>
        <w:spacing w:after="60"/>
        <w:rPr>
          <w:b/>
          <w:bCs/>
          <w:sz w:val="24"/>
          <w:szCs w:val="24"/>
          <w:u w:val="single"/>
        </w:rPr>
      </w:pPr>
      <w:r w:rsidRPr="00671F8E">
        <w:rPr>
          <w:b/>
          <w:bCs/>
          <w:sz w:val="24"/>
          <w:szCs w:val="24"/>
          <w:u w:val="single"/>
        </w:rPr>
        <w:t xml:space="preserve">Accountability for the proposed alliance </w:t>
      </w:r>
    </w:p>
    <w:p w14:paraId="516EF2FA" w14:textId="77777777" w:rsidR="00B10404" w:rsidRDefault="008734B2">
      <w:pPr>
        <w:autoSpaceDE w:val="0"/>
        <w:autoSpaceDN w:val="0"/>
        <w:adjustRightInd w:val="0"/>
        <w:rPr>
          <w:i/>
          <w:iCs/>
          <w:sz w:val="24"/>
          <w:szCs w:val="24"/>
        </w:rPr>
      </w:pPr>
      <w:r w:rsidRPr="00671F8E">
        <w:rPr>
          <w:i/>
          <w:iCs/>
          <w:sz w:val="24"/>
          <w:szCs w:val="24"/>
        </w:rPr>
        <w:t>(Specify all groups, if more than one. All accountable groups should review this proposed alliance assessment and be included in the submitting signatures)</w:t>
      </w:r>
    </w:p>
    <w:p w14:paraId="286C52B7" w14:textId="77777777" w:rsidR="00B10404" w:rsidRDefault="00B10404">
      <w:pPr>
        <w:autoSpaceDE w:val="0"/>
        <w:autoSpaceDN w:val="0"/>
        <w:adjustRightInd w:val="0"/>
        <w:rPr>
          <w:sz w:val="24"/>
          <w:szCs w:val="24"/>
        </w:rPr>
      </w:pPr>
    </w:p>
    <w:p w14:paraId="5EADED8D" w14:textId="77777777" w:rsidR="00B10404" w:rsidRDefault="008734B2">
      <w:pPr>
        <w:autoSpaceDE w:val="0"/>
        <w:autoSpaceDN w:val="0"/>
        <w:adjustRightInd w:val="0"/>
        <w:spacing w:after="60"/>
        <w:rPr>
          <w:b/>
          <w:bCs/>
          <w:sz w:val="24"/>
          <w:szCs w:val="24"/>
          <w:u w:val="single"/>
        </w:rPr>
      </w:pPr>
      <w:r w:rsidRPr="00671F8E">
        <w:rPr>
          <w:b/>
          <w:bCs/>
          <w:sz w:val="24"/>
          <w:szCs w:val="24"/>
          <w:u w:val="single"/>
        </w:rPr>
        <w:t>Necessary Information</w:t>
      </w:r>
    </w:p>
    <w:p w14:paraId="517F2778" w14:textId="77777777" w:rsidR="00B10404" w:rsidRDefault="008734B2">
      <w:pPr>
        <w:autoSpaceDE w:val="0"/>
        <w:autoSpaceDN w:val="0"/>
        <w:adjustRightInd w:val="0"/>
        <w:rPr>
          <w:b/>
          <w:bCs/>
          <w:sz w:val="24"/>
          <w:szCs w:val="24"/>
        </w:rPr>
      </w:pPr>
      <w:r w:rsidRPr="00671F8E">
        <w:rPr>
          <w:b/>
          <w:bCs/>
          <w:sz w:val="24"/>
          <w:szCs w:val="24"/>
        </w:rPr>
        <w:t>Assess the return on investment</w:t>
      </w:r>
    </w:p>
    <w:p w14:paraId="1619F9FE" w14:textId="77777777" w:rsidR="00B10404" w:rsidRDefault="008734B2" w:rsidP="00020535">
      <w:pPr>
        <w:numPr>
          <w:ilvl w:val="0"/>
          <w:numId w:val="12"/>
        </w:numPr>
        <w:autoSpaceDE w:val="0"/>
        <w:autoSpaceDN w:val="0"/>
        <w:adjustRightInd w:val="0"/>
        <w:rPr>
          <w:sz w:val="24"/>
          <w:szCs w:val="24"/>
        </w:rPr>
      </w:pPr>
      <w:r w:rsidRPr="00671F8E">
        <w:rPr>
          <w:sz w:val="24"/>
          <w:szCs w:val="24"/>
        </w:rPr>
        <w:t xml:space="preserve">Membership: </w:t>
      </w:r>
      <w:r w:rsidRPr="00671F8E">
        <w:rPr>
          <w:i/>
          <w:iCs/>
          <w:sz w:val="24"/>
          <w:szCs w:val="24"/>
        </w:rPr>
        <w:t>Will we increase recruitment, member value, enhanced member/public perception, etc</w:t>
      </w:r>
      <w:r w:rsidRPr="00671F8E">
        <w:rPr>
          <w:sz w:val="24"/>
          <w:szCs w:val="24"/>
        </w:rPr>
        <w:t>.</w:t>
      </w:r>
    </w:p>
    <w:p w14:paraId="7D983F1D" w14:textId="77777777" w:rsidR="00B10404" w:rsidRDefault="008734B2" w:rsidP="00020535">
      <w:pPr>
        <w:numPr>
          <w:ilvl w:val="0"/>
          <w:numId w:val="12"/>
        </w:numPr>
        <w:rPr>
          <w:sz w:val="24"/>
          <w:szCs w:val="24"/>
        </w:rPr>
      </w:pPr>
      <w:r w:rsidRPr="00671F8E">
        <w:rPr>
          <w:sz w:val="24"/>
          <w:szCs w:val="24"/>
        </w:rPr>
        <w:t xml:space="preserve">Competitive advantage: </w:t>
      </w:r>
      <w:r w:rsidRPr="00671F8E">
        <w:rPr>
          <w:i/>
          <w:iCs/>
          <w:sz w:val="24"/>
          <w:szCs w:val="24"/>
        </w:rPr>
        <w:t>Will this proposed alliance provide or remove a competitive advantage?</w:t>
      </w:r>
    </w:p>
    <w:p w14:paraId="54BA446E" w14:textId="77777777" w:rsidR="00B10404" w:rsidRDefault="008734B2" w:rsidP="00020535">
      <w:pPr>
        <w:numPr>
          <w:ilvl w:val="0"/>
          <w:numId w:val="12"/>
        </w:numPr>
        <w:rPr>
          <w:sz w:val="24"/>
          <w:szCs w:val="24"/>
        </w:rPr>
      </w:pPr>
      <w:r w:rsidRPr="00671F8E">
        <w:rPr>
          <w:sz w:val="24"/>
          <w:szCs w:val="24"/>
        </w:rPr>
        <w:lastRenderedPageBreak/>
        <w:t xml:space="preserve">Financial risks and rewards: </w:t>
      </w:r>
      <w:r w:rsidRPr="00671F8E">
        <w:rPr>
          <w:i/>
          <w:iCs/>
          <w:sz w:val="24"/>
          <w:szCs w:val="24"/>
        </w:rPr>
        <w:t>Characterize the risk (financial, legal, resource, membership satisfaction, membership perception, public opinion, etc.) and the impact on the association if the business initiative is not done well or not done at all</w:t>
      </w:r>
      <w:r w:rsidRPr="00671F8E">
        <w:rPr>
          <w:sz w:val="24"/>
          <w:szCs w:val="24"/>
        </w:rPr>
        <w:t>.</w:t>
      </w:r>
    </w:p>
    <w:p w14:paraId="08E00469" w14:textId="77777777" w:rsidR="00B10404" w:rsidRDefault="008734B2" w:rsidP="00020535">
      <w:pPr>
        <w:numPr>
          <w:ilvl w:val="0"/>
          <w:numId w:val="12"/>
        </w:numPr>
        <w:rPr>
          <w:sz w:val="24"/>
          <w:szCs w:val="24"/>
        </w:rPr>
      </w:pPr>
      <w:r w:rsidRPr="00671F8E">
        <w:rPr>
          <w:sz w:val="24"/>
          <w:szCs w:val="24"/>
        </w:rPr>
        <w:t xml:space="preserve">Organizational capability: </w:t>
      </w:r>
      <w:r w:rsidRPr="00671F8E">
        <w:rPr>
          <w:i/>
          <w:iCs/>
          <w:sz w:val="24"/>
          <w:szCs w:val="24"/>
        </w:rPr>
        <w:t>Determine whether additional resources will be needed or provided, including leadership time, staff time, or additional financial resources</w:t>
      </w:r>
      <w:r w:rsidRPr="00671F8E">
        <w:rPr>
          <w:sz w:val="24"/>
          <w:szCs w:val="24"/>
        </w:rPr>
        <w:t>.</w:t>
      </w:r>
    </w:p>
    <w:p w14:paraId="1515D875" w14:textId="77777777" w:rsidR="00B10404" w:rsidRDefault="008734B2" w:rsidP="00020535">
      <w:pPr>
        <w:numPr>
          <w:ilvl w:val="0"/>
          <w:numId w:val="12"/>
        </w:numPr>
        <w:autoSpaceDE w:val="0"/>
        <w:autoSpaceDN w:val="0"/>
        <w:adjustRightInd w:val="0"/>
        <w:rPr>
          <w:i/>
          <w:iCs/>
          <w:sz w:val="24"/>
          <w:szCs w:val="24"/>
        </w:rPr>
      </w:pPr>
      <w:r w:rsidRPr="00671F8E">
        <w:rPr>
          <w:sz w:val="24"/>
          <w:szCs w:val="24"/>
        </w:rPr>
        <w:t xml:space="preserve">Critical competencies: </w:t>
      </w:r>
      <w:r w:rsidRPr="00671F8E">
        <w:rPr>
          <w:i/>
          <w:iCs/>
          <w:sz w:val="24"/>
          <w:szCs w:val="24"/>
        </w:rPr>
        <w:t>Does the AGD (leadership and staff) have the competency to complete the goals of the alliance? If yes, define the competencies, if not, define the gaps.</w:t>
      </w:r>
    </w:p>
    <w:p w14:paraId="021DCFB5" w14:textId="77777777" w:rsidR="00B10404" w:rsidRDefault="00B10404">
      <w:pPr>
        <w:autoSpaceDE w:val="0"/>
        <w:autoSpaceDN w:val="0"/>
        <w:adjustRightInd w:val="0"/>
        <w:rPr>
          <w:sz w:val="24"/>
          <w:szCs w:val="24"/>
        </w:rPr>
      </w:pPr>
    </w:p>
    <w:p w14:paraId="4CB60601" w14:textId="77777777" w:rsidR="00B10404" w:rsidRDefault="008734B2">
      <w:pPr>
        <w:autoSpaceDE w:val="0"/>
        <w:autoSpaceDN w:val="0"/>
        <w:adjustRightInd w:val="0"/>
        <w:rPr>
          <w:b/>
          <w:bCs/>
          <w:sz w:val="24"/>
          <w:szCs w:val="24"/>
        </w:rPr>
      </w:pPr>
      <w:r w:rsidRPr="00671F8E">
        <w:rPr>
          <w:b/>
          <w:bCs/>
          <w:sz w:val="24"/>
          <w:szCs w:val="24"/>
        </w:rPr>
        <w:t>How do our organizations fit together?</w:t>
      </w:r>
    </w:p>
    <w:p w14:paraId="7E11377E" w14:textId="77777777" w:rsidR="00B10404" w:rsidRDefault="008734B2" w:rsidP="00020535">
      <w:pPr>
        <w:numPr>
          <w:ilvl w:val="0"/>
          <w:numId w:val="13"/>
        </w:numPr>
        <w:rPr>
          <w:i/>
          <w:iCs/>
          <w:sz w:val="24"/>
          <w:szCs w:val="24"/>
        </w:rPr>
      </w:pPr>
      <w:r w:rsidRPr="00671F8E">
        <w:rPr>
          <w:sz w:val="24"/>
          <w:szCs w:val="24"/>
        </w:rPr>
        <w:t xml:space="preserve">Strategic fit (business goals): </w:t>
      </w:r>
      <w:r w:rsidRPr="00671F8E">
        <w:rPr>
          <w:i/>
          <w:iCs/>
          <w:sz w:val="24"/>
          <w:szCs w:val="24"/>
        </w:rPr>
        <w:t xml:space="preserve">Are we on the same page? Do we want the same things? Do we have similar goals? </w:t>
      </w:r>
    </w:p>
    <w:p w14:paraId="758AD987" w14:textId="77777777" w:rsidR="00B10404" w:rsidRDefault="008734B2" w:rsidP="00020535">
      <w:pPr>
        <w:numPr>
          <w:ilvl w:val="0"/>
          <w:numId w:val="13"/>
        </w:numPr>
        <w:rPr>
          <w:i/>
          <w:iCs/>
          <w:sz w:val="24"/>
          <w:szCs w:val="24"/>
        </w:rPr>
      </w:pPr>
      <w:r w:rsidRPr="00671F8E">
        <w:rPr>
          <w:sz w:val="24"/>
          <w:szCs w:val="24"/>
        </w:rPr>
        <w:t xml:space="preserve">Operational fit: </w:t>
      </w:r>
      <w:r w:rsidRPr="00671F8E">
        <w:rPr>
          <w:i/>
          <w:iCs/>
          <w:sz w:val="24"/>
          <w:szCs w:val="24"/>
        </w:rPr>
        <w:t xml:space="preserve">Can we make it happen together better than alone? </w:t>
      </w:r>
    </w:p>
    <w:p w14:paraId="6AC7FA84" w14:textId="77777777" w:rsidR="00B10404" w:rsidRDefault="008734B2" w:rsidP="00020535">
      <w:pPr>
        <w:numPr>
          <w:ilvl w:val="0"/>
          <w:numId w:val="13"/>
        </w:numPr>
        <w:rPr>
          <w:sz w:val="24"/>
          <w:szCs w:val="24"/>
        </w:rPr>
      </w:pPr>
      <w:r w:rsidRPr="00671F8E">
        <w:rPr>
          <w:sz w:val="24"/>
          <w:szCs w:val="24"/>
        </w:rPr>
        <w:t xml:space="preserve">Level of Commitment: </w:t>
      </w:r>
      <w:r w:rsidRPr="00671F8E">
        <w:rPr>
          <w:i/>
          <w:iCs/>
          <w:sz w:val="24"/>
          <w:szCs w:val="24"/>
        </w:rPr>
        <w:t>Will each of us stick with it, and if so, for how long?</w:t>
      </w:r>
    </w:p>
    <w:p w14:paraId="14E27824" w14:textId="77777777" w:rsidR="00B10404" w:rsidRDefault="008734B2" w:rsidP="00020535">
      <w:pPr>
        <w:numPr>
          <w:ilvl w:val="0"/>
          <w:numId w:val="13"/>
        </w:numPr>
        <w:rPr>
          <w:i/>
          <w:iCs/>
          <w:sz w:val="24"/>
          <w:szCs w:val="24"/>
        </w:rPr>
      </w:pPr>
      <w:r w:rsidRPr="00671F8E">
        <w:rPr>
          <w:sz w:val="24"/>
          <w:szCs w:val="24"/>
        </w:rPr>
        <w:t xml:space="preserve">Reputation/Ethical fit: </w:t>
      </w:r>
      <w:r w:rsidRPr="00671F8E">
        <w:rPr>
          <w:i/>
          <w:iCs/>
          <w:sz w:val="24"/>
          <w:szCs w:val="24"/>
        </w:rPr>
        <w:t xml:space="preserve">Do we both have a comparable high regard in the community? Do we trust and respect each other? </w:t>
      </w:r>
    </w:p>
    <w:p w14:paraId="4F27BCFE" w14:textId="77777777" w:rsidR="00B10404" w:rsidRDefault="008734B2" w:rsidP="00020535">
      <w:pPr>
        <w:numPr>
          <w:ilvl w:val="0"/>
          <w:numId w:val="13"/>
        </w:numPr>
        <w:rPr>
          <w:i/>
          <w:iCs/>
          <w:sz w:val="24"/>
          <w:szCs w:val="24"/>
        </w:rPr>
      </w:pPr>
      <w:r w:rsidRPr="00671F8E">
        <w:rPr>
          <w:sz w:val="24"/>
          <w:szCs w:val="24"/>
        </w:rPr>
        <w:t xml:space="preserve">Chemistry fit: </w:t>
      </w:r>
      <w:r w:rsidRPr="00671F8E">
        <w:rPr>
          <w:i/>
          <w:iCs/>
          <w:sz w:val="24"/>
          <w:szCs w:val="24"/>
        </w:rPr>
        <w:t>Do we have a rapport? Do we have functional relationships between the organizations (staff)/organizational leaders?</w:t>
      </w:r>
    </w:p>
    <w:p w14:paraId="428A33CA" w14:textId="77777777" w:rsidR="00B10404" w:rsidRDefault="008734B2" w:rsidP="00020535">
      <w:pPr>
        <w:numPr>
          <w:ilvl w:val="0"/>
          <w:numId w:val="13"/>
        </w:numPr>
        <w:rPr>
          <w:sz w:val="24"/>
          <w:szCs w:val="24"/>
        </w:rPr>
      </w:pPr>
      <w:r w:rsidRPr="00671F8E">
        <w:rPr>
          <w:sz w:val="24"/>
          <w:szCs w:val="24"/>
        </w:rPr>
        <w:t xml:space="preserve">Cultural fit: </w:t>
      </w:r>
      <w:r w:rsidRPr="00671F8E">
        <w:rPr>
          <w:i/>
          <w:iCs/>
          <w:sz w:val="24"/>
          <w:szCs w:val="24"/>
        </w:rPr>
        <w:t>Do</w:t>
      </w:r>
      <w:r w:rsidR="00061DB5">
        <w:rPr>
          <w:i/>
          <w:iCs/>
          <w:sz w:val="24"/>
          <w:szCs w:val="24"/>
        </w:rPr>
        <w:t xml:space="preserve"> </w:t>
      </w:r>
      <w:r w:rsidRPr="00671F8E">
        <w:rPr>
          <w:i/>
          <w:iCs/>
          <w:sz w:val="24"/>
          <w:szCs w:val="24"/>
        </w:rPr>
        <w:t>we share the same values?</w:t>
      </w:r>
    </w:p>
    <w:p w14:paraId="4AF1AC37" w14:textId="77777777" w:rsidR="00B10404" w:rsidRDefault="00B10404">
      <w:pPr>
        <w:autoSpaceDE w:val="0"/>
        <w:autoSpaceDN w:val="0"/>
        <w:adjustRightInd w:val="0"/>
        <w:rPr>
          <w:sz w:val="24"/>
          <w:szCs w:val="24"/>
        </w:rPr>
      </w:pPr>
    </w:p>
    <w:p w14:paraId="3468A009" w14:textId="77777777" w:rsidR="00B10404" w:rsidRDefault="008734B2">
      <w:pPr>
        <w:autoSpaceDE w:val="0"/>
        <w:autoSpaceDN w:val="0"/>
        <w:adjustRightInd w:val="0"/>
        <w:spacing w:after="60"/>
        <w:rPr>
          <w:b/>
          <w:bCs/>
          <w:sz w:val="24"/>
          <w:szCs w:val="24"/>
          <w:u w:val="single"/>
        </w:rPr>
      </w:pPr>
      <w:r w:rsidRPr="00671F8E">
        <w:rPr>
          <w:b/>
          <w:bCs/>
          <w:sz w:val="24"/>
          <w:szCs w:val="24"/>
          <w:u w:val="single"/>
        </w:rPr>
        <w:t xml:space="preserve">How the proposed alliance fits into </w:t>
      </w:r>
      <w:r w:rsidR="00200A86">
        <w:rPr>
          <w:b/>
          <w:bCs/>
          <w:sz w:val="24"/>
          <w:szCs w:val="24"/>
          <w:u w:val="single"/>
        </w:rPr>
        <w:t>the Strategic Plan</w:t>
      </w:r>
    </w:p>
    <w:p w14:paraId="2CD03BE2" w14:textId="77777777" w:rsidR="00B10404" w:rsidRDefault="008734B2">
      <w:pPr>
        <w:autoSpaceDE w:val="0"/>
        <w:autoSpaceDN w:val="0"/>
        <w:adjustRightInd w:val="0"/>
        <w:rPr>
          <w:i/>
          <w:iCs/>
          <w:sz w:val="24"/>
          <w:szCs w:val="24"/>
        </w:rPr>
      </w:pPr>
      <w:r w:rsidRPr="00671F8E">
        <w:rPr>
          <w:i/>
          <w:iCs/>
          <w:sz w:val="24"/>
          <w:szCs w:val="24"/>
        </w:rPr>
        <w:t>Define (specifically) how the existing strategic goals, including but not limited to, membership value, advocacy, financial, image, organizational positioning</w:t>
      </w:r>
      <w:r w:rsidR="000D628E">
        <w:rPr>
          <w:i/>
          <w:iCs/>
          <w:sz w:val="24"/>
          <w:szCs w:val="24"/>
        </w:rPr>
        <w:t>,</w:t>
      </w:r>
      <w:r w:rsidRPr="00671F8E">
        <w:rPr>
          <w:i/>
          <w:iCs/>
          <w:sz w:val="24"/>
          <w:szCs w:val="24"/>
        </w:rPr>
        <w:t xml:space="preserve"> and relationship goals, of the association. Can this alliance unambiguously tie into a specific strategic goal or objective?</w:t>
      </w:r>
    </w:p>
    <w:p w14:paraId="4B9612EF" w14:textId="77777777" w:rsidR="00B10404" w:rsidRDefault="00B10404">
      <w:pPr>
        <w:autoSpaceDE w:val="0"/>
        <w:autoSpaceDN w:val="0"/>
        <w:adjustRightInd w:val="0"/>
        <w:rPr>
          <w:sz w:val="24"/>
          <w:szCs w:val="24"/>
        </w:rPr>
      </w:pPr>
    </w:p>
    <w:p w14:paraId="57613FC0" w14:textId="77777777" w:rsidR="00B10404" w:rsidRDefault="008734B2">
      <w:pPr>
        <w:autoSpaceDE w:val="0"/>
        <w:autoSpaceDN w:val="0"/>
        <w:adjustRightInd w:val="0"/>
        <w:spacing w:after="60"/>
        <w:rPr>
          <w:b/>
          <w:bCs/>
          <w:sz w:val="24"/>
          <w:szCs w:val="24"/>
          <w:u w:val="single"/>
        </w:rPr>
      </w:pPr>
      <w:r w:rsidRPr="00671F8E">
        <w:rPr>
          <w:b/>
          <w:bCs/>
          <w:sz w:val="24"/>
          <w:szCs w:val="24"/>
          <w:u w:val="single"/>
        </w:rPr>
        <w:t>Term of proposed alliance</w:t>
      </w:r>
    </w:p>
    <w:p w14:paraId="48D79C4A" w14:textId="77777777" w:rsidR="00B10404" w:rsidRDefault="008734B2">
      <w:pPr>
        <w:autoSpaceDE w:val="0"/>
        <w:autoSpaceDN w:val="0"/>
        <w:adjustRightInd w:val="0"/>
        <w:rPr>
          <w:i/>
          <w:iCs/>
          <w:sz w:val="24"/>
          <w:szCs w:val="24"/>
        </w:rPr>
      </w:pPr>
      <w:r w:rsidRPr="00671F8E">
        <w:rPr>
          <w:i/>
          <w:iCs/>
          <w:sz w:val="24"/>
          <w:szCs w:val="24"/>
        </w:rPr>
        <w:t xml:space="preserve">(Calendar year for standard, Friends of the AGD agreement, specify terms for others, as well as period for annual or </w:t>
      </w:r>
      <w:r w:rsidR="007049FD" w:rsidRPr="00671F8E">
        <w:rPr>
          <w:i/>
          <w:iCs/>
          <w:sz w:val="24"/>
          <w:szCs w:val="24"/>
        </w:rPr>
        <w:t>semiannual</w:t>
      </w:r>
      <w:r w:rsidRPr="00671F8E">
        <w:rPr>
          <w:i/>
          <w:iCs/>
          <w:sz w:val="24"/>
          <w:szCs w:val="24"/>
        </w:rPr>
        <w:t xml:space="preserve"> mutual assessment.)</w:t>
      </w:r>
    </w:p>
    <w:p w14:paraId="1293A02C" w14:textId="77777777" w:rsidR="00B10404" w:rsidRDefault="00B10404">
      <w:pPr>
        <w:autoSpaceDE w:val="0"/>
        <w:autoSpaceDN w:val="0"/>
        <w:adjustRightInd w:val="0"/>
        <w:rPr>
          <w:sz w:val="24"/>
          <w:szCs w:val="24"/>
        </w:rPr>
      </w:pPr>
    </w:p>
    <w:p w14:paraId="447470EE" w14:textId="77777777" w:rsidR="00B10404" w:rsidRDefault="008734B2">
      <w:pPr>
        <w:autoSpaceDE w:val="0"/>
        <w:autoSpaceDN w:val="0"/>
        <w:adjustRightInd w:val="0"/>
        <w:spacing w:after="60"/>
        <w:rPr>
          <w:b/>
          <w:bCs/>
          <w:sz w:val="24"/>
          <w:szCs w:val="24"/>
          <w:u w:val="single"/>
        </w:rPr>
      </w:pPr>
      <w:r w:rsidRPr="00671F8E">
        <w:rPr>
          <w:b/>
          <w:bCs/>
          <w:sz w:val="24"/>
          <w:szCs w:val="24"/>
          <w:u w:val="single"/>
        </w:rPr>
        <w:t>What We Don’t Know</w:t>
      </w:r>
    </w:p>
    <w:p w14:paraId="421D3619" w14:textId="77777777" w:rsidR="00B10404" w:rsidRDefault="00B10404">
      <w:pPr>
        <w:autoSpaceDE w:val="0"/>
        <w:autoSpaceDN w:val="0"/>
        <w:adjustRightInd w:val="0"/>
        <w:rPr>
          <w:sz w:val="24"/>
          <w:szCs w:val="24"/>
        </w:rPr>
      </w:pPr>
    </w:p>
    <w:p w14:paraId="75B13C8A" w14:textId="77777777" w:rsidR="00B10404" w:rsidRDefault="008734B2">
      <w:pPr>
        <w:autoSpaceDE w:val="0"/>
        <w:autoSpaceDN w:val="0"/>
        <w:adjustRightInd w:val="0"/>
        <w:spacing w:after="60"/>
        <w:rPr>
          <w:b/>
          <w:bCs/>
          <w:sz w:val="24"/>
          <w:szCs w:val="24"/>
          <w:u w:val="single"/>
        </w:rPr>
      </w:pPr>
      <w:r w:rsidRPr="00671F8E">
        <w:rPr>
          <w:b/>
          <w:bCs/>
          <w:sz w:val="24"/>
          <w:szCs w:val="24"/>
          <w:u w:val="single"/>
        </w:rPr>
        <w:t>Pros and Cons</w:t>
      </w:r>
    </w:p>
    <w:p w14:paraId="2B6C63B5" w14:textId="77777777" w:rsidR="00B10404" w:rsidRDefault="00B10404">
      <w:pPr>
        <w:autoSpaceDE w:val="0"/>
        <w:autoSpaceDN w:val="0"/>
        <w:adjustRightInd w:val="0"/>
        <w:rPr>
          <w:sz w:val="24"/>
          <w:szCs w:val="24"/>
        </w:rPr>
      </w:pPr>
    </w:p>
    <w:p w14:paraId="7839EE0B" w14:textId="77777777" w:rsidR="00B10404" w:rsidRDefault="008734B2">
      <w:pPr>
        <w:autoSpaceDE w:val="0"/>
        <w:autoSpaceDN w:val="0"/>
        <w:adjustRightInd w:val="0"/>
        <w:rPr>
          <w:sz w:val="24"/>
          <w:szCs w:val="24"/>
        </w:rPr>
      </w:pPr>
      <w:r w:rsidRPr="00671F8E">
        <w:rPr>
          <w:b/>
          <w:bCs/>
          <w:sz w:val="24"/>
          <w:szCs w:val="24"/>
        </w:rPr>
        <w:t xml:space="preserve">Pros: </w:t>
      </w:r>
    </w:p>
    <w:p w14:paraId="616E0D49" w14:textId="77777777" w:rsidR="00B10404" w:rsidRDefault="00B10404" w:rsidP="00020535">
      <w:pPr>
        <w:numPr>
          <w:ilvl w:val="0"/>
          <w:numId w:val="11"/>
        </w:numPr>
        <w:autoSpaceDE w:val="0"/>
        <w:autoSpaceDN w:val="0"/>
        <w:adjustRightInd w:val="0"/>
        <w:ind w:left="360" w:hanging="360"/>
        <w:rPr>
          <w:sz w:val="24"/>
          <w:szCs w:val="24"/>
        </w:rPr>
      </w:pPr>
    </w:p>
    <w:p w14:paraId="56009BEF" w14:textId="77777777" w:rsidR="00B10404" w:rsidRDefault="00B10404">
      <w:pPr>
        <w:autoSpaceDE w:val="0"/>
        <w:autoSpaceDN w:val="0"/>
        <w:adjustRightInd w:val="0"/>
        <w:rPr>
          <w:sz w:val="24"/>
          <w:szCs w:val="24"/>
        </w:rPr>
      </w:pPr>
    </w:p>
    <w:p w14:paraId="706B07AC" w14:textId="77777777" w:rsidR="00B10404" w:rsidRDefault="008734B2">
      <w:pPr>
        <w:autoSpaceDE w:val="0"/>
        <w:autoSpaceDN w:val="0"/>
        <w:adjustRightInd w:val="0"/>
        <w:rPr>
          <w:b/>
          <w:bCs/>
          <w:sz w:val="24"/>
          <w:szCs w:val="24"/>
        </w:rPr>
      </w:pPr>
      <w:r w:rsidRPr="00671F8E">
        <w:rPr>
          <w:b/>
          <w:bCs/>
          <w:sz w:val="24"/>
          <w:szCs w:val="24"/>
        </w:rPr>
        <w:t>Cons:</w:t>
      </w:r>
    </w:p>
    <w:p w14:paraId="5512483F" w14:textId="77777777" w:rsidR="00B10404" w:rsidRDefault="00B10404" w:rsidP="00020535">
      <w:pPr>
        <w:numPr>
          <w:ilvl w:val="0"/>
          <w:numId w:val="11"/>
        </w:numPr>
        <w:autoSpaceDE w:val="0"/>
        <w:autoSpaceDN w:val="0"/>
        <w:adjustRightInd w:val="0"/>
        <w:ind w:left="360" w:hanging="360"/>
        <w:rPr>
          <w:sz w:val="24"/>
          <w:szCs w:val="24"/>
        </w:rPr>
      </w:pPr>
    </w:p>
    <w:p w14:paraId="396A6EFB" w14:textId="77777777" w:rsidR="00B10404" w:rsidRDefault="00B10404">
      <w:pPr>
        <w:autoSpaceDE w:val="0"/>
        <w:autoSpaceDN w:val="0"/>
        <w:adjustRightInd w:val="0"/>
        <w:rPr>
          <w:sz w:val="24"/>
          <w:szCs w:val="24"/>
        </w:rPr>
      </w:pPr>
    </w:p>
    <w:p w14:paraId="433061B5" w14:textId="77777777" w:rsidR="00B10404" w:rsidRDefault="008734B2">
      <w:pPr>
        <w:autoSpaceDE w:val="0"/>
        <w:autoSpaceDN w:val="0"/>
        <w:adjustRightInd w:val="0"/>
        <w:spacing w:after="60"/>
        <w:rPr>
          <w:sz w:val="24"/>
          <w:szCs w:val="24"/>
          <w:u w:val="single"/>
        </w:rPr>
      </w:pPr>
      <w:r w:rsidRPr="00671F8E">
        <w:rPr>
          <w:b/>
          <w:bCs/>
          <w:sz w:val="24"/>
          <w:szCs w:val="24"/>
          <w:u w:val="single"/>
        </w:rPr>
        <w:t>Recommendation of Organizational Alliance Task Force</w:t>
      </w:r>
    </w:p>
    <w:p w14:paraId="32214462" w14:textId="77777777" w:rsidR="00B10404" w:rsidRDefault="00B10404">
      <w:pPr>
        <w:autoSpaceDE w:val="0"/>
        <w:autoSpaceDN w:val="0"/>
        <w:adjustRightInd w:val="0"/>
        <w:jc w:val="center"/>
        <w:rPr>
          <w:sz w:val="24"/>
          <w:szCs w:val="24"/>
        </w:rPr>
      </w:pPr>
    </w:p>
    <w:p w14:paraId="41491F18" w14:textId="77777777" w:rsidR="00B10404" w:rsidRDefault="008734B2">
      <w:pPr>
        <w:autoSpaceDE w:val="0"/>
        <w:autoSpaceDN w:val="0"/>
        <w:adjustRightInd w:val="0"/>
        <w:spacing w:after="60"/>
        <w:rPr>
          <w:b/>
          <w:bCs/>
          <w:sz w:val="24"/>
          <w:szCs w:val="24"/>
        </w:rPr>
      </w:pPr>
      <w:r w:rsidRPr="00671F8E">
        <w:rPr>
          <w:b/>
          <w:bCs/>
          <w:sz w:val="24"/>
          <w:szCs w:val="24"/>
        </w:rPr>
        <w:t xml:space="preserve">Accountable Staff </w:t>
      </w:r>
      <w:r w:rsidR="000D628E">
        <w:rPr>
          <w:b/>
          <w:bCs/>
          <w:sz w:val="24"/>
          <w:szCs w:val="24"/>
        </w:rPr>
        <w:t>and</w:t>
      </w:r>
      <w:r w:rsidR="007049FD">
        <w:rPr>
          <w:b/>
          <w:bCs/>
          <w:sz w:val="24"/>
          <w:szCs w:val="24"/>
        </w:rPr>
        <w:t xml:space="preserve"> </w:t>
      </w:r>
      <w:r w:rsidRPr="00671F8E">
        <w:rPr>
          <w:b/>
          <w:bCs/>
          <w:sz w:val="24"/>
          <w:szCs w:val="24"/>
        </w:rPr>
        <w:t>Council/Committee Chair(s):</w:t>
      </w:r>
    </w:p>
    <w:p w14:paraId="2D3ABE1A" w14:textId="77777777" w:rsidR="00B10404" w:rsidRDefault="00B10404">
      <w:pPr>
        <w:rPr>
          <w:rStyle w:val="Strong"/>
          <w:b w:val="0"/>
          <w:bCs w:val="0"/>
          <w:sz w:val="24"/>
          <w:szCs w:val="24"/>
        </w:rPr>
      </w:pPr>
    </w:p>
    <w:p w14:paraId="419BB1E1" w14:textId="77777777" w:rsidR="00B10404" w:rsidRDefault="00B10404">
      <w:pPr>
        <w:autoSpaceDE w:val="0"/>
        <w:autoSpaceDN w:val="0"/>
        <w:adjustRightInd w:val="0"/>
        <w:rPr>
          <w:sz w:val="24"/>
          <w:szCs w:val="24"/>
        </w:rPr>
      </w:pPr>
    </w:p>
    <w:p w14:paraId="0D03D4B1" w14:textId="77777777" w:rsidR="00B10404" w:rsidRDefault="00B10404">
      <w:pPr>
        <w:rPr>
          <w:rStyle w:val="Strong"/>
          <w:b w:val="0"/>
          <w:bCs w:val="0"/>
          <w:sz w:val="24"/>
          <w:szCs w:val="24"/>
        </w:rPr>
      </w:pPr>
    </w:p>
    <w:p w14:paraId="67033682" w14:textId="77777777" w:rsidR="008734B2" w:rsidRPr="00671F8E" w:rsidRDefault="008734B2" w:rsidP="00A739E3">
      <w:pPr>
        <w:rPr>
          <w:sz w:val="24"/>
          <w:szCs w:val="24"/>
        </w:rPr>
        <w:sectPr w:rsidR="008734B2" w:rsidRPr="00671F8E" w:rsidSect="00A739E3">
          <w:pgSz w:w="12240" w:h="15840"/>
          <w:pgMar w:top="1080" w:right="1800" w:bottom="900" w:left="1800" w:header="720" w:footer="720" w:gutter="0"/>
          <w:lnNumType w:countBy="1"/>
          <w:cols w:space="720"/>
          <w:docGrid w:linePitch="360"/>
        </w:sectPr>
      </w:pPr>
    </w:p>
    <w:p w14:paraId="014EF983" w14:textId="77777777" w:rsidR="00B10404" w:rsidRPr="0099570F" w:rsidRDefault="008734B2">
      <w:pPr>
        <w:rPr>
          <w:sz w:val="22"/>
        </w:rPr>
      </w:pPr>
      <w:bookmarkStart w:id="165" w:name="_Toc145917713"/>
      <w:r w:rsidRPr="0099570F">
        <w:rPr>
          <w:sz w:val="22"/>
        </w:rPr>
        <w:lastRenderedPageBreak/>
        <w:t>Checklist Questions:</w:t>
      </w:r>
      <w:bookmarkEnd w:id="165"/>
    </w:p>
    <w:p w14:paraId="4DC6D9BA" w14:textId="77777777" w:rsidR="00B10404" w:rsidRPr="0099570F" w:rsidRDefault="008734B2" w:rsidP="00020535">
      <w:pPr>
        <w:numPr>
          <w:ilvl w:val="0"/>
          <w:numId w:val="14"/>
        </w:numPr>
        <w:rPr>
          <w:sz w:val="22"/>
        </w:rPr>
      </w:pPr>
      <w:r w:rsidRPr="0099570F">
        <w:rPr>
          <w:sz w:val="22"/>
        </w:rPr>
        <w:t>Does it relate to a specific program or project currently underway or in the planning stages from an AGD council or committee?</w:t>
      </w:r>
    </w:p>
    <w:p w14:paraId="609B84D1" w14:textId="77777777" w:rsidR="00B10404" w:rsidRPr="0099570F" w:rsidRDefault="008734B2" w:rsidP="00020535">
      <w:pPr>
        <w:numPr>
          <w:ilvl w:val="0"/>
          <w:numId w:val="14"/>
        </w:numPr>
        <w:rPr>
          <w:sz w:val="22"/>
        </w:rPr>
      </w:pPr>
      <w:r w:rsidRPr="0099570F">
        <w:rPr>
          <w:sz w:val="22"/>
        </w:rPr>
        <w:t>Does it relate to any specific objective or strategy to be implemented during the current operational year?</w:t>
      </w:r>
    </w:p>
    <w:p w14:paraId="49433FD5" w14:textId="77777777" w:rsidR="00B10404" w:rsidRPr="0099570F" w:rsidRDefault="008734B2" w:rsidP="00020535">
      <w:pPr>
        <w:numPr>
          <w:ilvl w:val="0"/>
          <w:numId w:val="14"/>
        </w:numPr>
        <w:rPr>
          <w:sz w:val="22"/>
        </w:rPr>
      </w:pPr>
      <w:r w:rsidRPr="0099570F">
        <w:rPr>
          <w:sz w:val="22"/>
        </w:rPr>
        <w:t>Have the staff resources needed been identified and cost-evaluated?</w:t>
      </w:r>
    </w:p>
    <w:p w14:paraId="33F4BC86" w14:textId="77777777" w:rsidR="00B10404" w:rsidRPr="0099570F" w:rsidRDefault="008734B2" w:rsidP="00020535">
      <w:pPr>
        <w:numPr>
          <w:ilvl w:val="0"/>
          <w:numId w:val="14"/>
        </w:numPr>
        <w:rPr>
          <w:sz w:val="22"/>
        </w:rPr>
      </w:pPr>
      <w:r w:rsidRPr="0099570F">
        <w:rPr>
          <w:sz w:val="22"/>
        </w:rPr>
        <w:t>Is a timeline established and realistic?</w:t>
      </w:r>
    </w:p>
    <w:p w14:paraId="4EF13AF8" w14:textId="77777777" w:rsidR="00B10404" w:rsidRPr="0099570F" w:rsidRDefault="008734B2" w:rsidP="00020535">
      <w:pPr>
        <w:numPr>
          <w:ilvl w:val="0"/>
          <w:numId w:val="14"/>
        </w:numPr>
        <w:rPr>
          <w:sz w:val="22"/>
        </w:rPr>
      </w:pPr>
      <w:r w:rsidRPr="0099570F">
        <w:rPr>
          <w:sz w:val="22"/>
        </w:rPr>
        <w:t>Are outcomes specified and measurable?</w:t>
      </w:r>
    </w:p>
    <w:p w14:paraId="17701137" w14:textId="77777777" w:rsidR="00B10404" w:rsidRPr="0099570F" w:rsidRDefault="008734B2" w:rsidP="00020535">
      <w:pPr>
        <w:numPr>
          <w:ilvl w:val="0"/>
          <w:numId w:val="14"/>
        </w:numPr>
        <w:rPr>
          <w:sz w:val="22"/>
        </w:rPr>
      </w:pPr>
      <w:r w:rsidRPr="0099570F">
        <w:rPr>
          <w:sz w:val="22"/>
        </w:rPr>
        <w:t>Will it conflict with a relationship or commitment that the AGD is currently involved with another group?</w:t>
      </w:r>
    </w:p>
    <w:p w14:paraId="41512BA5" w14:textId="77777777" w:rsidR="00B10404" w:rsidRPr="0099570F" w:rsidRDefault="008734B2" w:rsidP="00020535">
      <w:pPr>
        <w:numPr>
          <w:ilvl w:val="0"/>
          <w:numId w:val="14"/>
        </w:numPr>
        <w:rPr>
          <w:sz w:val="22"/>
        </w:rPr>
      </w:pPr>
      <w:r w:rsidRPr="0099570F">
        <w:rPr>
          <w:sz w:val="22"/>
        </w:rPr>
        <w:t>Will members perceive a benefit and if so, what?</w:t>
      </w:r>
    </w:p>
    <w:p w14:paraId="6204296A" w14:textId="77777777" w:rsidR="00B10404" w:rsidRPr="0099570F" w:rsidRDefault="008734B2" w:rsidP="00020535">
      <w:pPr>
        <w:numPr>
          <w:ilvl w:val="0"/>
          <w:numId w:val="14"/>
        </w:numPr>
        <w:rPr>
          <w:sz w:val="22"/>
        </w:rPr>
      </w:pPr>
      <w:r w:rsidRPr="0099570F">
        <w:rPr>
          <w:sz w:val="22"/>
        </w:rPr>
        <w:t>Each council/committee must be asked what it perceives to be the potential for developing a relationship with the group or organization</w:t>
      </w:r>
      <w:r w:rsidR="00D469B2" w:rsidRPr="0099570F">
        <w:rPr>
          <w:sz w:val="22"/>
        </w:rPr>
        <w:t>.</w:t>
      </w:r>
    </w:p>
    <w:p w14:paraId="54B5A47E" w14:textId="77777777" w:rsidR="00B10404" w:rsidRPr="0099570F" w:rsidRDefault="00B10404">
      <w:pPr>
        <w:rPr>
          <w:sz w:val="22"/>
        </w:rPr>
      </w:pPr>
    </w:p>
    <w:p w14:paraId="57745F92" w14:textId="77777777" w:rsidR="00B10404" w:rsidRPr="0099570F" w:rsidRDefault="008734B2">
      <w:pPr>
        <w:rPr>
          <w:sz w:val="22"/>
        </w:rPr>
      </w:pPr>
      <w:r w:rsidRPr="0099570F">
        <w:rPr>
          <w:sz w:val="22"/>
        </w:rPr>
        <w:t>Questions to ask potential strategic alliance group partner:</w:t>
      </w:r>
    </w:p>
    <w:p w14:paraId="2683502A" w14:textId="77777777" w:rsidR="00B10404" w:rsidRPr="0099570F" w:rsidRDefault="008734B2" w:rsidP="00020535">
      <w:pPr>
        <w:numPr>
          <w:ilvl w:val="0"/>
          <w:numId w:val="15"/>
        </w:numPr>
        <w:rPr>
          <w:sz w:val="22"/>
        </w:rPr>
      </w:pPr>
      <w:r w:rsidRPr="0099570F">
        <w:rPr>
          <w:sz w:val="22"/>
        </w:rPr>
        <w:t>Does this project or program mesh with any similar one that your organization has currently in place or planned?</w:t>
      </w:r>
    </w:p>
    <w:p w14:paraId="16A712DC" w14:textId="77777777" w:rsidR="00B10404" w:rsidRPr="0099570F" w:rsidRDefault="008734B2" w:rsidP="00020535">
      <w:pPr>
        <w:numPr>
          <w:ilvl w:val="0"/>
          <w:numId w:val="15"/>
        </w:numPr>
        <w:rPr>
          <w:sz w:val="22"/>
        </w:rPr>
      </w:pPr>
      <w:r w:rsidRPr="0099570F">
        <w:rPr>
          <w:sz w:val="22"/>
        </w:rPr>
        <w:t>What specifically would you be able to provide to assist in facilitating or implementing this project/program?</w:t>
      </w:r>
    </w:p>
    <w:p w14:paraId="228B2CDC" w14:textId="77777777" w:rsidR="00B10404" w:rsidRPr="0099570F" w:rsidRDefault="008734B2" w:rsidP="00020535">
      <w:pPr>
        <w:numPr>
          <w:ilvl w:val="0"/>
          <w:numId w:val="15"/>
        </w:numPr>
        <w:rPr>
          <w:sz w:val="22"/>
        </w:rPr>
      </w:pPr>
      <w:r w:rsidRPr="0099570F">
        <w:rPr>
          <w:sz w:val="22"/>
        </w:rPr>
        <w:t xml:space="preserve">Is there a program or project </w:t>
      </w:r>
      <w:r w:rsidR="00D469B2" w:rsidRPr="0099570F">
        <w:rPr>
          <w:sz w:val="22"/>
        </w:rPr>
        <w:t xml:space="preserve">with which </w:t>
      </w:r>
      <w:r w:rsidRPr="0099570F">
        <w:rPr>
          <w:sz w:val="22"/>
        </w:rPr>
        <w:t>the AGD can assist your organization?</w:t>
      </w:r>
    </w:p>
    <w:p w14:paraId="5044AA78" w14:textId="77777777" w:rsidR="00B10404" w:rsidRPr="0099570F" w:rsidRDefault="008734B2" w:rsidP="00020535">
      <w:pPr>
        <w:numPr>
          <w:ilvl w:val="0"/>
          <w:numId w:val="15"/>
        </w:numPr>
        <w:rPr>
          <w:sz w:val="22"/>
        </w:rPr>
      </w:pPr>
      <w:r w:rsidRPr="0099570F">
        <w:rPr>
          <w:sz w:val="22"/>
        </w:rPr>
        <w:t>These are areas that we believe we may be able to develop mutually beneficial relationships in:</w:t>
      </w:r>
    </w:p>
    <w:p w14:paraId="754CA06C" w14:textId="77777777" w:rsidR="00B10404" w:rsidRPr="0099570F" w:rsidRDefault="008734B2" w:rsidP="00020535">
      <w:pPr>
        <w:numPr>
          <w:ilvl w:val="1"/>
          <w:numId w:val="15"/>
        </w:numPr>
        <w:rPr>
          <w:sz w:val="22"/>
        </w:rPr>
      </w:pPr>
      <w:r w:rsidRPr="0099570F">
        <w:rPr>
          <w:sz w:val="22"/>
        </w:rPr>
        <w:t>Advocacy/</w:t>
      </w:r>
      <w:r w:rsidR="00D469B2" w:rsidRPr="0099570F">
        <w:rPr>
          <w:sz w:val="22"/>
        </w:rPr>
        <w:t>legislative</w:t>
      </w:r>
    </w:p>
    <w:p w14:paraId="17B33F7B" w14:textId="77777777" w:rsidR="00B10404" w:rsidRPr="0099570F" w:rsidRDefault="008734B2" w:rsidP="00020535">
      <w:pPr>
        <w:numPr>
          <w:ilvl w:val="1"/>
          <w:numId w:val="15"/>
        </w:numPr>
        <w:rPr>
          <w:sz w:val="22"/>
        </w:rPr>
      </w:pPr>
      <w:r w:rsidRPr="0099570F">
        <w:rPr>
          <w:sz w:val="22"/>
        </w:rPr>
        <w:t>Education</w:t>
      </w:r>
      <w:r w:rsidR="00D469B2" w:rsidRPr="0099570F">
        <w:rPr>
          <w:sz w:val="22"/>
        </w:rPr>
        <w:t>—</w:t>
      </w:r>
      <w:r w:rsidRPr="0099570F">
        <w:rPr>
          <w:sz w:val="22"/>
        </w:rPr>
        <w:t>courses, informational materials</w:t>
      </w:r>
    </w:p>
    <w:p w14:paraId="5297090E" w14:textId="77777777" w:rsidR="00B10404" w:rsidRPr="0099570F" w:rsidRDefault="008734B2" w:rsidP="00020535">
      <w:pPr>
        <w:numPr>
          <w:ilvl w:val="1"/>
          <w:numId w:val="15"/>
        </w:numPr>
        <w:rPr>
          <w:sz w:val="22"/>
        </w:rPr>
      </w:pPr>
      <w:r w:rsidRPr="0099570F">
        <w:rPr>
          <w:sz w:val="22"/>
        </w:rPr>
        <w:t>Member benefits</w:t>
      </w:r>
      <w:r w:rsidR="00D469B2" w:rsidRPr="0099570F">
        <w:rPr>
          <w:sz w:val="22"/>
        </w:rPr>
        <w:t>—</w:t>
      </w:r>
      <w:r w:rsidRPr="0099570F">
        <w:rPr>
          <w:sz w:val="22"/>
        </w:rPr>
        <w:t>insurances, locate a dentist?</w:t>
      </w:r>
    </w:p>
    <w:p w14:paraId="074340D8" w14:textId="77777777" w:rsidR="00B10404" w:rsidRPr="0099570F" w:rsidRDefault="008734B2" w:rsidP="00020535">
      <w:pPr>
        <w:numPr>
          <w:ilvl w:val="1"/>
          <w:numId w:val="15"/>
        </w:numPr>
        <w:rPr>
          <w:sz w:val="22"/>
        </w:rPr>
      </w:pPr>
      <w:r w:rsidRPr="0099570F">
        <w:rPr>
          <w:sz w:val="22"/>
        </w:rPr>
        <w:t xml:space="preserve">Annual </w:t>
      </w:r>
      <w:r w:rsidR="00D469B2" w:rsidRPr="0099570F">
        <w:rPr>
          <w:sz w:val="22"/>
        </w:rPr>
        <w:t>meeting—</w:t>
      </w:r>
      <w:r w:rsidRPr="0099570F">
        <w:rPr>
          <w:sz w:val="22"/>
        </w:rPr>
        <w:t>attendance, booth space, exhibitors</w:t>
      </w:r>
    </w:p>
    <w:p w14:paraId="3A1B6161" w14:textId="77777777" w:rsidR="00B10404" w:rsidRPr="0099570F" w:rsidRDefault="008734B2" w:rsidP="00020535">
      <w:pPr>
        <w:numPr>
          <w:ilvl w:val="1"/>
          <w:numId w:val="15"/>
        </w:numPr>
        <w:rPr>
          <w:sz w:val="22"/>
        </w:rPr>
      </w:pPr>
      <w:r w:rsidRPr="0099570F">
        <w:rPr>
          <w:sz w:val="22"/>
        </w:rPr>
        <w:t>Public Information</w:t>
      </w:r>
      <w:r w:rsidR="00D469B2" w:rsidRPr="0099570F">
        <w:rPr>
          <w:sz w:val="22"/>
        </w:rPr>
        <w:t>—</w:t>
      </w:r>
      <w:r w:rsidRPr="0099570F">
        <w:rPr>
          <w:sz w:val="22"/>
        </w:rPr>
        <w:t>Info sheets</w:t>
      </w:r>
    </w:p>
    <w:p w14:paraId="4773A7F2" w14:textId="77777777" w:rsidR="00B10404" w:rsidRPr="0099570F" w:rsidRDefault="00D469B2" w:rsidP="00020535">
      <w:pPr>
        <w:numPr>
          <w:ilvl w:val="1"/>
          <w:numId w:val="15"/>
        </w:numPr>
        <w:rPr>
          <w:sz w:val="22"/>
        </w:rPr>
      </w:pPr>
      <w:r w:rsidRPr="0099570F">
        <w:rPr>
          <w:sz w:val="22"/>
        </w:rPr>
        <w:t>Technology—</w:t>
      </w:r>
      <w:r w:rsidR="008734B2" w:rsidRPr="0099570F">
        <w:rPr>
          <w:sz w:val="22"/>
        </w:rPr>
        <w:t>links</w:t>
      </w:r>
    </w:p>
    <w:p w14:paraId="3AFEC35C" w14:textId="77777777" w:rsidR="00B10404" w:rsidRPr="0099570F" w:rsidRDefault="008734B2" w:rsidP="00020535">
      <w:pPr>
        <w:numPr>
          <w:ilvl w:val="1"/>
          <w:numId w:val="15"/>
        </w:numPr>
        <w:rPr>
          <w:sz w:val="22"/>
        </w:rPr>
      </w:pPr>
      <w:r w:rsidRPr="0099570F">
        <w:rPr>
          <w:sz w:val="22"/>
        </w:rPr>
        <w:t xml:space="preserve">Dental </w:t>
      </w:r>
      <w:r w:rsidR="00D469B2" w:rsidRPr="0099570F">
        <w:rPr>
          <w:sz w:val="22"/>
        </w:rPr>
        <w:t>care—</w:t>
      </w:r>
      <w:r w:rsidRPr="0099570F">
        <w:rPr>
          <w:sz w:val="22"/>
        </w:rPr>
        <w:t>insurance issues</w:t>
      </w:r>
    </w:p>
    <w:p w14:paraId="5A996F18" w14:textId="77777777" w:rsidR="00B10404" w:rsidRPr="0099570F" w:rsidRDefault="008734B2" w:rsidP="00020535">
      <w:pPr>
        <w:numPr>
          <w:ilvl w:val="1"/>
          <w:numId w:val="15"/>
        </w:numPr>
        <w:rPr>
          <w:sz w:val="22"/>
        </w:rPr>
      </w:pPr>
      <w:r w:rsidRPr="0099570F">
        <w:rPr>
          <w:sz w:val="22"/>
        </w:rPr>
        <w:t>Publications</w:t>
      </w:r>
      <w:r w:rsidR="00D469B2" w:rsidRPr="0099570F">
        <w:rPr>
          <w:sz w:val="22"/>
        </w:rPr>
        <w:t>—</w:t>
      </w:r>
      <w:r w:rsidRPr="0099570F">
        <w:rPr>
          <w:sz w:val="22"/>
        </w:rPr>
        <w:t>articles contributed, section of interest, advertising</w:t>
      </w:r>
    </w:p>
    <w:p w14:paraId="4B47E148" w14:textId="77777777" w:rsidR="00B10404" w:rsidRPr="0099570F" w:rsidRDefault="008734B2">
      <w:pPr>
        <w:rPr>
          <w:i/>
          <w:sz w:val="22"/>
        </w:rPr>
      </w:pPr>
      <w:r w:rsidRPr="0099570F">
        <w:rPr>
          <w:i/>
          <w:sz w:val="22"/>
        </w:rPr>
        <w:t>(Note: show example of current relationships helping to achieve an objective +/or further a goal.</w:t>
      </w:r>
      <w:r w:rsidR="00D469B2" w:rsidRPr="0099570F">
        <w:rPr>
          <w:i/>
          <w:sz w:val="22"/>
        </w:rPr>
        <w:t>)</w:t>
      </w:r>
    </w:p>
    <w:p w14:paraId="1F9A60C6" w14:textId="77777777" w:rsidR="00B10404" w:rsidRPr="0099570F" w:rsidRDefault="00B10404">
      <w:pPr>
        <w:rPr>
          <w:sz w:val="22"/>
        </w:rPr>
      </w:pPr>
    </w:p>
    <w:p w14:paraId="007F48B3" w14:textId="77777777" w:rsidR="00B10404" w:rsidRPr="0099570F" w:rsidRDefault="008734B2">
      <w:pPr>
        <w:rPr>
          <w:sz w:val="22"/>
        </w:rPr>
      </w:pPr>
      <w:r w:rsidRPr="0099570F">
        <w:rPr>
          <w:sz w:val="22"/>
        </w:rPr>
        <w:t>Flow sheet idea:</w:t>
      </w:r>
    </w:p>
    <w:p w14:paraId="2E14BA6B" w14:textId="77777777" w:rsidR="00B10404" w:rsidRPr="0099570F" w:rsidRDefault="008734B2">
      <w:pPr>
        <w:jc w:val="center"/>
        <w:rPr>
          <w:sz w:val="22"/>
        </w:rPr>
      </w:pPr>
      <w:r w:rsidRPr="0099570F">
        <w:rPr>
          <w:sz w:val="22"/>
        </w:rPr>
        <w:t>Goals/objectives for current year → Board</w:t>
      </w:r>
    </w:p>
    <w:p w14:paraId="6C4067F9" w14:textId="77777777" w:rsidR="00B10404" w:rsidRPr="0099570F" w:rsidRDefault="008734B2">
      <w:pPr>
        <w:jc w:val="center"/>
        <w:rPr>
          <w:sz w:val="22"/>
        </w:rPr>
      </w:pPr>
      <w:r w:rsidRPr="0099570F">
        <w:rPr>
          <w:sz w:val="22"/>
        </w:rPr>
        <w:t>↓</w:t>
      </w:r>
    </w:p>
    <w:p w14:paraId="7DE19D46" w14:textId="77777777" w:rsidR="00B10404" w:rsidRPr="0099570F" w:rsidRDefault="008734B2">
      <w:pPr>
        <w:jc w:val="center"/>
        <w:rPr>
          <w:sz w:val="22"/>
        </w:rPr>
      </w:pPr>
      <w:r w:rsidRPr="0099570F">
        <w:rPr>
          <w:sz w:val="22"/>
        </w:rPr>
        <w:t>Strategies on how to achieve goals/objectives → Councils</w:t>
      </w:r>
    </w:p>
    <w:p w14:paraId="535B788B" w14:textId="77777777" w:rsidR="00B10404" w:rsidRPr="0099570F" w:rsidRDefault="008734B2">
      <w:pPr>
        <w:jc w:val="center"/>
        <w:rPr>
          <w:sz w:val="22"/>
        </w:rPr>
      </w:pPr>
      <w:r w:rsidRPr="0099570F">
        <w:rPr>
          <w:sz w:val="22"/>
        </w:rPr>
        <w:t>↓</w:t>
      </w:r>
    </w:p>
    <w:p w14:paraId="772C5EE9" w14:textId="77777777" w:rsidR="00B10404" w:rsidRPr="0099570F" w:rsidRDefault="008734B2">
      <w:pPr>
        <w:jc w:val="center"/>
        <w:rPr>
          <w:sz w:val="22"/>
        </w:rPr>
      </w:pPr>
      <w:r w:rsidRPr="0099570F">
        <w:rPr>
          <w:sz w:val="22"/>
        </w:rPr>
        <w:t>Organizations/groups identified that can help achieve/implement strategies and how, along with timeline, measurable outcomes</w:t>
      </w:r>
    </w:p>
    <w:p w14:paraId="7C41F87E" w14:textId="77777777" w:rsidR="00B10404" w:rsidRPr="0099570F" w:rsidRDefault="008734B2">
      <w:pPr>
        <w:jc w:val="center"/>
        <w:rPr>
          <w:sz w:val="22"/>
        </w:rPr>
      </w:pPr>
      <w:r w:rsidRPr="0099570F">
        <w:rPr>
          <w:sz w:val="22"/>
        </w:rPr>
        <w:t>↓</w:t>
      </w:r>
    </w:p>
    <w:p w14:paraId="09E6F0B0" w14:textId="77777777" w:rsidR="00B10404" w:rsidRPr="0099570F" w:rsidRDefault="008734B2">
      <w:pPr>
        <w:jc w:val="center"/>
        <w:rPr>
          <w:sz w:val="22"/>
        </w:rPr>
      </w:pPr>
      <w:r w:rsidRPr="0099570F">
        <w:rPr>
          <w:sz w:val="22"/>
        </w:rPr>
        <w:t xml:space="preserve">Formal </w:t>
      </w:r>
      <w:r w:rsidR="00D469B2" w:rsidRPr="0099570F">
        <w:rPr>
          <w:sz w:val="22"/>
        </w:rPr>
        <w:t xml:space="preserve">contract </w:t>
      </w:r>
      <w:r w:rsidRPr="0099570F">
        <w:rPr>
          <w:sz w:val="22"/>
        </w:rPr>
        <w:t>or MOU with group/organization</w:t>
      </w:r>
    </w:p>
    <w:p w14:paraId="7BAC4D9A" w14:textId="77777777" w:rsidR="00B10404" w:rsidRPr="0099570F" w:rsidRDefault="008734B2">
      <w:pPr>
        <w:jc w:val="center"/>
        <w:rPr>
          <w:sz w:val="22"/>
        </w:rPr>
      </w:pPr>
      <w:r w:rsidRPr="0099570F">
        <w:rPr>
          <w:sz w:val="22"/>
        </w:rPr>
        <w:t>↓</w:t>
      </w:r>
    </w:p>
    <w:p w14:paraId="1C29F998" w14:textId="77777777" w:rsidR="00B10404" w:rsidRPr="0099570F" w:rsidRDefault="008734B2">
      <w:pPr>
        <w:jc w:val="center"/>
        <w:rPr>
          <w:sz w:val="22"/>
        </w:rPr>
      </w:pPr>
      <w:r w:rsidRPr="0099570F">
        <w:rPr>
          <w:sz w:val="22"/>
        </w:rPr>
        <w:t>Communication and updates</w:t>
      </w:r>
    </w:p>
    <w:p w14:paraId="1158FE62" w14:textId="77777777" w:rsidR="00B10404" w:rsidRPr="0099570F" w:rsidRDefault="008734B2">
      <w:pPr>
        <w:jc w:val="center"/>
        <w:rPr>
          <w:sz w:val="22"/>
        </w:rPr>
      </w:pPr>
      <w:r w:rsidRPr="0099570F">
        <w:rPr>
          <w:sz w:val="22"/>
        </w:rPr>
        <w:t>↓</w:t>
      </w:r>
    </w:p>
    <w:p w14:paraId="1E23B7FE" w14:textId="77777777" w:rsidR="00B10404" w:rsidRPr="0099570F" w:rsidRDefault="008734B2">
      <w:pPr>
        <w:jc w:val="center"/>
        <w:rPr>
          <w:sz w:val="22"/>
        </w:rPr>
      </w:pPr>
      <w:r w:rsidRPr="0099570F">
        <w:rPr>
          <w:sz w:val="22"/>
        </w:rPr>
        <w:t>Evaluation by Board</w:t>
      </w:r>
    </w:p>
    <w:p w14:paraId="5B563C33" w14:textId="77777777" w:rsidR="00B10404" w:rsidRDefault="00B10404">
      <w:pPr>
        <w:tabs>
          <w:tab w:val="left" w:pos="994"/>
        </w:tabs>
        <w:jc w:val="both"/>
        <w:rPr>
          <w:sz w:val="22"/>
          <w:szCs w:val="22"/>
        </w:rPr>
      </w:pPr>
    </w:p>
    <w:p w14:paraId="165061D2" w14:textId="77777777" w:rsidR="00B10404" w:rsidRDefault="008734B2" w:rsidP="0099570F">
      <w:pPr>
        <w:tabs>
          <w:tab w:val="left" w:pos="994"/>
        </w:tabs>
        <w:rPr>
          <w:sz w:val="22"/>
          <w:szCs w:val="22"/>
        </w:rPr>
      </w:pPr>
      <w:r w:rsidRPr="00F46169">
        <w:rPr>
          <w:b/>
          <w:bCs/>
          <w:spacing w:val="-2"/>
          <w:sz w:val="22"/>
          <w:szCs w:val="22"/>
        </w:rPr>
        <w:t xml:space="preserve">Monitoring:  </w:t>
      </w:r>
      <w:r w:rsidRPr="00F46169">
        <w:rPr>
          <w:spacing w:val="-2"/>
          <w:sz w:val="22"/>
          <w:szCs w:val="22"/>
        </w:rPr>
        <w:tab/>
      </w:r>
      <w:r w:rsidRPr="00F46169">
        <w:rPr>
          <w:sz w:val="22"/>
          <w:szCs w:val="22"/>
        </w:rPr>
        <w:t>Annually in May, a written report for each alliance and coalition will:</w:t>
      </w:r>
    </w:p>
    <w:p w14:paraId="24C58158" w14:textId="77777777" w:rsidR="00541540" w:rsidRDefault="008734B2" w:rsidP="0099570F">
      <w:pPr>
        <w:numPr>
          <w:ilvl w:val="0"/>
          <w:numId w:val="4"/>
        </w:numPr>
        <w:tabs>
          <w:tab w:val="clear" w:pos="1080"/>
          <w:tab w:val="left" w:pos="994"/>
          <w:tab w:val="num" w:pos="1800"/>
        </w:tabs>
        <w:ind w:left="1800" w:hanging="360"/>
        <w:rPr>
          <w:sz w:val="22"/>
          <w:szCs w:val="22"/>
        </w:rPr>
      </w:pPr>
      <w:r w:rsidRPr="00F46169">
        <w:rPr>
          <w:sz w:val="22"/>
          <w:szCs w:val="22"/>
        </w:rPr>
        <w:t>Confirm that criteria stated above are being met;</w:t>
      </w:r>
    </w:p>
    <w:p w14:paraId="47FFCE75" w14:textId="77777777" w:rsidR="00541540" w:rsidRDefault="008734B2" w:rsidP="0099570F">
      <w:pPr>
        <w:numPr>
          <w:ilvl w:val="0"/>
          <w:numId w:val="4"/>
        </w:numPr>
        <w:tabs>
          <w:tab w:val="clear" w:pos="1080"/>
          <w:tab w:val="left" w:pos="994"/>
          <w:tab w:val="num" w:pos="1800"/>
        </w:tabs>
        <w:ind w:left="1800" w:hanging="360"/>
        <w:rPr>
          <w:sz w:val="22"/>
          <w:szCs w:val="22"/>
        </w:rPr>
      </w:pPr>
      <w:r w:rsidRPr="00F46169">
        <w:rPr>
          <w:sz w:val="22"/>
          <w:szCs w:val="22"/>
        </w:rPr>
        <w:t xml:space="preserve">Evaluate the relationship in terms of its overall value in support of AGD organizational goals; and  </w:t>
      </w:r>
    </w:p>
    <w:p w14:paraId="3BA02EE7" w14:textId="77777777" w:rsidR="00541540" w:rsidRDefault="008734B2" w:rsidP="0099570F">
      <w:pPr>
        <w:numPr>
          <w:ilvl w:val="0"/>
          <w:numId w:val="4"/>
        </w:numPr>
        <w:tabs>
          <w:tab w:val="clear" w:pos="1080"/>
          <w:tab w:val="left" w:pos="994"/>
          <w:tab w:val="num" w:pos="1800"/>
        </w:tabs>
        <w:ind w:left="1800" w:hanging="360"/>
        <w:rPr>
          <w:sz w:val="22"/>
          <w:szCs w:val="22"/>
        </w:rPr>
      </w:pPr>
      <w:r w:rsidRPr="00F46169">
        <w:rPr>
          <w:sz w:val="22"/>
          <w:szCs w:val="22"/>
        </w:rPr>
        <w:t xml:space="preserve">Recommend any changes in the requirements of the agreement or contract in order to continue the relationship. </w:t>
      </w:r>
    </w:p>
    <w:p w14:paraId="0B3429F0" w14:textId="77777777" w:rsidR="00B10404" w:rsidRDefault="008734B2">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sz w:val="24"/>
          <w:szCs w:val="24"/>
        </w:rPr>
        <w:br w:type="page"/>
      </w:r>
      <w:r w:rsidR="00990957" w:rsidRPr="005A4C58">
        <w:rPr>
          <w:rFonts w:ascii="Arial" w:hAnsi="Arial" w:cs="Arial"/>
          <w:b/>
          <w:bCs/>
          <w:i/>
          <w:iCs/>
          <w:spacing w:val="-3"/>
          <w:sz w:val="24"/>
          <w:szCs w:val="24"/>
        </w:rPr>
        <w:lastRenderedPageBreak/>
        <w:t>P</w:t>
      </w:r>
      <w:r w:rsidR="00990957">
        <w:rPr>
          <w:rFonts w:ascii="Arial" w:hAnsi="Arial" w:cs="Arial"/>
          <w:b/>
          <w:bCs/>
          <w:i/>
          <w:iCs/>
          <w:spacing w:val="-3"/>
          <w:sz w:val="24"/>
          <w:szCs w:val="24"/>
        </w:rPr>
        <w:t xml:space="preserve">olicy Type:  </w:t>
      </w:r>
      <w:r w:rsidR="00990957" w:rsidRPr="005A4C58">
        <w:rPr>
          <w:rFonts w:ascii="Arial" w:hAnsi="Arial" w:cs="Arial"/>
          <w:b/>
          <w:bCs/>
          <w:i/>
          <w:iCs/>
          <w:spacing w:val="-3"/>
          <w:sz w:val="24"/>
          <w:szCs w:val="24"/>
        </w:rPr>
        <w:t xml:space="preserve">V. </w:t>
      </w:r>
      <w:r w:rsidR="00990957">
        <w:rPr>
          <w:rFonts w:ascii="Arial" w:hAnsi="Arial" w:cs="Arial"/>
          <w:i/>
          <w:iCs/>
          <w:spacing w:val="-3"/>
          <w:sz w:val="24"/>
          <w:szCs w:val="24"/>
        </w:rPr>
        <w:t>Board Policy Statements</w:t>
      </w:r>
    </w:p>
    <w:p w14:paraId="6B39A3BE"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D4B9BC6" w14:textId="16B55979"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66" w:name="_Toc441062917"/>
      <w:bookmarkStart w:id="167" w:name="_Toc441062988"/>
      <w:bookmarkStart w:id="168" w:name="_Toc494458188"/>
      <w:r>
        <w:rPr>
          <w:rFonts w:ascii="Arial" w:hAnsi="Arial" w:cs="Arial"/>
          <w:b/>
          <w:bCs/>
          <w:spacing w:val="-3"/>
          <w:sz w:val="40"/>
          <w:szCs w:val="40"/>
        </w:rPr>
        <w:t>D</w:t>
      </w:r>
      <w:r w:rsidR="00990957" w:rsidRPr="00E23A15">
        <w:rPr>
          <w:rFonts w:ascii="Arial" w:hAnsi="Arial" w:cs="Arial"/>
          <w:b/>
          <w:bCs/>
          <w:spacing w:val="-3"/>
          <w:sz w:val="40"/>
          <w:szCs w:val="40"/>
        </w:rPr>
        <w:t xml:space="preserve">. </w:t>
      </w:r>
      <w:r w:rsidR="00061DB5">
        <w:rPr>
          <w:rFonts w:ascii="Arial" w:hAnsi="Arial" w:cs="Arial"/>
          <w:b/>
          <w:bCs/>
          <w:spacing w:val="-3"/>
          <w:sz w:val="40"/>
          <w:szCs w:val="40"/>
        </w:rPr>
        <w:t xml:space="preserve"> </w:t>
      </w:r>
      <w:r w:rsidR="00990957" w:rsidRPr="00E23A15">
        <w:rPr>
          <w:rFonts w:ascii="Arial" w:hAnsi="Arial" w:cs="Arial"/>
          <w:b/>
          <w:bCs/>
          <w:spacing w:val="-3"/>
          <w:sz w:val="40"/>
          <w:szCs w:val="40"/>
        </w:rPr>
        <w:t>A</w:t>
      </w:r>
      <w:r w:rsidR="00990957">
        <w:rPr>
          <w:rFonts w:ascii="Arial" w:hAnsi="Arial" w:cs="Arial"/>
          <w:b/>
          <w:bCs/>
          <w:spacing w:val="-3"/>
          <w:sz w:val="40"/>
          <w:szCs w:val="40"/>
        </w:rPr>
        <w:t>wards</w:t>
      </w:r>
      <w:bookmarkEnd w:id="166"/>
      <w:bookmarkEnd w:id="167"/>
      <w:bookmarkEnd w:id="168"/>
    </w:p>
    <w:p w14:paraId="78A3B632" w14:textId="77777777" w:rsidR="00B10404" w:rsidRDefault="00D95F3C">
      <w:pPr>
        <w:rPr>
          <w:b/>
          <w:bCs/>
          <w:sz w:val="22"/>
          <w:szCs w:val="22"/>
        </w:rPr>
      </w:pPr>
      <w:r>
        <w:rPr>
          <w:noProof/>
          <w:lang w:eastAsia="en-US"/>
        </w:rPr>
        <mc:AlternateContent>
          <mc:Choice Requires="wps">
            <w:drawing>
              <wp:anchor distT="0" distB="0" distL="114300" distR="114300" simplePos="0" relativeHeight="251644928" behindDoc="1" locked="0" layoutInCell="1" allowOverlap="1" wp14:anchorId="402398FA" wp14:editId="30B07DF2">
                <wp:simplePos x="0" y="0"/>
                <wp:positionH relativeFrom="margin">
                  <wp:posOffset>-62865</wp:posOffset>
                </wp:positionH>
                <wp:positionV relativeFrom="paragraph">
                  <wp:posOffset>16510</wp:posOffset>
                </wp:positionV>
                <wp:extent cx="5943600" cy="45720"/>
                <wp:effectExtent l="0" t="0" r="0" b="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98" id="Rectangle 49" o:spid="_x0000_s1026" style="position:absolute;margin-left:-4.95pt;margin-top:1.3pt;width:468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" fillcolor="black" stroked="f" strokeweight=".05pt">
                <w10:wrap anchorx="margin"/>
              </v:rect>
            </w:pict>
          </mc:Fallback>
        </mc:AlternateContent>
      </w:r>
    </w:p>
    <w:p w14:paraId="3B919001" w14:textId="77777777" w:rsidR="00B10404" w:rsidRDefault="00B10404">
      <w:pPr>
        <w:rPr>
          <w:b/>
          <w:bCs/>
          <w:sz w:val="22"/>
          <w:szCs w:val="22"/>
        </w:rPr>
      </w:pPr>
    </w:p>
    <w:p w14:paraId="5A4E494F" w14:textId="77777777" w:rsidR="00B10404" w:rsidRDefault="00990957">
      <w:pPr>
        <w:rPr>
          <w:b/>
          <w:bCs/>
          <w:sz w:val="22"/>
          <w:szCs w:val="22"/>
        </w:rPr>
      </w:pPr>
      <w:r>
        <w:rPr>
          <w:b/>
          <w:bCs/>
          <w:sz w:val="22"/>
          <w:szCs w:val="22"/>
        </w:rPr>
        <w:t>Awards Committee</w:t>
      </w:r>
    </w:p>
    <w:p w14:paraId="085F3877" w14:textId="2FF970E8" w:rsidR="00B10404" w:rsidRDefault="00990957">
      <w:pPr>
        <w:rPr>
          <w:sz w:val="22"/>
          <w:szCs w:val="22"/>
        </w:rPr>
      </w:pPr>
      <w:r w:rsidRPr="002275F3">
        <w:rPr>
          <w:sz w:val="22"/>
          <w:szCs w:val="22"/>
        </w:rPr>
        <w:t xml:space="preserve">The Awards Committee will be responsible for </w:t>
      </w:r>
      <w:r w:rsidR="007B2221">
        <w:rPr>
          <w:sz w:val="22"/>
          <w:szCs w:val="22"/>
        </w:rPr>
        <w:t xml:space="preserve">the following </w:t>
      </w:r>
      <w:r w:rsidRPr="002275F3">
        <w:rPr>
          <w:sz w:val="22"/>
          <w:szCs w:val="22"/>
        </w:rPr>
        <w:t>aspects of the AGD Achievement Awards.</w:t>
      </w:r>
      <w:r w:rsidR="00827DE9">
        <w:rPr>
          <w:sz w:val="22"/>
          <w:szCs w:val="22"/>
        </w:rPr>
        <w:t>*</w:t>
      </w:r>
      <w:r w:rsidRPr="002275F3">
        <w:rPr>
          <w:sz w:val="22"/>
          <w:szCs w:val="22"/>
        </w:rPr>
        <w:t xml:space="preserve"> The responsibilities include</w:t>
      </w:r>
      <w:r w:rsidR="00827DE9">
        <w:rPr>
          <w:sz w:val="22"/>
          <w:szCs w:val="22"/>
        </w:rPr>
        <w:t>:</w:t>
      </w:r>
      <w:r w:rsidRPr="002275F3">
        <w:rPr>
          <w:sz w:val="22"/>
          <w:szCs w:val="22"/>
        </w:rPr>
        <w:t xml:space="preserve"> review</w:t>
      </w:r>
      <w:r w:rsidR="00827DE9">
        <w:rPr>
          <w:sz w:val="22"/>
          <w:szCs w:val="22"/>
        </w:rPr>
        <w:t xml:space="preserve">, </w:t>
      </w:r>
      <w:r w:rsidRPr="002275F3">
        <w:rPr>
          <w:sz w:val="22"/>
          <w:szCs w:val="22"/>
        </w:rPr>
        <w:t>add</w:t>
      </w:r>
      <w:r w:rsidR="00827DE9">
        <w:rPr>
          <w:sz w:val="22"/>
          <w:szCs w:val="22"/>
        </w:rPr>
        <w:t>,</w:t>
      </w:r>
      <w:r w:rsidRPr="002275F3">
        <w:rPr>
          <w:sz w:val="22"/>
          <w:szCs w:val="22"/>
        </w:rPr>
        <w:t xml:space="preserve"> or delete award categories</w:t>
      </w:r>
      <w:r w:rsidR="00827DE9">
        <w:rPr>
          <w:sz w:val="22"/>
          <w:szCs w:val="22"/>
        </w:rPr>
        <w:t>;</w:t>
      </w:r>
      <w:r w:rsidRPr="002275F3">
        <w:rPr>
          <w:sz w:val="22"/>
          <w:szCs w:val="22"/>
        </w:rPr>
        <w:t xml:space="preserve"> develop award criteria</w:t>
      </w:r>
      <w:r w:rsidR="00827DE9">
        <w:rPr>
          <w:sz w:val="22"/>
          <w:szCs w:val="22"/>
        </w:rPr>
        <w:t>;</w:t>
      </w:r>
      <w:r w:rsidRPr="002275F3">
        <w:rPr>
          <w:sz w:val="22"/>
          <w:szCs w:val="22"/>
        </w:rPr>
        <w:t xml:space="preserve"> select award </w:t>
      </w:r>
      <w:r w:rsidR="007B2221">
        <w:rPr>
          <w:sz w:val="22"/>
          <w:szCs w:val="22"/>
        </w:rPr>
        <w:t>nominees to be considered by the Board</w:t>
      </w:r>
      <w:r w:rsidR="00827DE9">
        <w:rPr>
          <w:sz w:val="22"/>
          <w:szCs w:val="22"/>
        </w:rPr>
        <w:t>;</w:t>
      </w:r>
      <w:r w:rsidRPr="002275F3">
        <w:rPr>
          <w:sz w:val="22"/>
          <w:szCs w:val="22"/>
        </w:rPr>
        <w:t xml:space="preserve"> approve marketing plan and other items as determined</w:t>
      </w:r>
      <w:r w:rsidR="00827DE9">
        <w:rPr>
          <w:sz w:val="22"/>
          <w:szCs w:val="22"/>
        </w:rPr>
        <w:t>; and c</w:t>
      </w:r>
      <w:r w:rsidRPr="002275F3">
        <w:rPr>
          <w:sz w:val="22"/>
          <w:szCs w:val="22"/>
        </w:rPr>
        <w:t xml:space="preserve">reate a recognition plan for award recipients to include a formal presentation at the annual meeting.  </w:t>
      </w:r>
    </w:p>
    <w:p w14:paraId="4805DBC3" w14:textId="77777777" w:rsidR="00B10404" w:rsidRDefault="00B10404">
      <w:pPr>
        <w:rPr>
          <w:sz w:val="22"/>
          <w:szCs w:val="22"/>
        </w:rPr>
      </w:pPr>
    </w:p>
    <w:p w14:paraId="23CC99F7" w14:textId="77777777" w:rsidR="00B10404" w:rsidRDefault="00990957">
      <w:pPr>
        <w:rPr>
          <w:i/>
          <w:sz w:val="22"/>
          <w:szCs w:val="22"/>
        </w:rPr>
      </w:pPr>
      <w:r w:rsidRPr="00827DE9">
        <w:rPr>
          <w:i/>
          <w:sz w:val="22"/>
          <w:szCs w:val="22"/>
        </w:rPr>
        <w:t xml:space="preserve">*The </w:t>
      </w:r>
      <w:r w:rsidR="00827DE9">
        <w:rPr>
          <w:i/>
          <w:sz w:val="22"/>
          <w:szCs w:val="22"/>
        </w:rPr>
        <w:t xml:space="preserve">Dental Education Council will continue to select the </w:t>
      </w:r>
      <w:r w:rsidRPr="00827DE9">
        <w:rPr>
          <w:i/>
          <w:sz w:val="22"/>
          <w:szCs w:val="22"/>
        </w:rPr>
        <w:t xml:space="preserve">Weclew award </w:t>
      </w:r>
      <w:r w:rsidR="00827DE9">
        <w:rPr>
          <w:i/>
          <w:sz w:val="22"/>
          <w:szCs w:val="22"/>
        </w:rPr>
        <w:t xml:space="preserve">winner and will </w:t>
      </w:r>
      <w:r w:rsidRPr="00827DE9">
        <w:rPr>
          <w:i/>
          <w:sz w:val="22"/>
          <w:szCs w:val="22"/>
        </w:rPr>
        <w:t xml:space="preserve">submit </w:t>
      </w:r>
      <w:r w:rsidR="00827DE9">
        <w:rPr>
          <w:i/>
          <w:sz w:val="22"/>
          <w:szCs w:val="22"/>
        </w:rPr>
        <w:t xml:space="preserve">the winner’s name </w:t>
      </w:r>
      <w:r w:rsidRPr="00827DE9">
        <w:rPr>
          <w:i/>
          <w:sz w:val="22"/>
          <w:szCs w:val="22"/>
        </w:rPr>
        <w:t xml:space="preserve">to the Awards Committee </w:t>
      </w:r>
      <w:r w:rsidR="00E35B5A">
        <w:rPr>
          <w:i/>
          <w:sz w:val="22"/>
          <w:szCs w:val="22"/>
        </w:rPr>
        <w:t xml:space="preserve">to be forwarded to the Board </w:t>
      </w:r>
      <w:r w:rsidRPr="00827DE9">
        <w:rPr>
          <w:i/>
          <w:sz w:val="22"/>
          <w:szCs w:val="22"/>
        </w:rPr>
        <w:t>for final approval.</w:t>
      </w:r>
    </w:p>
    <w:p w14:paraId="7B3B4F33" w14:textId="77777777" w:rsidR="00B10404" w:rsidRDefault="00B10404">
      <w:pPr>
        <w:rPr>
          <w:sz w:val="22"/>
          <w:szCs w:val="22"/>
        </w:rPr>
      </w:pPr>
    </w:p>
    <w:p w14:paraId="2D5A59C1" w14:textId="77777777" w:rsidR="00B10404" w:rsidRPr="00B60DEB" w:rsidRDefault="00990957">
      <w:pPr>
        <w:rPr>
          <w:i/>
          <w:iCs/>
          <w:sz w:val="22"/>
          <w:szCs w:val="22"/>
        </w:rPr>
      </w:pPr>
      <w:r w:rsidRPr="00B60DEB">
        <w:rPr>
          <w:i/>
          <w:iCs/>
          <w:sz w:val="22"/>
          <w:szCs w:val="22"/>
        </w:rPr>
        <w:t>Committee Composition:</w:t>
      </w:r>
    </w:p>
    <w:p w14:paraId="7E320F43" w14:textId="77777777" w:rsidR="00B10404" w:rsidRDefault="00B10404">
      <w:pPr>
        <w:rPr>
          <w:i/>
          <w:iCs/>
          <w:sz w:val="22"/>
          <w:szCs w:val="22"/>
        </w:rPr>
      </w:pPr>
    </w:p>
    <w:p w14:paraId="6180687C" w14:textId="59F65FA7" w:rsidR="00B10404" w:rsidRDefault="00990957">
      <w:pPr>
        <w:rPr>
          <w:sz w:val="22"/>
          <w:szCs w:val="22"/>
        </w:rPr>
      </w:pPr>
      <w:r w:rsidRPr="002275F3">
        <w:rPr>
          <w:sz w:val="22"/>
          <w:szCs w:val="22"/>
        </w:rPr>
        <w:t xml:space="preserve">The </w:t>
      </w:r>
      <w:r w:rsidR="007B2221">
        <w:rPr>
          <w:sz w:val="22"/>
          <w:szCs w:val="22"/>
        </w:rPr>
        <w:t xml:space="preserve">incoming </w:t>
      </w:r>
      <w:r w:rsidRPr="002275F3">
        <w:rPr>
          <w:sz w:val="22"/>
          <w:szCs w:val="22"/>
        </w:rPr>
        <w:t xml:space="preserve">AGD </w:t>
      </w:r>
      <w:r w:rsidR="00927665">
        <w:rPr>
          <w:sz w:val="22"/>
          <w:szCs w:val="22"/>
        </w:rPr>
        <w:t>President</w:t>
      </w:r>
      <w:r w:rsidR="00827DE9" w:rsidRPr="002275F3">
        <w:rPr>
          <w:sz w:val="22"/>
          <w:szCs w:val="22"/>
        </w:rPr>
        <w:t xml:space="preserve"> </w:t>
      </w:r>
      <w:r w:rsidRPr="002275F3">
        <w:rPr>
          <w:sz w:val="22"/>
          <w:szCs w:val="22"/>
        </w:rPr>
        <w:t>will appoint the chair and members of the committee. The committee will report to the AGD Board. Committee to include:</w:t>
      </w:r>
    </w:p>
    <w:p w14:paraId="163553A9" w14:textId="77777777" w:rsidR="00B10404" w:rsidRDefault="00B10404">
      <w:pPr>
        <w:rPr>
          <w:sz w:val="22"/>
          <w:szCs w:val="22"/>
        </w:rPr>
      </w:pPr>
    </w:p>
    <w:p w14:paraId="16D7427A" w14:textId="0048B1CC" w:rsidR="00B10404" w:rsidRDefault="00990957">
      <w:pPr>
        <w:rPr>
          <w:sz w:val="22"/>
          <w:szCs w:val="22"/>
        </w:rPr>
      </w:pPr>
      <w:r w:rsidRPr="002275F3">
        <w:rPr>
          <w:sz w:val="22"/>
          <w:szCs w:val="22"/>
        </w:rPr>
        <w:t xml:space="preserve">Chair:  </w:t>
      </w:r>
      <w:r w:rsidRPr="002275F3">
        <w:rPr>
          <w:sz w:val="22"/>
          <w:szCs w:val="22"/>
        </w:rPr>
        <w:tab/>
      </w:r>
      <w:r w:rsidR="00196A16">
        <w:rPr>
          <w:sz w:val="22"/>
          <w:szCs w:val="22"/>
        </w:rPr>
        <w:t xml:space="preserve">    A</w:t>
      </w:r>
      <w:r w:rsidRPr="002275F3">
        <w:rPr>
          <w:sz w:val="22"/>
          <w:szCs w:val="22"/>
        </w:rPr>
        <w:t xml:space="preserve">GD </w:t>
      </w:r>
      <w:r w:rsidR="00287422">
        <w:rPr>
          <w:sz w:val="22"/>
          <w:szCs w:val="22"/>
        </w:rPr>
        <w:t>P</w:t>
      </w:r>
      <w:r w:rsidR="00827DE9" w:rsidRPr="002275F3">
        <w:rPr>
          <w:sz w:val="22"/>
          <w:szCs w:val="22"/>
        </w:rPr>
        <w:t xml:space="preserve">ast </w:t>
      </w:r>
      <w:r w:rsidR="00287422">
        <w:rPr>
          <w:sz w:val="22"/>
          <w:szCs w:val="22"/>
        </w:rPr>
        <w:t>P</w:t>
      </w:r>
      <w:r w:rsidR="00827DE9" w:rsidRPr="002275F3">
        <w:rPr>
          <w:sz w:val="22"/>
          <w:szCs w:val="22"/>
        </w:rPr>
        <w:t>resident</w:t>
      </w:r>
    </w:p>
    <w:p w14:paraId="5B1E121E" w14:textId="71A4AFE0" w:rsidR="00B10404" w:rsidRDefault="00990957">
      <w:pPr>
        <w:rPr>
          <w:sz w:val="22"/>
          <w:szCs w:val="22"/>
        </w:rPr>
      </w:pPr>
      <w:r w:rsidRPr="002275F3">
        <w:rPr>
          <w:sz w:val="22"/>
          <w:szCs w:val="22"/>
        </w:rPr>
        <w:t>Members:</w:t>
      </w:r>
      <w:r w:rsidR="007049FD">
        <w:rPr>
          <w:sz w:val="22"/>
          <w:szCs w:val="22"/>
        </w:rPr>
        <w:t xml:space="preserve"> </w:t>
      </w:r>
      <w:r w:rsidRPr="002275F3">
        <w:rPr>
          <w:sz w:val="22"/>
          <w:szCs w:val="22"/>
        </w:rPr>
        <w:t xml:space="preserve">Three AGD </w:t>
      </w:r>
      <w:r w:rsidR="00287422">
        <w:rPr>
          <w:sz w:val="22"/>
          <w:szCs w:val="22"/>
        </w:rPr>
        <w:t>P</w:t>
      </w:r>
      <w:r w:rsidR="00827DE9" w:rsidRPr="002275F3">
        <w:rPr>
          <w:sz w:val="22"/>
          <w:szCs w:val="22"/>
        </w:rPr>
        <w:t xml:space="preserve">ast </w:t>
      </w:r>
      <w:r w:rsidR="00927665">
        <w:rPr>
          <w:sz w:val="22"/>
          <w:szCs w:val="22"/>
        </w:rPr>
        <w:t>President</w:t>
      </w:r>
      <w:r w:rsidR="00827DE9" w:rsidRPr="002275F3">
        <w:rPr>
          <w:sz w:val="22"/>
          <w:szCs w:val="22"/>
        </w:rPr>
        <w:t>s</w:t>
      </w:r>
    </w:p>
    <w:p w14:paraId="2BA9F3E6" w14:textId="742D0F81" w:rsidR="00B10404" w:rsidRDefault="00990957">
      <w:pPr>
        <w:rPr>
          <w:sz w:val="22"/>
          <w:szCs w:val="22"/>
        </w:rPr>
      </w:pPr>
      <w:r w:rsidRPr="002275F3">
        <w:rPr>
          <w:sz w:val="22"/>
          <w:szCs w:val="22"/>
        </w:rPr>
        <w:tab/>
      </w:r>
      <w:r w:rsidR="000867CC">
        <w:rPr>
          <w:sz w:val="22"/>
          <w:szCs w:val="22"/>
        </w:rPr>
        <w:t>Regional Director</w:t>
      </w:r>
      <w:r w:rsidR="00827DE9">
        <w:rPr>
          <w:sz w:val="22"/>
          <w:szCs w:val="22"/>
        </w:rPr>
        <w:t xml:space="preserve"> </w:t>
      </w:r>
      <w:r w:rsidR="00287422">
        <w:rPr>
          <w:sz w:val="22"/>
          <w:szCs w:val="22"/>
        </w:rPr>
        <w:t>C</w:t>
      </w:r>
      <w:r w:rsidRPr="002275F3">
        <w:rPr>
          <w:sz w:val="22"/>
          <w:szCs w:val="22"/>
        </w:rPr>
        <w:t>hair</w:t>
      </w:r>
    </w:p>
    <w:p w14:paraId="31FE80B8" w14:textId="77777777" w:rsidR="00B10404" w:rsidRDefault="00B10404">
      <w:pPr>
        <w:rPr>
          <w:sz w:val="22"/>
          <w:szCs w:val="22"/>
        </w:rPr>
      </w:pPr>
    </w:p>
    <w:p w14:paraId="0B9CD53C" w14:textId="01976489" w:rsidR="00B10404" w:rsidRDefault="00990957">
      <w:pPr>
        <w:rPr>
          <w:sz w:val="22"/>
          <w:szCs w:val="22"/>
        </w:rPr>
      </w:pPr>
      <w:r w:rsidRPr="002275F3">
        <w:rPr>
          <w:sz w:val="22"/>
          <w:szCs w:val="22"/>
        </w:rPr>
        <w:t xml:space="preserve">Staff Liaisons: </w:t>
      </w:r>
      <w:r w:rsidR="00B60DEB">
        <w:rPr>
          <w:sz w:val="22"/>
          <w:szCs w:val="22"/>
        </w:rPr>
        <w:t>Associate Director, Governance; Executive</w:t>
      </w:r>
      <w:r w:rsidR="00827DE9" w:rsidRPr="002275F3">
        <w:rPr>
          <w:sz w:val="22"/>
          <w:szCs w:val="22"/>
        </w:rPr>
        <w:t xml:space="preserve"> </w:t>
      </w:r>
      <w:r w:rsidR="00B60DEB">
        <w:rPr>
          <w:sz w:val="22"/>
          <w:szCs w:val="22"/>
        </w:rPr>
        <w:t>A</w:t>
      </w:r>
      <w:r w:rsidR="00827DE9" w:rsidRPr="002275F3">
        <w:rPr>
          <w:sz w:val="22"/>
          <w:szCs w:val="22"/>
        </w:rPr>
        <w:t>ssistant</w:t>
      </w:r>
    </w:p>
    <w:p w14:paraId="7C411D7F" w14:textId="77777777" w:rsidR="00B10404" w:rsidRDefault="00B10404">
      <w:pPr>
        <w:rPr>
          <w:b/>
          <w:bCs/>
          <w:sz w:val="22"/>
          <w:szCs w:val="22"/>
        </w:rPr>
      </w:pPr>
    </w:p>
    <w:p w14:paraId="6915838D" w14:textId="77777777" w:rsidR="00B10404" w:rsidRDefault="00990957">
      <w:pPr>
        <w:rPr>
          <w:b/>
          <w:bCs/>
          <w:sz w:val="22"/>
          <w:szCs w:val="22"/>
        </w:rPr>
      </w:pPr>
      <w:r w:rsidRPr="00196A16">
        <w:rPr>
          <w:b/>
          <w:bCs/>
          <w:sz w:val="22"/>
          <w:szCs w:val="22"/>
        </w:rPr>
        <w:t>AGD Achievement Awards</w:t>
      </w:r>
    </w:p>
    <w:p w14:paraId="7964A025" w14:textId="77777777" w:rsidR="00B10404" w:rsidRDefault="00B10404">
      <w:pPr>
        <w:rPr>
          <w:b/>
          <w:bCs/>
          <w:sz w:val="22"/>
          <w:szCs w:val="22"/>
        </w:rPr>
      </w:pPr>
    </w:p>
    <w:p w14:paraId="2460A92C" w14:textId="77777777" w:rsidR="00B10404" w:rsidRDefault="00990957">
      <w:pPr>
        <w:rPr>
          <w:b/>
          <w:bCs/>
          <w:sz w:val="22"/>
          <w:szCs w:val="22"/>
        </w:rPr>
      </w:pPr>
      <w:r w:rsidRPr="00F33E5A">
        <w:rPr>
          <w:b/>
          <w:bCs/>
          <w:sz w:val="22"/>
          <w:szCs w:val="22"/>
        </w:rPr>
        <w:t>Albert Borish Award</w:t>
      </w:r>
    </w:p>
    <w:p w14:paraId="2B46CF08" w14:textId="77777777" w:rsidR="00B10404" w:rsidRDefault="00990957">
      <w:pPr>
        <w:tabs>
          <w:tab w:val="left" w:pos="-720"/>
          <w:tab w:val="left" w:pos="-144"/>
          <w:tab w:val="left" w:pos="0"/>
          <w:tab w:val="left"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 xml:space="preserve">Dr. Albert L. Borish was a blind dentist </w:t>
      </w:r>
      <w:r w:rsidR="00827DE9" w:rsidRPr="00F33E5A">
        <w:rPr>
          <w:sz w:val="22"/>
          <w:szCs w:val="22"/>
        </w:rPr>
        <w:t>and a faculty member at Temple University Dental School</w:t>
      </w:r>
      <w:r w:rsidR="00827DE9">
        <w:rPr>
          <w:sz w:val="22"/>
          <w:szCs w:val="22"/>
        </w:rPr>
        <w:t xml:space="preserve">, and also </w:t>
      </w:r>
      <w:r w:rsidRPr="00F33E5A">
        <w:rPr>
          <w:sz w:val="22"/>
          <w:szCs w:val="22"/>
        </w:rPr>
        <w:t>was a leader of the AGD. He exhibited courage in the face of adversity, dedication to the advancement of the profession, and tenacity of purpose in carrying out goals and ideals. He was innovative in the promulgation of constructive programs and demonstrated selflessness. This award honor</w:t>
      </w:r>
      <w:r w:rsidR="00827DE9">
        <w:rPr>
          <w:sz w:val="22"/>
          <w:szCs w:val="22"/>
        </w:rPr>
        <w:t>s</w:t>
      </w:r>
      <w:r w:rsidRPr="00F33E5A">
        <w:rPr>
          <w:sz w:val="22"/>
          <w:szCs w:val="22"/>
        </w:rPr>
        <w:t xml:space="preserve"> an individual who possesses those same characteristics.</w:t>
      </w:r>
    </w:p>
    <w:p w14:paraId="56813BC6" w14:textId="77777777" w:rsidR="00B10404" w:rsidRDefault="00990957">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r>
    </w:p>
    <w:p w14:paraId="36DEFAEA" w14:textId="77777777" w:rsidR="00B10404" w:rsidRDefault="00990957">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t>Award Eligibility:</w:t>
      </w:r>
    </w:p>
    <w:p w14:paraId="234CB0A3" w14:textId="77777777" w:rsidR="00B10404" w:rsidRDefault="00990957" w:rsidP="00020535">
      <w:pPr>
        <w:numPr>
          <w:ilvl w:val="0"/>
          <w:numId w:val="20"/>
        </w:numPr>
        <w:tabs>
          <w:tab w:val="left" w:pos="-720"/>
          <w:tab w:val="left" w:pos="-144"/>
          <w:tab w:val="left" w:pos="360"/>
          <w:tab w:val="decimal"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An individual committed to the dental profession who may be an AGD member or non</w:t>
      </w:r>
      <w:r w:rsidRPr="00F33E5A">
        <w:rPr>
          <w:sz w:val="22"/>
          <w:szCs w:val="22"/>
        </w:rPr>
        <w:noBreakHyphen/>
        <w:t>member, dentist or non</w:t>
      </w:r>
      <w:r w:rsidRPr="00F33E5A">
        <w:rPr>
          <w:sz w:val="22"/>
          <w:szCs w:val="22"/>
        </w:rPr>
        <w:noBreakHyphen/>
        <w:t>dentist.</w:t>
      </w:r>
    </w:p>
    <w:p w14:paraId="50211795" w14:textId="77777777" w:rsidR="00B10404" w:rsidRDefault="00B10404">
      <w:pPr>
        <w:tabs>
          <w:tab w:val="decimal" w:pos="-144"/>
          <w:tab w:val="decimal" w:pos="1296"/>
          <w:tab w:val="decimal" w:pos="2016"/>
          <w:tab w:val="decimal" w:pos="2736"/>
          <w:tab w:val="decimal" w:pos="3456"/>
          <w:tab w:val="decimal" w:pos="4176"/>
        </w:tabs>
        <w:spacing w:line="240" w:lineRule="exact"/>
        <w:rPr>
          <w:sz w:val="22"/>
          <w:szCs w:val="22"/>
        </w:rPr>
      </w:pPr>
    </w:p>
    <w:p w14:paraId="20929C14" w14:textId="77777777" w:rsidR="00B10404" w:rsidRDefault="00990957">
      <w:pPr>
        <w:tabs>
          <w:tab w:val="decimal" w:pos="-144"/>
          <w:tab w:val="decimal" w:pos="1296"/>
          <w:tab w:val="decimal" w:pos="2016"/>
          <w:tab w:val="decimal" w:pos="2736"/>
          <w:tab w:val="decimal" w:pos="3456"/>
          <w:tab w:val="decimal" w:pos="4176"/>
        </w:tabs>
        <w:spacing w:line="240" w:lineRule="exact"/>
        <w:ind w:left="936"/>
        <w:rPr>
          <w:i/>
          <w:iCs/>
          <w:sz w:val="22"/>
          <w:szCs w:val="22"/>
        </w:rPr>
      </w:pPr>
      <w:r w:rsidRPr="00F33E5A">
        <w:rPr>
          <w:i/>
          <w:iCs/>
          <w:sz w:val="22"/>
          <w:szCs w:val="22"/>
        </w:rPr>
        <w:tab/>
      </w:r>
      <w:r w:rsidRPr="00F33E5A">
        <w:rPr>
          <w:i/>
          <w:iCs/>
          <w:sz w:val="22"/>
          <w:szCs w:val="22"/>
        </w:rPr>
        <w:tab/>
        <w:t>Nominations:</w:t>
      </w:r>
    </w:p>
    <w:p w14:paraId="337A62CA" w14:textId="77777777" w:rsidR="00B10404" w:rsidRDefault="00990957" w:rsidP="00020535">
      <w:pPr>
        <w:numPr>
          <w:ilvl w:val="0"/>
          <w:numId w:val="20"/>
        </w:num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 xml:space="preserve">An officer, trustee, </w:t>
      </w:r>
      <w:r w:rsidR="00827DE9">
        <w:rPr>
          <w:sz w:val="22"/>
          <w:szCs w:val="22"/>
        </w:rPr>
        <w:t xml:space="preserve">or </w:t>
      </w:r>
      <w:r w:rsidRPr="00F33E5A">
        <w:rPr>
          <w:sz w:val="22"/>
          <w:szCs w:val="22"/>
        </w:rPr>
        <w:t xml:space="preserve">council or committee chair may nominate a candidate to receive the </w:t>
      </w:r>
      <w:r w:rsidR="00196A16">
        <w:rPr>
          <w:sz w:val="22"/>
          <w:szCs w:val="22"/>
        </w:rPr>
        <w:t>Albert Borish</w:t>
      </w:r>
      <w:r w:rsidRPr="00F33E5A">
        <w:rPr>
          <w:sz w:val="22"/>
          <w:szCs w:val="22"/>
        </w:rPr>
        <w:t xml:space="preserve"> Award.</w:t>
      </w:r>
    </w:p>
    <w:p w14:paraId="792CA9B5" w14:textId="77777777" w:rsidR="00B10404" w:rsidRDefault="00B10404">
      <w:pPr>
        <w:tabs>
          <w:tab w:val="decimal" w:pos="-144"/>
          <w:tab w:val="decimal" w:pos="1296"/>
          <w:tab w:val="decimal" w:pos="2016"/>
          <w:tab w:val="decimal" w:pos="2736"/>
          <w:tab w:val="decimal" w:pos="3456"/>
          <w:tab w:val="decimal" w:pos="4176"/>
        </w:tabs>
        <w:spacing w:line="240" w:lineRule="exact"/>
        <w:rPr>
          <w:sz w:val="22"/>
          <w:szCs w:val="22"/>
        </w:rPr>
      </w:pPr>
    </w:p>
    <w:p w14:paraId="41778C26" w14:textId="77777777" w:rsidR="00B10404" w:rsidRDefault="00990957">
      <w:pPr>
        <w:tabs>
          <w:tab w:val="decimal" w:pos="-144"/>
          <w:tab w:val="left" w:pos="360"/>
          <w:tab w:val="decimal" w:pos="1260"/>
          <w:tab w:val="decimal" w:pos="1296"/>
          <w:tab w:val="decimal" w:pos="2736"/>
          <w:tab w:val="decimal" w:pos="3456"/>
          <w:tab w:val="decimal" w:pos="4176"/>
        </w:tabs>
        <w:spacing w:line="240" w:lineRule="exact"/>
        <w:rPr>
          <w:sz w:val="22"/>
          <w:szCs w:val="22"/>
        </w:rPr>
      </w:pPr>
      <w:r w:rsidRPr="00F33E5A">
        <w:rPr>
          <w:i/>
          <w:iCs/>
          <w:sz w:val="22"/>
          <w:szCs w:val="22"/>
        </w:rPr>
        <w:tab/>
      </w:r>
      <w:r w:rsidRPr="00F33E5A">
        <w:rPr>
          <w:i/>
          <w:iCs/>
          <w:sz w:val="22"/>
          <w:szCs w:val="22"/>
        </w:rPr>
        <w:tab/>
      </w:r>
      <w:r w:rsidRPr="00F33E5A">
        <w:rPr>
          <w:i/>
          <w:iCs/>
          <w:sz w:val="22"/>
          <w:szCs w:val="22"/>
        </w:rPr>
        <w:tab/>
        <w:t>Selection criter</w:t>
      </w:r>
      <w:r>
        <w:rPr>
          <w:i/>
          <w:iCs/>
          <w:sz w:val="22"/>
          <w:szCs w:val="22"/>
        </w:rPr>
        <w:t>ia for the Albert Borish</w:t>
      </w:r>
      <w:r w:rsidRPr="00F33E5A">
        <w:rPr>
          <w:i/>
          <w:iCs/>
          <w:sz w:val="22"/>
          <w:szCs w:val="22"/>
        </w:rPr>
        <w:t xml:space="preserve"> Award:</w:t>
      </w:r>
    </w:p>
    <w:p w14:paraId="22487056" w14:textId="77777777" w:rsidR="00B10404" w:rsidRDefault="00990957" w:rsidP="00020535">
      <w:pPr>
        <w:numPr>
          <w:ilvl w:val="0"/>
          <w:numId w:val="21"/>
        </w:numPr>
        <w:tabs>
          <w:tab w:val="left" w:pos="-720"/>
          <w:tab w:val="left" w:pos="-144"/>
          <w:tab w:val="left" w:pos="720"/>
          <w:tab w:val="decimal"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Exhibits selflessness and courage in the face of adversity</w:t>
      </w:r>
    </w:p>
    <w:p w14:paraId="500A679C" w14:textId="77777777" w:rsidR="00B10404" w:rsidRDefault="00990957" w:rsidP="00020535">
      <w:pPr>
        <w:numPr>
          <w:ilvl w:val="0"/>
          <w:numId w:val="21"/>
        </w:numPr>
        <w:tabs>
          <w:tab w:val="left" w:pos="-720"/>
          <w:tab w:val="left" w:pos="-144"/>
          <w:tab w:val="left" w:pos="720"/>
          <w:tab w:val="decimal"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Possesses a genuine dedication to the dental profession</w:t>
      </w:r>
    </w:p>
    <w:p w14:paraId="3A35B9BE" w14:textId="77777777" w:rsidR="00B10404" w:rsidRDefault="00990957" w:rsidP="00020535">
      <w:pPr>
        <w:numPr>
          <w:ilvl w:val="0"/>
          <w:numId w:val="21"/>
        </w:numPr>
        <w:tabs>
          <w:tab w:val="left" w:pos="-720"/>
          <w:tab w:val="left" w:pos="-144"/>
          <w:tab w:val="left" w:pos="720"/>
          <w:tab w:val="decimal"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Demonstrates tenacity in pursuing goals which benefit the dental profession and the oral health of the public</w:t>
      </w:r>
    </w:p>
    <w:p w14:paraId="3A238158" w14:textId="77777777" w:rsidR="00B10404" w:rsidRDefault="00990957" w:rsidP="00020535">
      <w:pPr>
        <w:numPr>
          <w:ilvl w:val="0"/>
          <w:numId w:val="21"/>
        </w:numPr>
        <w:tabs>
          <w:tab w:val="left" w:pos="-720"/>
          <w:tab w:val="left" w:pos="-144"/>
          <w:tab w:val="left" w:pos="720"/>
          <w:tab w:val="decimal" w:pos="1296"/>
          <w:tab w:val="left" w:pos="2016"/>
          <w:tab w:val="left" w:pos="2736"/>
          <w:tab w:val="left" w:pos="3456"/>
          <w:tab w:val="left" w:pos="4176"/>
          <w:tab w:val="left" w:pos="4896"/>
          <w:tab w:val="left" w:pos="5616"/>
        </w:tabs>
        <w:spacing w:line="240" w:lineRule="exact"/>
        <w:rPr>
          <w:sz w:val="22"/>
          <w:szCs w:val="22"/>
        </w:rPr>
      </w:pPr>
      <w:r w:rsidRPr="00F33E5A">
        <w:rPr>
          <w:sz w:val="22"/>
          <w:szCs w:val="22"/>
        </w:rPr>
        <w:t>Innovates and leads to make positive changes for the benefit of the dental profession and the oral health of the public</w:t>
      </w:r>
    </w:p>
    <w:p w14:paraId="7F25E634" w14:textId="77777777" w:rsidR="00B10404" w:rsidRDefault="00B10404">
      <w:pPr>
        <w:rPr>
          <w:b/>
          <w:bCs/>
          <w:sz w:val="22"/>
          <w:szCs w:val="22"/>
        </w:rPr>
      </w:pPr>
    </w:p>
    <w:p w14:paraId="6BFD65E7" w14:textId="77777777" w:rsidR="00B10404" w:rsidRDefault="00990957">
      <w:pPr>
        <w:rPr>
          <w:b/>
          <w:bCs/>
          <w:sz w:val="22"/>
          <w:szCs w:val="22"/>
        </w:rPr>
      </w:pPr>
      <w:r w:rsidRPr="00F33E5A">
        <w:rPr>
          <w:b/>
          <w:bCs/>
          <w:sz w:val="22"/>
          <w:szCs w:val="22"/>
        </w:rPr>
        <w:t>Distinguished Service Award</w:t>
      </w:r>
    </w:p>
    <w:p w14:paraId="733B496C" w14:textId="77777777" w:rsidR="00B10404" w:rsidRDefault="00990957">
      <w:p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 xml:space="preserve">The Distinguished Service </w:t>
      </w:r>
      <w:r w:rsidR="00196A16">
        <w:rPr>
          <w:sz w:val="22"/>
          <w:szCs w:val="22"/>
        </w:rPr>
        <w:t>A</w:t>
      </w:r>
      <w:r w:rsidRPr="00F33E5A">
        <w:rPr>
          <w:sz w:val="22"/>
          <w:szCs w:val="22"/>
        </w:rPr>
        <w:t xml:space="preserve">ward is presented to a council or committee member that has served the AGD in an outstanding manner. The recipient will have gone beyond the call of duty assuring continuity </w:t>
      </w:r>
      <w:r w:rsidRPr="00F33E5A">
        <w:rPr>
          <w:sz w:val="22"/>
          <w:szCs w:val="22"/>
        </w:rPr>
        <w:lastRenderedPageBreak/>
        <w:t>and integrity in the operations of the AGD, as well as in the development of new programs and services created to meet the changing needs of the membership.</w:t>
      </w:r>
    </w:p>
    <w:p w14:paraId="447CB3D6" w14:textId="77777777" w:rsidR="00B10404" w:rsidRDefault="00990957">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r>
    </w:p>
    <w:p w14:paraId="7F0BFF77" w14:textId="77777777" w:rsidR="00B10404" w:rsidRDefault="00990957">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t>Award Eligibility:</w:t>
      </w:r>
    </w:p>
    <w:p w14:paraId="0A54798F" w14:textId="77777777" w:rsidR="00B10404" w:rsidRDefault="00990957" w:rsidP="00020535">
      <w:pPr>
        <w:numPr>
          <w:ilvl w:val="0"/>
          <w:numId w:val="20"/>
        </w:num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Must be an AGD council, committee</w:t>
      </w:r>
      <w:r w:rsidR="00827DE9">
        <w:rPr>
          <w:sz w:val="22"/>
          <w:szCs w:val="22"/>
        </w:rPr>
        <w:t>,</w:t>
      </w:r>
      <w:r w:rsidRPr="00F33E5A">
        <w:rPr>
          <w:sz w:val="22"/>
          <w:szCs w:val="22"/>
        </w:rPr>
        <w:t xml:space="preserve"> or task force member in good standing.</w:t>
      </w:r>
    </w:p>
    <w:p w14:paraId="65C82A34" w14:textId="77777777" w:rsidR="00B10404" w:rsidRDefault="00B10404">
      <w:pPr>
        <w:tabs>
          <w:tab w:val="decimal" w:pos="-144"/>
          <w:tab w:val="decimal" w:pos="1296"/>
          <w:tab w:val="decimal" w:pos="2016"/>
          <w:tab w:val="decimal" w:pos="2736"/>
          <w:tab w:val="decimal" w:pos="3456"/>
          <w:tab w:val="decimal" w:pos="4176"/>
        </w:tabs>
        <w:spacing w:line="240" w:lineRule="exact"/>
        <w:rPr>
          <w:sz w:val="22"/>
          <w:szCs w:val="22"/>
        </w:rPr>
      </w:pPr>
    </w:p>
    <w:p w14:paraId="4B080321" w14:textId="77777777" w:rsidR="00B10404" w:rsidRDefault="00990957">
      <w:pPr>
        <w:tabs>
          <w:tab w:val="decimal" w:pos="-144"/>
          <w:tab w:val="decimal" w:pos="1296"/>
          <w:tab w:val="decimal" w:pos="2016"/>
          <w:tab w:val="decimal" w:pos="2736"/>
          <w:tab w:val="decimal" w:pos="3456"/>
          <w:tab w:val="decimal" w:pos="4176"/>
        </w:tabs>
        <w:spacing w:line="240" w:lineRule="exact"/>
        <w:ind w:left="936"/>
        <w:rPr>
          <w:i/>
          <w:iCs/>
          <w:sz w:val="22"/>
          <w:szCs w:val="22"/>
        </w:rPr>
      </w:pPr>
      <w:r w:rsidRPr="00F33E5A">
        <w:rPr>
          <w:i/>
          <w:iCs/>
          <w:sz w:val="22"/>
          <w:szCs w:val="22"/>
        </w:rPr>
        <w:tab/>
      </w:r>
      <w:r w:rsidRPr="00F33E5A">
        <w:rPr>
          <w:i/>
          <w:iCs/>
          <w:sz w:val="22"/>
          <w:szCs w:val="22"/>
        </w:rPr>
        <w:tab/>
        <w:t>Nominations:</w:t>
      </w:r>
    </w:p>
    <w:p w14:paraId="0D6CD498" w14:textId="77777777" w:rsidR="00B10404" w:rsidRDefault="00990957" w:rsidP="00020535">
      <w:pPr>
        <w:numPr>
          <w:ilvl w:val="0"/>
          <w:numId w:val="20"/>
        </w:num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 xml:space="preserve">An officer, trustee, </w:t>
      </w:r>
      <w:r w:rsidR="00827DE9">
        <w:rPr>
          <w:sz w:val="22"/>
          <w:szCs w:val="22"/>
        </w:rPr>
        <w:t xml:space="preserve">or </w:t>
      </w:r>
      <w:r w:rsidRPr="00F33E5A">
        <w:rPr>
          <w:sz w:val="22"/>
          <w:szCs w:val="22"/>
        </w:rPr>
        <w:t>council or committee chair may nominate a candidate to receive the Distinguished Service Award.</w:t>
      </w:r>
    </w:p>
    <w:p w14:paraId="23248943" w14:textId="77777777" w:rsidR="00B10404" w:rsidRDefault="00B10404">
      <w:pPr>
        <w:tabs>
          <w:tab w:val="decimal" w:pos="-144"/>
          <w:tab w:val="decimal" w:pos="1296"/>
          <w:tab w:val="decimal" w:pos="2016"/>
          <w:tab w:val="decimal" w:pos="2736"/>
          <w:tab w:val="decimal" w:pos="3456"/>
          <w:tab w:val="decimal" w:pos="4176"/>
        </w:tabs>
        <w:spacing w:line="240" w:lineRule="exact"/>
        <w:rPr>
          <w:sz w:val="22"/>
          <w:szCs w:val="22"/>
        </w:rPr>
      </w:pPr>
    </w:p>
    <w:p w14:paraId="4BB2921A" w14:textId="77777777" w:rsidR="00B10404" w:rsidRDefault="00990957">
      <w:pPr>
        <w:tabs>
          <w:tab w:val="decimal" w:pos="-144"/>
          <w:tab w:val="left" w:pos="360"/>
          <w:tab w:val="decimal" w:pos="1260"/>
          <w:tab w:val="decimal" w:pos="2736"/>
          <w:tab w:val="decimal" w:pos="3456"/>
          <w:tab w:val="decimal" w:pos="4176"/>
        </w:tabs>
        <w:spacing w:line="240" w:lineRule="exact"/>
        <w:rPr>
          <w:sz w:val="22"/>
          <w:szCs w:val="22"/>
        </w:rPr>
      </w:pPr>
      <w:r w:rsidRPr="00F33E5A">
        <w:rPr>
          <w:i/>
          <w:iCs/>
          <w:sz w:val="22"/>
          <w:szCs w:val="22"/>
        </w:rPr>
        <w:tab/>
      </w:r>
      <w:r w:rsidRPr="00F33E5A">
        <w:rPr>
          <w:i/>
          <w:iCs/>
          <w:sz w:val="22"/>
          <w:szCs w:val="22"/>
        </w:rPr>
        <w:tab/>
      </w:r>
      <w:r w:rsidRPr="00F33E5A">
        <w:rPr>
          <w:i/>
          <w:iCs/>
          <w:sz w:val="22"/>
          <w:szCs w:val="22"/>
        </w:rPr>
        <w:tab/>
        <w:t>Selection criteria for the Distinguished Service Award:</w:t>
      </w:r>
    </w:p>
    <w:p w14:paraId="1C9BC338" w14:textId="77777777" w:rsidR="00B10404" w:rsidRDefault="00990957" w:rsidP="00020535">
      <w:pPr>
        <w:numPr>
          <w:ilvl w:val="0"/>
          <w:numId w:val="20"/>
        </w:numPr>
        <w:tabs>
          <w:tab w:val="left" w:pos="-720"/>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 xml:space="preserve">Has made a contribution that has advanced the work of the AGD in a measurable way resulting in the </w:t>
      </w:r>
      <w:r w:rsidR="007049FD" w:rsidRPr="00F33E5A">
        <w:rPr>
          <w:sz w:val="22"/>
          <w:szCs w:val="22"/>
        </w:rPr>
        <w:t>long-term</w:t>
      </w:r>
      <w:r w:rsidRPr="00F33E5A">
        <w:rPr>
          <w:sz w:val="22"/>
          <w:szCs w:val="22"/>
        </w:rPr>
        <w:t xml:space="preserve"> enhancement of the goals/core purpose of the AGD</w:t>
      </w:r>
    </w:p>
    <w:p w14:paraId="1E9CF1AB" w14:textId="77777777" w:rsidR="00B10404" w:rsidRDefault="00990957" w:rsidP="00020535">
      <w:pPr>
        <w:numPr>
          <w:ilvl w:val="0"/>
          <w:numId w:val="19"/>
        </w:num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Demonstrates exemplary dedication to the AGD</w:t>
      </w:r>
    </w:p>
    <w:p w14:paraId="05EFFB0D" w14:textId="77777777" w:rsidR="00B10404" w:rsidRDefault="00990957" w:rsidP="00020535">
      <w:pPr>
        <w:numPr>
          <w:ilvl w:val="0"/>
          <w:numId w:val="19"/>
        </w:num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Shows innovation and leadership when making positive changes for the benefit of the membership, the AGD</w:t>
      </w:r>
      <w:r w:rsidR="00827DE9">
        <w:rPr>
          <w:sz w:val="22"/>
          <w:szCs w:val="22"/>
        </w:rPr>
        <w:t>,</w:t>
      </w:r>
      <w:r w:rsidRPr="00F33E5A">
        <w:rPr>
          <w:sz w:val="22"/>
          <w:szCs w:val="22"/>
        </w:rPr>
        <w:t xml:space="preserve"> and the dental profession</w:t>
      </w:r>
    </w:p>
    <w:p w14:paraId="627ED19A" w14:textId="77777777" w:rsidR="00B10404" w:rsidRDefault="00990957" w:rsidP="00020535">
      <w:pPr>
        <w:numPr>
          <w:ilvl w:val="0"/>
          <w:numId w:val="19"/>
        </w:numPr>
        <w:tabs>
          <w:tab w:val="left" w:pos="-720"/>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 xml:space="preserve">Contributions were made while serving AGD in an appointed </w:t>
      </w:r>
      <w:r w:rsidRPr="00F33E5A">
        <w:rPr>
          <w:i/>
          <w:iCs/>
          <w:sz w:val="22"/>
          <w:szCs w:val="22"/>
        </w:rPr>
        <w:t>(not elected)</w:t>
      </w:r>
      <w:r w:rsidRPr="00F33E5A">
        <w:rPr>
          <w:sz w:val="22"/>
          <w:szCs w:val="22"/>
        </w:rPr>
        <w:t xml:space="preserve"> position  </w:t>
      </w:r>
    </w:p>
    <w:p w14:paraId="363BDD68" w14:textId="77777777" w:rsidR="00B10404" w:rsidRDefault="00990957" w:rsidP="00020535">
      <w:pPr>
        <w:numPr>
          <w:ilvl w:val="0"/>
          <w:numId w:val="19"/>
        </w:numPr>
        <w:tabs>
          <w:tab w:val="left" w:pos="-720"/>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The nominee shall have contributed time and effort beyond that required by his</w:t>
      </w:r>
      <w:r w:rsidR="00827DE9">
        <w:rPr>
          <w:sz w:val="22"/>
          <w:szCs w:val="22"/>
        </w:rPr>
        <w:t xml:space="preserve"> or </w:t>
      </w:r>
      <w:r w:rsidRPr="00F33E5A">
        <w:rPr>
          <w:sz w:val="22"/>
          <w:szCs w:val="22"/>
        </w:rPr>
        <w:t>her fulfillment of a council/committee appointment.</w:t>
      </w:r>
    </w:p>
    <w:p w14:paraId="31A9BE2B" w14:textId="77777777" w:rsidR="00B10404" w:rsidRDefault="00B10404">
      <w:pPr>
        <w:rPr>
          <w:b/>
          <w:bCs/>
          <w:sz w:val="22"/>
          <w:szCs w:val="22"/>
        </w:rPr>
      </w:pPr>
    </w:p>
    <w:p w14:paraId="57F133DD" w14:textId="77777777" w:rsidR="00B10404" w:rsidRDefault="00990957">
      <w:pPr>
        <w:rPr>
          <w:b/>
          <w:bCs/>
          <w:sz w:val="22"/>
          <w:szCs w:val="22"/>
        </w:rPr>
      </w:pPr>
      <w:r w:rsidRPr="00F33E5A">
        <w:rPr>
          <w:b/>
          <w:bCs/>
          <w:sz w:val="22"/>
          <w:szCs w:val="22"/>
        </w:rPr>
        <w:t>Humanitarian Award</w:t>
      </w:r>
    </w:p>
    <w:p w14:paraId="5B5F809F" w14:textId="77777777" w:rsidR="00B10404" w:rsidRDefault="00990957">
      <w:pPr>
        <w:tabs>
          <w:tab w:val="decimal" w:pos="-144"/>
          <w:tab w:val="decimal" w:pos="1296"/>
          <w:tab w:val="decimal" w:pos="2016"/>
          <w:tab w:val="decimal" w:pos="2736"/>
          <w:tab w:val="decimal" w:pos="3456"/>
          <w:tab w:val="decimal" w:pos="4176"/>
        </w:tabs>
        <w:spacing w:line="240" w:lineRule="exact"/>
        <w:rPr>
          <w:sz w:val="22"/>
          <w:szCs w:val="22"/>
        </w:rPr>
      </w:pPr>
      <w:r w:rsidRPr="00F33E5A">
        <w:rPr>
          <w:sz w:val="22"/>
          <w:szCs w:val="22"/>
        </w:rPr>
        <w:t>The AGD Humanitarian Award is an award that is given on an annual basis to an individual dentist who demonstrates humanitarianism. This is determined by his</w:t>
      </w:r>
      <w:r w:rsidR="00827DE9">
        <w:rPr>
          <w:sz w:val="22"/>
          <w:szCs w:val="22"/>
        </w:rPr>
        <w:t xml:space="preserve"> or </w:t>
      </w:r>
      <w:r w:rsidRPr="00F33E5A">
        <w:rPr>
          <w:sz w:val="22"/>
          <w:szCs w:val="22"/>
        </w:rPr>
        <w:t>her contribution of voluntary service, in conjunction with a consistent commitment to enhance the image of general dentistry</w:t>
      </w:r>
      <w:r w:rsidR="00827DE9">
        <w:rPr>
          <w:sz w:val="22"/>
          <w:szCs w:val="22"/>
        </w:rPr>
        <w:t>,</w:t>
      </w:r>
      <w:r w:rsidRPr="00F33E5A">
        <w:rPr>
          <w:sz w:val="22"/>
          <w:szCs w:val="22"/>
        </w:rPr>
        <w:t xml:space="preserve"> through the continuous delivery of quality dental care and through consistent leadership in areas of civic involvement.</w:t>
      </w:r>
    </w:p>
    <w:p w14:paraId="79D63DB5" w14:textId="77777777" w:rsidR="00B10404" w:rsidRDefault="00B10404">
      <w:pPr>
        <w:tabs>
          <w:tab w:val="decimal" w:pos="-144"/>
          <w:tab w:val="decimal" w:pos="576"/>
          <w:tab w:val="decimal" w:pos="1296"/>
          <w:tab w:val="decimal" w:pos="2016"/>
          <w:tab w:val="decimal" w:pos="2736"/>
          <w:tab w:val="decimal" w:pos="3456"/>
          <w:tab w:val="decimal" w:pos="4176"/>
        </w:tabs>
        <w:spacing w:line="240" w:lineRule="exact"/>
        <w:rPr>
          <w:sz w:val="22"/>
          <w:szCs w:val="22"/>
        </w:rPr>
      </w:pPr>
    </w:p>
    <w:p w14:paraId="2B0A42D0" w14:textId="77777777" w:rsidR="00B10404" w:rsidRDefault="00990957">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t>Award Eligibility:</w:t>
      </w:r>
    </w:p>
    <w:p w14:paraId="43B1FB5B" w14:textId="77777777" w:rsidR="00B10404" w:rsidRDefault="00990957" w:rsidP="00020535">
      <w:pPr>
        <w:numPr>
          <w:ilvl w:val="0"/>
          <w:numId w:val="16"/>
        </w:numPr>
        <w:tabs>
          <w:tab w:val="decimal" w:pos="-144"/>
          <w:tab w:val="decimal" w:pos="1296"/>
          <w:tab w:val="decimal" w:pos="2736"/>
          <w:tab w:val="decimal" w:pos="3456"/>
          <w:tab w:val="decimal" w:pos="4176"/>
        </w:tabs>
        <w:spacing w:line="240" w:lineRule="exact"/>
        <w:rPr>
          <w:sz w:val="22"/>
          <w:szCs w:val="22"/>
        </w:rPr>
      </w:pPr>
      <w:r w:rsidRPr="00F33E5A">
        <w:rPr>
          <w:sz w:val="22"/>
          <w:szCs w:val="22"/>
        </w:rPr>
        <w:t>Must be an active member of the AGD in good standing</w:t>
      </w:r>
    </w:p>
    <w:p w14:paraId="1E04AB13" w14:textId="77777777" w:rsidR="00B10404" w:rsidRDefault="00990957" w:rsidP="00020535">
      <w:pPr>
        <w:numPr>
          <w:ilvl w:val="0"/>
          <w:numId w:val="16"/>
        </w:numPr>
        <w:tabs>
          <w:tab w:val="decimal" w:pos="-144"/>
          <w:tab w:val="decimal" w:pos="1296"/>
          <w:tab w:val="decimal" w:pos="2736"/>
          <w:tab w:val="decimal" w:pos="3456"/>
          <w:tab w:val="decimal" w:pos="4176"/>
        </w:tabs>
        <w:spacing w:line="240" w:lineRule="exact"/>
        <w:rPr>
          <w:sz w:val="22"/>
          <w:szCs w:val="22"/>
        </w:rPr>
      </w:pPr>
      <w:r w:rsidRPr="00F33E5A">
        <w:rPr>
          <w:sz w:val="22"/>
          <w:szCs w:val="22"/>
        </w:rPr>
        <w:t>Individuals who hold a position on the B</w:t>
      </w:r>
      <w:r>
        <w:rPr>
          <w:sz w:val="22"/>
          <w:szCs w:val="22"/>
        </w:rPr>
        <w:t>oard</w:t>
      </w:r>
      <w:r w:rsidRPr="00F33E5A">
        <w:rPr>
          <w:sz w:val="22"/>
          <w:szCs w:val="22"/>
        </w:rPr>
        <w:t xml:space="preserve"> are not eligible for nomination.</w:t>
      </w:r>
    </w:p>
    <w:p w14:paraId="3423C9A6" w14:textId="77777777" w:rsidR="00B10404" w:rsidRDefault="00990957" w:rsidP="00020535">
      <w:pPr>
        <w:numPr>
          <w:ilvl w:val="0"/>
          <w:numId w:val="16"/>
        </w:numPr>
        <w:tabs>
          <w:tab w:val="decimal" w:pos="-144"/>
          <w:tab w:val="decimal" w:pos="1296"/>
          <w:tab w:val="decimal" w:pos="2736"/>
          <w:tab w:val="decimal" w:pos="3456"/>
          <w:tab w:val="decimal" w:pos="4176"/>
        </w:tabs>
        <w:spacing w:line="240" w:lineRule="exact"/>
        <w:rPr>
          <w:sz w:val="22"/>
          <w:szCs w:val="22"/>
        </w:rPr>
      </w:pPr>
      <w:r w:rsidRPr="00F33E5A">
        <w:rPr>
          <w:sz w:val="22"/>
          <w:szCs w:val="22"/>
        </w:rPr>
        <w:t>The award will not be given to the same individual more than once.</w:t>
      </w:r>
    </w:p>
    <w:p w14:paraId="5BFBC5A9" w14:textId="77777777" w:rsidR="00B10404" w:rsidRDefault="00B10404">
      <w:pPr>
        <w:tabs>
          <w:tab w:val="decimal" w:pos="-144"/>
          <w:tab w:val="decimal" w:pos="1296"/>
          <w:tab w:val="decimal" w:pos="2016"/>
          <w:tab w:val="decimal" w:pos="2736"/>
          <w:tab w:val="decimal" w:pos="3456"/>
          <w:tab w:val="decimal" w:pos="4176"/>
        </w:tabs>
        <w:spacing w:line="240" w:lineRule="exact"/>
        <w:ind w:left="2010"/>
        <w:rPr>
          <w:i/>
          <w:iCs/>
          <w:sz w:val="22"/>
          <w:szCs w:val="22"/>
        </w:rPr>
      </w:pPr>
    </w:p>
    <w:p w14:paraId="64DAD4DC" w14:textId="77777777" w:rsidR="00B10404" w:rsidRDefault="00990957">
      <w:pPr>
        <w:tabs>
          <w:tab w:val="decimal" w:pos="-144"/>
          <w:tab w:val="decimal" w:pos="1296"/>
          <w:tab w:val="decimal" w:pos="2016"/>
          <w:tab w:val="decimal" w:pos="2736"/>
          <w:tab w:val="decimal" w:pos="3456"/>
          <w:tab w:val="decimal" w:pos="4176"/>
        </w:tabs>
        <w:spacing w:line="240" w:lineRule="exact"/>
        <w:ind w:left="936"/>
        <w:rPr>
          <w:i/>
          <w:iCs/>
          <w:sz w:val="22"/>
          <w:szCs w:val="22"/>
        </w:rPr>
      </w:pPr>
      <w:r w:rsidRPr="00F33E5A">
        <w:rPr>
          <w:i/>
          <w:iCs/>
          <w:sz w:val="22"/>
          <w:szCs w:val="22"/>
        </w:rPr>
        <w:tab/>
      </w:r>
      <w:r w:rsidRPr="00F33E5A">
        <w:rPr>
          <w:i/>
          <w:iCs/>
          <w:sz w:val="22"/>
          <w:szCs w:val="22"/>
        </w:rPr>
        <w:tab/>
        <w:t>Nominations:</w:t>
      </w:r>
    </w:p>
    <w:p w14:paraId="3A24EE6A" w14:textId="77777777" w:rsidR="00B10404" w:rsidRDefault="00990957" w:rsidP="00020535">
      <w:pPr>
        <w:numPr>
          <w:ilvl w:val="0"/>
          <w:numId w:val="18"/>
        </w:numPr>
        <w:tabs>
          <w:tab w:val="decimal" w:pos="-144"/>
          <w:tab w:val="decimal" w:pos="1296"/>
          <w:tab w:val="decimal" w:pos="2736"/>
          <w:tab w:val="decimal" w:pos="3456"/>
          <w:tab w:val="decimal" w:pos="4176"/>
        </w:tabs>
        <w:spacing w:line="240" w:lineRule="exact"/>
        <w:rPr>
          <w:sz w:val="22"/>
          <w:szCs w:val="22"/>
        </w:rPr>
      </w:pPr>
      <w:r w:rsidRPr="00F33E5A">
        <w:rPr>
          <w:sz w:val="22"/>
          <w:szCs w:val="22"/>
        </w:rPr>
        <w:t>An officer, trustee, council or committee chair</w:t>
      </w:r>
      <w:r w:rsidR="00C93777">
        <w:rPr>
          <w:sz w:val="22"/>
          <w:szCs w:val="22"/>
        </w:rPr>
        <w:t>,</w:t>
      </w:r>
      <w:r w:rsidRPr="00F33E5A">
        <w:rPr>
          <w:sz w:val="22"/>
          <w:szCs w:val="22"/>
        </w:rPr>
        <w:t xml:space="preserve"> member at large</w:t>
      </w:r>
      <w:r w:rsidR="00827DE9">
        <w:rPr>
          <w:sz w:val="22"/>
          <w:szCs w:val="22"/>
        </w:rPr>
        <w:t>,</w:t>
      </w:r>
      <w:r w:rsidR="00C93777">
        <w:rPr>
          <w:sz w:val="22"/>
          <w:szCs w:val="22"/>
        </w:rPr>
        <w:t xml:space="preserve"> or a constituent academy</w:t>
      </w:r>
      <w:r w:rsidRPr="00F33E5A">
        <w:rPr>
          <w:sz w:val="22"/>
          <w:szCs w:val="22"/>
        </w:rPr>
        <w:t xml:space="preserve"> may nominate a candidate to receive the Humanitarian Award.</w:t>
      </w:r>
    </w:p>
    <w:p w14:paraId="35DB20F7" w14:textId="77777777" w:rsidR="00B10404" w:rsidRDefault="00B10404">
      <w:pPr>
        <w:tabs>
          <w:tab w:val="decimal" w:pos="-144"/>
          <w:tab w:val="decimal" w:pos="576"/>
          <w:tab w:val="decimal" w:pos="1296"/>
          <w:tab w:val="decimal" w:pos="2016"/>
          <w:tab w:val="decimal" w:pos="2736"/>
          <w:tab w:val="decimal" w:pos="3456"/>
          <w:tab w:val="decimal" w:pos="4176"/>
        </w:tabs>
        <w:spacing w:line="240" w:lineRule="exact"/>
        <w:rPr>
          <w:sz w:val="22"/>
          <w:szCs w:val="22"/>
        </w:rPr>
      </w:pPr>
    </w:p>
    <w:p w14:paraId="328C7002" w14:textId="77777777" w:rsidR="00B10404" w:rsidRDefault="00990957">
      <w:pPr>
        <w:tabs>
          <w:tab w:val="decimal" w:pos="-144"/>
          <w:tab w:val="left" w:pos="360"/>
          <w:tab w:val="decimal" w:pos="1260"/>
          <w:tab w:val="decimal" w:pos="2736"/>
          <w:tab w:val="decimal" w:pos="3456"/>
          <w:tab w:val="decimal" w:pos="4176"/>
        </w:tabs>
        <w:spacing w:line="240" w:lineRule="exact"/>
        <w:rPr>
          <w:sz w:val="22"/>
          <w:szCs w:val="22"/>
        </w:rPr>
      </w:pPr>
      <w:r w:rsidRPr="00F33E5A">
        <w:rPr>
          <w:i/>
          <w:iCs/>
          <w:sz w:val="22"/>
          <w:szCs w:val="22"/>
        </w:rPr>
        <w:tab/>
      </w:r>
      <w:r w:rsidRPr="00F33E5A">
        <w:rPr>
          <w:i/>
          <w:iCs/>
          <w:sz w:val="22"/>
          <w:szCs w:val="22"/>
        </w:rPr>
        <w:tab/>
      </w:r>
      <w:r w:rsidRPr="00F33E5A">
        <w:rPr>
          <w:i/>
          <w:iCs/>
          <w:sz w:val="22"/>
          <w:szCs w:val="22"/>
        </w:rPr>
        <w:tab/>
        <w:t>Selection criteria for the Humanitarian Award:</w:t>
      </w:r>
    </w:p>
    <w:p w14:paraId="50B1D31E" w14:textId="77777777" w:rsidR="00B10404" w:rsidRDefault="00990957" w:rsidP="00020535">
      <w:pPr>
        <w:pStyle w:val="a"/>
        <w:widowControl/>
        <w:numPr>
          <w:ilvl w:val="0"/>
          <w:numId w:val="17"/>
        </w:numPr>
        <w:tabs>
          <w:tab w:val="decimal" w:pos="-144"/>
          <w:tab w:val="decimal" w:pos="1296"/>
          <w:tab w:val="decimal" w:pos="2736"/>
          <w:tab w:val="decimal" w:pos="3456"/>
          <w:tab w:val="decimal" w:pos="4176"/>
        </w:tabs>
        <w:spacing w:line="240" w:lineRule="exact"/>
        <w:rPr>
          <w:sz w:val="22"/>
          <w:szCs w:val="22"/>
        </w:rPr>
      </w:pPr>
      <w:r w:rsidRPr="00F33E5A">
        <w:rPr>
          <w:sz w:val="22"/>
          <w:szCs w:val="22"/>
        </w:rPr>
        <w:t>A dentist who is an exemplary member of the dental profession and of his or her community</w:t>
      </w:r>
    </w:p>
    <w:p w14:paraId="50FD104C" w14:textId="77777777" w:rsidR="00B10404" w:rsidRDefault="00827DE9" w:rsidP="00020535">
      <w:pPr>
        <w:pStyle w:val="a"/>
        <w:widowControl/>
        <w:numPr>
          <w:ilvl w:val="0"/>
          <w:numId w:val="17"/>
        </w:numPr>
        <w:tabs>
          <w:tab w:val="decimal" w:pos="-144"/>
          <w:tab w:val="decimal" w:pos="1296"/>
          <w:tab w:val="decimal" w:pos="2736"/>
          <w:tab w:val="decimal" w:pos="3456"/>
          <w:tab w:val="decimal" w:pos="4176"/>
        </w:tabs>
        <w:spacing w:line="240" w:lineRule="exact"/>
        <w:rPr>
          <w:sz w:val="22"/>
          <w:szCs w:val="22"/>
        </w:rPr>
      </w:pPr>
      <w:r>
        <w:rPr>
          <w:sz w:val="22"/>
          <w:szCs w:val="22"/>
        </w:rPr>
        <w:t>T</w:t>
      </w:r>
      <w:r w:rsidR="00990957" w:rsidRPr="00F33E5A">
        <w:rPr>
          <w:sz w:val="22"/>
          <w:szCs w:val="22"/>
        </w:rPr>
        <w:t xml:space="preserve">he nominee </w:t>
      </w:r>
      <w:r>
        <w:rPr>
          <w:sz w:val="22"/>
          <w:szCs w:val="22"/>
        </w:rPr>
        <w:t xml:space="preserve">has </w:t>
      </w:r>
      <w:r w:rsidR="00990957" w:rsidRPr="00F33E5A">
        <w:rPr>
          <w:sz w:val="22"/>
          <w:szCs w:val="22"/>
        </w:rPr>
        <w:t>foregone his or her own interests in order to serve the public</w:t>
      </w:r>
      <w:r>
        <w:rPr>
          <w:sz w:val="22"/>
          <w:szCs w:val="22"/>
        </w:rPr>
        <w:t>.</w:t>
      </w:r>
    </w:p>
    <w:p w14:paraId="17670AC1" w14:textId="77777777" w:rsidR="00B10404" w:rsidRDefault="00990957" w:rsidP="00020535">
      <w:pPr>
        <w:pStyle w:val="a"/>
        <w:widowControl/>
        <w:numPr>
          <w:ilvl w:val="0"/>
          <w:numId w:val="17"/>
        </w:numPr>
        <w:tabs>
          <w:tab w:val="decimal" w:pos="-144"/>
          <w:tab w:val="decimal" w:pos="1296"/>
          <w:tab w:val="decimal" w:pos="2736"/>
          <w:tab w:val="decimal" w:pos="3456"/>
          <w:tab w:val="decimal" w:pos="4176"/>
        </w:tabs>
        <w:spacing w:line="240" w:lineRule="exact"/>
        <w:rPr>
          <w:sz w:val="22"/>
          <w:szCs w:val="22"/>
        </w:rPr>
      </w:pPr>
      <w:r w:rsidRPr="00F33E5A">
        <w:rPr>
          <w:sz w:val="22"/>
          <w:szCs w:val="22"/>
        </w:rPr>
        <w:t xml:space="preserve">The humanitarian should: </w:t>
      </w:r>
      <w:r w:rsidR="00827DE9">
        <w:rPr>
          <w:sz w:val="22"/>
          <w:szCs w:val="22"/>
        </w:rPr>
        <w:t xml:space="preserve">be </w:t>
      </w:r>
      <w:r w:rsidRPr="00F33E5A">
        <w:rPr>
          <w:sz w:val="22"/>
          <w:szCs w:val="22"/>
        </w:rPr>
        <w:t>compassionate, cause</w:t>
      </w:r>
      <w:r w:rsidR="00827DE9">
        <w:rPr>
          <w:sz w:val="22"/>
          <w:szCs w:val="22"/>
        </w:rPr>
        <w:t>-</w:t>
      </w:r>
      <w:r w:rsidRPr="00F33E5A">
        <w:rPr>
          <w:sz w:val="22"/>
          <w:szCs w:val="22"/>
        </w:rPr>
        <w:t>driven, charitable, dedicated, unselfish, progressive, service</w:t>
      </w:r>
      <w:r w:rsidR="00827DE9">
        <w:rPr>
          <w:sz w:val="22"/>
          <w:szCs w:val="22"/>
        </w:rPr>
        <w:t>-</w:t>
      </w:r>
      <w:r w:rsidRPr="00F33E5A">
        <w:rPr>
          <w:sz w:val="22"/>
          <w:szCs w:val="22"/>
        </w:rPr>
        <w:t xml:space="preserve">oriented, professional, dedicated to excellence, </w:t>
      </w:r>
      <w:r w:rsidR="00827DE9">
        <w:rPr>
          <w:sz w:val="22"/>
          <w:szCs w:val="22"/>
        </w:rPr>
        <w:t xml:space="preserve">and should </w:t>
      </w:r>
      <w:r w:rsidRPr="00F33E5A">
        <w:rPr>
          <w:sz w:val="22"/>
          <w:szCs w:val="22"/>
        </w:rPr>
        <w:t>exhibit pride, accomplishment</w:t>
      </w:r>
      <w:r w:rsidR="00827DE9">
        <w:rPr>
          <w:sz w:val="22"/>
          <w:szCs w:val="22"/>
        </w:rPr>
        <w:t>,</w:t>
      </w:r>
      <w:r w:rsidRPr="00F33E5A">
        <w:rPr>
          <w:sz w:val="22"/>
          <w:szCs w:val="22"/>
        </w:rPr>
        <w:t xml:space="preserve"> and a sense of responsibility toward the well</w:t>
      </w:r>
      <w:r w:rsidR="00827DE9">
        <w:rPr>
          <w:sz w:val="22"/>
          <w:szCs w:val="22"/>
        </w:rPr>
        <w:t>-</w:t>
      </w:r>
      <w:r w:rsidRPr="00F33E5A">
        <w:rPr>
          <w:sz w:val="22"/>
          <w:szCs w:val="22"/>
        </w:rPr>
        <w:t>being of mankind.</w:t>
      </w:r>
    </w:p>
    <w:p w14:paraId="67144B1A" w14:textId="77777777" w:rsidR="00B10404" w:rsidRDefault="00B10404">
      <w:pPr>
        <w:rPr>
          <w:b/>
          <w:bCs/>
          <w:sz w:val="22"/>
          <w:szCs w:val="22"/>
        </w:rPr>
      </w:pPr>
    </w:p>
    <w:p w14:paraId="10921F1B" w14:textId="77777777" w:rsidR="00B10404" w:rsidRDefault="007B2221">
      <w:pPr>
        <w:rPr>
          <w:b/>
          <w:bCs/>
          <w:sz w:val="22"/>
          <w:szCs w:val="22"/>
        </w:rPr>
      </w:pPr>
      <w:r>
        <w:rPr>
          <w:b/>
          <w:bCs/>
          <w:sz w:val="22"/>
          <w:szCs w:val="22"/>
        </w:rPr>
        <w:t>Mark S. Ritz Advocate for Dentistry</w:t>
      </w:r>
      <w:r w:rsidRPr="00F33E5A">
        <w:rPr>
          <w:b/>
          <w:bCs/>
          <w:sz w:val="22"/>
          <w:szCs w:val="22"/>
        </w:rPr>
        <w:t xml:space="preserve"> Award</w:t>
      </w:r>
    </w:p>
    <w:p w14:paraId="50C00F8C" w14:textId="77777777" w:rsidR="00B10404" w:rsidRDefault="008C31F9">
      <w:pPr>
        <w:tabs>
          <w:tab w:val="decimal" w:pos="-144"/>
          <w:tab w:val="decimal" w:pos="1296"/>
          <w:tab w:val="decimal" w:pos="2016"/>
          <w:tab w:val="decimal" w:pos="2736"/>
          <w:tab w:val="decimal" w:pos="3456"/>
          <w:tab w:val="decimal" w:pos="4176"/>
        </w:tabs>
        <w:spacing w:line="240" w:lineRule="exact"/>
        <w:rPr>
          <w:sz w:val="22"/>
          <w:szCs w:val="22"/>
        </w:rPr>
      </w:pPr>
      <w:r>
        <w:rPr>
          <w:sz w:val="22"/>
          <w:szCs w:val="22"/>
        </w:rPr>
        <w:t xml:space="preserve">Dr. Mark S. Ritz was well known and respected in organized dentistry for his advocacy efforts. He was also an AGD leader. This is an award given to individuals when deserved and appropriate.  The individual must distinguish themselves with national level advocacy in an active, visible and successful manner, but not precluding state or local advocacy. </w:t>
      </w:r>
    </w:p>
    <w:p w14:paraId="7321454C" w14:textId="77777777" w:rsidR="00B10404" w:rsidRDefault="00B10404">
      <w:pPr>
        <w:tabs>
          <w:tab w:val="decimal" w:pos="-144"/>
          <w:tab w:val="decimal" w:pos="576"/>
          <w:tab w:val="decimal" w:pos="1296"/>
          <w:tab w:val="decimal" w:pos="2016"/>
          <w:tab w:val="decimal" w:pos="2736"/>
          <w:tab w:val="decimal" w:pos="3456"/>
          <w:tab w:val="decimal" w:pos="4176"/>
        </w:tabs>
        <w:spacing w:line="240" w:lineRule="exact"/>
        <w:rPr>
          <w:sz w:val="22"/>
          <w:szCs w:val="22"/>
        </w:rPr>
      </w:pPr>
    </w:p>
    <w:p w14:paraId="5E6C73D6" w14:textId="77777777" w:rsidR="00B10404" w:rsidRDefault="007B2221">
      <w:pPr>
        <w:tabs>
          <w:tab w:val="decimal" w:pos="-144"/>
          <w:tab w:val="decimal" w:pos="1296"/>
          <w:tab w:val="decimal" w:pos="2016"/>
          <w:tab w:val="decimal" w:pos="2736"/>
          <w:tab w:val="decimal" w:pos="3456"/>
          <w:tab w:val="decimal" w:pos="4176"/>
        </w:tabs>
        <w:spacing w:line="240" w:lineRule="exact"/>
        <w:rPr>
          <w:i/>
          <w:iCs/>
          <w:sz w:val="22"/>
          <w:szCs w:val="22"/>
        </w:rPr>
      </w:pPr>
      <w:r w:rsidRPr="00F33E5A">
        <w:rPr>
          <w:i/>
          <w:iCs/>
          <w:sz w:val="22"/>
          <w:szCs w:val="22"/>
        </w:rPr>
        <w:tab/>
      </w:r>
      <w:r w:rsidRPr="00F33E5A">
        <w:rPr>
          <w:i/>
          <w:iCs/>
          <w:sz w:val="22"/>
          <w:szCs w:val="22"/>
        </w:rPr>
        <w:tab/>
        <w:t>Award Eligibility:</w:t>
      </w:r>
    </w:p>
    <w:p w14:paraId="01A4C312" w14:textId="77777777" w:rsidR="00B10404" w:rsidRDefault="007B2221" w:rsidP="00020535">
      <w:pPr>
        <w:pStyle w:val="ResolutionTemplate"/>
        <w:numPr>
          <w:ilvl w:val="0"/>
          <w:numId w:val="16"/>
        </w:numPr>
        <w:pBdr>
          <w:top w:val="none" w:sz="0" w:space="0" w:color="auto"/>
          <w:left w:val="none" w:sz="0" w:space="0" w:color="auto"/>
          <w:bottom w:val="none" w:sz="0" w:space="0" w:color="auto"/>
          <w:right w:val="none" w:sz="0" w:space="0" w:color="auto"/>
        </w:pBdr>
        <w:rPr>
          <w:b w:val="0"/>
          <w:sz w:val="22"/>
          <w:szCs w:val="22"/>
        </w:rPr>
      </w:pPr>
      <w:r w:rsidRPr="007B2221">
        <w:rPr>
          <w:b w:val="0"/>
          <w:sz w:val="22"/>
          <w:szCs w:val="22"/>
        </w:rPr>
        <w:t>Awardees must be an AGD member.</w:t>
      </w:r>
    </w:p>
    <w:p w14:paraId="28DC335A" w14:textId="77777777" w:rsidR="00B10404" w:rsidRDefault="00B10404">
      <w:pPr>
        <w:tabs>
          <w:tab w:val="decimal" w:pos="-144"/>
          <w:tab w:val="decimal" w:pos="1296"/>
          <w:tab w:val="decimal" w:pos="2016"/>
          <w:tab w:val="decimal" w:pos="2736"/>
          <w:tab w:val="decimal" w:pos="3456"/>
          <w:tab w:val="decimal" w:pos="4176"/>
        </w:tabs>
        <w:spacing w:line="240" w:lineRule="exact"/>
        <w:ind w:left="2010"/>
        <w:rPr>
          <w:i/>
          <w:iCs/>
          <w:sz w:val="22"/>
          <w:szCs w:val="22"/>
        </w:rPr>
      </w:pPr>
    </w:p>
    <w:p w14:paraId="22AAC4D0" w14:textId="77777777" w:rsidR="00B10404" w:rsidRDefault="007B2221">
      <w:pPr>
        <w:tabs>
          <w:tab w:val="decimal" w:pos="-144"/>
          <w:tab w:val="decimal" w:pos="1296"/>
          <w:tab w:val="decimal" w:pos="2016"/>
          <w:tab w:val="decimal" w:pos="2736"/>
          <w:tab w:val="decimal" w:pos="3456"/>
          <w:tab w:val="decimal" w:pos="4176"/>
        </w:tabs>
        <w:spacing w:line="240" w:lineRule="exact"/>
        <w:ind w:left="936"/>
        <w:rPr>
          <w:i/>
          <w:iCs/>
          <w:sz w:val="22"/>
          <w:szCs w:val="22"/>
        </w:rPr>
      </w:pPr>
      <w:r w:rsidRPr="00F33E5A">
        <w:rPr>
          <w:i/>
          <w:iCs/>
          <w:sz w:val="22"/>
          <w:szCs w:val="22"/>
        </w:rPr>
        <w:tab/>
      </w:r>
      <w:r w:rsidRPr="00F33E5A">
        <w:rPr>
          <w:i/>
          <w:iCs/>
          <w:sz w:val="22"/>
          <w:szCs w:val="22"/>
        </w:rPr>
        <w:tab/>
        <w:t>Nominations:</w:t>
      </w:r>
    </w:p>
    <w:p w14:paraId="0C4D18A0" w14:textId="77777777" w:rsidR="00B10404" w:rsidRDefault="00B10404">
      <w:pPr>
        <w:tabs>
          <w:tab w:val="decimal" w:pos="-144"/>
          <w:tab w:val="decimal" w:pos="1296"/>
          <w:tab w:val="decimal" w:pos="2016"/>
          <w:tab w:val="decimal" w:pos="2736"/>
          <w:tab w:val="decimal" w:pos="3456"/>
          <w:tab w:val="decimal" w:pos="4176"/>
        </w:tabs>
        <w:spacing w:line="240" w:lineRule="exact"/>
        <w:ind w:left="936"/>
        <w:rPr>
          <w:i/>
          <w:iCs/>
          <w:sz w:val="22"/>
          <w:szCs w:val="22"/>
        </w:rPr>
      </w:pPr>
    </w:p>
    <w:p w14:paraId="04B65EAC" w14:textId="77777777" w:rsidR="00B10404" w:rsidRDefault="006404F3" w:rsidP="00020535">
      <w:pPr>
        <w:numPr>
          <w:ilvl w:val="0"/>
          <w:numId w:val="123"/>
        </w:numPr>
        <w:tabs>
          <w:tab w:val="decimal" w:pos="-144"/>
          <w:tab w:val="decimal" w:pos="1296"/>
          <w:tab w:val="decimal" w:pos="2736"/>
          <w:tab w:val="decimal" w:pos="3456"/>
          <w:tab w:val="decimal" w:pos="4176"/>
        </w:tabs>
        <w:spacing w:line="240" w:lineRule="exact"/>
        <w:ind w:left="1980"/>
        <w:rPr>
          <w:sz w:val="22"/>
          <w:szCs w:val="22"/>
        </w:rPr>
      </w:pPr>
      <w:r w:rsidRPr="006404F3">
        <w:rPr>
          <w:sz w:val="22"/>
          <w:szCs w:val="22"/>
        </w:rPr>
        <w:lastRenderedPageBreak/>
        <w:t>The Executive Committee, in consultation with a</w:t>
      </w:r>
      <w:r>
        <w:rPr>
          <w:sz w:val="22"/>
          <w:szCs w:val="22"/>
        </w:rPr>
        <w:t xml:space="preserve">ppropriate executive staff, may </w:t>
      </w:r>
      <w:r w:rsidRPr="006404F3">
        <w:rPr>
          <w:sz w:val="22"/>
          <w:szCs w:val="22"/>
        </w:rPr>
        <w:t>select an award</w:t>
      </w:r>
      <w:r w:rsidR="00827DE9">
        <w:rPr>
          <w:sz w:val="22"/>
          <w:szCs w:val="22"/>
        </w:rPr>
        <w:t xml:space="preserve"> recipient</w:t>
      </w:r>
      <w:r w:rsidRPr="006404F3">
        <w:rPr>
          <w:sz w:val="22"/>
          <w:szCs w:val="22"/>
        </w:rPr>
        <w:t>.</w:t>
      </w:r>
    </w:p>
    <w:p w14:paraId="635AB294" w14:textId="77777777" w:rsidR="00B10404" w:rsidRDefault="006404F3" w:rsidP="00020535">
      <w:pPr>
        <w:numPr>
          <w:ilvl w:val="0"/>
          <w:numId w:val="123"/>
        </w:numPr>
        <w:tabs>
          <w:tab w:val="decimal" w:pos="-144"/>
          <w:tab w:val="decimal" w:pos="1296"/>
          <w:tab w:val="left" w:pos="1980"/>
          <w:tab w:val="decimal" w:pos="2736"/>
          <w:tab w:val="decimal" w:pos="3456"/>
          <w:tab w:val="decimal" w:pos="4176"/>
        </w:tabs>
        <w:spacing w:line="240" w:lineRule="exact"/>
        <w:ind w:left="1980"/>
        <w:rPr>
          <w:i/>
          <w:iCs/>
          <w:sz w:val="22"/>
          <w:szCs w:val="22"/>
        </w:rPr>
      </w:pPr>
      <w:r w:rsidRPr="006404F3">
        <w:rPr>
          <w:sz w:val="22"/>
          <w:szCs w:val="22"/>
        </w:rPr>
        <w:t xml:space="preserve">The </w:t>
      </w:r>
      <w:r w:rsidR="00061DB5" w:rsidRPr="006404F3">
        <w:rPr>
          <w:sz w:val="22"/>
          <w:szCs w:val="22"/>
        </w:rPr>
        <w:t>award needs</w:t>
      </w:r>
      <w:r w:rsidRPr="006404F3">
        <w:rPr>
          <w:sz w:val="22"/>
          <w:szCs w:val="22"/>
        </w:rPr>
        <w:t xml:space="preserve"> not be presented every year</w:t>
      </w:r>
      <w:r w:rsidR="00827DE9">
        <w:rPr>
          <w:sz w:val="22"/>
          <w:szCs w:val="22"/>
        </w:rPr>
        <w:t>—</w:t>
      </w:r>
      <w:r w:rsidRPr="006404F3">
        <w:rPr>
          <w:sz w:val="22"/>
          <w:szCs w:val="22"/>
        </w:rPr>
        <w:t>only when deserved and appropriate. However, funds would be budgeted each year.</w:t>
      </w:r>
    </w:p>
    <w:p w14:paraId="2981C1E7" w14:textId="04C1BF64" w:rsidR="00B10404" w:rsidRDefault="006404F3" w:rsidP="00020535">
      <w:pPr>
        <w:numPr>
          <w:ilvl w:val="0"/>
          <w:numId w:val="123"/>
        </w:numPr>
        <w:tabs>
          <w:tab w:val="decimal" w:pos="-144"/>
          <w:tab w:val="decimal" w:pos="1296"/>
          <w:tab w:val="decimal" w:pos="2736"/>
          <w:tab w:val="decimal" w:pos="3456"/>
          <w:tab w:val="decimal" w:pos="4176"/>
        </w:tabs>
        <w:spacing w:line="240" w:lineRule="exact"/>
        <w:ind w:left="1980"/>
        <w:rPr>
          <w:i/>
          <w:iCs/>
          <w:sz w:val="22"/>
          <w:szCs w:val="22"/>
        </w:rPr>
      </w:pPr>
      <w:r w:rsidRPr="006404F3">
        <w:rPr>
          <w:sz w:val="22"/>
          <w:szCs w:val="22"/>
        </w:rPr>
        <w:t xml:space="preserve">The award would be presented by the AGD </w:t>
      </w:r>
      <w:r w:rsidR="00927665">
        <w:rPr>
          <w:sz w:val="22"/>
          <w:szCs w:val="22"/>
        </w:rPr>
        <w:t>President</w:t>
      </w:r>
      <w:r w:rsidR="00827DE9" w:rsidRPr="006404F3">
        <w:rPr>
          <w:sz w:val="22"/>
          <w:szCs w:val="22"/>
        </w:rPr>
        <w:t xml:space="preserve"> </w:t>
      </w:r>
      <w:r w:rsidRPr="006404F3">
        <w:rPr>
          <w:sz w:val="22"/>
          <w:szCs w:val="22"/>
        </w:rPr>
        <w:t xml:space="preserve">to the </w:t>
      </w:r>
      <w:r w:rsidR="00827DE9" w:rsidRPr="006404F3">
        <w:rPr>
          <w:sz w:val="22"/>
          <w:szCs w:val="22"/>
        </w:rPr>
        <w:t>award</w:t>
      </w:r>
      <w:r w:rsidR="007049FD">
        <w:rPr>
          <w:sz w:val="22"/>
          <w:szCs w:val="22"/>
        </w:rPr>
        <w:t xml:space="preserve"> </w:t>
      </w:r>
      <w:r w:rsidR="00F174C0">
        <w:rPr>
          <w:sz w:val="22"/>
          <w:szCs w:val="22"/>
        </w:rPr>
        <w:t>recipient</w:t>
      </w:r>
      <w:r w:rsidR="00F174C0" w:rsidRPr="006404F3">
        <w:rPr>
          <w:sz w:val="22"/>
          <w:szCs w:val="22"/>
        </w:rPr>
        <w:t xml:space="preserve"> at</w:t>
      </w:r>
      <w:r w:rsidRPr="006404F3">
        <w:rPr>
          <w:sz w:val="22"/>
          <w:szCs w:val="22"/>
        </w:rPr>
        <w:t xml:space="preserve"> the </w:t>
      </w:r>
      <w:r w:rsidR="00827DE9">
        <w:rPr>
          <w:sz w:val="22"/>
          <w:szCs w:val="22"/>
        </w:rPr>
        <w:t>f</w:t>
      </w:r>
      <w:r w:rsidR="00827DE9" w:rsidRPr="006404F3">
        <w:rPr>
          <w:sz w:val="22"/>
          <w:szCs w:val="22"/>
        </w:rPr>
        <w:t xml:space="preserve">irst </w:t>
      </w:r>
      <w:r w:rsidR="00827DE9">
        <w:rPr>
          <w:sz w:val="22"/>
          <w:szCs w:val="22"/>
        </w:rPr>
        <w:t>s</w:t>
      </w:r>
      <w:r w:rsidR="00827DE9" w:rsidRPr="006404F3">
        <w:rPr>
          <w:sz w:val="22"/>
          <w:szCs w:val="22"/>
        </w:rPr>
        <w:t xml:space="preserve">ession </w:t>
      </w:r>
      <w:r w:rsidRPr="006404F3">
        <w:rPr>
          <w:sz w:val="22"/>
          <w:szCs w:val="22"/>
        </w:rPr>
        <w:t>of the HOD.</w:t>
      </w:r>
    </w:p>
    <w:p w14:paraId="71F88CE3" w14:textId="77777777" w:rsidR="00B10404" w:rsidRDefault="00B10404">
      <w:pPr>
        <w:tabs>
          <w:tab w:val="decimal" w:pos="-144"/>
          <w:tab w:val="decimal" w:pos="576"/>
          <w:tab w:val="decimal" w:pos="1296"/>
          <w:tab w:val="decimal" w:pos="2016"/>
          <w:tab w:val="decimal" w:pos="2736"/>
          <w:tab w:val="decimal" w:pos="3456"/>
          <w:tab w:val="decimal" w:pos="4176"/>
        </w:tabs>
        <w:spacing w:line="240" w:lineRule="exact"/>
        <w:rPr>
          <w:sz w:val="22"/>
          <w:szCs w:val="22"/>
        </w:rPr>
      </w:pPr>
    </w:p>
    <w:p w14:paraId="6741D5BA" w14:textId="77777777" w:rsidR="00B10404" w:rsidRDefault="007B2221">
      <w:pPr>
        <w:tabs>
          <w:tab w:val="decimal" w:pos="-144"/>
          <w:tab w:val="left" w:pos="360"/>
          <w:tab w:val="decimal" w:pos="1260"/>
          <w:tab w:val="decimal" w:pos="2736"/>
          <w:tab w:val="decimal" w:pos="3456"/>
          <w:tab w:val="decimal" w:pos="4176"/>
        </w:tabs>
        <w:spacing w:line="240" w:lineRule="exact"/>
        <w:rPr>
          <w:sz w:val="22"/>
          <w:szCs w:val="22"/>
        </w:rPr>
      </w:pPr>
      <w:r w:rsidRPr="00F33E5A">
        <w:rPr>
          <w:i/>
          <w:iCs/>
          <w:sz w:val="22"/>
          <w:szCs w:val="22"/>
        </w:rPr>
        <w:tab/>
      </w:r>
      <w:r w:rsidRPr="00F33E5A">
        <w:rPr>
          <w:i/>
          <w:iCs/>
          <w:sz w:val="22"/>
          <w:szCs w:val="22"/>
        </w:rPr>
        <w:tab/>
      </w:r>
      <w:r w:rsidRPr="00F33E5A">
        <w:rPr>
          <w:i/>
          <w:iCs/>
          <w:sz w:val="22"/>
          <w:szCs w:val="22"/>
        </w:rPr>
        <w:tab/>
        <w:t xml:space="preserve">Selection criteria for the </w:t>
      </w:r>
      <w:r w:rsidR="006404F3" w:rsidRPr="006404F3">
        <w:rPr>
          <w:bCs/>
          <w:i/>
          <w:sz w:val="22"/>
          <w:szCs w:val="22"/>
        </w:rPr>
        <w:t>Mark S. Ritz Advocate for Dentistry</w:t>
      </w:r>
      <w:r w:rsidR="00F174C0">
        <w:rPr>
          <w:bCs/>
          <w:i/>
          <w:sz w:val="22"/>
          <w:szCs w:val="22"/>
        </w:rPr>
        <w:t xml:space="preserve"> </w:t>
      </w:r>
      <w:r w:rsidRPr="00F33E5A">
        <w:rPr>
          <w:i/>
          <w:iCs/>
          <w:sz w:val="22"/>
          <w:szCs w:val="22"/>
        </w:rPr>
        <w:t>Award:</w:t>
      </w:r>
    </w:p>
    <w:p w14:paraId="63B124BF" w14:textId="77777777" w:rsidR="00B10404" w:rsidRDefault="006404F3" w:rsidP="00020535">
      <w:pPr>
        <w:pStyle w:val="ResolutionTemplate"/>
        <w:numPr>
          <w:ilvl w:val="0"/>
          <w:numId w:val="17"/>
        </w:numPr>
        <w:pBdr>
          <w:top w:val="none" w:sz="0" w:space="0" w:color="auto"/>
          <w:left w:val="none" w:sz="0" w:space="0" w:color="auto"/>
          <w:bottom w:val="none" w:sz="0" w:space="0" w:color="auto"/>
          <w:right w:val="none" w:sz="0" w:space="0" w:color="auto"/>
        </w:pBdr>
        <w:rPr>
          <w:b w:val="0"/>
          <w:sz w:val="22"/>
          <w:szCs w:val="22"/>
        </w:rPr>
      </w:pPr>
      <w:r w:rsidRPr="007B2221">
        <w:rPr>
          <w:b w:val="0"/>
          <w:sz w:val="22"/>
          <w:szCs w:val="22"/>
        </w:rPr>
        <w:t>Awardees must distinguish themselves primarily wit</w:t>
      </w:r>
      <w:r>
        <w:rPr>
          <w:b w:val="0"/>
          <w:sz w:val="22"/>
          <w:szCs w:val="22"/>
        </w:rPr>
        <w:t xml:space="preserve">h national level advocacy in an </w:t>
      </w:r>
      <w:r w:rsidRPr="007B2221">
        <w:rPr>
          <w:b w:val="0"/>
          <w:sz w:val="22"/>
          <w:szCs w:val="22"/>
        </w:rPr>
        <w:t>active, visible</w:t>
      </w:r>
      <w:r w:rsidR="00827DE9">
        <w:rPr>
          <w:b w:val="0"/>
          <w:sz w:val="22"/>
          <w:szCs w:val="22"/>
        </w:rPr>
        <w:t>,</w:t>
      </w:r>
      <w:r w:rsidRPr="007B2221">
        <w:rPr>
          <w:b w:val="0"/>
          <w:sz w:val="22"/>
          <w:szCs w:val="22"/>
        </w:rPr>
        <w:t xml:space="preserve"> and successful manner, but not precluding state or local advocacy.</w:t>
      </w:r>
    </w:p>
    <w:p w14:paraId="1DDBADF9" w14:textId="77777777" w:rsidR="00B10404" w:rsidRDefault="00B10404">
      <w:pPr>
        <w:rPr>
          <w:b/>
          <w:bCs/>
          <w:sz w:val="22"/>
          <w:szCs w:val="22"/>
        </w:rPr>
      </w:pPr>
    </w:p>
    <w:p w14:paraId="0FADE33B" w14:textId="77777777" w:rsidR="00B10404" w:rsidRDefault="00990957">
      <w:pPr>
        <w:rPr>
          <w:b/>
          <w:bCs/>
          <w:i/>
          <w:iCs/>
          <w:sz w:val="22"/>
          <w:szCs w:val="22"/>
        </w:rPr>
      </w:pPr>
      <w:r w:rsidRPr="004671A1">
        <w:rPr>
          <w:b/>
          <w:bCs/>
          <w:iCs/>
          <w:sz w:val="22"/>
          <w:szCs w:val="22"/>
        </w:rPr>
        <w:t>Awards Timeline</w:t>
      </w:r>
      <w:r w:rsidRPr="00F33E5A">
        <w:rPr>
          <w:b/>
          <w:bCs/>
          <w:i/>
          <w:iCs/>
          <w:sz w:val="22"/>
          <w:szCs w:val="22"/>
        </w:rPr>
        <w:t>: (This is an example)</w:t>
      </w:r>
    </w:p>
    <w:p w14:paraId="1CF303A3" w14:textId="77777777" w:rsidR="00B10404" w:rsidRDefault="00B10404">
      <w:pPr>
        <w:rPr>
          <w:sz w:val="22"/>
          <w:szCs w:val="22"/>
        </w:rPr>
      </w:pPr>
    </w:p>
    <w:p w14:paraId="31DF3658" w14:textId="77777777" w:rsidR="00B10404" w:rsidRDefault="00990957">
      <w:pPr>
        <w:ind w:left="2880" w:hanging="2880"/>
        <w:rPr>
          <w:sz w:val="22"/>
          <w:szCs w:val="22"/>
        </w:rPr>
      </w:pPr>
      <w:r w:rsidRPr="00F33E5A">
        <w:rPr>
          <w:sz w:val="22"/>
          <w:szCs w:val="22"/>
        </w:rPr>
        <w:t>Year round:</w:t>
      </w:r>
      <w:r w:rsidRPr="00F33E5A">
        <w:rPr>
          <w:sz w:val="22"/>
          <w:szCs w:val="22"/>
        </w:rPr>
        <w:tab/>
        <w:t xml:space="preserve">Information on </w:t>
      </w:r>
      <w:r w:rsidR="00827DE9">
        <w:rPr>
          <w:sz w:val="22"/>
          <w:szCs w:val="22"/>
        </w:rPr>
        <w:t>w</w:t>
      </w:r>
      <w:r w:rsidRPr="00F33E5A">
        <w:rPr>
          <w:sz w:val="22"/>
          <w:szCs w:val="22"/>
        </w:rPr>
        <w:t xml:space="preserve">ebsite about the </w:t>
      </w:r>
      <w:r w:rsidR="00196A16">
        <w:rPr>
          <w:sz w:val="22"/>
          <w:szCs w:val="22"/>
        </w:rPr>
        <w:t>four</w:t>
      </w:r>
      <w:r w:rsidR="00F174C0">
        <w:rPr>
          <w:sz w:val="22"/>
          <w:szCs w:val="22"/>
        </w:rPr>
        <w:t xml:space="preserve"> </w:t>
      </w:r>
      <w:r w:rsidR="00827DE9">
        <w:rPr>
          <w:sz w:val="22"/>
          <w:szCs w:val="22"/>
        </w:rPr>
        <w:t xml:space="preserve">(4) </w:t>
      </w:r>
      <w:r w:rsidRPr="00F33E5A">
        <w:rPr>
          <w:sz w:val="22"/>
          <w:szCs w:val="22"/>
        </w:rPr>
        <w:t xml:space="preserve">awards, </w:t>
      </w:r>
      <w:r w:rsidR="00827DE9">
        <w:rPr>
          <w:sz w:val="22"/>
          <w:szCs w:val="22"/>
        </w:rPr>
        <w:t>the person for whom the award is named,</w:t>
      </w:r>
      <w:r w:rsidRPr="00F33E5A">
        <w:rPr>
          <w:sz w:val="22"/>
          <w:szCs w:val="22"/>
        </w:rPr>
        <w:t xml:space="preserve"> and list of past recipients.</w:t>
      </w:r>
    </w:p>
    <w:p w14:paraId="5B34954D" w14:textId="77777777" w:rsidR="00B10404" w:rsidRDefault="00B10404">
      <w:pPr>
        <w:rPr>
          <w:sz w:val="22"/>
          <w:szCs w:val="22"/>
        </w:rPr>
      </w:pPr>
    </w:p>
    <w:p w14:paraId="0B5081D1" w14:textId="77777777" w:rsidR="00B10404" w:rsidRDefault="00B10404">
      <w:pPr>
        <w:rPr>
          <w:sz w:val="22"/>
          <w:szCs w:val="22"/>
        </w:rPr>
      </w:pPr>
    </w:p>
    <w:p w14:paraId="2A90F669" w14:textId="77777777" w:rsidR="00B10404" w:rsidRDefault="00990957">
      <w:pPr>
        <w:ind w:left="2880" w:hanging="2880"/>
        <w:rPr>
          <w:sz w:val="22"/>
          <w:szCs w:val="22"/>
        </w:rPr>
      </w:pPr>
      <w:r w:rsidRPr="00F33E5A">
        <w:rPr>
          <w:sz w:val="22"/>
          <w:szCs w:val="22"/>
        </w:rPr>
        <w:t>June 29, 2007</w:t>
      </w:r>
      <w:r w:rsidRPr="00F33E5A">
        <w:rPr>
          <w:sz w:val="22"/>
          <w:szCs w:val="22"/>
        </w:rPr>
        <w:tab/>
        <w:t xml:space="preserve">2007 </w:t>
      </w:r>
      <w:r w:rsidR="00827DE9">
        <w:rPr>
          <w:sz w:val="22"/>
          <w:szCs w:val="22"/>
        </w:rPr>
        <w:t>r</w:t>
      </w:r>
      <w:r w:rsidR="00827DE9" w:rsidRPr="00F33E5A">
        <w:rPr>
          <w:sz w:val="22"/>
          <w:szCs w:val="22"/>
        </w:rPr>
        <w:t xml:space="preserve">ecipients </w:t>
      </w:r>
      <w:r w:rsidRPr="00F33E5A">
        <w:rPr>
          <w:sz w:val="22"/>
          <w:szCs w:val="22"/>
        </w:rPr>
        <w:t>listed in onsite program with their picture</w:t>
      </w:r>
      <w:r w:rsidR="00827DE9">
        <w:rPr>
          <w:sz w:val="22"/>
          <w:szCs w:val="22"/>
        </w:rPr>
        <w:t>s</w:t>
      </w:r>
      <w:r w:rsidRPr="00F33E5A">
        <w:rPr>
          <w:sz w:val="22"/>
          <w:szCs w:val="22"/>
        </w:rPr>
        <w:t xml:space="preserve"> and </w:t>
      </w:r>
      <w:r w:rsidR="00827DE9" w:rsidRPr="00F33E5A">
        <w:rPr>
          <w:sz w:val="22"/>
          <w:szCs w:val="22"/>
        </w:rPr>
        <w:t>summar</w:t>
      </w:r>
      <w:r w:rsidR="00827DE9">
        <w:rPr>
          <w:sz w:val="22"/>
          <w:szCs w:val="22"/>
        </w:rPr>
        <w:t>ies</w:t>
      </w:r>
      <w:r w:rsidR="00F174C0">
        <w:rPr>
          <w:sz w:val="22"/>
          <w:szCs w:val="22"/>
        </w:rPr>
        <w:t xml:space="preserve"> </w:t>
      </w:r>
      <w:r w:rsidRPr="00F33E5A">
        <w:rPr>
          <w:sz w:val="22"/>
          <w:szCs w:val="22"/>
        </w:rPr>
        <w:t>of their achievements qualifying them for their particular award.</w:t>
      </w:r>
    </w:p>
    <w:p w14:paraId="1649D890" w14:textId="77777777" w:rsidR="00B10404" w:rsidRDefault="00B10404">
      <w:pPr>
        <w:ind w:left="2880"/>
        <w:rPr>
          <w:sz w:val="22"/>
          <w:szCs w:val="22"/>
        </w:rPr>
      </w:pPr>
    </w:p>
    <w:p w14:paraId="2A05CB8E" w14:textId="77777777" w:rsidR="00B10404" w:rsidRDefault="00990957">
      <w:pPr>
        <w:ind w:left="2160" w:firstLine="720"/>
        <w:rPr>
          <w:sz w:val="22"/>
          <w:szCs w:val="22"/>
        </w:rPr>
      </w:pPr>
      <w:r w:rsidRPr="00F33E5A">
        <w:rPr>
          <w:sz w:val="22"/>
          <w:szCs w:val="22"/>
        </w:rPr>
        <w:t xml:space="preserve">All </w:t>
      </w:r>
      <w:r w:rsidR="00827DE9">
        <w:rPr>
          <w:sz w:val="22"/>
          <w:szCs w:val="22"/>
        </w:rPr>
        <w:t>r</w:t>
      </w:r>
      <w:r w:rsidR="00827DE9" w:rsidRPr="00F33E5A">
        <w:rPr>
          <w:sz w:val="22"/>
          <w:szCs w:val="22"/>
        </w:rPr>
        <w:t xml:space="preserve">ecipients </w:t>
      </w:r>
      <w:r w:rsidRPr="00F33E5A">
        <w:rPr>
          <w:sz w:val="22"/>
          <w:szCs w:val="22"/>
        </w:rPr>
        <w:t xml:space="preserve">displayed on </w:t>
      </w:r>
      <w:r w:rsidR="00827DE9">
        <w:rPr>
          <w:sz w:val="22"/>
          <w:szCs w:val="22"/>
        </w:rPr>
        <w:t>w</w:t>
      </w:r>
      <w:r w:rsidR="00827DE9" w:rsidRPr="00F33E5A">
        <w:rPr>
          <w:sz w:val="22"/>
          <w:szCs w:val="22"/>
        </w:rPr>
        <w:t>eb</w:t>
      </w:r>
      <w:r w:rsidRPr="00F33E5A">
        <w:rPr>
          <w:sz w:val="22"/>
          <w:szCs w:val="22"/>
        </w:rPr>
        <w:t>site.</w:t>
      </w:r>
    </w:p>
    <w:p w14:paraId="3B5EC5C0" w14:textId="77777777" w:rsidR="00B10404" w:rsidRDefault="00B10404">
      <w:pPr>
        <w:ind w:left="2880"/>
        <w:rPr>
          <w:sz w:val="22"/>
          <w:szCs w:val="22"/>
        </w:rPr>
      </w:pPr>
    </w:p>
    <w:p w14:paraId="3DD5354F" w14:textId="77777777" w:rsidR="00B10404" w:rsidRDefault="00990957">
      <w:pPr>
        <w:ind w:left="2880"/>
        <w:rPr>
          <w:sz w:val="22"/>
          <w:szCs w:val="22"/>
        </w:rPr>
      </w:pPr>
      <w:r w:rsidRPr="00F33E5A">
        <w:rPr>
          <w:sz w:val="22"/>
          <w:szCs w:val="22"/>
        </w:rPr>
        <w:t xml:space="preserve">Include 2008 </w:t>
      </w:r>
      <w:r w:rsidR="00827DE9">
        <w:rPr>
          <w:sz w:val="22"/>
          <w:szCs w:val="22"/>
        </w:rPr>
        <w:t>a</w:t>
      </w:r>
      <w:r w:rsidR="00827DE9" w:rsidRPr="00F33E5A">
        <w:rPr>
          <w:sz w:val="22"/>
          <w:szCs w:val="22"/>
        </w:rPr>
        <w:t xml:space="preserve">ward </w:t>
      </w:r>
      <w:r w:rsidR="00827DE9">
        <w:rPr>
          <w:sz w:val="22"/>
          <w:szCs w:val="22"/>
        </w:rPr>
        <w:t>n</w:t>
      </w:r>
      <w:r w:rsidR="00827DE9" w:rsidRPr="00F33E5A">
        <w:rPr>
          <w:sz w:val="22"/>
          <w:szCs w:val="22"/>
        </w:rPr>
        <w:t xml:space="preserve">omination </w:t>
      </w:r>
      <w:r w:rsidRPr="00F33E5A">
        <w:rPr>
          <w:sz w:val="22"/>
          <w:szCs w:val="22"/>
        </w:rPr>
        <w:t xml:space="preserve">information as a flyer in the </w:t>
      </w:r>
      <w:r w:rsidR="00B7344E">
        <w:rPr>
          <w:sz w:val="22"/>
          <w:szCs w:val="22"/>
        </w:rPr>
        <w:t>a</w:t>
      </w:r>
      <w:r w:rsidR="00B7344E" w:rsidRPr="00F33E5A">
        <w:rPr>
          <w:sz w:val="22"/>
          <w:szCs w:val="22"/>
        </w:rPr>
        <w:t xml:space="preserve">nnual </w:t>
      </w:r>
      <w:r w:rsidR="00B7344E">
        <w:rPr>
          <w:sz w:val="22"/>
          <w:szCs w:val="22"/>
        </w:rPr>
        <w:t>m</w:t>
      </w:r>
      <w:r w:rsidRPr="00F33E5A">
        <w:rPr>
          <w:sz w:val="22"/>
          <w:szCs w:val="22"/>
        </w:rPr>
        <w:t xml:space="preserve">eeting registration bag directing them to the </w:t>
      </w:r>
      <w:r w:rsidR="00827DE9">
        <w:rPr>
          <w:sz w:val="22"/>
          <w:szCs w:val="22"/>
        </w:rPr>
        <w:t>w</w:t>
      </w:r>
      <w:r w:rsidRPr="00F33E5A">
        <w:rPr>
          <w:sz w:val="22"/>
          <w:szCs w:val="22"/>
        </w:rPr>
        <w:t>ebsite for nomination.</w:t>
      </w:r>
    </w:p>
    <w:p w14:paraId="376AFA61" w14:textId="77777777" w:rsidR="00B10404" w:rsidRDefault="00B10404">
      <w:pPr>
        <w:rPr>
          <w:sz w:val="22"/>
          <w:szCs w:val="22"/>
        </w:rPr>
      </w:pPr>
    </w:p>
    <w:p w14:paraId="1E143D8C" w14:textId="77777777" w:rsidR="00B10404" w:rsidRDefault="00B10404">
      <w:pPr>
        <w:rPr>
          <w:sz w:val="22"/>
          <w:szCs w:val="22"/>
        </w:rPr>
      </w:pPr>
    </w:p>
    <w:p w14:paraId="0989E354" w14:textId="77777777" w:rsidR="00B10404" w:rsidRDefault="00990957">
      <w:pPr>
        <w:tabs>
          <w:tab w:val="left" w:pos="2880"/>
        </w:tabs>
        <w:ind w:left="2880" w:hanging="2880"/>
        <w:rPr>
          <w:sz w:val="22"/>
          <w:szCs w:val="22"/>
        </w:rPr>
      </w:pPr>
      <w:r w:rsidRPr="00F33E5A">
        <w:rPr>
          <w:sz w:val="22"/>
          <w:szCs w:val="22"/>
        </w:rPr>
        <w:t>August 2007</w:t>
      </w:r>
      <w:r w:rsidRPr="00F33E5A">
        <w:rPr>
          <w:sz w:val="22"/>
          <w:szCs w:val="22"/>
        </w:rPr>
        <w:tab/>
      </w:r>
      <w:r w:rsidRPr="00F33E5A">
        <w:rPr>
          <w:i/>
          <w:iCs/>
          <w:sz w:val="22"/>
          <w:szCs w:val="22"/>
        </w:rPr>
        <w:t>AGD Impact</w:t>
      </w:r>
      <w:r w:rsidR="00F174C0">
        <w:rPr>
          <w:i/>
          <w:iCs/>
          <w:sz w:val="22"/>
          <w:szCs w:val="22"/>
        </w:rPr>
        <w:t xml:space="preserve"> </w:t>
      </w:r>
      <w:r w:rsidR="00827DE9">
        <w:rPr>
          <w:sz w:val="22"/>
          <w:szCs w:val="22"/>
        </w:rPr>
        <w:t>a</w:t>
      </w:r>
      <w:r w:rsidR="00827DE9" w:rsidRPr="00F33E5A">
        <w:rPr>
          <w:sz w:val="22"/>
          <w:szCs w:val="22"/>
        </w:rPr>
        <w:t xml:space="preserve">nnual </w:t>
      </w:r>
      <w:r w:rsidR="00827DE9">
        <w:rPr>
          <w:sz w:val="22"/>
          <w:szCs w:val="22"/>
        </w:rPr>
        <w:t>m</w:t>
      </w:r>
      <w:r w:rsidR="00827DE9" w:rsidRPr="00F33E5A">
        <w:rPr>
          <w:sz w:val="22"/>
          <w:szCs w:val="22"/>
        </w:rPr>
        <w:t xml:space="preserve">eeting </w:t>
      </w:r>
      <w:r w:rsidRPr="00F33E5A">
        <w:rPr>
          <w:sz w:val="22"/>
          <w:szCs w:val="22"/>
        </w:rPr>
        <w:t>wrap</w:t>
      </w:r>
      <w:r w:rsidR="00827DE9">
        <w:rPr>
          <w:sz w:val="22"/>
          <w:szCs w:val="22"/>
        </w:rPr>
        <w:t>-</w:t>
      </w:r>
      <w:r w:rsidRPr="00F33E5A">
        <w:rPr>
          <w:sz w:val="22"/>
          <w:szCs w:val="22"/>
        </w:rPr>
        <w:t>up issue to recognize 2007 recipients</w:t>
      </w:r>
      <w:r w:rsidR="00827DE9">
        <w:rPr>
          <w:sz w:val="22"/>
          <w:szCs w:val="22"/>
        </w:rPr>
        <w:t>.</w:t>
      </w:r>
    </w:p>
    <w:p w14:paraId="09E2BB3A" w14:textId="77777777" w:rsidR="00B10404" w:rsidRDefault="00B10404">
      <w:pPr>
        <w:ind w:left="2880"/>
        <w:rPr>
          <w:sz w:val="22"/>
          <w:szCs w:val="22"/>
        </w:rPr>
      </w:pPr>
    </w:p>
    <w:p w14:paraId="5A354BE7" w14:textId="77777777" w:rsidR="00B10404" w:rsidRDefault="00990957">
      <w:pPr>
        <w:ind w:left="2880"/>
        <w:rPr>
          <w:sz w:val="22"/>
          <w:szCs w:val="22"/>
        </w:rPr>
      </w:pPr>
      <w:r w:rsidRPr="00F33E5A">
        <w:rPr>
          <w:sz w:val="22"/>
          <w:szCs w:val="22"/>
        </w:rPr>
        <w:t>Call for nominations page for 2008 including description of each award.</w:t>
      </w:r>
    </w:p>
    <w:p w14:paraId="49ADC0B9" w14:textId="77777777" w:rsidR="00B10404" w:rsidRDefault="00B10404">
      <w:pPr>
        <w:rPr>
          <w:sz w:val="22"/>
          <w:szCs w:val="22"/>
        </w:rPr>
      </w:pPr>
    </w:p>
    <w:p w14:paraId="29C750F3" w14:textId="77777777" w:rsidR="00B10404" w:rsidRDefault="00B10404">
      <w:pPr>
        <w:rPr>
          <w:sz w:val="22"/>
          <w:szCs w:val="22"/>
        </w:rPr>
      </w:pPr>
    </w:p>
    <w:p w14:paraId="5E7948A7" w14:textId="77777777" w:rsidR="00B10404" w:rsidRDefault="00990957">
      <w:pPr>
        <w:rPr>
          <w:sz w:val="22"/>
          <w:szCs w:val="22"/>
        </w:rPr>
      </w:pPr>
      <w:r w:rsidRPr="00F33E5A">
        <w:rPr>
          <w:sz w:val="22"/>
          <w:szCs w:val="22"/>
        </w:rPr>
        <w:t>September and</w:t>
      </w:r>
      <w:r w:rsidRPr="00F33E5A">
        <w:rPr>
          <w:sz w:val="22"/>
          <w:szCs w:val="22"/>
        </w:rPr>
        <w:tab/>
      </w:r>
      <w:r w:rsidRPr="00F33E5A">
        <w:rPr>
          <w:sz w:val="22"/>
          <w:szCs w:val="22"/>
        </w:rPr>
        <w:tab/>
      </w:r>
      <w:r w:rsidRPr="00F33E5A">
        <w:rPr>
          <w:sz w:val="22"/>
          <w:szCs w:val="22"/>
        </w:rPr>
        <w:tab/>
        <w:t>Promotion of Call for Awards:</w:t>
      </w:r>
    </w:p>
    <w:p w14:paraId="6DE5085B" w14:textId="77777777" w:rsidR="00B10404" w:rsidRDefault="00990957">
      <w:pPr>
        <w:rPr>
          <w:sz w:val="22"/>
          <w:szCs w:val="22"/>
        </w:rPr>
      </w:pPr>
      <w:r w:rsidRPr="00F33E5A">
        <w:rPr>
          <w:sz w:val="22"/>
          <w:szCs w:val="22"/>
        </w:rPr>
        <w:t>October, 2007</w:t>
      </w:r>
      <w:r w:rsidRPr="00F33E5A">
        <w:rPr>
          <w:sz w:val="22"/>
          <w:szCs w:val="22"/>
        </w:rPr>
        <w:tab/>
      </w:r>
      <w:r w:rsidRPr="00F33E5A">
        <w:rPr>
          <w:sz w:val="22"/>
          <w:szCs w:val="22"/>
        </w:rPr>
        <w:tab/>
      </w:r>
      <w:r w:rsidRPr="00F33E5A">
        <w:rPr>
          <w:sz w:val="22"/>
          <w:szCs w:val="22"/>
        </w:rPr>
        <w:tab/>
      </w:r>
      <w:r w:rsidRPr="00F33E5A">
        <w:rPr>
          <w:sz w:val="22"/>
          <w:szCs w:val="22"/>
        </w:rPr>
        <w:tab/>
      </w:r>
      <w:r w:rsidRPr="00B7344E">
        <w:rPr>
          <w:i/>
          <w:sz w:val="22"/>
          <w:szCs w:val="22"/>
        </w:rPr>
        <w:t>AGD in Action</w:t>
      </w:r>
    </w:p>
    <w:p w14:paraId="067E7529" w14:textId="77777777" w:rsidR="00B10404" w:rsidRDefault="00990957">
      <w:pPr>
        <w:rPr>
          <w:i/>
          <w:iCs/>
          <w:sz w:val="22"/>
          <w:szCs w:val="22"/>
        </w:rPr>
      </w:pPr>
      <w:r w:rsidRPr="00F33E5A">
        <w:rPr>
          <w:sz w:val="22"/>
          <w:szCs w:val="22"/>
        </w:rPr>
        <w:tab/>
      </w:r>
      <w:r w:rsidRPr="00F33E5A">
        <w:rPr>
          <w:sz w:val="22"/>
          <w:szCs w:val="22"/>
        </w:rPr>
        <w:tab/>
      </w:r>
      <w:r w:rsidRPr="00F33E5A">
        <w:rPr>
          <w:sz w:val="22"/>
          <w:szCs w:val="22"/>
        </w:rPr>
        <w:tab/>
      </w:r>
      <w:r w:rsidRPr="00F33E5A">
        <w:rPr>
          <w:sz w:val="22"/>
          <w:szCs w:val="22"/>
        </w:rPr>
        <w:tab/>
      </w:r>
      <w:r w:rsidRPr="00F33E5A">
        <w:rPr>
          <w:sz w:val="22"/>
          <w:szCs w:val="22"/>
        </w:rPr>
        <w:tab/>
      </w:r>
      <w:r w:rsidRPr="00F33E5A">
        <w:rPr>
          <w:i/>
          <w:iCs/>
          <w:sz w:val="22"/>
          <w:szCs w:val="22"/>
        </w:rPr>
        <w:t>AGD Impact</w:t>
      </w:r>
    </w:p>
    <w:p w14:paraId="3C61612A" w14:textId="77777777" w:rsidR="00B10404" w:rsidRDefault="00990957">
      <w:pPr>
        <w:rPr>
          <w:sz w:val="22"/>
          <w:szCs w:val="22"/>
        </w:rPr>
      </w:pPr>
      <w:r w:rsidRPr="00F33E5A">
        <w:rPr>
          <w:sz w:val="22"/>
          <w:szCs w:val="22"/>
        </w:rPr>
        <w:tab/>
      </w:r>
      <w:r w:rsidRPr="00F33E5A">
        <w:rPr>
          <w:sz w:val="22"/>
          <w:szCs w:val="22"/>
        </w:rPr>
        <w:tab/>
      </w:r>
      <w:r w:rsidRPr="00F33E5A">
        <w:rPr>
          <w:sz w:val="22"/>
          <w:szCs w:val="22"/>
        </w:rPr>
        <w:tab/>
      </w:r>
      <w:r w:rsidRPr="00F33E5A">
        <w:rPr>
          <w:sz w:val="22"/>
          <w:szCs w:val="22"/>
        </w:rPr>
        <w:tab/>
      </w:r>
      <w:r w:rsidRPr="00F33E5A">
        <w:rPr>
          <w:sz w:val="22"/>
          <w:szCs w:val="22"/>
        </w:rPr>
        <w:tab/>
        <w:t>Online</w:t>
      </w:r>
    </w:p>
    <w:p w14:paraId="7ED955BB" w14:textId="77777777" w:rsidR="00B10404" w:rsidRDefault="00990957">
      <w:pPr>
        <w:rPr>
          <w:i/>
          <w:sz w:val="22"/>
          <w:szCs w:val="22"/>
        </w:rPr>
      </w:pPr>
      <w:r w:rsidRPr="00F33E5A">
        <w:rPr>
          <w:sz w:val="22"/>
          <w:szCs w:val="22"/>
        </w:rPr>
        <w:tab/>
      </w:r>
      <w:r w:rsidRPr="00F33E5A">
        <w:rPr>
          <w:sz w:val="22"/>
          <w:szCs w:val="22"/>
        </w:rPr>
        <w:tab/>
      </w:r>
      <w:r w:rsidRPr="00F33E5A">
        <w:rPr>
          <w:sz w:val="22"/>
          <w:szCs w:val="22"/>
        </w:rPr>
        <w:tab/>
      </w:r>
      <w:r w:rsidRPr="00F33E5A">
        <w:rPr>
          <w:sz w:val="22"/>
          <w:szCs w:val="22"/>
        </w:rPr>
        <w:tab/>
      </w:r>
      <w:r w:rsidRPr="00F33E5A">
        <w:rPr>
          <w:sz w:val="22"/>
          <w:szCs w:val="22"/>
        </w:rPr>
        <w:tab/>
      </w:r>
      <w:r w:rsidRPr="00B7344E">
        <w:rPr>
          <w:i/>
          <w:sz w:val="22"/>
          <w:szCs w:val="22"/>
        </w:rPr>
        <w:t>AGD Briefings</w:t>
      </w:r>
    </w:p>
    <w:p w14:paraId="72BAE017" w14:textId="77777777" w:rsidR="00B10404" w:rsidRDefault="00990957">
      <w:pPr>
        <w:rPr>
          <w:sz w:val="22"/>
          <w:szCs w:val="22"/>
        </w:rPr>
      </w:pPr>
      <w:r w:rsidRPr="00F33E5A">
        <w:rPr>
          <w:sz w:val="22"/>
          <w:szCs w:val="22"/>
        </w:rPr>
        <w:tab/>
      </w:r>
      <w:r w:rsidRPr="00F33E5A">
        <w:rPr>
          <w:sz w:val="22"/>
          <w:szCs w:val="22"/>
        </w:rPr>
        <w:tab/>
      </w:r>
      <w:r w:rsidRPr="00F33E5A">
        <w:rPr>
          <w:sz w:val="22"/>
          <w:szCs w:val="22"/>
        </w:rPr>
        <w:tab/>
      </w:r>
      <w:r w:rsidRPr="00F33E5A">
        <w:rPr>
          <w:sz w:val="22"/>
          <w:szCs w:val="22"/>
        </w:rPr>
        <w:tab/>
      </w:r>
      <w:r w:rsidRPr="00F33E5A">
        <w:rPr>
          <w:sz w:val="22"/>
          <w:szCs w:val="22"/>
        </w:rPr>
        <w:tab/>
        <w:t>Targeted e</w:t>
      </w:r>
      <w:r w:rsidR="00827DE9">
        <w:rPr>
          <w:sz w:val="22"/>
          <w:szCs w:val="22"/>
        </w:rPr>
        <w:t>-</w:t>
      </w:r>
      <w:r w:rsidRPr="00F33E5A">
        <w:rPr>
          <w:sz w:val="22"/>
          <w:szCs w:val="22"/>
        </w:rPr>
        <w:t>mail to leaders and volunteers</w:t>
      </w:r>
    </w:p>
    <w:p w14:paraId="0633C79F" w14:textId="77777777" w:rsidR="00B10404" w:rsidRDefault="00B10404">
      <w:pPr>
        <w:rPr>
          <w:sz w:val="22"/>
          <w:szCs w:val="22"/>
        </w:rPr>
      </w:pPr>
    </w:p>
    <w:p w14:paraId="0B7DDC95" w14:textId="77777777" w:rsidR="00B10404" w:rsidRDefault="00B10404">
      <w:pPr>
        <w:rPr>
          <w:sz w:val="22"/>
          <w:szCs w:val="22"/>
        </w:rPr>
      </w:pPr>
    </w:p>
    <w:p w14:paraId="7683EDFB" w14:textId="77777777" w:rsidR="00B10404" w:rsidRDefault="00990957">
      <w:pPr>
        <w:rPr>
          <w:sz w:val="22"/>
          <w:szCs w:val="22"/>
        </w:rPr>
      </w:pPr>
      <w:r w:rsidRPr="00F33E5A">
        <w:rPr>
          <w:sz w:val="22"/>
          <w:szCs w:val="22"/>
        </w:rPr>
        <w:t>December 1, 2007</w:t>
      </w:r>
      <w:r w:rsidRPr="00F33E5A">
        <w:rPr>
          <w:sz w:val="22"/>
          <w:szCs w:val="22"/>
        </w:rPr>
        <w:tab/>
      </w:r>
      <w:r w:rsidRPr="00F33E5A">
        <w:rPr>
          <w:sz w:val="22"/>
          <w:szCs w:val="22"/>
        </w:rPr>
        <w:tab/>
        <w:t>Nominations submission deadline</w:t>
      </w:r>
    </w:p>
    <w:p w14:paraId="3E4DBCAE" w14:textId="77777777" w:rsidR="00B10404" w:rsidRDefault="00B10404">
      <w:pPr>
        <w:rPr>
          <w:sz w:val="22"/>
          <w:szCs w:val="22"/>
        </w:rPr>
      </w:pPr>
    </w:p>
    <w:p w14:paraId="474C3AD9" w14:textId="77777777" w:rsidR="00B10404" w:rsidRDefault="00B10404">
      <w:pPr>
        <w:rPr>
          <w:sz w:val="22"/>
          <w:szCs w:val="22"/>
        </w:rPr>
      </w:pPr>
    </w:p>
    <w:p w14:paraId="527A764A" w14:textId="77777777" w:rsidR="00B10404" w:rsidRDefault="00990957">
      <w:pPr>
        <w:rPr>
          <w:sz w:val="22"/>
          <w:szCs w:val="22"/>
        </w:rPr>
      </w:pPr>
      <w:r w:rsidRPr="00F33E5A">
        <w:rPr>
          <w:sz w:val="22"/>
          <w:szCs w:val="22"/>
        </w:rPr>
        <w:t>December 15, 2007</w:t>
      </w:r>
      <w:r w:rsidRPr="00F33E5A">
        <w:rPr>
          <w:sz w:val="22"/>
          <w:szCs w:val="22"/>
        </w:rPr>
        <w:tab/>
      </w:r>
      <w:r w:rsidRPr="00F33E5A">
        <w:rPr>
          <w:sz w:val="22"/>
          <w:szCs w:val="22"/>
        </w:rPr>
        <w:tab/>
        <w:t>Applications to Awards Committee for review</w:t>
      </w:r>
    </w:p>
    <w:p w14:paraId="3F18DE75" w14:textId="77777777" w:rsidR="00B10404" w:rsidRDefault="00B10404">
      <w:pPr>
        <w:rPr>
          <w:sz w:val="22"/>
          <w:szCs w:val="22"/>
        </w:rPr>
      </w:pPr>
    </w:p>
    <w:p w14:paraId="381B05B9" w14:textId="77777777" w:rsidR="00B10404" w:rsidRDefault="00B10404">
      <w:pPr>
        <w:rPr>
          <w:sz w:val="22"/>
          <w:szCs w:val="22"/>
        </w:rPr>
      </w:pPr>
    </w:p>
    <w:p w14:paraId="7FB74E2A" w14:textId="77777777" w:rsidR="00B10404" w:rsidRDefault="00990957">
      <w:pPr>
        <w:rPr>
          <w:sz w:val="22"/>
          <w:szCs w:val="22"/>
        </w:rPr>
      </w:pPr>
      <w:r w:rsidRPr="00F33E5A">
        <w:rPr>
          <w:sz w:val="22"/>
          <w:szCs w:val="22"/>
        </w:rPr>
        <w:t>January 15, 2008</w:t>
      </w:r>
      <w:r w:rsidRPr="00F33E5A">
        <w:rPr>
          <w:sz w:val="22"/>
          <w:szCs w:val="22"/>
        </w:rPr>
        <w:tab/>
      </w:r>
      <w:r w:rsidRPr="00F33E5A">
        <w:rPr>
          <w:sz w:val="22"/>
          <w:szCs w:val="22"/>
        </w:rPr>
        <w:tab/>
        <w:t xml:space="preserve">Awards Committee </w:t>
      </w:r>
      <w:r w:rsidR="00827DE9">
        <w:rPr>
          <w:sz w:val="22"/>
          <w:szCs w:val="22"/>
        </w:rPr>
        <w:t>c</w:t>
      </w:r>
      <w:r w:rsidR="00827DE9" w:rsidRPr="00F33E5A">
        <w:rPr>
          <w:sz w:val="22"/>
          <w:szCs w:val="22"/>
        </w:rPr>
        <w:t xml:space="preserve">onference </w:t>
      </w:r>
      <w:r w:rsidR="00827DE9">
        <w:rPr>
          <w:sz w:val="22"/>
          <w:szCs w:val="22"/>
        </w:rPr>
        <w:t>c</w:t>
      </w:r>
      <w:r w:rsidR="00827DE9" w:rsidRPr="00F33E5A">
        <w:rPr>
          <w:sz w:val="22"/>
          <w:szCs w:val="22"/>
        </w:rPr>
        <w:t xml:space="preserve">all </w:t>
      </w:r>
      <w:r w:rsidRPr="00F33E5A">
        <w:rPr>
          <w:sz w:val="22"/>
          <w:szCs w:val="22"/>
        </w:rPr>
        <w:t xml:space="preserve">to select </w:t>
      </w:r>
      <w:r w:rsidR="00827DE9">
        <w:rPr>
          <w:sz w:val="22"/>
          <w:szCs w:val="22"/>
        </w:rPr>
        <w:t>r</w:t>
      </w:r>
      <w:r w:rsidR="00827DE9" w:rsidRPr="00F33E5A">
        <w:rPr>
          <w:sz w:val="22"/>
          <w:szCs w:val="22"/>
        </w:rPr>
        <w:t>ecipients</w:t>
      </w:r>
    </w:p>
    <w:p w14:paraId="363E97CC" w14:textId="77777777" w:rsidR="00B10404" w:rsidRDefault="00990957">
      <w:pPr>
        <w:rPr>
          <w:sz w:val="22"/>
          <w:szCs w:val="22"/>
        </w:rPr>
      </w:pPr>
      <w:r w:rsidRPr="00F33E5A">
        <w:rPr>
          <w:sz w:val="22"/>
          <w:szCs w:val="22"/>
        </w:rPr>
        <w:tab/>
      </w:r>
      <w:r w:rsidRPr="00F33E5A">
        <w:rPr>
          <w:sz w:val="22"/>
          <w:szCs w:val="22"/>
        </w:rPr>
        <w:tab/>
      </w:r>
      <w:r w:rsidRPr="00F33E5A">
        <w:rPr>
          <w:sz w:val="22"/>
          <w:szCs w:val="22"/>
        </w:rPr>
        <w:tab/>
      </w:r>
      <w:r w:rsidRPr="00F33E5A">
        <w:rPr>
          <w:sz w:val="22"/>
          <w:szCs w:val="22"/>
        </w:rPr>
        <w:tab/>
        <w:t xml:space="preserve">Notify </w:t>
      </w:r>
      <w:r w:rsidR="00827DE9">
        <w:rPr>
          <w:sz w:val="22"/>
          <w:szCs w:val="22"/>
        </w:rPr>
        <w:t>a</w:t>
      </w:r>
      <w:r w:rsidR="00827DE9" w:rsidRPr="00F33E5A">
        <w:rPr>
          <w:sz w:val="22"/>
          <w:szCs w:val="22"/>
        </w:rPr>
        <w:t xml:space="preserve">ward </w:t>
      </w:r>
      <w:r w:rsidRPr="00F33E5A">
        <w:rPr>
          <w:sz w:val="22"/>
          <w:szCs w:val="22"/>
        </w:rPr>
        <w:t>winners via phone call and official letter</w:t>
      </w:r>
    </w:p>
    <w:p w14:paraId="1A522E60" w14:textId="77777777" w:rsidR="00B10404" w:rsidRDefault="00B10404">
      <w:pPr>
        <w:rPr>
          <w:sz w:val="22"/>
          <w:szCs w:val="22"/>
        </w:rPr>
      </w:pPr>
    </w:p>
    <w:p w14:paraId="5DC9D45E" w14:textId="77777777" w:rsidR="00B10404" w:rsidRDefault="00B10404">
      <w:pPr>
        <w:rPr>
          <w:sz w:val="22"/>
          <w:szCs w:val="22"/>
        </w:rPr>
      </w:pPr>
    </w:p>
    <w:p w14:paraId="22E4FC88" w14:textId="77777777" w:rsidR="00B10404" w:rsidRDefault="00990957">
      <w:pPr>
        <w:rPr>
          <w:sz w:val="22"/>
          <w:szCs w:val="22"/>
        </w:rPr>
      </w:pPr>
      <w:r w:rsidRPr="00F33E5A">
        <w:rPr>
          <w:sz w:val="22"/>
          <w:szCs w:val="22"/>
        </w:rPr>
        <w:t>July 16</w:t>
      </w:r>
      <w:r w:rsidR="00827DE9">
        <w:rPr>
          <w:sz w:val="22"/>
          <w:szCs w:val="22"/>
        </w:rPr>
        <w:t xml:space="preserve"> to </w:t>
      </w:r>
      <w:r w:rsidRPr="00F33E5A">
        <w:rPr>
          <w:sz w:val="22"/>
          <w:szCs w:val="22"/>
        </w:rPr>
        <w:t>20, 2008</w:t>
      </w:r>
      <w:r w:rsidRPr="00F33E5A">
        <w:rPr>
          <w:sz w:val="22"/>
          <w:szCs w:val="22"/>
        </w:rPr>
        <w:tab/>
      </w:r>
      <w:r w:rsidRPr="00F33E5A">
        <w:rPr>
          <w:sz w:val="22"/>
          <w:szCs w:val="22"/>
        </w:rPr>
        <w:tab/>
        <w:t xml:space="preserve">Presentation of </w:t>
      </w:r>
      <w:r w:rsidR="00827DE9">
        <w:rPr>
          <w:sz w:val="22"/>
          <w:szCs w:val="22"/>
        </w:rPr>
        <w:t>a</w:t>
      </w:r>
      <w:r w:rsidR="00827DE9" w:rsidRPr="00F33E5A">
        <w:rPr>
          <w:sz w:val="22"/>
          <w:szCs w:val="22"/>
        </w:rPr>
        <w:t xml:space="preserve">ward </w:t>
      </w:r>
      <w:r w:rsidR="00827DE9">
        <w:rPr>
          <w:sz w:val="22"/>
          <w:szCs w:val="22"/>
        </w:rPr>
        <w:t>w</w:t>
      </w:r>
      <w:r w:rsidR="00827DE9" w:rsidRPr="00F33E5A">
        <w:rPr>
          <w:sz w:val="22"/>
          <w:szCs w:val="22"/>
        </w:rPr>
        <w:t xml:space="preserve">inners </w:t>
      </w:r>
      <w:r w:rsidRPr="00F33E5A">
        <w:rPr>
          <w:sz w:val="22"/>
          <w:szCs w:val="22"/>
        </w:rPr>
        <w:t xml:space="preserve">at </w:t>
      </w:r>
      <w:r w:rsidR="00827DE9">
        <w:rPr>
          <w:sz w:val="22"/>
          <w:szCs w:val="22"/>
        </w:rPr>
        <w:t>a</w:t>
      </w:r>
      <w:r w:rsidR="00827DE9" w:rsidRPr="00F33E5A">
        <w:rPr>
          <w:sz w:val="22"/>
          <w:szCs w:val="22"/>
        </w:rPr>
        <w:t xml:space="preserve">nnual </w:t>
      </w:r>
      <w:r w:rsidR="00827DE9">
        <w:rPr>
          <w:sz w:val="22"/>
          <w:szCs w:val="22"/>
        </w:rPr>
        <w:t>m</w:t>
      </w:r>
      <w:r w:rsidR="00827DE9" w:rsidRPr="00F33E5A">
        <w:rPr>
          <w:sz w:val="22"/>
          <w:szCs w:val="22"/>
        </w:rPr>
        <w:t>eeting</w:t>
      </w:r>
    </w:p>
    <w:p w14:paraId="45B8B3D7" w14:textId="77777777" w:rsidR="00B10404" w:rsidRDefault="00B10404">
      <w:pPr>
        <w:rPr>
          <w:b/>
          <w:bCs/>
          <w:sz w:val="22"/>
          <w:szCs w:val="22"/>
        </w:rPr>
      </w:pPr>
    </w:p>
    <w:p w14:paraId="59D80F0D" w14:textId="77777777" w:rsidR="00B10404" w:rsidRDefault="00B10404">
      <w:pPr>
        <w:rPr>
          <w:b/>
          <w:bCs/>
          <w:sz w:val="22"/>
          <w:szCs w:val="22"/>
        </w:rPr>
      </w:pPr>
    </w:p>
    <w:p w14:paraId="50C65EA8" w14:textId="77777777" w:rsidR="00B10404" w:rsidRDefault="00990957">
      <w:pPr>
        <w:tabs>
          <w:tab w:val="left" w:pos="994"/>
        </w:tabs>
        <w:rPr>
          <w:b/>
          <w:bCs/>
          <w:spacing w:val="-3"/>
          <w:sz w:val="22"/>
          <w:szCs w:val="22"/>
        </w:rPr>
      </w:pPr>
      <w:r w:rsidRPr="00482585">
        <w:rPr>
          <w:b/>
          <w:bCs/>
          <w:spacing w:val="-3"/>
          <w:sz w:val="22"/>
          <w:szCs w:val="22"/>
        </w:rPr>
        <w:lastRenderedPageBreak/>
        <w:t>Honorary Memberships</w:t>
      </w:r>
    </w:p>
    <w:p w14:paraId="652A3350"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rPr>
          <w:i/>
          <w:iCs/>
          <w:sz w:val="22"/>
          <w:szCs w:val="22"/>
        </w:rPr>
      </w:pPr>
      <w:r w:rsidRPr="00B7344E">
        <w:rPr>
          <w:i/>
          <w:iCs/>
          <w:sz w:val="22"/>
          <w:szCs w:val="22"/>
        </w:rPr>
        <w:t>E</w:t>
      </w:r>
      <w:r w:rsidR="00B7344E">
        <w:rPr>
          <w:i/>
          <w:iCs/>
          <w:sz w:val="22"/>
          <w:szCs w:val="22"/>
        </w:rPr>
        <w:t xml:space="preserve">ligibility for Nomination </w:t>
      </w:r>
    </w:p>
    <w:p w14:paraId="1EFF6D90" w14:textId="77777777" w:rsidR="00B10404" w:rsidRDefault="00990957">
      <w:pPr>
        <w:rPr>
          <w:sz w:val="22"/>
          <w:szCs w:val="22"/>
        </w:rPr>
      </w:pPr>
      <w:r w:rsidRPr="00EE79F2">
        <w:rPr>
          <w:sz w:val="22"/>
          <w:szCs w:val="22"/>
        </w:rPr>
        <w:t xml:space="preserve">An </w:t>
      </w:r>
      <w:r w:rsidR="00827DE9">
        <w:rPr>
          <w:sz w:val="22"/>
          <w:szCs w:val="22"/>
        </w:rPr>
        <w:t>h</w:t>
      </w:r>
      <w:r w:rsidR="00827DE9" w:rsidRPr="00EE79F2">
        <w:rPr>
          <w:sz w:val="22"/>
          <w:szCs w:val="22"/>
        </w:rPr>
        <w:t xml:space="preserve">onorary </w:t>
      </w:r>
      <w:r w:rsidRPr="00EE79F2">
        <w:rPr>
          <w:sz w:val="22"/>
          <w:szCs w:val="22"/>
        </w:rPr>
        <w:t xml:space="preserve">member of the AGD is classified as a person of distinction who has rendered outstanding service to the dental profession. </w:t>
      </w:r>
    </w:p>
    <w:p w14:paraId="481AFD8F"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p>
    <w:p w14:paraId="4E7E4565"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r w:rsidRPr="00EE79F2">
        <w:rPr>
          <w:sz w:val="22"/>
          <w:szCs w:val="22"/>
        </w:rPr>
        <w:t>Anyone who has exhibited all of the following characteristics is eligible to be nominated for this award:</w:t>
      </w:r>
    </w:p>
    <w:p w14:paraId="5D39037D"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p>
    <w:p w14:paraId="6F47BD68"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rPr>
          <w:sz w:val="22"/>
          <w:szCs w:val="22"/>
        </w:rPr>
      </w:pPr>
      <w:r w:rsidRPr="00EE79F2">
        <w:rPr>
          <w:sz w:val="22"/>
          <w:szCs w:val="22"/>
        </w:rPr>
        <w:t>1)</w:t>
      </w:r>
      <w:r w:rsidRPr="00EE79F2">
        <w:rPr>
          <w:sz w:val="22"/>
          <w:szCs w:val="22"/>
        </w:rPr>
        <w:tab/>
      </w:r>
      <w:r w:rsidRPr="00EE79F2">
        <w:rPr>
          <w:sz w:val="22"/>
          <w:szCs w:val="22"/>
        </w:rPr>
        <w:tab/>
        <w:t>Has provided outstanding service to the dental profession</w:t>
      </w:r>
    </w:p>
    <w:p w14:paraId="2E3A274F"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rPr>
          <w:sz w:val="22"/>
          <w:szCs w:val="22"/>
        </w:rPr>
      </w:pPr>
      <w:r w:rsidRPr="00EE79F2">
        <w:rPr>
          <w:sz w:val="22"/>
          <w:szCs w:val="22"/>
        </w:rPr>
        <w:t>2)</w:t>
      </w:r>
      <w:r w:rsidRPr="00EE79F2">
        <w:rPr>
          <w:sz w:val="22"/>
          <w:szCs w:val="22"/>
        </w:rPr>
        <w:tab/>
      </w:r>
      <w:r w:rsidRPr="00EE79F2">
        <w:rPr>
          <w:sz w:val="22"/>
          <w:szCs w:val="22"/>
        </w:rPr>
        <w:tab/>
        <w:t>Has exemplified a commitment to the profession of dentistry through his or her activity or has supported and promoted dentistry to the public</w:t>
      </w:r>
    </w:p>
    <w:p w14:paraId="0802C42A"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rPr>
          <w:sz w:val="22"/>
          <w:szCs w:val="22"/>
        </w:rPr>
      </w:pPr>
      <w:r w:rsidRPr="00EE79F2">
        <w:rPr>
          <w:sz w:val="22"/>
          <w:szCs w:val="22"/>
        </w:rPr>
        <w:t>3)</w:t>
      </w:r>
      <w:r w:rsidRPr="00EE79F2">
        <w:rPr>
          <w:sz w:val="22"/>
          <w:szCs w:val="22"/>
        </w:rPr>
        <w:tab/>
      </w:r>
      <w:r w:rsidRPr="00EE79F2">
        <w:rPr>
          <w:sz w:val="22"/>
          <w:szCs w:val="22"/>
        </w:rPr>
        <w:tab/>
        <w:t>Has exemplified the vision, principles and goals of the AGD and has made exceptional efforts in promoting these ideals</w:t>
      </w:r>
    </w:p>
    <w:p w14:paraId="6D2C3727"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p>
    <w:p w14:paraId="544CC056"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i/>
          <w:iCs/>
          <w:sz w:val="22"/>
          <w:szCs w:val="22"/>
          <w:u w:val="single"/>
        </w:rPr>
      </w:pPr>
    </w:p>
    <w:p w14:paraId="1F7B961C" w14:textId="77777777" w:rsidR="00B10404" w:rsidRDefault="00990957">
      <w:pPr>
        <w:tabs>
          <w:tab w:val="left" w:pos="-720"/>
          <w:tab w:val="decimal" w:pos="-144"/>
          <w:tab w:val="decimal" w:pos="576"/>
          <w:tab w:val="decimal" w:pos="1296"/>
          <w:tab w:val="decimal" w:pos="2016"/>
          <w:tab w:val="decimal" w:pos="2736"/>
          <w:tab w:val="decimal" w:pos="3456"/>
          <w:tab w:val="decimal" w:pos="4176"/>
        </w:tabs>
        <w:spacing w:line="240" w:lineRule="exact"/>
        <w:rPr>
          <w:i/>
          <w:iCs/>
          <w:sz w:val="22"/>
          <w:szCs w:val="22"/>
        </w:rPr>
      </w:pPr>
      <w:r w:rsidRPr="00B7344E">
        <w:rPr>
          <w:i/>
          <w:iCs/>
          <w:sz w:val="22"/>
          <w:szCs w:val="22"/>
        </w:rPr>
        <w:t>M</w:t>
      </w:r>
      <w:r w:rsidR="00B7344E">
        <w:rPr>
          <w:i/>
          <w:iCs/>
          <w:sz w:val="22"/>
          <w:szCs w:val="22"/>
        </w:rPr>
        <w:t xml:space="preserve">echanism for Nomination of Candidates </w:t>
      </w:r>
    </w:p>
    <w:p w14:paraId="633A751B"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p>
    <w:p w14:paraId="54AB6AD8" w14:textId="77777777" w:rsidR="00B10404" w:rsidRDefault="00990957" w:rsidP="00020535">
      <w:pPr>
        <w:numPr>
          <w:ilvl w:val="0"/>
          <w:numId w:val="88"/>
        </w:num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r w:rsidRPr="00EE79F2">
        <w:rPr>
          <w:sz w:val="22"/>
          <w:szCs w:val="22"/>
        </w:rPr>
        <w:t>Nominations must be received by the AGD Headquarters office before January 1 for consideration</w:t>
      </w:r>
    </w:p>
    <w:p w14:paraId="4F2EB8BC" w14:textId="77777777" w:rsidR="00B10404" w:rsidRDefault="00B7344E">
      <w:pPr>
        <w:tabs>
          <w:tab w:val="left" w:pos="-720"/>
          <w:tab w:val="decimal" w:pos="-144"/>
          <w:tab w:val="decimal" w:pos="576"/>
          <w:tab w:val="decimal" w:pos="1296"/>
          <w:tab w:val="decimal" w:pos="2016"/>
          <w:tab w:val="decimal" w:pos="2736"/>
          <w:tab w:val="decimal" w:pos="3456"/>
          <w:tab w:val="decimal" w:pos="4176"/>
        </w:tabs>
        <w:spacing w:line="240" w:lineRule="exact"/>
        <w:ind w:left="360"/>
        <w:rPr>
          <w:sz w:val="22"/>
          <w:szCs w:val="22"/>
        </w:rPr>
      </w:pPr>
      <w:r>
        <w:rPr>
          <w:sz w:val="22"/>
          <w:szCs w:val="22"/>
        </w:rPr>
        <w:tab/>
      </w:r>
      <w:r>
        <w:rPr>
          <w:sz w:val="22"/>
          <w:szCs w:val="22"/>
        </w:rPr>
        <w:tab/>
      </w:r>
      <w:r w:rsidR="00990957" w:rsidRPr="00EE79F2">
        <w:rPr>
          <w:sz w:val="22"/>
          <w:szCs w:val="22"/>
        </w:rPr>
        <w:t>at the meeting of the Membership</w:t>
      </w:r>
      <w:r w:rsidR="00990957">
        <w:rPr>
          <w:sz w:val="22"/>
          <w:szCs w:val="22"/>
        </w:rPr>
        <w:t xml:space="preserve"> Council</w:t>
      </w:r>
      <w:r w:rsidR="002B2B91">
        <w:rPr>
          <w:sz w:val="22"/>
          <w:szCs w:val="22"/>
        </w:rPr>
        <w:t xml:space="preserve"> at JCM II</w:t>
      </w:r>
      <w:r w:rsidR="00990957" w:rsidRPr="00EE79F2">
        <w:rPr>
          <w:sz w:val="22"/>
          <w:szCs w:val="22"/>
        </w:rPr>
        <w:t>.</w:t>
      </w:r>
    </w:p>
    <w:p w14:paraId="4E71DD16"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ind w:left="360"/>
        <w:rPr>
          <w:sz w:val="22"/>
          <w:szCs w:val="22"/>
        </w:rPr>
      </w:pPr>
    </w:p>
    <w:p w14:paraId="013B7834" w14:textId="77777777" w:rsidR="00B10404" w:rsidRDefault="00990957" w:rsidP="00020535">
      <w:pPr>
        <w:numPr>
          <w:ilvl w:val="0"/>
          <w:numId w:val="88"/>
        </w:num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r w:rsidRPr="00EE79F2">
        <w:rPr>
          <w:sz w:val="22"/>
          <w:szCs w:val="22"/>
        </w:rPr>
        <w:t>All nominations should verify that the recommendation was, in fact, voted on and approved by the</w:t>
      </w:r>
    </w:p>
    <w:p w14:paraId="617F02E2" w14:textId="77777777" w:rsidR="00B10404" w:rsidRDefault="00B7344E">
      <w:pPr>
        <w:tabs>
          <w:tab w:val="left" w:pos="-720"/>
          <w:tab w:val="decimal" w:pos="-144"/>
          <w:tab w:val="decimal" w:pos="576"/>
          <w:tab w:val="decimal" w:pos="1296"/>
          <w:tab w:val="decimal" w:pos="2016"/>
          <w:tab w:val="decimal" w:pos="2736"/>
          <w:tab w:val="decimal" w:pos="3456"/>
          <w:tab w:val="decimal" w:pos="4176"/>
        </w:tabs>
        <w:spacing w:line="240" w:lineRule="exact"/>
        <w:ind w:left="360"/>
        <w:rPr>
          <w:sz w:val="22"/>
          <w:szCs w:val="22"/>
        </w:rPr>
      </w:pPr>
      <w:r>
        <w:rPr>
          <w:sz w:val="22"/>
          <w:szCs w:val="22"/>
        </w:rPr>
        <w:tab/>
      </w:r>
      <w:r>
        <w:rPr>
          <w:sz w:val="22"/>
          <w:szCs w:val="22"/>
        </w:rPr>
        <w:tab/>
      </w:r>
      <w:r w:rsidR="00990957" w:rsidRPr="00EE79F2">
        <w:rPr>
          <w:sz w:val="22"/>
          <w:szCs w:val="22"/>
        </w:rPr>
        <w:t>constituent board.</w:t>
      </w:r>
    </w:p>
    <w:p w14:paraId="609E8772" w14:textId="77777777" w:rsidR="00B10404" w:rsidRDefault="00B10404">
      <w:p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p>
    <w:p w14:paraId="3CBF0292" w14:textId="77777777" w:rsidR="00B10404" w:rsidRDefault="00990957" w:rsidP="00020535">
      <w:pPr>
        <w:numPr>
          <w:ilvl w:val="0"/>
          <w:numId w:val="88"/>
        </w:numPr>
        <w:tabs>
          <w:tab w:val="left" w:pos="-720"/>
          <w:tab w:val="decimal" w:pos="-144"/>
          <w:tab w:val="decimal" w:pos="576"/>
          <w:tab w:val="decimal" w:pos="1296"/>
          <w:tab w:val="decimal" w:pos="2016"/>
          <w:tab w:val="decimal" w:pos="2736"/>
          <w:tab w:val="decimal" w:pos="3456"/>
          <w:tab w:val="decimal" w:pos="4176"/>
        </w:tabs>
        <w:spacing w:line="240" w:lineRule="exact"/>
        <w:rPr>
          <w:sz w:val="22"/>
          <w:szCs w:val="22"/>
        </w:rPr>
      </w:pPr>
      <w:r w:rsidRPr="00EE79F2">
        <w:rPr>
          <w:sz w:val="22"/>
          <w:szCs w:val="22"/>
        </w:rPr>
        <w:t>All nominations are presented to the</w:t>
      </w:r>
      <w:r w:rsidR="00F174C0">
        <w:rPr>
          <w:sz w:val="22"/>
          <w:szCs w:val="22"/>
        </w:rPr>
        <w:t xml:space="preserve"> </w:t>
      </w:r>
      <w:r w:rsidRPr="00EE79F2">
        <w:rPr>
          <w:sz w:val="22"/>
          <w:szCs w:val="22"/>
        </w:rPr>
        <w:t xml:space="preserve">Membership </w:t>
      </w:r>
      <w:r>
        <w:rPr>
          <w:sz w:val="22"/>
          <w:szCs w:val="22"/>
        </w:rPr>
        <w:t xml:space="preserve">Council </w:t>
      </w:r>
      <w:r w:rsidRPr="00EE79F2">
        <w:rPr>
          <w:sz w:val="22"/>
          <w:szCs w:val="22"/>
        </w:rPr>
        <w:t>for review. If approved, the</w:t>
      </w:r>
    </w:p>
    <w:p w14:paraId="06D272EF" w14:textId="77777777" w:rsidR="00B10404" w:rsidRDefault="00B7344E">
      <w:pPr>
        <w:tabs>
          <w:tab w:val="left" w:pos="-720"/>
          <w:tab w:val="decimal" w:pos="-144"/>
          <w:tab w:val="decimal" w:pos="576"/>
          <w:tab w:val="decimal" w:pos="1296"/>
          <w:tab w:val="decimal" w:pos="2016"/>
          <w:tab w:val="decimal" w:pos="2736"/>
          <w:tab w:val="decimal" w:pos="3456"/>
          <w:tab w:val="decimal" w:pos="4176"/>
        </w:tabs>
        <w:spacing w:line="240" w:lineRule="exact"/>
        <w:ind w:left="360"/>
        <w:rPr>
          <w:sz w:val="22"/>
          <w:szCs w:val="22"/>
        </w:rPr>
      </w:pPr>
      <w:r>
        <w:rPr>
          <w:sz w:val="22"/>
          <w:szCs w:val="22"/>
        </w:rPr>
        <w:tab/>
      </w:r>
      <w:r>
        <w:rPr>
          <w:sz w:val="22"/>
          <w:szCs w:val="22"/>
        </w:rPr>
        <w:tab/>
      </w:r>
      <w:r w:rsidR="00990957" w:rsidRPr="00EE79F2">
        <w:rPr>
          <w:sz w:val="22"/>
          <w:szCs w:val="22"/>
        </w:rPr>
        <w:t xml:space="preserve">recommendation will be presented to the </w:t>
      </w:r>
      <w:r>
        <w:rPr>
          <w:sz w:val="22"/>
          <w:szCs w:val="22"/>
        </w:rPr>
        <w:t>B</w:t>
      </w:r>
      <w:r w:rsidR="00990957" w:rsidRPr="00EE79F2">
        <w:rPr>
          <w:sz w:val="22"/>
          <w:szCs w:val="22"/>
        </w:rPr>
        <w:t>oard for vote at the</w:t>
      </w:r>
      <w:r w:rsidR="002B2B91">
        <w:rPr>
          <w:sz w:val="22"/>
          <w:szCs w:val="22"/>
        </w:rPr>
        <w:t xml:space="preserve"> Board</w:t>
      </w:r>
      <w:r w:rsidR="00990957" w:rsidRPr="00EE79F2">
        <w:rPr>
          <w:sz w:val="22"/>
          <w:szCs w:val="22"/>
        </w:rPr>
        <w:t xml:space="preserve"> </w:t>
      </w:r>
      <w:r w:rsidR="002B2B91">
        <w:rPr>
          <w:sz w:val="22"/>
          <w:szCs w:val="22"/>
        </w:rPr>
        <w:t>M</w:t>
      </w:r>
      <w:r w:rsidR="00990957" w:rsidRPr="00EE79F2">
        <w:rPr>
          <w:sz w:val="22"/>
          <w:szCs w:val="22"/>
        </w:rPr>
        <w:t>eeting</w:t>
      </w:r>
      <w:r w:rsidR="002B2B91">
        <w:rPr>
          <w:sz w:val="22"/>
          <w:szCs w:val="22"/>
        </w:rPr>
        <w:t xml:space="preserve"> IV</w:t>
      </w:r>
      <w:r w:rsidR="00990957" w:rsidRPr="00EE79F2">
        <w:rPr>
          <w:sz w:val="22"/>
          <w:szCs w:val="22"/>
        </w:rPr>
        <w:t>.</w:t>
      </w:r>
    </w:p>
    <w:p w14:paraId="528FF0C6" w14:textId="77777777" w:rsidR="00B10404" w:rsidRDefault="00B10404">
      <w:pPr>
        <w:tabs>
          <w:tab w:val="left" w:pos="994"/>
        </w:tabs>
        <w:rPr>
          <w:b/>
          <w:bCs/>
          <w:spacing w:val="-3"/>
          <w:sz w:val="22"/>
          <w:szCs w:val="22"/>
        </w:rPr>
      </w:pPr>
    </w:p>
    <w:p w14:paraId="7714AD60" w14:textId="77777777" w:rsidR="00B10404" w:rsidRDefault="00990957">
      <w:pPr>
        <w:tabs>
          <w:tab w:val="left" w:pos="994"/>
        </w:tabs>
        <w:rPr>
          <w:b/>
          <w:bCs/>
          <w:spacing w:val="-3"/>
          <w:sz w:val="22"/>
          <w:szCs w:val="22"/>
        </w:rPr>
      </w:pPr>
      <w:r w:rsidRPr="00482585">
        <w:rPr>
          <w:b/>
          <w:bCs/>
          <w:spacing w:val="-3"/>
          <w:sz w:val="22"/>
          <w:szCs w:val="22"/>
        </w:rPr>
        <w:t xml:space="preserve">AGD Competition Awards </w:t>
      </w:r>
    </w:p>
    <w:p w14:paraId="577661F2" w14:textId="77777777" w:rsidR="00B10404" w:rsidRDefault="003160F4">
      <w:pPr>
        <w:rPr>
          <w:spacing w:val="-3"/>
          <w:sz w:val="22"/>
          <w:szCs w:val="22"/>
        </w:rPr>
      </w:pPr>
      <w:r w:rsidRPr="003160F4">
        <w:rPr>
          <w:spacing w:val="-3"/>
          <w:sz w:val="22"/>
          <w:szCs w:val="22"/>
        </w:rPr>
        <w:t>Purpose</w:t>
      </w:r>
      <w:r>
        <w:rPr>
          <w:spacing w:val="-3"/>
          <w:sz w:val="22"/>
          <w:szCs w:val="22"/>
        </w:rPr>
        <w:t xml:space="preserve">: </w:t>
      </w:r>
      <w:r w:rsidRPr="003160F4">
        <w:rPr>
          <w:spacing w:val="-3"/>
          <w:sz w:val="22"/>
          <w:szCs w:val="22"/>
        </w:rPr>
        <w:t>Those awards presented to the winners of a competition or contest, based upon established selection criteria</w:t>
      </w:r>
      <w:r w:rsidR="00CE48E9">
        <w:rPr>
          <w:spacing w:val="-3"/>
          <w:sz w:val="22"/>
          <w:szCs w:val="22"/>
        </w:rPr>
        <w:t>,</w:t>
      </w:r>
      <w:r w:rsidRPr="003160F4">
        <w:rPr>
          <w:spacing w:val="-3"/>
          <w:sz w:val="22"/>
          <w:szCs w:val="22"/>
        </w:rPr>
        <w:t xml:space="preserve"> and approved by an AGD council or committee</w:t>
      </w:r>
      <w:r w:rsidR="00CE48E9">
        <w:rPr>
          <w:spacing w:val="-3"/>
          <w:sz w:val="22"/>
          <w:szCs w:val="22"/>
        </w:rPr>
        <w:t>,</w:t>
      </w:r>
      <w:r w:rsidRPr="003160F4">
        <w:rPr>
          <w:spacing w:val="-3"/>
          <w:sz w:val="22"/>
          <w:szCs w:val="22"/>
        </w:rPr>
        <w:t xml:space="preserve"> and to be presented during the annual meeting.  The following awards fall into this category:</w:t>
      </w:r>
    </w:p>
    <w:p w14:paraId="7398598D" w14:textId="77777777" w:rsidR="00B10404" w:rsidRDefault="00B10404">
      <w:pPr>
        <w:rPr>
          <w:spacing w:val="-3"/>
          <w:sz w:val="22"/>
          <w:szCs w:val="22"/>
        </w:rPr>
      </w:pPr>
    </w:p>
    <w:p w14:paraId="36B071DB" w14:textId="77777777" w:rsidR="00541540" w:rsidRDefault="003160F4" w:rsidP="00020535">
      <w:pPr>
        <w:numPr>
          <w:ilvl w:val="4"/>
          <w:numId w:val="124"/>
        </w:numPr>
        <w:tabs>
          <w:tab w:val="clear" w:pos="3600"/>
          <w:tab w:val="num" w:pos="1080"/>
          <w:tab w:val="left" w:pos="3690"/>
        </w:tabs>
        <w:ind w:left="990" w:hanging="270"/>
        <w:rPr>
          <w:sz w:val="22"/>
          <w:szCs w:val="22"/>
        </w:rPr>
      </w:pPr>
      <w:r w:rsidRPr="003160F4">
        <w:rPr>
          <w:spacing w:val="-3"/>
          <w:sz w:val="22"/>
          <w:szCs w:val="22"/>
        </w:rPr>
        <w:t>Senior Student Award</w:t>
      </w:r>
    </w:p>
    <w:p w14:paraId="2A0CAD4F" w14:textId="77777777" w:rsidR="00B10404" w:rsidRDefault="003160F4" w:rsidP="00020535">
      <w:pPr>
        <w:numPr>
          <w:ilvl w:val="0"/>
          <w:numId w:val="125"/>
        </w:numPr>
        <w:ind w:left="1440"/>
        <w:rPr>
          <w:sz w:val="22"/>
          <w:szCs w:val="22"/>
        </w:rPr>
      </w:pPr>
      <w:r w:rsidRPr="003160F4">
        <w:rPr>
          <w:sz w:val="22"/>
          <w:szCs w:val="22"/>
        </w:rPr>
        <w:t>Purpose</w:t>
      </w:r>
    </w:p>
    <w:p w14:paraId="436185DE" w14:textId="77777777" w:rsidR="00B10404" w:rsidRDefault="003160F4" w:rsidP="00020535">
      <w:pPr>
        <w:numPr>
          <w:ilvl w:val="1"/>
          <w:numId w:val="125"/>
        </w:numPr>
        <w:ind w:left="1800"/>
        <w:rPr>
          <w:sz w:val="22"/>
          <w:szCs w:val="22"/>
        </w:rPr>
      </w:pPr>
      <w:r w:rsidRPr="003160F4">
        <w:rPr>
          <w:sz w:val="22"/>
          <w:szCs w:val="22"/>
        </w:rPr>
        <w:t>This award has been established to recognize up to two</w:t>
      </w:r>
      <w:r w:rsidR="00F174C0">
        <w:rPr>
          <w:sz w:val="22"/>
          <w:szCs w:val="22"/>
        </w:rPr>
        <w:t xml:space="preserve"> </w:t>
      </w:r>
      <w:r w:rsidRPr="003160F4">
        <w:rPr>
          <w:sz w:val="22"/>
          <w:szCs w:val="22"/>
        </w:rPr>
        <w:t xml:space="preserve">senior dental students from each dental school in the United States, Canada, and Puerto Rico who exhibit potential for becoming outstanding general dentists. </w:t>
      </w:r>
    </w:p>
    <w:p w14:paraId="0F596B25" w14:textId="77777777" w:rsidR="00B10404" w:rsidRDefault="003160F4" w:rsidP="00020535">
      <w:pPr>
        <w:numPr>
          <w:ilvl w:val="0"/>
          <w:numId w:val="125"/>
        </w:numPr>
        <w:ind w:left="1440"/>
        <w:rPr>
          <w:sz w:val="22"/>
          <w:szCs w:val="22"/>
        </w:rPr>
      </w:pPr>
      <w:r w:rsidRPr="003160F4">
        <w:rPr>
          <w:sz w:val="22"/>
          <w:szCs w:val="22"/>
        </w:rPr>
        <w:t>Criteria of award</w:t>
      </w:r>
    </w:p>
    <w:p w14:paraId="74702794" w14:textId="77777777" w:rsidR="00B10404" w:rsidRDefault="003160F4" w:rsidP="00020535">
      <w:pPr>
        <w:numPr>
          <w:ilvl w:val="0"/>
          <w:numId w:val="126"/>
        </w:numPr>
        <w:ind w:left="1800"/>
        <w:rPr>
          <w:sz w:val="22"/>
          <w:szCs w:val="22"/>
        </w:rPr>
      </w:pPr>
      <w:r w:rsidRPr="003160F4">
        <w:rPr>
          <w:sz w:val="22"/>
          <w:szCs w:val="22"/>
        </w:rPr>
        <w:t xml:space="preserve">AGD’s </w:t>
      </w:r>
      <w:r w:rsidR="00245126">
        <w:rPr>
          <w:sz w:val="22"/>
          <w:szCs w:val="22"/>
        </w:rPr>
        <w:t>c</w:t>
      </w:r>
      <w:r w:rsidR="00245126" w:rsidRPr="003160F4">
        <w:rPr>
          <w:sz w:val="22"/>
          <w:szCs w:val="22"/>
        </w:rPr>
        <w:t xml:space="preserve">onstituents </w:t>
      </w:r>
      <w:r w:rsidRPr="003160F4">
        <w:rPr>
          <w:sz w:val="22"/>
          <w:szCs w:val="22"/>
        </w:rPr>
        <w:t xml:space="preserve">will administer the selection of the award winner in collaboration with their local dental school. When constituent assistance is not available, the school of dentistry, through the </w:t>
      </w:r>
      <w:r w:rsidR="009D68ED">
        <w:rPr>
          <w:sz w:val="22"/>
          <w:szCs w:val="22"/>
        </w:rPr>
        <w:t>d</w:t>
      </w:r>
      <w:r w:rsidR="009D68ED" w:rsidRPr="003160F4">
        <w:rPr>
          <w:sz w:val="22"/>
          <w:szCs w:val="22"/>
        </w:rPr>
        <w:t>ean</w:t>
      </w:r>
      <w:r w:rsidRPr="003160F4">
        <w:rPr>
          <w:sz w:val="22"/>
          <w:szCs w:val="22"/>
        </w:rPr>
        <w:t>, faculty member</w:t>
      </w:r>
      <w:r w:rsidR="009D68ED">
        <w:rPr>
          <w:sz w:val="22"/>
          <w:szCs w:val="22"/>
        </w:rPr>
        <w:t>,</w:t>
      </w:r>
      <w:r w:rsidRPr="003160F4">
        <w:rPr>
          <w:sz w:val="22"/>
          <w:szCs w:val="22"/>
        </w:rPr>
        <w:t xml:space="preserve"> or faculty committee, should administer the final selection.</w:t>
      </w:r>
    </w:p>
    <w:p w14:paraId="0DAB615D" w14:textId="77777777" w:rsidR="00B10404" w:rsidRDefault="003160F4" w:rsidP="00020535">
      <w:pPr>
        <w:numPr>
          <w:ilvl w:val="0"/>
          <w:numId w:val="126"/>
        </w:numPr>
        <w:ind w:left="1800"/>
        <w:rPr>
          <w:sz w:val="22"/>
          <w:szCs w:val="22"/>
        </w:rPr>
      </w:pPr>
      <w:r w:rsidRPr="003160F4">
        <w:rPr>
          <w:sz w:val="22"/>
          <w:szCs w:val="22"/>
        </w:rPr>
        <w:t>AGD student members in their senior year of dental school who have indicated a desire to practice general dentistry</w:t>
      </w:r>
      <w:r w:rsidR="009D68ED">
        <w:rPr>
          <w:sz w:val="22"/>
          <w:szCs w:val="22"/>
        </w:rPr>
        <w:t xml:space="preserve"> are eligible for this award</w:t>
      </w:r>
      <w:r w:rsidRPr="003160F4">
        <w:rPr>
          <w:sz w:val="22"/>
          <w:szCs w:val="22"/>
        </w:rPr>
        <w:t>.</w:t>
      </w:r>
    </w:p>
    <w:p w14:paraId="02C2E55C" w14:textId="77777777" w:rsidR="00B10404" w:rsidRDefault="003160F4" w:rsidP="00020535">
      <w:pPr>
        <w:numPr>
          <w:ilvl w:val="0"/>
          <w:numId w:val="126"/>
        </w:numPr>
        <w:ind w:left="1800"/>
        <w:rPr>
          <w:sz w:val="22"/>
          <w:szCs w:val="22"/>
        </w:rPr>
      </w:pPr>
      <w:r w:rsidRPr="003160F4">
        <w:rPr>
          <w:sz w:val="22"/>
          <w:szCs w:val="22"/>
        </w:rPr>
        <w:t>The senior student shall have maintained an academic scholastic balance between his</w:t>
      </w:r>
      <w:r w:rsidR="009D68ED">
        <w:rPr>
          <w:sz w:val="22"/>
          <w:szCs w:val="22"/>
        </w:rPr>
        <w:t xml:space="preserve"> or </w:t>
      </w:r>
      <w:r w:rsidRPr="003160F4">
        <w:rPr>
          <w:sz w:val="22"/>
          <w:szCs w:val="22"/>
        </w:rPr>
        <w:t>her clinical and didactic basis courses of study.</w:t>
      </w:r>
    </w:p>
    <w:p w14:paraId="09E5B339" w14:textId="77777777" w:rsidR="00B10404" w:rsidRDefault="003160F4" w:rsidP="00020535">
      <w:pPr>
        <w:numPr>
          <w:ilvl w:val="0"/>
          <w:numId w:val="126"/>
        </w:numPr>
        <w:ind w:left="1800"/>
        <w:rPr>
          <w:sz w:val="22"/>
          <w:szCs w:val="22"/>
        </w:rPr>
      </w:pPr>
      <w:r w:rsidRPr="003160F4">
        <w:rPr>
          <w:sz w:val="22"/>
          <w:szCs w:val="22"/>
        </w:rPr>
        <w:t>The senior shall be considered in good academic standing with his</w:t>
      </w:r>
      <w:r w:rsidR="009D68ED">
        <w:rPr>
          <w:sz w:val="22"/>
          <w:szCs w:val="22"/>
        </w:rPr>
        <w:t xml:space="preserve"> or </w:t>
      </w:r>
      <w:r w:rsidRPr="003160F4">
        <w:rPr>
          <w:sz w:val="22"/>
          <w:szCs w:val="22"/>
        </w:rPr>
        <w:t>her graduating class.</w:t>
      </w:r>
    </w:p>
    <w:p w14:paraId="4C19390C" w14:textId="77777777" w:rsidR="00B10404" w:rsidRDefault="003160F4" w:rsidP="00020535">
      <w:pPr>
        <w:numPr>
          <w:ilvl w:val="0"/>
          <w:numId w:val="126"/>
        </w:numPr>
        <w:ind w:left="1800"/>
        <w:rPr>
          <w:sz w:val="22"/>
          <w:szCs w:val="22"/>
        </w:rPr>
      </w:pPr>
      <w:r w:rsidRPr="003160F4">
        <w:rPr>
          <w:sz w:val="22"/>
          <w:szCs w:val="22"/>
        </w:rPr>
        <w:t>The senior student shall have demonstrated outstanding attributes conducive to exceptional doctor-patient relationships (i.e., a pleasant, outgoing personality).</w:t>
      </w:r>
    </w:p>
    <w:p w14:paraId="7EAE59B0" w14:textId="77777777" w:rsidR="00B10404" w:rsidRDefault="003160F4" w:rsidP="00020535">
      <w:pPr>
        <w:numPr>
          <w:ilvl w:val="0"/>
          <w:numId w:val="125"/>
        </w:numPr>
        <w:ind w:left="1440"/>
        <w:rPr>
          <w:sz w:val="22"/>
          <w:szCs w:val="22"/>
        </w:rPr>
      </w:pPr>
      <w:r w:rsidRPr="003160F4">
        <w:rPr>
          <w:sz w:val="22"/>
          <w:szCs w:val="22"/>
        </w:rPr>
        <w:t>Benefit of awardees</w:t>
      </w:r>
    </w:p>
    <w:p w14:paraId="01B3ABC7" w14:textId="77777777" w:rsidR="00B10404" w:rsidRDefault="003160F4" w:rsidP="00020535">
      <w:pPr>
        <w:numPr>
          <w:ilvl w:val="1"/>
          <w:numId w:val="125"/>
        </w:numPr>
        <w:ind w:left="1800"/>
        <w:rPr>
          <w:sz w:val="22"/>
          <w:szCs w:val="22"/>
        </w:rPr>
      </w:pPr>
      <w:r w:rsidRPr="003160F4">
        <w:rPr>
          <w:sz w:val="22"/>
          <w:szCs w:val="22"/>
        </w:rPr>
        <w:t>The award recipient will receive a complimentary one-year membership in the AGD.</w:t>
      </w:r>
    </w:p>
    <w:p w14:paraId="64D1A810" w14:textId="77777777" w:rsidR="00B10404" w:rsidRDefault="003160F4" w:rsidP="00020535">
      <w:pPr>
        <w:numPr>
          <w:ilvl w:val="1"/>
          <w:numId w:val="125"/>
        </w:numPr>
        <w:ind w:left="1800"/>
        <w:rPr>
          <w:sz w:val="22"/>
          <w:szCs w:val="22"/>
        </w:rPr>
      </w:pPr>
      <w:r w:rsidRPr="003160F4">
        <w:rPr>
          <w:sz w:val="22"/>
          <w:szCs w:val="22"/>
        </w:rPr>
        <w:t xml:space="preserve">The AGD will provide the </w:t>
      </w:r>
      <w:r w:rsidR="009D68ED">
        <w:rPr>
          <w:sz w:val="22"/>
          <w:szCs w:val="22"/>
        </w:rPr>
        <w:t>d</w:t>
      </w:r>
      <w:r w:rsidR="009D68ED" w:rsidRPr="003160F4">
        <w:rPr>
          <w:sz w:val="22"/>
          <w:szCs w:val="22"/>
        </w:rPr>
        <w:t xml:space="preserve">ean </w:t>
      </w:r>
      <w:r w:rsidRPr="003160F4">
        <w:rPr>
          <w:sz w:val="22"/>
          <w:szCs w:val="22"/>
        </w:rPr>
        <w:t xml:space="preserve">with a certificate to be presented to the award winner. </w:t>
      </w:r>
    </w:p>
    <w:p w14:paraId="5A29658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pPr>
    </w:p>
    <w:p w14:paraId="0129A6BF" w14:textId="77777777" w:rsidR="00B10404" w:rsidRDefault="00990957">
      <w:pPr>
        <w:rPr>
          <w:b/>
          <w:bCs/>
          <w:sz w:val="22"/>
          <w:szCs w:val="22"/>
        </w:rPr>
      </w:pPr>
      <w:r w:rsidRPr="00622629">
        <w:rPr>
          <w:b/>
          <w:bCs/>
          <w:sz w:val="22"/>
          <w:szCs w:val="22"/>
        </w:rPr>
        <w:t>AGD Universal Award Application (Constituent Awards)</w:t>
      </w:r>
    </w:p>
    <w:p w14:paraId="35EE9CAB" w14:textId="73BAFF93" w:rsidR="00B10404" w:rsidRDefault="00990957">
      <w:pPr>
        <w:rPr>
          <w:sz w:val="22"/>
          <w:szCs w:val="22"/>
        </w:rPr>
      </w:pPr>
      <w:r w:rsidRPr="00622629">
        <w:rPr>
          <w:sz w:val="22"/>
          <w:szCs w:val="22"/>
        </w:rPr>
        <w:lastRenderedPageBreak/>
        <w:t xml:space="preserve">In an effort to simplify and standardize the award process for constituents, the </w:t>
      </w:r>
      <w:r w:rsidR="000867CC">
        <w:rPr>
          <w:sz w:val="22"/>
          <w:szCs w:val="22"/>
        </w:rPr>
        <w:t>Regional Director</w:t>
      </w:r>
      <w:r w:rsidR="00C75B84" w:rsidRPr="00622629">
        <w:rPr>
          <w:sz w:val="22"/>
          <w:szCs w:val="22"/>
        </w:rPr>
        <w:t xml:space="preserve">s </w:t>
      </w:r>
      <w:r w:rsidRPr="00622629">
        <w:rPr>
          <w:sz w:val="22"/>
          <w:szCs w:val="22"/>
        </w:rPr>
        <w:t xml:space="preserve">and AGD </w:t>
      </w:r>
      <w:r w:rsidR="000C3135">
        <w:rPr>
          <w:sz w:val="22"/>
          <w:szCs w:val="22"/>
        </w:rPr>
        <w:t>c</w:t>
      </w:r>
      <w:r w:rsidRPr="00622629">
        <w:rPr>
          <w:sz w:val="22"/>
          <w:szCs w:val="22"/>
        </w:rPr>
        <w:t xml:space="preserve">ouncils and </w:t>
      </w:r>
      <w:r w:rsidR="000C3135">
        <w:rPr>
          <w:sz w:val="22"/>
          <w:szCs w:val="22"/>
        </w:rPr>
        <w:t>c</w:t>
      </w:r>
      <w:r w:rsidRPr="00622629">
        <w:rPr>
          <w:sz w:val="22"/>
          <w:szCs w:val="22"/>
        </w:rPr>
        <w:t xml:space="preserve">ommittees requested that AGD create a universal application that would apply to all awards. </w:t>
      </w:r>
      <w:r w:rsidR="000867CC">
        <w:rPr>
          <w:sz w:val="22"/>
          <w:szCs w:val="22"/>
        </w:rPr>
        <w:t>Regional Director</w:t>
      </w:r>
      <w:r w:rsidR="00C75B84" w:rsidRPr="00622629">
        <w:rPr>
          <w:sz w:val="22"/>
          <w:szCs w:val="22"/>
        </w:rPr>
        <w:t xml:space="preserve">s </w:t>
      </w:r>
      <w:r w:rsidRPr="00622629">
        <w:rPr>
          <w:sz w:val="22"/>
          <w:szCs w:val="22"/>
        </w:rPr>
        <w:t xml:space="preserve">work with the </w:t>
      </w:r>
      <w:r w:rsidR="000C3135">
        <w:rPr>
          <w:sz w:val="22"/>
          <w:szCs w:val="22"/>
        </w:rPr>
        <w:t>c</w:t>
      </w:r>
      <w:r w:rsidRPr="00622629">
        <w:rPr>
          <w:sz w:val="22"/>
          <w:szCs w:val="22"/>
        </w:rPr>
        <w:t xml:space="preserve">hairs of the </w:t>
      </w:r>
      <w:r w:rsidR="004C5914">
        <w:rPr>
          <w:sz w:val="22"/>
          <w:szCs w:val="22"/>
        </w:rPr>
        <w:t>Communications</w:t>
      </w:r>
      <w:r w:rsidRPr="00622629">
        <w:rPr>
          <w:sz w:val="22"/>
          <w:szCs w:val="22"/>
        </w:rPr>
        <w:t xml:space="preserve">, Dental </w:t>
      </w:r>
      <w:r w:rsidR="000C3135">
        <w:rPr>
          <w:sz w:val="22"/>
          <w:szCs w:val="22"/>
        </w:rPr>
        <w:t>Practice</w:t>
      </w:r>
      <w:r w:rsidRPr="00622629">
        <w:rPr>
          <w:sz w:val="22"/>
          <w:szCs w:val="22"/>
        </w:rPr>
        <w:t>,</w:t>
      </w:r>
      <w:r w:rsidR="00F174C0">
        <w:rPr>
          <w:sz w:val="22"/>
          <w:szCs w:val="22"/>
        </w:rPr>
        <w:t xml:space="preserve"> </w:t>
      </w:r>
      <w:r w:rsidRPr="00622629">
        <w:rPr>
          <w:sz w:val="22"/>
          <w:szCs w:val="22"/>
        </w:rPr>
        <w:t>Dental Education, Legislative and Governmental Affairs,</w:t>
      </w:r>
      <w:r w:rsidR="00FF0283">
        <w:rPr>
          <w:sz w:val="22"/>
          <w:szCs w:val="22"/>
        </w:rPr>
        <w:t xml:space="preserve"> and</w:t>
      </w:r>
      <w:r w:rsidRPr="00622629">
        <w:rPr>
          <w:sz w:val="22"/>
          <w:szCs w:val="22"/>
        </w:rPr>
        <w:t xml:space="preserve"> Membership </w:t>
      </w:r>
      <w:r w:rsidR="00B60DEB">
        <w:rPr>
          <w:sz w:val="22"/>
          <w:szCs w:val="22"/>
        </w:rPr>
        <w:t>C</w:t>
      </w:r>
      <w:r w:rsidR="00C75B84" w:rsidRPr="00622629">
        <w:rPr>
          <w:sz w:val="22"/>
          <w:szCs w:val="22"/>
        </w:rPr>
        <w:t xml:space="preserve">ouncils </w:t>
      </w:r>
      <w:r w:rsidRPr="00622629">
        <w:rPr>
          <w:sz w:val="22"/>
          <w:szCs w:val="22"/>
        </w:rPr>
        <w:t xml:space="preserve">to review and continually improve this application. The universal award application streamlines the amount of paperwork needed and enables constituents to submit award documentation once. </w:t>
      </w:r>
      <w:r w:rsidR="00C75B84">
        <w:rPr>
          <w:sz w:val="22"/>
          <w:szCs w:val="22"/>
        </w:rPr>
        <w:t xml:space="preserve">Constituent leaders receive the applications annually. </w:t>
      </w:r>
      <w:r w:rsidRPr="00622629">
        <w:rPr>
          <w:sz w:val="22"/>
          <w:szCs w:val="22"/>
        </w:rPr>
        <w:t xml:space="preserve">They are asked to complete the necessary sections and provide documentation as requested by the deadline as determined for that year.  </w:t>
      </w:r>
    </w:p>
    <w:p w14:paraId="1DFD1734" w14:textId="77777777" w:rsidR="00B10404" w:rsidRDefault="00B10404">
      <w:pPr>
        <w:rPr>
          <w:rFonts w:eastAsia="Arial Unicode MS"/>
          <w:b/>
          <w:bCs/>
          <w:sz w:val="22"/>
          <w:szCs w:val="22"/>
        </w:rPr>
      </w:pPr>
    </w:p>
    <w:p w14:paraId="116FE4FC" w14:textId="77777777" w:rsidR="00B10404" w:rsidRDefault="00990957">
      <w:pPr>
        <w:rPr>
          <w:rFonts w:eastAsia="Arial Unicode MS"/>
          <w:b/>
          <w:bCs/>
          <w:sz w:val="22"/>
          <w:szCs w:val="22"/>
        </w:rPr>
      </w:pPr>
      <w:r w:rsidRPr="00622629">
        <w:rPr>
          <w:rFonts w:eastAsia="Arial Unicode MS"/>
          <w:b/>
          <w:bCs/>
          <w:sz w:val="22"/>
          <w:szCs w:val="22"/>
        </w:rPr>
        <w:t>Award Descriptions</w:t>
      </w:r>
    </w:p>
    <w:p w14:paraId="0CB048C7" w14:textId="77777777" w:rsidR="00B10404" w:rsidRDefault="00B10404">
      <w:pPr>
        <w:rPr>
          <w:b/>
          <w:bCs/>
          <w:sz w:val="22"/>
          <w:szCs w:val="22"/>
        </w:rPr>
      </w:pPr>
    </w:p>
    <w:p w14:paraId="61E4BABB" w14:textId="77777777" w:rsidR="00B10404" w:rsidRDefault="00990957">
      <w:pPr>
        <w:rPr>
          <w:sz w:val="22"/>
          <w:szCs w:val="22"/>
        </w:rPr>
      </w:pPr>
      <w:r w:rsidRPr="00622629">
        <w:rPr>
          <w:b/>
          <w:bCs/>
          <w:sz w:val="22"/>
          <w:szCs w:val="22"/>
        </w:rPr>
        <w:t>Advocacy: </w:t>
      </w:r>
      <w:r w:rsidRPr="00622629">
        <w:rPr>
          <w:sz w:val="22"/>
          <w:szCs w:val="22"/>
        </w:rPr>
        <w:t xml:space="preserve">As </w:t>
      </w:r>
      <w:r w:rsidR="00C75B84">
        <w:rPr>
          <w:sz w:val="22"/>
          <w:szCs w:val="22"/>
        </w:rPr>
        <w:t xml:space="preserve">the </w:t>
      </w:r>
      <w:r w:rsidRPr="00622629">
        <w:rPr>
          <w:sz w:val="22"/>
          <w:szCs w:val="22"/>
        </w:rPr>
        <w:t xml:space="preserve">AGD solely represents the interests of the general dentist, it is vital that constituents are involved in this process as well. The activities listed on the application are some of the first steps constituents can take to become the voice of the general dentist. This award will not be given unless the council determines a constituent is truly deserving. Ties will be broken by </w:t>
      </w:r>
      <w:r w:rsidR="00C75B84">
        <w:rPr>
          <w:sz w:val="22"/>
          <w:szCs w:val="22"/>
        </w:rPr>
        <w:t xml:space="preserve">counting the </w:t>
      </w:r>
      <w:r w:rsidRPr="00622629">
        <w:rPr>
          <w:sz w:val="22"/>
          <w:szCs w:val="22"/>
        </w:rPr>
        <w:t xml:space="preserve">number of successful legislative/regulatory initiatives. Further ties will be broken by rating the successful initiative as matched to the </w:t>
      </w:r>
      <w:r w:rsidR="00B7344E">
        <w:rPr>
          <w:sz w:val="22"/>
          <w:szCs w:val="22"/>
        </w:rPr>
        <w:t>c</w:t>
      </w:r>
      <w:r w:rsidRPr="00622629">
        <w:rPr>
          <w:sz w:val="22"/>
          <w:szCs w:val="22"/>
        </w:rPr>
        <w:t>ouncil’s legislative/regulatory priorities. Please note points earned for the Advocacy Award will be determined by the Legislative and Governmental Affairs Council.</w:t>
      </w:r>
    </w:p>
    <w:p w14:paraId="1EDC79DE" w14:textId="77777777" w:rsidR="00B10404" w:rsidRDefault="00B10404">
      <w:pPr>
        <w:rPr>
          <w:sz w:val="22"/>
          <w:szCs w:val="22"/>
        </w:rPr>
      </w:pPr>
    </w:p>
    <w:p w14:paraId="0B3BFCA3" w14:textId="028CD837" w:rsidR="00B10404" w:rsidRDefault="00990957">
      <w:pPr>
        <w:rPr>
          <w:sz w:val="22"/>
          <w:szCs w:val="22"/>
        </w:rPr>
      </w:pPr>
      <w:r w:rsidRPr="00622629">
        <w:rPr>
          <w:b/>
          <w:bCs/>
          <w:sz w:val="22"/>
          <w:szCs w:val="22"/>
        </w:rPr>
        <w:t>ACE:</w:t>
      </w:r>
      <w:r w:rsidRPr="00622629">
        <w:rPr>
          <w:sz w:val="22"/>
          <w:szCs w:val="22"/>
        </w:rPr>
        <w:t xml:space="preserve">  The </w:t>
      </w:r>
      <w:r w:rsidR="00C75B84">
        <w:rPr>
          <w:sz w:val="22"/>
          <w:szCs w:val="22"/>
        </w:rPr>
        <w:t xml:space="preserve">publishing/production design </w:t>
      </w:r>
      <w:r w:rsidR="00C75B84" w:rsidRPr="00622629">
        <w:rPr>
          <w:sz w:val="22"/>
          <w:szCs w:val="22"/>
        </w:rPr>
        <w:t>department</w:t>
      </w:r>
      <w:r w:rsidRPr="00622629">
        <w:rPr>
          <w:sz w:val="22"/>
          <w:szCs w:val="22"/>
        </w:rPr>
        <w:t xml:space="preserve"> keeps members informed through two print publications, </w:t>
      </w:r>
      <w:r w:rsidRPr="00622629">
        <w:rPr>
          <w:i/>
          <w:iCs/>
          <w:sz w:val="22"/>
          <w:szCs w:val="22"/>
        </w:rPr>
        <w:t>AGD Impact</w:t>
      </w:r>
      <w:r w:rsidRPr="00622629">
        <w:rPr>
          <w:sz w:val="22"/>
          <w:szCs w:val="22"/>
        </w:rPr>
        <w:t xml:space="preserve"> and </w:t>
      </w:r>
      <w:r w:rsidRPr="00622629">
        <w:rPr>
          <w:i/>
          <w:iCs/>
          <w:sz w:val="22"/>
          <w:szCs w:val="22"/>
        </w:rPr>
        <w:t>General Dentistry,</w:t>
      </w:r>
      <w:r w:rsidRPr="00622629">
        <w:rPr>
          <w:sz w:val="22"/>
          <w:szCs w:val="22"/>
        </w:rPr>
        <w:t xml:space="preserve"> as well as through online newsletters, such as </w:t>
      </w:r>
      <w:r w:rsidRPr="00B7344E">
        <w:rPr>
          <w:i/>
          <w:sz w:val="22"/>
          <w:szCs w:val="22"/>
        </w:rPr>
        <w:t>AGD in Action.</w:t>
      </w:r>
      <w:r w:rsidRPr="00622629">
        <w:rPr>
          <w:sz w:val="22"/>
          <w:szCs w:val="22"/>
        </w:rPr>
        <w:t xml:space="preserve"> The Editors’ Program provides a forum for discourse </w:t>
      </w:r>
      <w:r w:rsidR="00C75B84">
        <w:rPr>
          <w:sz w:val="22"/>
          <w:szCs w:val="22"/>
        </w:rPr>
        <w:t>among</w:t>
      </w:r>
      <w:r w:rsidR="00F174C0">
        <w:rPr>
          <w:sz w:val="22"/>
          <w:szCs w:val="22"/>
        </w:rPr>
        <w:t xml:space="preserve"> </w:t>
      </w:r>
      <w:r w:rsidR="00C75B84">
        <w:rPr>
          <w:sz w:val="22"/>
          <w:szCs w:val="22"/>
        </w:rPr>
        <w:t>c</w:t>
      </w:r>
      <w:r w:rsidR="00C75B84" w:rsidRPr="00622629">
        <w:rPr>
          <w:sz w:val="22"/>
          <w:szCs w:val="22"/>
        </w:rPr>
        <w:t xml:space="preserve">onstituent </w:t>
      </w:r>
      <w:r w:rsidR="00C75B84">
        <w:rPr>
          <w:sz w:val="22"/>
          <w:szCs w:val="22"/>
        </w:rPr>
        <w:t>e</w:t>
      </w:r>
      <w:r w:rsidR="00C75B84" w:rsidRPr="00622629">
        <w:rPr>
          <w:sz w:val="22"/>
          <w:szCs w:val="22"/>
        </w:rPr>
        <w:t>ditors</w:t>
      </w:r>
      <w:r w:rsidRPr="00622629">
        <w:rPr>
          <w:sz w:val="22"/>
          <w:szCs w:val="22"/>
        </w:rPr>
        <w:t>, allowing them to trade useful information for constituent newsletters and information on ways to recruit, retain, and train new editors. This award recognizes excellence in newsletter publishing. Newsletters are evaluated by impartial judges who are not affiliated with the AGD. Please note</w:t>
      </w:r>
      <w:r w:rsidR="00B7344E">
        <w:rPr>
          <w:sz w:val="22"/>
          <w:szCs w:val="22"/>
        </w:rPr>
        <w:t xml:space="preserve"> p</w:t>
      </w:r>
      <w:r w:rsidRPr="00622629">
        <w:rPr>
          <w:sz w:val="22"/>
          <w:szCs w:val="22"/>
        </w:rPr>
        <w:t xml:space="preserve">oints earned for the ACE award will be determined by the </w:t>
      </w:r>
      <w:r w:rsidR="004C5914">
        <w:rPr>
          <w:sz w:val="22"/>
          <w:szCs w:val="22"/>
        </w:rPr>
        <w:t>Communications</w:t>
      </w:r>
      <w:r w:rsidR="00D86E6C">
        <w:rPr>
          <w:sz w:val="22"/>
          <w:szCs w:val="22"/>
        </w:rPr>
        <w:t xml:space="preserve"> Council</w:t>
      </w:r>
      <w:r w:rsidRPr="00622629">
        <w:rPr>
          <w:sz w:val="22"/>
          <w:szCs w:val="22"/>
        </w:rPr>
        <w:t>.</w:t>
      </w:r>
    </w:p>
    <w:p w14:paraId="1757BB87" w14:textId="77777777" w:rsidR="00B10404" w:rsidRDefault="00B10404">
      <w:pPr>
        <w:rPr>
          <w:sz w:val="22"/>
          <w:szCs w:val="22"/>
        </w:rPr>
      </w:pPr>
    </w:p>
    <w:p w14:paraId="1BC1FA5E" w14:textId="77777777" w:rsidR="00B10404" w:rsidRDefault="00990957">
      <w:pPr>
        <w:rPr>
          <w:sz w:val="22"/>
          <w:szCs w:val="22"/>
        </w:rPr>
      </w:pPr>
      <w:r w:rsidRPr="00622629">
        <w:rPr>
          <w:b/>
          <w:bCs/>
          <w:sz w:val="22"/>
          <w:szCs w:val="22"/>
        </w:rPr>
        <w:t>CE Award of Excellence:</w:t>
      </w:r>
      <w:r w:rsidRPr="00622629">
        <w:rPr>
          <w:sz w:val="22"/>
          <w:szCs w:val="22"/>
        </w:rPr>
        <w:t> The Continuing Education (CE) Award of Excellence recognizes exemplary continuing dental education programs throughout a state. It acknowledges constituents who have provided multiple CE opportunities throughout their state through direct training or through approved local program providers and have encouraged participation in the Fellowship and Mastership Awards programs. Please note points earned for this award will be determined by the Dental Education</w:t>
      </w:r>
      <w:r>
        <w:rPr>
          <w:sz w:val="22"/>
          <w:szCs w:val="22"/>
        </w:rPr>
        <w:t xml:space="preserve"> Council</w:t>
      </w:r>
      <w:r w:rsidRPr="00622629">
        <w:rPr>
          <w:sz w:val="22"/>
          <w:szCs w:val="22"/>
        </w:rPr>
        <w:t>.</w:t>
      </w:r>
    </w:p>
    <w:p w14:paraId="7BAEB732" w14:textId="77777777" w:rsidR="00B10404" w:rsidRDefault="00B10404">
      <w:pPr>
        <w:rPr>
          <w:sz w:val="22"/>
          <w:szCs w:val="22"/>
        </w:rPr>
      </w:pPr>
    </w:p>
    <w:p w14:paraId="78B6EB34" w14:textId="77777777" w:rsidR="00B10404" w:rsidRDefault="00990957">
      <w:pPr>
        <w:rPr>
          <w:sz w:val="22"/>
          <w:szCs w:val="22"/>
        </w:rPr>
      </w:pPr>
      <w:r w:rsidRPr="00622629">
        <w:rPr>
          <w:b/>
          <w:bCs/>
          <w:sz w:val="22"/>
          <w:szCs w:val="22"/>
        </w:rPr>
        <w:t>Membership: </w:t>
      </w:r>
      <w:r w:rsidRPr="00622629">
        <w:rPr>
          <w:sz w:val="22"/>
          <w:szCs w:val="22"/>
        </w:rPr>
        <w:t xml:space="preserve">The </w:t>
      </w:r>
      <w:r w:rsidR="00843088">
        <w:rPr>
          <w:sz w:val="22"/>
          <w:szCs w:val="22"/>
        </w:rPr>
        <w:t>m</w:t>
      </w:r>
      <w:r w:rsidR="00843088" w:rsidRPr="00622629">
        <w:rPr>
          <w:sz w:val="22"/>
          <w:szCs w:val="22"/>
        </w:rPr>
        <w:t xml:space="preserve">embership </w:t>
      </w:r>
      <w:r w:rsidRPr="00622629">
        <w:rPr>
          <w:sz w:val="22"/>
          <w:szCs w:val="22"/>
        </w:rPr>
        <w:t xml:space="preserve">department contributes to the growth and effectiveness of the AGD by continuing to improve our member service, building and maintaining a viable membership base, maintaining continuing dental education transcripts for members, and administering quality affinity programs for all member segments. This is accomplished by a combination of staff and volunteer efforts to energize and involve members in activities of the AGD, including the recruitment and retention of members. This award seeks to honor and reward constituents who have gone above and beyond </w:t>
      </w:r>
      <w:r w:rsidR="00843088">
        <w:rPr>
          <w:sz w:val="22"/>
          <w:szCs w:val="22"/>
        </w:rPr>
        <w:t xml:space="preserve">the call of duty </w:t>
      </w:r>
      <w:r w:rsidRPr="00622629">
        <w:rPr>
          <w:sz w:val="22"/>
          <w:szCs w:val="22"/>
        </w:rPr>
        <w:t>in their recruitment and retention efforts. Please note points earned for this award will be determined by the Membership Council.</w:t>
      </w:r>
    </w:p>
    <w:p w14:paraId="1C6A156A" w14:textId="77777777" w:rsidR="00B10404" w:rsidRDefault="00B10404">
      <w:pPr>
        <w:rPr>
          <w:sz w:val="22"/>
          <w:szCs w:val="22"/>
        </w:rPr>
      </w:pPr>
    </w:p>
    <w:p w14:paraId="2CC45029" w14:textId="66C58E68" w:rsidR="00B10404" w:rsidRDefault="00990957">
      <w:pPr>
        <w:rPr>
          <w:sz w:val="22"/>
          <w:szCs w:val="22"/>
        </w:rPr>
      </w:pPr>
      <w:r w:rsidRPr="00622629">
        <w:rPr>
          <w:b/>
          <w:bCs/>
          <w:sz w:val="22"/>
          <w:szCs w:val="22"/>
        </w:rPr>
        <w:t>Public Information:</w:t>
      </w:r>
      <w:r w:rsidR="00F174C0">
        <w:rPr>
          <w:b/>
          <w:bCs/>
          <w:sz w:val="22"/>
          <w:szCs w:val="22"/>
        </w:rPr>
        <w:t xml:space="preserve"> </w:t>
      </w:r>
      <w:r w:rsidR="004E6850" w:rsidRPr="004E6850">
        <w:rPr>
          <w:sz w:val="22"/>
          <w:szCs w:val="22"/>
        </w:rPr>
        <w:t xml:space="preserve">The </w:t>
      </w:r>
      <w:r w:rsidR="00843088" w:rsidRPr="004E6850">
        <w:rPr>
          <w:sz w:val="22"/>
          <w:szCs w:val="22"/>
        </w:rPr>
        <w:t>publishing/production design department</w:t>
      </w:r>
      <w:r w:rsidR="004E6850" w:rsidRPr="004E6850">
        <w:rPr>
          <w:sz w:val="22"/>
          <w:szCs w:val="22"/>
        </w:rPr>
        <w:t xml:space="preserve"> keeps members informed through two print publications, </w:t>
      </w:r>
      <w:r w:rsidR="004E6850" w:rsidRPr="004E6850">
        <w:rPr>
          <w:i/>
          <w:iCs/>
          <w:sz w:val="22"/>
          <w:szCs w:val="22"/>
        </w:rPr>
        <w:t>AGD Impact</w:t>
      </w:r>
      <w:r w:rsidR="004E6850" w:rsidRPr="004E6850">
        <w:rPr>
          <w:sz w:val="22"/>
          <w:szCs w:val="22"/>
        </w:rPr>
        <w:t xml:space="preserve"> and </w:t>
      </w:r>
      <w:r w:rsidR="004E6850" w:rsidRPr="004E6850">
        <w:rPr>
          <w:i/>
          <w:iCs/>
          <w:sz w:val="22"/>
          <w:szCs w:val="22"/>
        </w:rPr>
        <w:t>General Dentistry,</w:t>
      </w:r>
      <w:r w:rsidR="004E6850" w:rsidRPr="004E6850">
        <w:rPr>
          <w:sz w:val="22"/>
          <w:szCs w:val="22"/>
        </w:rPr>
        <w:t xml:space="preserve"> as well as through online newsletters, such as </w:t>
      </w:r>
      <w:r w:rsidR="004E6850" w:rsidRPr="004E6850">
        <w:rPr>
          <w:i/>
          <w:iCs/>
          <w:sz w:val="22"/>
          <w:szCs w:val="22"/>
        </w:rPr>
        <w:t>AGD in Action.</w:t>
      </w:r>
      <w:r w:rsidR="004E6850" w:rsidRPr="004E6850">
        <w:rPr>
          <w:sz w:val="22"/>
          <w:szCs w:val="22"/>
        </w:rPr>
        <w:t xml:space="preserve"> The Editors’ Program provides a forum for discourse </w:t>
      </w:r>
      <w:r w:rsidR="00843088">
        <w:rPr>
          <w:sz w:val="22"/>
          <w:szCs w:val="22"/>
        </w:rPr>
        <w:t>among</w:t>
      </w:r>
      <w:r w:rsidR="00F174C0">
        <w:rPr>
          <w:sz w:val="22"/>
          <w:szCs w:val="22"/>
        </w:rPr>
        <w:t xml:space="preserve"> </w:t>
      </w:r>
      <w:r w:rsidR="00843088">
        <w:rPr>
          <w:sz w:val="22"/>
          <w:szCs w:val="22"/>
        </w:rPr>
        <w:t>c</w:t>
      </w:r>
      <w:r w:rsidR="00843088" w:rsidRPr="004E6850">
        <w:rPr>
          <w:sz w:val="22"/>
          <w:szCs w:val="22"/>
        </w:rPr>
        <w:t xml:space="preserve">onstituent </w:t>
      </w:r>
      <w:r w:rsidR="00843088">
        <w:rPr>
          <w:sz w:val="22"/>
          <w:szCs w:val="22"/>
        </w:rPr>
        <w:t>e</w:t>
      </w:r>
      <w:r w:rsidR="00843088" w:rsidRPr="004E6850">
        <w:rPr>
          <w:sz w:val="22"/>
          <w:szCs w:val="22"/>
        </w:rPr>
        <w:t>ditors</w:t>
      </w:r>
      <w:r w:rsidR="004E6850" w:rsidRPr="004E6850">
        <w:rPr>
          <w:sz w:val="22"/>
          <w:szCs w:val="22"/>
        </w:rPr>
        <w:t xml:space="preserve">, allowing them to trade useful information for constituent newsletters and information on ways to recruit, retain, and train new editors. This award recognizes excellence in newsletter publishing. </w:t>
      </w:r>
      <w:r w:rsidR="004E6850" w:rsidRPr="004E6850">
        <w:rPr>
          <w:color w:val="000000"/>
          <w:sz w:val="22"/>
          <w:szCs w:val="22"/>
        </w:rPr>
        <w:t>Please note impartial judges who are not affiliated with the AGD evaluate the newsletters and award points.</w:t>
      </w:r>
    </w:p>
    <w:p w14:paraId="024407C5" w14:textId="77777777" w:rsidR="00B10404" w:rsidRDefault="00B10404">
      <w:pPr>
        <w:rPr>
          <w:sz w:val="22"/>
          <w:szCs w:val="22"/>
        </w:rPr>
      </w:pPr>
    </w:p>
    <w:p w14:paraId="06EAC000" w14:textId="3F56E4E8" w:rsidR="00B10404" w:rsidRDefault="00990957">
      <w:pPr>
        <w:rPr>
          <w:sz w:val="22"/>
          <w:szCs w:val="22"/>
        </w:rPr>
      </w:pPr>
      <w:r w:rsidRPr="00622629">
        <w:rPr>
          <w:b/>
          <w:bCs/>
          <w:sz w:val="22"/>
          <w:szCs w:val="22"/>
        </w:rPr>
        <w:t>Constituent of the Year:</w:t>
      </w:r>
      <w:r w:rsidRPr="00622629">
        <w:rPr>
          <w:sz w:val="22"/>
          <w:szCs w:val="22"/>
        </w:rPr>
        <w:t xml:space="preserve"> The Constituent of the Year (COY) Award recognizes constituents who display strengths in every area of constituent activity representing; governance and administration, CE, communication, membership, and public information. Constituents seeking to earn the COY should complete all necessary sections of the UAA to be eligible. Please note points earned for the </w:t>
      </w:r>
      <w:r w:rsidR="00843088">
        <w:rPr>
          <w:sz w:val="22"/>
          <w:szCs w:val="22"/>
        </w:rPr>
        <w:t>COY</w:t>
      </w:r>
      <w:r w:rsidRPr="00622629">
        <w:rPr>
          <w:sz w:val="22"/>
          <w:szCs w:val="22"/>
        </w:rPr>
        <w:t xml:space="preserve"> award will be determined by the </w:t>
      </w:r>
      <w:r w:rsidR="000867CC">
        <w:rPr>
          <w:sz w:val="22"/>
          <w:szCs w:val="22"/>
        </w:rPr>
        <w:t>Regional Director</w:t>
      </w:r>
      <w:r w:rsidR="00843088" w:rsidRPr="00622629">
        <w:rPr>
          <w:sz w:val="22"/>
          <w:szCs w:val="22"/>
        </w:rPr>
        <w:t>s</w:t>
      </w:r>
      <w:r w:rsidRPr="00622629">
        <w:rPr>
          <w:sz w:val="22"/>
          <w:szCs w:val="22"/>
        </w:rPr>
        <w:t>.</w:t>
      </w:r>
    </w:p>
    <w:p w14:paraId="76D472A7" w14:textId="77777777" w:rsidR="00B10404" w:rsidRDefault="00990957">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sz w:val="22"/>
          <w:szCs w:val="22"/>
        </w:rPr>
        <w:br w:type="page"/>
      </w:r>
      <w:r w:rsidR="003A39A2" w:rsidRPr="005A4C58">
        <w:rPr>
          <w:rFonts w:ascii="Arial" w:hAnsi="Arial" w:cs="Arial"/>
          <w:b/>
          <w:bCs/>
          <w:i/>
          <w:iCs/>
          <w:spacing w:val="-3"/>
          <w:sz w:val="24"/>
          <w:szCs w:val="24"/>
        </w:rPr>
        <w:lastRenderedPageBreak/>
        <w:t>P</w:t>
      </w:r>
      <w:r w:rsidR="003A39A2">
        <w:rPr>
          <w:rFonts w:ascii="Arial" w:hAnsi="Arial" w:cs="Arial"/>
          <w:b/>
          <w:bCs/>
          <w:i/>
          <w:iCs/>
          <w:spacing w:val="-3"/>
          <w:sz w:val="24"/>
          <w:szCs w:val="24"/>
        </w:rPr>
        <w:t xml:space="preserve">olicy Type:  </w:t>
      </w:r>
      <w:r w:rsidR="003A39A2" w:rsidRPr="005A4C58">
        <w:rPr>
          <w:rFonts w:ascii="Arial" w:hAnsi="Arial" w:cs="Arial"/>
          <w:b/>
          <w:bCs/>
          <w:i/>
          <w:iCs/>
          <w:spacing w:val="-3"/>
          <w:sz w:val="24"/>
          <w:szCs w:val="24"/>
        </w:rPr>
        <w:t xml:space="preserve">V. </w:t>
      </w:r>
      <w:r w:rsidR="003A39A2">
        <w:rPr>
          <w:rFonts w:ascii="Arial" w:hAnsi="Arial" w:cs="Arial"/>
          <w:i/>
          <w:iCs/>
          <w:spacing w:val="-3"/>
          <w:sz w:val="24"/>
          <w:szCs w:val="24"/>
        </w:rPr>
        <w:t>Board Policy Statements</w:t>
      </w:r>
    </w:p>
    <w:p w14:paraId="4F3F5968"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4C55D94D" w14:textId="0F6D2F54"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169" w:name="_Toc441062918"/>
      <w:bookmarkStart w:id="170" w:name="_Toc441062989"/>
      <w:bookmarkStart w:id="171" w:name="_Toc494458189"/>
      <w:r>
        <w:rPr>
          <w:rFonts w:ascii="Arial" w:hAnsi="Arial" w:cs="Arial"/>
          <w:b/>
          <w:bCs/>
          <w:spacing w:val="-3"/>
          <w:sz w:val="40"/>
          <w:szCs w:val="40"/>
        </w:rPr>
        <w:t>E</w:t>
      </w:r>
      <w:r w:rsidR="008C3023" w:rsidRPr="005A4C58">
        <w:rPr>
          <w:rFonts w:ascii="Arial" w:hAnsi="Arial" w:cs="Arial"/>
          <w:b/>
          <w:bCs/>
          <w:spacing w:val="-3"/>
          <w:sz w:val="40"/>
          <w:szCs w:val="40"/>
        </w:rPr>
        <w:t xml:space="preserve">.  </w:t>
      </w:r>
      <w:r w:rsidR="008C3023">
        <w:rPr>
          <w:rFonts w:ascii="Arial" w:hAnsi="Arial" w:cs="Arial"/>
          <w:b/>
          <w:bCs/>
          <w:spacing w:val="-3"/>
          <w:sz w:val="40"/>
          <w:szCs w:val="40"/>
        </w:rPr>
        <w:t>Board Meetings</w:t>
      </w:r>
      <w:bookmarkEnd w:id="169"/>
      <w:bookmarkEnd w:id="170"/>
      <w:bookmarkEnd w:id="171"/>
    </w:p>
    <w:p w14:paraId="147E35BE"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41856" behindDoc="1" locked="0" layoutInCell="1" allowOverlap="1" wp14:anchorId="7DDC7F8E" wp14:editId="0F167834">
                <wp:simplePos x="0" y="0"/>
                <wp:positionH relativeFrom="margin">
                  <wp:posOffset>-62865</wp:posOffset>
                </wp:positionH>
                <wp:positionV relativeFrom="paragraph">
                  <wp:posOffset>45720</wp:posOffset>
                </wp:positionV>
                <wp:extent cx="5943600" cy="4572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3F82" id="Rectangle 45" o:spid="_x0000_s1026" style="position:absolute;margin-left:-4.95pt;margin-top:3.6pt;width:468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Xj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qitF43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48E07A89" w14:textId="77777777" w:rsidR="00B10404" w:rsidRDefault="00B10404">
      <w:pPr>
        <w:ind w:left="720"/>
        <w:rPr>
          <w:b/>
          <w:bCs/>
          <w:sz w:val="24"/>
          <w:szCs w:val="24"/>
        </w:rPr>
      </w:pPr>
    </w:p>
    <w:p w14:paraId="66C9C2AB" w14:textId="05C43A8A" w:rsidR="002150F2" w:rsidRPr="00792BC3" w:rsidRDefault="00864042" w:rsidP="002150F2">
      <w:pPr>
        <w:ind w:left="540"/>
        <w:rPr>
          <w:bCs/>
          <w:sz w:val="22"/>
          <w:szCs w:val="22"/>
        </w:rPr>
      </w:pPr>
      <w:r w:rsidRPr="00864042">
        <w:rPr>
          <w:sz w:val="22"/>
          <w:szCs w:val="22"/>
        </w:rPr>
        <w:t xml:space="preserve">The </w:t>
      </w:r>
      <w:r w:rsidR="009617AA">
        <w:rPr>
          <w:sz w:val="22"/>
          <w:szCs w:val="22"/>
        </w:rPr>
        <w:t>P</w:t>
      </w:r>
      <w:r w:rsidRPr="00864042">
        <w:rPr>
          <w:sz w:val="22"/>
          <w:szCs w:val="22"/>
        </w:rPr>
        <w:t>resident</w:t>
      </w:r>
      <w:r w:rsidR="009617AA">
        <w:rPr>
          <w:sz w:val="22"/>
          <w:szCs w:val="22"/>
        </w:rPr>
        <w:t>-Elect</w:t>
      </w:r>
      <w:r w:rsidRPr="00864042">
        <w:rPr>
          <w:sz w:val="22"/>
          <w:szCs w:val="22"/>
        </w:rPr>
        <w:t xml:space="preserve"> shall have the authority to determine where the following year’s Board </w:t>
      </w:r>
      <w:r w:rsidR="002B2B91">
        <w:rPr>
          <w:sz w:val="22"/>
          <w:szCs w:val="22"/>
        </w:rPr>
        <w:t>M</w:t>
      </w:r>
      <w:r w:rsidRPr="00864042">
        <w:rPr>
          <w:sz w:val="22"/>
          <w:szCs w:val="22"/>
        </w:rPr>
        <w:t>eeting</w:t>
      </w:r>
      <w:r w:rsidR="002B2B91">
        <w:rPr>
          <w:sz w:val="22"/>
          <w:szCs w:val="22"/>
        </w:rPr>
        <w:t xml:space="preserve"> III</w:t>
      </w:r>
      <w:r w:rsidRPr="00864042">
        <w:rPr>
          <w:sz w:val="22"/>
          <w:szCs w:val="22"/>
        </w:rPr>
        <w:t xml:space="preserve"> will be held</w:t>
      </w:r>
      <w:r w:rsidR="009617AA">
        <w:rPr>
          <w:bCs/>
          <w:sz w:val="22"/>
          <w:szCs w:val="22"/>
        </w:rPr>
        <w:t>. I</w:t>
      </w:r>
      <w:r w:rsidR="002150F2">
        <w:rPr>
          <w:bCs/>
          <w:sz w:val="22"/>
          <w:szCs w:val="22"/>
        </w:rPr>
        <w:t>f the costs of any of these meetings are in excess of $100,000 as per Policy Type IV.</w:t>
      </w:r>
      <w:r w:rsidR="00061DB5">
        <w:rPr>
          <w:bCs/>
          <w:sz w:val="22"/>
          <w:szCs w:val="22"/>
        </w:rPr>
        <w:t>,</w:t>
      </w:r>
      <w:r w:rsidR="002150F2">
        <w:rPr>
          <w:bCs/>
          <w:sz w:val="22"/>
          <w:szCs w:val="22"/>
        </w:rPr>
        <w:t xml:space="preserve"> Executive Limitations, A. Annual Executive </w:t>
      </w:r>
      <w:r w:rsidR="00F174C0">
        <w:rPr>
          <w:bCs/>
          <w:sz w:val="22"/>
          <w:szCs w:val="22"/>
        </w:rPr>
        <w:t>Constraint,</w:t>
      </w:r>
      <w:r w:rsidR="002150F2">
        <w:rPr>
          <w:bCs/>
          <w:sz w:val="22"/>
          <w:szCs w:val="22"/>
        </w:rPr>
        <w:t xml:space="preserve"> 9, then Board approval will be required prior to entering into </w:t>
      </w:r>
      <w:r w:rsidR="003366DB">
        <w:rPr>
          <w:bCs/>
          <w:sz w:val="22"/>
          <w:szCs w:val="22"/>
        </w:rPr>
        <w:t>that said</w:t>
      </w:r>
      <w:r w:rsidR="002150F2">
        <w:rPr>
          <w:bCs/>
          <w:sz w:val="22"/>
          <w:szCs w:val="22"/>
        </w:rPr>
        <w:t xml:space="preserve"> contract.</w:t>
      </w:r>
    </w:p>
    <w:p w14:paraId="653DFF59" w14:textId="77777777" w:rsidR="0036033F" w:rsidRDefault="0036033F" w:rsidP="00800770">
      <w:pPr>
        <w:tabs>
          <w:tab w:val="left" w:pos="-1440"/>
          <w:tab w:val="left" w:pos="-720"/>
          <w:tab w:val="left" w:pos="0"/>
        </w:tabs>
        <w:suppressAutoHyphens/>
        <w:rPr>
          <w:sz w:val="22"/>
          <w:szCs w:val="22"/>
        </w:rPr>
      </w:pPr>
    </w:p>
    <w:p w14:paraId="1679E262" w14:textId="6B3EDCEB" w:rsidR="0036033F" w:rsidRDefault="0036033F" w:rsidP="0036033F">
      <w:pPr>
        <w:pStyle w:val="rEStEMP"/>
        <w:pBdr>
          <w:top w:val="none" w:sz="0" w:space="0" w:color="auto"/>
          <w:left w:val="none" w:sz="0" w:space="0" w:color="auto"/>
          <w:bottom w:val="none" w:sz="0" w:space="0" w:color="auto"/>
          <w:right w:val="none" w:sz="0" w:space="0" w:color="auto"/>
        </w:pBdr>
        <w:rPr>
          <w:sz w:val="22"/>
          <w:szCs w:val="22"/>
        </w:rPr>
      </w:pPr>
      <w:r>
        <w:rPr>
          <w:sz w:val="22"/>
          <w:szCs w:val="22"/>
        </w:rPr>
        <w:t>Approved 201</w:t>
      </w:r>
      <w:r w:rsidR="00AD410B">
        <w:rPr>
          <w:sz w:val="22"/>
          <w:szCs w:val="22"/>
        </w:rPr>
        <w:t xml:space="preserve">6-2017 </w:t>
      </w:r>
      <w:r w:rsidR="002B2B91">
        <w:rPr>
          <w:sz w:val="22"/>
          <w:szCs w:val="22"/>
        </w:rPr>
        <w:t xml:space="preserve"> Board Meeting I</w:t>
      </w:r>
      <w:r w:rsidR="00AD410B">
        <w:rPr>
          <w:sz w:val="22"/>
          <w:szCs w:val="22"/>
        </w:rPr>
        <w:t>V</w:t>
      </w:r>
    </w:p>
    <w:p w14:paraId="5CEE9667" w14:textId="5FF185B0" w:rsidR="0036033F" w:rsidRDefault="0036033F" w:rsidP="0036033F">
      <w:pPr>
        <w:pStyle w:val="rEStEMP"/>
        <w:pBdr>
          <w:top w:val="none" w:sz="0" w:space="0" w:color="auto"/>
          <w:left w:val="none" w:sz="0" w:space="0" w:color="auto"/>
          <w:bottom w:val="none" w:sz="0" w:space="0" w:color="auto"/>
          <w:right w:val="none" w:sz="0" w:space="0" w:color="auto"/>
        </w:pBdr>
        <w:rPr>
          <w:sz w:val="22"/>
          <w:szCs w:val="22"/>
        </w:rPr>
      </w:pPr>
      <w:r w:rsidRPr="0036033F">
        <w:rPr>
          <w:sz w:val="22"/>
          <w:szCs w:val="22"/>
        </w:rPr>
        <w:t xml:space="preserve">Resolved, that beginning with the </w:t>
      </w:r>
      <w:r w:rsidR="00AD410B">
        <w:rPr>
          <w:sz w:val="22"/>
          <w:szCs w:val="22"/>
        </w:rPr>
        <w:t>2017-2018 governance year</w:t>
      </w:r>
      <w:r w:rsidRPr="0036033F">
        <w:rPr>
          <w:sz w:val="22"/>
          <w:szCs w:val="22"/>
        </w:rPr>
        <w:t>, all Board Meetings</w:t>
      </w:r>
      <w:r w:rsidR="00D54F0E">
        <w:rPr>
          <w:sz w:val="22"/>
          <w:szCs w:val="22"/>
        </w:rPr>
        <w:t xml:space="preserve"> I</w:t>
      </w:r>
      <w:r w:rsidR="00AD410B">
        <w:rPr>
          <w:sz w:val="22"/>
          <w:szCs w:val="22"/>
        </w:rPr>
        <w:t>I</w:t>
      </w:r>
      <w:r w:rsidR="00D54F0E">
        <w:rPr>
          <w:sz w:val="22"/>
          <w:szCs w:val="22"/>
        </w:rPr>
        <w:t>I and IV</w:t>
      </w:r>
      <w:r w:rsidRPr="0036033F">
        <w:rPr>
          <w:sz w:val="22"/>
          <w:szCs w:val="22"/>
        </w:rPr>
        <w:t xml:space="preserve"> be held at the AGD Headquarters building.</w:t>
      </w:r>
    </w:p>
    <w:p w14:paraId="480CCE3A" w14:textId="77777777" w:rsidR="0036033F" w:rsidRDefault="0036033F" w:rsidP="00800770">
      <w:pPr>
        <w:tabs>
          <w:tab w:val="left" w:pos="-1440"/>
          <w:tab w:val="left" w:pos="-720"/>
          <w:tab w:val="left" w:pos="0"/>
        </w:tabs>
        <w:suppressAutoHyphens/>
        <w:rPr>
          <w:sz w:val="22"/>
          <w:szCs w:val="22"/>
        </w:rPr>
      </w:pPr>
    </w:p>
    <w:p w14:paraId="2E50549F" w14:textId="77777777" w:rsidR="00416FB2" w:rsidRPr="0099570F" w:rsidRDefault="004C3969" w:rsidP="00A739E3">
      <w:pPr>
        <w:tabs>
          <w:tab w:val="left" w:pos="-1440"/>
          <w:tab w:val="left" w:pos="-720"/>
          <w:tab w:val="left" w:pos="0"/>
        </w:tabs>
        <w:suppressAutoHyphens/>
        <w:ind w:left="180"/>
        <w:rPr>
          <w:sz w:val="22"/>
        </w:rPr>
      </w:pPr>
      <w:r w:rsidRPr="0099570F">
        <w:rPr>
          <w:sz w:val="22"/>
        </w:rPr>
        <w:t>HOD Policy 2009:103R-H-7</w:t>
      </w:r>
    </w:p>
    <w:p w14:paraId="5ACB3186" w14:textId="77777777" w:rsidR="00FD1FEE" w:rsidRPr="0099570F" w:rsidRDefault="004C3969" w:rsidP="00A739E3">
      <w:pPr>
        <w:tabs>
          <w:tab w:val="left" w:pos="-1440"/>
          <w:tab w:val="left" w:pos="-720"/>
          <w:tab w:val="left" w:pos="0"/>
        </w:tabs>
        <w:suppressAutoHyphens/>
        <w:ind w:left="180"/>
        <w:rPr>
          <w:sz w:val="22"/>
        </w:rPr>
      </w:pPr>
      <w:r w:rsidRPr="0099570F">
        <w:rPr>
          <w:sz w:val="22"/>
        </w:rPr>
        <w:t>“Resolved that the Board policy be amended that non-voting observers will be recognized based on parliamentary procedure.”</w:t>
      </w:r>
    </w:p>
    <w:p w14:paraId="4037D2BF" w14:textId="77777777" w:rsidR="00FD1FEE" w:rsidRPr="00792BC3" w:rsidRDefault="00FD1FEE" w:rsidP="00A739E3">
      <w:pPr>
        <w:tabs>
          <w:tab w:val="left" w:pos="-1440"/>
          <w:tab w:val="left" w:pos="-720"/>
          <w:tab w:val="left" w:pos="0"/>
        </w:tabs>
        <w:suppressAutoHyphens/>
        <w:ind w:left="180"/>
        <w:rPr>
          <w:sz w:val="22"/>
          <w:szCs w:val="22"/>
        </w:rPr>
      </w:pPr>
    </w:p>
    <w:p w14:paraId="389CC6E6" w14:textId="77777777" w:rsidR="00541540" w:rsidRDefault="0094545E" w:rsidP="00020535">
      <w:pPr>
        <w:numPr>
          <w:ilvl w:val="5"/>
          <w:numId w:val="10"/>
        </w:numPr>
        <w:tabs>
          <w:tab w:val="clear" w:pos="2880"/>
        </w:tabs>
        <w:ind w:left="540"/>
        <w:rPr>
          <w:bCs/>
          <w:sz w:val="22"/>
          <w:szCs w:val="22"/>
        </w:rPr>
      </w:pPr>
      <w:r w:rsidRPr="00A70BE7">
        <w:rPr>
          <w:bCs/>
          <w:sz w:val="22"/>
          <w:szCs w:val="22"/>
        </w:rPr>
        <w:t xml:space="preserve">That the following </w:t>
      </w:r>
      <w:r w:rsidR="00FB27F0" w:rsidRPr="00A70BE7">
        <w:rPr>
          <w:sz w:val="22"/>
          <w:szCs w:val="22"/>
        </w:rPr>
        <w:t>non-voting observers will be recognized based on parliamentary procedure</w:t>
      </w:r>
      <w:r w:rsidRPr="00A70BE7">
        <w:rPr>
          <w:bCs/>
          <w:sz w:val="22"/>
          <w:szCs w:val="22"/>
        </w:rPr>
        <w:t>:</w:t>
      </w:r>
    </w:p>
    <w:p w14:paraId="71873367" w14:textId="39C8617B" w:rsidR="00B10404" w:rsidRDefault="000867CC" w:rsidP="004671A1">
      <w:pPr>
        <w:pStyle w:val="ListParagraph"/>
        <w:numPr>
          <w:ilvl w:val="0"/>
          <w:numId w:val="81"/>
        </w:numPr>
        <w:ind w:left="1440"/>
        <w:rPr>
          <w:bCs/>
          <w:sz w:val="22"/>
          <w:szCs w:val="22"/>
        </w:rPr>
      </w:pPr>
      <w:r>
        <w:rPr>
          <w:bCs/>
          <w:sz w:val="22"/>
          <w:szCs w:val="22"/>
        </w:rPr>
        <w:t>Regional Director</w:t>
      </w:r>
      <w:r w:rsidR="00963F2F" w:rsidRPr="00792BC3">
        <w:rPr>
          <w:bCs/>
          <w:sz w:val="22"/>
          <w:szCs w:val="22"/>
        </w:rPr>
        <w:t>s</w:t>
      </w:r>
    </w:p>
    <w:p w14:paraId="6ACBEC0E" w14:textId="275AE85E" w:rsidR="00B10404" w:rsidRDefault="000867CC" w:rsidP="004671A1">
      <w:pPr>
        <w:pStyle w:val="ListParagraph"/>
        <w:numPr>
          <w:ilvl w:val="0"/>
          <w:numId w:val="81"/>
        </w:numPr>
        <w:ind w:left="1440"/>
        <w:rPr>
          <w:bCs/>
          <w:sz w:val="22"/>
          <w:szCs w:val="22"/>
        </w:rPr>
      </w:pPr>
      <w:r>
        <w:rPr>
          <w:bCs/>
          <w:sz w:val="22"/>
          <w:szCs w:val="22"/>
        </w:rPr>
        <w:t>Division Coordinator</w:t>
      </w:r>
      <w:r w:rsidR="00963F2F" w:rsidRPr="00792BC3">
        <w:rPr>
          <w:bCs/>
          <w:sz w:val="22"/>
          <w:szCs w:val="22"/>
        </w:rPr>
        <w:t>s</w:t>
      </w:r>
    </w:p>
    <w:p w14:paraId="2C2BB5D2" w14:textId="77777777" w:rsidR="00B10404" w:rsidRDefault="0094545E" w:rsidP="004671A1">
      <w:pPr>
        <w:pStyle w:val="ListParagraph"/>
        <w:numPr>
          <w:ilvl w:val="0"/>
          <w:numId w:val="81"/>
        </w:numPr>
        <w:ind w:left="1440"/>
        <w:rPr>
          <w:bCs/>
          <w:sz w:val="22"/>
          <w:szCs w:val="22"/>
        </w:rPr>
      </w:pPr>
      <w:r w:rsidRPr="00792BC3">
        <w:rPr>
          <w:bCs/>
          <w:sz w:val="22"/>
          <w:szCs w:val="22"/>
        </w:rPr>
        <w:t>Council/</w:t>
      </w:r>
      <w:r w:rsidR="00963F2F">
        <w:rPr>
          <w:bCs/>
          <w:sz w:val="22"/>
          <w:szCs w:val="22"/>
        </w:rPr>
        <w:t>c</w:t>
      </w:r>
      <w:r w:rsidR="00963F2F" w:rsidRPr="00792BC3">
        <w:rPr>
          <w:bCs/>
          <w:sz w:val="22"/>
          <w:szCs w:val="22"/>
        </w:rPr>
        <w:t xml:space="preserve">ommittee </w:t>
      </w:r>
      <w:r w:rsidR="00963F2F">
        <w:rPr>
          <w:bCs/>
          <w:sz w:val="22"/>
          <w:szCs w:val="22"/>
        </w:rPr>
        <w:t>c</w:t>
      </w:r>
      <w:r w:rsidR="00963F2F" w:rsidRPr="00792BC3">
        <w:rPr>
          <w:bCs/>
          <w:sz w:val="22"/>
          <w:szCs w:val="22"/>
        </w:rPr>
        <w:t>hairs</w:t>
      </w:r>
    </w:p>
    <w:p w14:paraId="23EAFFF3" w14:textId="77777777" w:rsidR="00B10404" w:rsidRDefault="0094545E" w:rsidP="004671A1">
      <w:pPr>
        <w:pStyle w:val="ListParagraph"/>
        <w:numPr>
          <w:ilvl w:val="0"/>
          <w:numId w:val="81"/>
        </w:numPr>
        <w:ind w:left="1440"/>
        <w:rPr>
          <w:bCs/>
          <w:sz w:val="22"/>
          <w:szCs w:val="22"/>
        </w:rPr>
      </w:pPr>
      <w:r w:rsidRPr="00792BC3">
        <w:rPr>
          <w:bCs/>
          <w:sz w:val="22"/>
          <w:szCs w:val="22"/>
        </w:rPr>
        <w:t xml:space="preserve">Any </w:t>
      </w:r>
      <w:r w:rsidR="00963F2F">
        <w:rPr>
          <w:bCs/>
          <w:sz w:val="22"/>
          <w:szCs w:val="22"/>
        </w:rPr>
        <w:t>c</w:t>
      </w:r>
      <w:r w:rsidR="00963F2F" w:rsidRPr="00792BC3">
        <w:rPr>
          <w:bCs/>
          <w:sz w:val="22"/>
          <w:szCs w:val="22"/>
        </w:rPr>
        <w:t xml:space="preserve">onstituent </w:t>
      </w:r>
      <w:r w:rsidRPr="00792BC3">
        <w:rPr>
          <w:bCs/>
          <w:sz w:val="22"/>
          <w:szCs w:val="22"/>
        </w:rPr>
        <w:t>officer</w:t>
      </w:r>
    </w:p>
    <w:p w14:paraId="0C106B1F" w14:textId="77777777" w:rsidR="00B60DEB" w:rsidRDefault="00B60DEB" w:rsidP="004671A1">
      <w:pPr>
        <w:pStyle w:val="ListParagraph"/>
        <w:ind w:left="1440"/>
        <w:rPr>
          <w:bCs/>
          <w:sz w:val="22"/>
          <w:szCs w:val="22"/>
        </w:rPr>
      </w:pPr>
    </w:p>
    <w:p w14:paraId="0969CBC5" w14:textId="77777777" w:rsidR="00B10404" w:rsidRDefault="0094545E">
      <w:pPr>
        <w:ind w:left="540"/>
        <w:rPr>
          <w:bCs/>
          <w:sz w:val="22"/>
          <w:szCs w:val="22"/>
        </w:rPr>
      </w:pPr>
      <w:r w:rsidRPr="00792BC3">
        <w:rPr>
          <w:bCs/>
          <w:sz w:val="22"/>
          <w:szCs w:val="22"/>
        </w:rPr>
        <w:t>And be it further resolved, that HOD Policy 76:57:H-11 be interpreted to exclude the two official RD representatives at the Board meeting as well as any RD who is observing the meeting when his or her region’s trustee is absent.</w:t>
      </w:r>
    </w:p>
    <w:p w14:paraId="3ABB0AC6" w14:textId="77777777" w:rsidR="00541540" w:rsidRDefault="00541540">
      <w:pPr>
        <w:rPr>
          <w:bCs/>
          <w:sz w:val="22"/>
          <w:szCs w:val="22"/>
        </w:rPr>
      </w:pPr>
    </w:p>
    <w:p w14:paraId="5BCAB683" w14:textId="367D9EF3" w:rsidR="007A2E8B" w:rsidRPr="00557834" w:rsidRDefault="007A2E8B" w:rsidP="00535685">
      <w:pPr>
        <w:pStyle w:val="rEStEMP"/>
        <w:numPr>
          <w:ilvl w:val="0"/>
          <w:numId w:val="166"/>
        </w:numPr>
        <w:pBdr>
          <w:top w:val="none" w:sz="0" w:space="0" w:color="auto"/>
          <w:left w:val="none" w:sz="0" w:space="0" w:color="auto"/>
          <w:bottom w:val="none" w:sz="0" w:space="0" w:color="auto"/>
          <w:right w:val="none" w:sz="0" w:space="0" w:color="auto"/>
        </w:pBdr>
        <w:tabs>
          <w:tab w:val="clear" w:pos="720"/>
        </w:tabs>
        <w:ind w:left="540"/>
        <w:rPr>
          <w:sz w:val="22"/>
          <w:szCs w:val="22"/>
        </w:rPr>
      </w:pPr>
      <w:r w:rsidRPr="00557834">
        <w:rPr>
          <w:sz w:val="22"/>
          <w:szCs w:val="22"/>
        </w:rPr>
        <w:t xml:space="preserve">The Board minutes </w:t>
      </w:r>
      <w:r w:rsidRPr="00930327">
        <w:rPr>
          <w:sz w:val="22"/>
          <w:szCs w:val="22"/>
        </w:rPr>
        <w:t>shall comport with the current AGD parliamentary</w:t>
      </w:r>
      <w:r>
        <w:rPr>
          <w:sz w:val="22"/>
          <w:szCs w:val="22"/>
        </w:rPr>
        <w:t xml:space="preserve"> </w:t>
      </w:r>
      <w:r w:rsidRPr="00C668B9">
        <w:rPr>
          <w:sz w:val="22"/>
          <w:szCs w:val="22"/>
        </w:rPr>
        <w:t>authority</w:t>
      </w:r>
      <w:r w:rsidRPr="00535685">
        <w:rPr>
          <w:sz w:val="22"/>
          <w:szCs w:val="22"/>
        </w:rPr>
        <w:t xml:space="preserve"> as well as advice of outside general counsel, so that they only</w:t>
      </w:r>
      <w:r w:rsidRPr="007A2E8B">
        <w:rPr>
          <w:sz w:val="22"/>
          <w:szCs w:val="22"/>
        </w:rPr>
        <w:t xml:space="preserve"> and</w:t>
      </w:r>
      <w:r>
        <w:rPr>
          <w:sz w:val="22"/>
          <w:szCs w:val="22"/>
        </w:rPr>
        <w:t xml:space="preserve"> </w:t>
      </w:r>
      <w:r w:rsidRPr="00557834">
        <w:rPr>
          <w:sz w:val="22"/>
          <w:szCs w:val="22"/>
        </w:rPr>
        <w:t>include:</w:t>
      </w:r>
    </w:p>
    <w:p w14:paraId="0AC8B036" w14:textId="77777777" w:rsidR="007A2E8B" w:rsidRPr="00557834"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57834">
        <w:rPr>
          <w:sz w:val="22"/>
          <w:szCs w:val="22"/>
        </w:rPr>
        <w:t>Action items stemming from an AIR or resolution duly voted upon by the Board;</w:t>
      </w:r>
    </w:p>
    <w:p w14:paraId="501CBB51" w14:textId="77777777" w:rsidR="007A2E8B" w:rsidRPr="00557834"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57834">
        <w:rPr>
          <w:sz w:val="22"/>
          <w:szCs w:val="22"/>
        </w:rPr>
        <w:t>Notice of any duly submitted reports from any Officer, Board member, staff, and agency of the AGD;</w:t>
      </w:r>
    </w:p>
    <w:p w14:paraId="794AF900" w14:textId="77777777" w:rsidR="007A2E8B" w:rsidRPr="00557834"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57834">
        <w:rPr>
          <w:sz w:val="22"/>
          <w:szCs w:val="22"/>
        </w:rPr>
        <w:t>Administrative and Housekeeping details such as those in attendance, call to order, introductions, date/location/time;</w:t>
      </w:r>
    </w:p>
    <w:p w14:paraId="4C3F6864" w14:textId="77777777" w:rsidR="007A2E8B"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57834">
        <w:rPr>
          <w:sz w:val="22"/>
          <w:szCs w:val="22"/>
        </w:rPr>
        <w:t>Items required by HOD policy, including the roll call on all votes</w:t>
      </w:r>
      <w:r>
        <w:rPr>
          <w:sz w:val="22"/>
          <w:szCs w:val="22"/>
        </w:rPr>
        <w:t>;</w:t>
      </w:r>
    </w:p>
    <w:p w14:paraId="379493AE" w14:textId="77777777" w:rsidR="007A2E8B" w:rsidRPr="00535685"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35685">
        <w:rPr>
          <w:sz w:val="22"/>
          <w:szCs w:val="22"/>
        </w:rPr>
        <w:t>A summary of all reports presented at the meeting;</w:t>
      </w:r>
    </w:p>
    <w:p w14:paraId="3CDD92F1" w14:textId="77777777" w:rsidR="007A2E8B" w:rsidRPr="007A2E8B" w:rsidRDefault="007A2E8B" w:rsidP="00535685">
      <w:pPr>
        <w:pStyle w:val="rEStEMP"/>
        <w:numPr>
          <w:ilvl w:val="0"/>
          <w:numId w:val="147"/>
        </w:numPr>
        <w:pBdr>
          <w:top w:val="none" w:sz="0" w:space="0" w:color="auto"/>
          <w:left w:val="none" w:sz="0" w:space="0" w:color="auto"/>
          <w:bottom w:val="none" w:sz="0" w:space="0" w:color="auto"/>
          <w:right w:val="none" w:sz="0" w:space="0" w:color="auto"/>
        </w:pBdr>
        <w:ind w:left="990"/>
        <w:rPr>
          <w:sz w:val="22"/>
          <w:szCs w:val="22"/>
        </w:rPr>
      </w:pPr>
      <w:r w:rsidRPr="00535685">
        <w:rPr>
          <w:sz w:val="22"/>
          <w:szCs w:val="22"/>
        </w:rPr>
        <w:t>The Secretary shall take and retain notes on executive sessions.  No executive session actions shall be reported, except when the Board so authorizes via a majority vote to do so during the executive session.</w:t>
      </w:r>
    </w:p>
    <w:p w14:paraId="0F36F526" w14:textId="77777777" w:rsidR="007A2E8B" w:rsidRDefault="007A2E8B" w:rsidP="00535685">
      <w:pPr>
        <w:pStyle w:val="rEStEMP"/>
        <w:pBdr>
          <w:top w:val="none" w:sz="0" w:space="0" w:color="auto"/>
          <w:left w:val="none" w:sz="0" w:space="0" w:color="auto"/>
          <w:bottom w:val="none" w:sz="0" w:space="0" w:color="auto"/>
          <w:right w:val="none" w:sz="0" w:space="0" w:color="auto"/>
        </w:pBdr>
        <w:ind w:left="540"/>
        <w:rPr>
          <w:sz w:val="22"/>
          <w:szCs w:val="22"/>
        </w:rPr>
      </w:pPr>
      <w:r>
        <w:rPr>
          <w:sz w:val="22"/>
          <w:szCs w:val="22"/>
        </w:rPr>
        <w:t>Approved 2017 Board Meeting IV</w:t>
      </w:r>
    </w:p>
    <w:p w14:paraId="7A396A7C" w14:textId="77777777" w:rsidR="0036033F" w:rsidRDefault="0036033F" w:rsidP="00800770">
      <w:pPr>
        <w:pStyle w:val="rEStEMP"/>
        <w:pBdr>
          <w:top w:val="none" w:sz="0" w:space="0" w:color="auto"/>
          <w:left w:val="none" w:sz="0" w:space="0" w:color="auto"/>
          <w:bottom w:val="none" w:sz="0" w:space="0" w:color="auto"/>
          <w:right w:val="none" w:sz="0" w:space="0" w:color="auto"/>
        </w:pBdr>
        <w:rPr>
          <w:sz w:val="22"/>
          <w:szCs w:val="22"/>
        </w:rPr>
      </w:pPr>
    </w:p>
    <w:p w14:paraId="07B7238B" w14:textId="77777777" w:rsidR="000459EF" w:rsidRPr="000459EF" w:rsidRDefault="000459EF" w:rsidP="000459EF">
      <w:pPr>
        <w:pStyle w:val="ListParagraph"/>
        <w:ind w:left="0"/>
        <w:rPr>
          <w:bCs/>
          <w:sz w:val="22"/>
          <w:szCs w:val="22"/>
        </w:rPr>
      </w:pPr>
      <w:r w:rsidRPr="000459EF">
        <w:rPr>
          <w:bCs/>
          <w:sz w:val="22"/>
          <w:szCs w:val="22"/>
        </w:rPr>
        <w:t>Approved 2015-2016 Board Meeting III</w:t>
      </w:r>
    </w:p>
    <w:p w14:paraId="17DB45B8" w14:textId="77777777" w:rsidR="000459EF" w:rsidRPr="000459EF" w:rsidRDefault="000459EF" w:rsidP="000459EF">
      <w:pPr>
        <w:pStyle w:val="ListParagraph"/>
        <w:ind w:left="0"/>
        <w:rPr>
          <w:bCs/>
          <w:sz w:val="22"/>
          <w:szCs w:val="22"/>
        </w:rPr>
      </w:pPr>
    </w:p>
    <w:p w14:paraId="520E5C7D" w14:textId="77777777" w:rsidR="00541540" w:rsidRDefault="000459EF" w:rsidP="000459EF">
      <w:pPr>
        <w:pStyle w:val="ListParagraph"/>
        <w:ind w:left="0"/>
        <w:rPr>
          <w:bCs/>
          <w:sz w:val="22"/>
          <w:szCs w:val="22"/>
        </w:rPr>
      </w:pPr>
      <w:r w:rsidRPr="000459EF">
        <w:rPr>
          <w:bCs/>
          <w:sz w:val="22"/>
          <w:szCs w:val="22"/>
        </w:rPr>
        <w:t>Resolved, that at every AGD Board meeting, after the initial discussion of the meeting’s agenda, the presiding officer call for an executive session, if necessary, to update the AGD Board of items discussed by the AGD Executive Committee in all executive sessions that have taken place between and at Board meetings.</w:t>
      </w:r>
    </w:p>
    <w:p w14:paraId="0BFF0D8A" w14:textId="77777777" w:rsidR="00B10404" w:rsidRDefault="00B10404"/>
    <w:p w14:paraId="52B730B6" w14:textId="77777777" w:rsidR="0094545E" w:rsidRDefault="0094545E" w:rsidP="00A739E3">
      <w:pPr>
        <w:sectPr w:rsidR="0094545E" w:rsidSect="00A739E3">
          <w:pgSz w:w="12240" w:h="15840" w:code="1"/>
          <w:pgMar w:top="1152" w:right="1440" w:bottom="1008" w:left="1440" w:header="720" w:footer="720" w:gutter="0"/>
          <w:lnNumType w:countBy="1"/>
          <w:cols w:space="720"/>
        </w:sectPr>
      </w:pPr>
    </w:p>
    <w:p w14:paraId="58D49E31" w14:textId="77777777" w:rsidR="00B10404" w:rsidRDefault="006E586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6FC5A31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0C0F0C77" w14:textId="0B1716BC"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72" w:name="_Toc441062919"/>
      <w:bookmarkStart w:id="173" w:name="_Toc441062990"/>
      <w:bookmarkStart w:id="174" w:name="_Toc494458190"/>
      <w:r>
        <w:rPr>
          <w:rFonts w:ascii="Arial" w:hAnsi="Arial" w:cs="Arial"/>
          <w:b/>
          <w:bCs/>
          <w:spacing w:val="-3"/>
          <w:sz w:val="40"/>
          <w:szCs w:val="40"/>
        </w:rPr>
        <w:t>F</w:t>
      </w:r>
      <w:r w:rsidR="006E586E" w:rsidRPr="005A4C58">
        <w:rPr>
          <w:rFonts w:ascii="Arial" w:hAnsi="Arial" w:cs="Arial"/>
          <w:b/>
          <w:bCs/>
          <w:spacing w:val="-3"/>
          <w:sz w:val="40"/>
          <w:szCs w:val="40"/>
        </w:rPr>
        <w:t xml:space="preserve">.  </w:t>
      </w:r>
      <w:r w:rsidR="006E586E">
        <w:rPr>
          <w:rFonts w:ascii="Arial" w:hAnsi="Arial" w:cs="Arial"/>
          <w:b/>
          <w:bCs/>
          <w:spacing w:val="-3"/>
          <w:sz w:val="40"/>
          <w:szCs w:val="40"/>
        </w:rPr>
        <w:t>Dues Stabilization Policy</w:t>
      </w:r>
      <w:bookmarkEnd w:id="172"/>
      <w:bookmarkEnd w:id="173"/>
      <w:bookmarkEnd w:id="174"/>
    </w:p>
    <w:p w14:paraId="385DF9FD"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46976" behindDoc="1" locked="0" layoutInCell="1" allowOverlap="1" wp14:anchorId="6C0E220E" wp14:editId="753D51A4">
                <wp:simplePos x="0" y="0"/>
                <wp:positionH relativeFrom="margin">
                  <wp:posOffset>-62865</wp:posOffset>
                </wp:positionH>
                <wp:positionV relativeFrom="paragraph">
                  <wp:posOffset>45720</wp:posOffset>
                </wp:positionV>
                <wp:extent cx="5943600" cy="45720"/>
                <wp:effectExtent l="0" t="0" r="0" b="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1DB3" id="Rectangle 51" o:spid="_x0000_s1026" style="position:absolute;margin-left:-4.95pt;margin-top:3.6pt;width:468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OQfC7x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084C20B3" w14:textId="77777777" w:rsidR="00B10404" w:rsidRDefault="00B10404">
      <w:pPr>
        <w:pStyle w:val="BodyText"/>
        <w:widowControl/>
        <w:spacing w:before="0" w:line="360" w:lineRule="auto"/>
        <w:ind w:left="360"/>
        <w:jc w:val="both"/>
      </w:pPr>
    </w:p>
    <w:p w14:paraId="6B8F38EF" w14:textId="77777777" w:rsidR="00B10404" w:rsidRDefault="006E586E">
      <w:pPr>
        <w:pStyle w:val="BodyText"/>
        <w:tabs>
          <w:tab w:val="center" w:pos="4320"/>
        </w:tabs>
        <w:spacing w:before="0"/>
        <w:rPr>
          <w:bCs/>
          <w:sz w:val="22"/>
          <w:szCs w:val="22"/>
        </w:rPr>
      </w:pPr>
      <w:r w:rsidRPr="00792BC3">
        <w:rPr>
          <w:bCs/>
          <w:sz w:val="22"/>
          <w:szCs w:val="22"/>
        </w:rPr>
        <w:t>Dues Stabilization: The Board shall develop annual budgets and manage the AGD’s finances and reserves in accordance with the long-term financial strategy of dues stabilization. The dues stabilization strategy seeks to achieve long-term dues stability by keeping annual dues increases at or below the level of inflation</w:t>
      </w:r>
      <w:r w:rsidRPr="00792BC3">
        <w:rPr>
          <w:bCs/>
          <w:sz w:val="22"/>
          <w:szCs w:val="22"/>
          <w:vertAlign w:val="superscript"/>
        </w:rPr>
        <w:t>1</w:t>
      </w:r>
      <w:r w:rsidRPr="00792BC3">
        <w:rPr>
          <w:bCs/>
          <w:sz w:val="22"/>
          <w:szCs w:val="22"/>
        </w:rPr>
        <w:t>. Stable dues are viewed to be supportive of the organizational objective to increase membership market share.</w:t>
      </w:r>
    </w:p>
    <w:p w14:paraId="708814B8" w14:textId="77777777" w:rsidR="00B10404" w:rsidRDefault="00B10404">
      <w:pPr>
        <w:pStyle w:val="BodyText"/>
        <w:tabs>
          <w:tab w:val="center" w:pos="4320"/>
        </w:tabs>
        <w:spacing w:before="0"/>
        <w:rPr>
          <w:bCs/>
          <w:sz w:val="22"/>
          <w:szCs w:val="22"/>
        </w:rPr>
      </w:pPr>
    </w:p>
    <w:p w14:paraId="2F8FC643" w14:textId="77777777" w:rsidR="00B10404" w:rsidRDefault="006E586E">
      <w:pPr>
        <w:pStyle w:val="BodyText"/>
        <w:tabs>
          <w:tab w:val="center" w:pos="4320"/>
        </w:tabs>
        <w:spacing w:before="0"/>
        <w:rPr>
          <w:bCs/>
          <w:sz w:val="22"/>
          <w:szCs w:val="22"/>
        </w:rPr>
      </w:pPr>
      <w:r w:rsidRPr="00792BC3">
        <w:rPr>
          <w:bCs/>
          <w:sz w:val="22"/>
          <w:szCs w:val="22"/>
        </w:rPr>
        <w:t xml:space="preserve">A key element of the dues stabilization strategy is a strong reserve position. Growth in non-dues revenue is required to make the AGD less dependent upon dues revenue. The focus in generating non-dues revenues must be on the net margins generated from the revenues, rather than a focus on gross revenues. Flexibility is needed to develop annual budgets which provide member programs and services in support of the strategic plan while keeping required dues increases at or below an inflationary level. </w:t>
      </w:r>
    </w:p>
    <w:p w14:paraId="39B5D613" w14:textId="77777777" w:rsidR="00B10404" w:rsidRDefault="00B10404">
      <w:pPr>
        <w:pStyle w:val="BodyText"/>
        <w:tabs>
          <w:tab w:val="center" w:pos="4320"/>
        </w:tabs>
        <w:spacing w:before="0"/>
        <w:rPr>
          <w:bCs/>
          <w:sz w:val="22"/>
          <w:szCs w:val="22"/>
          <w:vertAlign w:val="superscript"/>
        </w:rPr>
      </w:pPr>
    </w:p>
    <w:p w14:paraId="0FE279A9" w14:textId="77777777" w:rsidR="00B10404" w:rsidRDefault="006E586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bCs/>
          <w:sz w:val="22"/>
          <w:szCs w:val="22"/>
        </w:rPr>
      </w:pPr>
      <w:r w:rsidRPr="00792BC3">
        <w:rPr>
          <w:bCs/>
          <w:sz w:val="22"/>
          <w:szCs w:val="22"/>
          <w:vertAlign w:val="superscript"/>
        </w:rPr>
        <w:t>1</w:t>
      </w:r>
      <w:r w:rsidRPr="00792BC3">
        <w:rPr>
          <w:bCs/>
          <w:sz w:val="22"/>
          <w:szCs w:val="22"/>
        </w:rPr>
        <w:t xml:space="preserve"> As defined by the previous 12 months</w:t>
      </w:r>
      <w:r w:rsidR="00963F2F">
        <w:rPr>
          <w:bCs/>
          <w:sz w:val="22"/>
          <w:szCs w:val="22"/>
        </w:rPr>
        <w:t>’</w:t>
      </w:r>
      <w:r w:rsidRPr="00792BC3">
        <w:rPr>
          <w:bCs/>
          <w:sz w:val="22"/>
          <w:szCs w:val="22"/>
        </w:rPr>
        <w:t xml:space="preserve"> CPI</w:t>
      </w:r>
    </w:p>
    <w:p w14:paraId="7E620B4D" w14:textId="77777777" w:rsidR="00051D5F" w:rsidRDefault="00F52644">
      <w:pPr>
        <w:rPr>
          <w:b/>
          <w:bCs/>
        </w:rPr>
      </w:pPr>
      <w:r>
        <w:rPr>
          <w:b/>
          <w:bCs/>
        </w:rPr>
        <w:br w:type="page"/>
      </w:r>
    </w:p>
    <w:p w14:paraId="1258910C" w14:textId="77777777" w:rsidR="00051D5F" w:rsidRDefault="00051D5F" w:rsidP="00051D5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6AC12770" w14:textId="77777777" w:rsidR="00051D5F" w:rsidRPr="00E94670" w:rsidRDefault="00051D5F" w:rsidP="00E94670">
      <w:pPr>
        <w:rPr>
          <w:rFonts w:ascii="Arial" w:hAnsi="Arial" w:cs="Arial"/>
          <w:b/>
          <w:bCs/>
          <w:spacing w:val="-3"/>
          <w:sz w:val="28"/>
          <w:szCs w:val="28"/>
        </w:rPr>
      </w:pPr>
    </w:p>
    <w:p w14:paraId="0F12E8BB" w14:textId="32458014" w:rsidR="00051D5F" w:rsidRDefault="004933EA" w:rsidP="00051D5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75" w:name="_Toc441062920"/>
      <w:bookmarkStart w:id="176" w:name="_Toc441062991"/>
      <w:bookmarkStart w:id="177" w:name="_Toc494458191"/>
      <w:r>
        <w:rPr>
          <w:rFonts w:ascii="Arial" w:hAnsi="Arial" w:cs="Arial"/>
          <w:b/>
          <w:bCs/>
          <w:spacing w:val="-3"/>
          <w:sz w:val="40"/>
          <w:szCs w:val="40"/>
        </w:rPr>
        <w:t>G</w:t>
      </w:r>
      <w:r w:rsidR="00051D5F" w:rsidRPr="005A4C58">
        <w:rPr>
          <w:rFonts w:ascii="Arial" w:hAnsi="Arial" w:cs="Arial"/>
          <w:b/>
          <w:bCs/>
          <w:spacing w:val="-3"/>
          <w:sz w:val="40"/>
          <w:szCs w:val="40"/>
        </w:rPr>
        <w:t xml:space="preserve">.  </w:t>
      </w:r>
      <w:r w:rsidR="00051D5F">
        <w:rPr>
          <w:rFonts w:ascii="Arial" w:hAnsi="Arial" w:cs="Arial"/>
          <w:b/>
          <w:bCs/>
          <w:spacing w:val="-3"/>
          <w:sz w:val="40"/>
          <w:szCs w:val="40"/>
        </w:rPr>
        <w:t>PACE Fees Stabilization Policy</w:t>
      </w:r>
      <w:bookmarkEnd w:id="175"/>
      <w:bookmarkEnd w:id="176"/>
      <w:bookmarkEnd w:id="177"/>
    </w:p>
    <w:p w14:paraId="6376F6C5" w14:textId="77777777" w:rsidR="00051D5F" w:rsidRDefault="00D95F3C" w:rsidP="00051D5F">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91008" behindDoc="1" locked="0" layoutInCell="1" allowOverlap="1" wp14:anchorId="4C7209C5" wp14:editId="4DEDBAE2">
                <wp:simplePos x="0" y="0"/>
                <wp:positionH relativeFrom="margin">
                  <wp:posOffset>-62865</wp:posOffset>
                </wp:positionH>
                <wp:positionV relativeFrom="paragraph">
                  <wp:posOffset>45720</wp:posOffset>
                </wp:positionV>
                <wp:extent cx="5943600" cy="45720"/>
                <wp:effectExtent l="0" t="0" r="0" b="0"/>
                <wp:wrapNone/>
                <wp:docPr id="1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A6AE" id="Rectangle 51" o:spid="_x0000_s1026" style="position:absolute;margin-left:-4.95pt;margin-top:3.6pt;width:468pt;height:3.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" fillcolor="black" stroked="f" strokeweight=".05pt">
                <w10:wrap anchorx="margin"/>
              </v:rect>
            </w:pict>
          </mc:Fallback>
        </mc:AlternateContent>
      </w:r>
    </w:p>
    <w:p w14:paraId="65E5BD2E" w14:textId="77777777" w:rsidR="00051D5F" w:rsidRDefault="00051D5F" w:rsidP="00051D5F">
      <w:pPr>
        <w:pStyle w:val="BodyText"/>
        <w:widowControl/>
        <w:spacing w:before="0" w:line="360" w:lineRule="auto"/>
        <w:ind w:left="360"/>
        <w:jc w:val="both"/>
      </w:pPr>
    </w:p>
    <w:p w14:paraId="399770D7" w14:textId="65912122" w:rsidR="00051D5F" w:rsidRPr="002F11E6" w:rsidRDefault="00051D5F" w:rsidP="00051D5F">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sz w:val="22"/>
          <w:szCs w:val="22"/>
        </w:rPr>
      </w:pPr>
      <w:r w:rsidRPr="002F11E6">
        <w:rPr>
          <w:bCs/>
          <w:sz w:val="22"/>
          <w:szCs w:val="22"/>
        </w:rPr>
        <w:t xml:space="preserve">The Board shall develop annual budgets and manage the AGD’s finances and reserves in accordance with the long-term financial strategy of </w:t>
      </w:r>
      <w:r w:rsidR="00F93187">
        <w:rPr>
          <w:bCs/>
          <w:sz w:val="22"/>
          <w:szCs w:val="22"/>
        </w:rPr>
        <w:t xml:space="preserve">AGD </w:t>
      </w:r>
      <w:r w:rsidRPr="002F11E6">
        <w:rPr>
          <w:bCs/>
          <w:sz w:val="22"/>
          <w:szCs w:val="22"/>
        </w:rPr>
        <w:t>PACE application fees (PACE fees) stabilization.  The PACE fees stabilization strategy seeks to achieve long-term stability by keeping annual application fees increases at approximately three percent.  Additionally, PACE annual maintenance fees shall increase approximately 10% every three years beginning January 1, 2017.  Stable fees are viewed to be supportive of the organizational objective to increase non-dues revenue.</w:t>
      </w:r>
    </w:p>
    <w:p w14:paraId="01D0CDDD" w14:textId="77777777" w:rsidR="00051D5F" w:rsidRPr="002F11E6" w:rsidRDefault="00051D5F" w:rsidP="00051D5F">
      <w:pPr>
        <w:rPr>
          <w:bCs/>
          <w:sz w:val="22"/>
          <w:szCs w:val="22"/>
        </w:rPr>
      </w:pPr>
    </w:p>
    <w:p w14:paraId="42763E06" w14:textId="77777777" w:rsidR="00051D5F" w:rsidRPr="002F11E6" w:rsidRDefault="00051D5F" w:rsidP="00051D5F">
      <w:pPr>
        <w:rPr>
          <w:bCs/>
          <w:sz w:val="22"/>
          <w:szCs w:val="22"/>
        </w:rPr>
      </w:pPr>
      <w:r w:rsidRPr="002F11E6">
        <w:rPr>
          <w:bCs/>
          <w:sz w:val="22"/>
          <w:szCs w:val="22"/>
        </w:rPr>
        <w:t>A key element of the PACE fee stabilization strategy is a strong reserve position.  Growth in non-dues revenue is required to make the AGD less dependent upon dues revenue.  The focus in generating non-dues revenues must be on the net margins generated from the revenues, rather than a focus on gross revenues.  Flexibility is needed to develop annual budgets which provide member programs and services in support of the strategic plan while keeping required dues increases at or below an inflationary level.”</w:t>
      </w:r>
    </w:p>
    <w:p w14:paraId="4D364280" w14:textId="77777777" w:rsidR="00051D5F" w:rsidRDefault="00051D5F">
      <w:pPr>
        <w:rPr>
          <w:b/>
          <w:bCs/>
        </w:rPr>
      </w:pPr>
    </w:p>
    <w:p w14:paraId="35A1FC92" w14:textId="77777777" w:rsidR="00051D5F" w:rsidRDefault="00051D5F">
      <w:pPr>
        <w:rPr>
          <w:b/>
          <w:bCs/>
        </w:rPr>
      </w:pPr>
      <w:r>
        <w:rPr>
          <w:b/>
          <w:bCs/>
        </w:rPr>
        <w:br w:type="page"/>
      </w:r>
    </w:p>
    <w:p w14:paraId="22633F3D" w14:textId="12F78887"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178" w:name="_Toc441062921"/>
      <w:bookmarkStart w:id="179" w:name="_Toc441062992"/>
      <w:bookmarkStart w:id="180" w:name="_Toc494458192"/>
      <w:r>
        <w:rPr>
          <w:rFonts w:ascii="Arial" w:hAnsi="Arial" w:cs="Arial"/>
          <w:b/>
          <w:bCs/>
          <w:spacing w:val="-3"/>
          <w:sz w:val="40"/>
          <w:szCs w:val="40"/>
        </w:rPr>
        <w:lastRenderedPageBreak/>
        <w:t>H</w:t>
      </w:r>
      <w:r w:rsidR="00F52644" w:rsidRPr="005A4C58">
        <w:rPr>
          <w:rFonts w:ascii="Arial" w:hAnsi="Arial" w:cs="Arial"/>
          <w:b/>
          <w:bCs/>
          <w:spacing w:val="-3"/>
          <w:sz w:val="40"/>
          <w:szCs w:val="40"/>
        </w:rPr>
        <w:t xml:space="preserve">.  </w:t>
      </w:r>
      <w:r w:rsidR="00F52644">
        <w:rPr>
          <w:rFonts w:ascii="Arial" w:hAnsi="Arial" w:cs="Arial"/>
          <w:b/>
          <w:bCs/>
          <w:spacing w:val="-3"/>
          <w:sz w:val="40"/>
          <w:szCs w:val="40"/>
        </w:rPr>
        <w:t>Investment Policy Statement</w:t>
      </w:r>
      <w:bookmarkEnd w:id="178"/>
      <w:bookmarkEnd w:id="179"/>
      <w:bookmarkEnd w:id="180"/>
    </w:p>
    <w:p w14:paraId="547DC49A"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52096" behindDoc="1" locked="0" layoutInCell="1" allowOverlap="1" wp14:anchorId="342754A8" wp14:editId="63E781BA">
                <wp:simplePos x="0" y="0"/>
                <wp:positionH relativeFrom="margin">
                  <wp:posOffset>-62865</wp:posOffset>
                </wp:positionH>
                <wp:positionV relativeFrom="paragraph">
                  <wp:posOffset>45720</wp:posOffset>
                </wp:positionV>
                <wp:extent cx="5943600" cy="45720"/>
                <wp:effectExtent l="0" t="0" r="0" b="0"/>
                <wp:wrapNone/>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B859" id="Rectangle 55" o:spid="_x0000_s1026" style="position:absolute;margin-left:-4.95pt;margin-top:3.6pt;width:468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wodQ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6OeMKH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77EC1FAF" w14:textId="77777777" w:rsidR="00F045D4" w:rsidRPr="00F045D4" w:rsidRDefault="00F045D4" w:rsidP="009D0569">
      <w:pPr>
        <w:pStyle w:val="TitleIPSWLogo"/>
        <w:spacing w:before="100" w:beforeAutospacing="1"/>
        <w:ind w:left="634" w:hanging="58"/>
        <w:contextualSpacing/>
        <w:jc w:val="center"/>
        <w:rPr>
          <w:sz w:val="52"/>
          <w:szCs w:val="52"/>
        </w:rPr>
      </w:pPr>
      <w:bookmarkStart w:id="181" w:name="TitlePage"/>
      <w:r w:rsidRPr="00F045D4">
        <w:rPr>
          <w:sz w:val="52"/>
          <w:szCs w:val="52"/>
        </w:rPr>
        <w:t>Investment Policy Statement</w:t>
      </w:r>
    </w:p>
    <w:p w14:paraId="38887150" w14:textId="77777777" w:rsidR="00F045D4" w:rsidRPr="00F045D4" w:rsidRDefault="00F045D4" w:rsidP="00F045D4">
      <w:pPr>
        <w:pStyle w:val="TitleIPSFund"/>
        <w:spacing w:before="100" w:beforeAutospacing="1"/>
        <w:ind w:left="634" w:hanging="58"/>
        <w:jc w:val="center"/>
        <w:rPr>
          <w:rStyle w:val="FormField"/>
          <w:b/>
          <w:color w:val="auto"/>
        </w:rPr>
      </w:pPr>
      <w:r w:rsidRPr="00F045D4">
        <w:rPr>
          <w:rStyle w:val="FormField"/>
          <w:b/>
          <w:color w:val="auto"/>
        </w:rPr>
        <w:t>Academy of General Dentistry</w:t>
      </w:r>
    </w:p>
    <w:p w14:paraId="656FE3E6" w14:textId="77777777" w:rsidR="00F045D4" w:rsidRPr="00F045D4" w:rsidRDefault="00F045D4" w:rsidP="00F045D4">
      <w:pPr>
        <w:pStyle w:val="TitleAdvisorAddress"/>
        <w:spacing w:before="100" w:beforeAutospacing="1"/>
        <w:ind w:left="630" w:hanging="54"/>
        <w:jc w:val="center"/>
        <w:rPr>
          <w:rStyle w:val="FormField"/>
          <w:color w:val="auto"/>
        </w:rPr>
      </w:pPr>
    </w:p>
    <w:p w14:paraId="1086E698" w14:textId="5184709B" w:rsidR="00F045D4" w:rsidRPr="00F045D4" w:rsidRDefault="00F045D4" w:rsidP="00F045D4">
      <w:pPr>
        <w:pStyle w:val="TitleAdvisorAddress"/>
        <w:spacing w:before="100" w:beforeAutospacing="1"/>
        <w:ind w:left="630" w:hanging="54"/>
        <w:jc w:val="center"/>
        <w:rPr>
          <w:u w:val="single"/>
        </w:rPr>
      </w:pPr>
      <w:r w:rsidRPr="00F045D4">
        <w:rPr>
          <w:rStyle w:val="FormField"/>
          <w:color w:val="auto"/>
        </w:rPr>
        <w:t xml:space="preserve">January </w:t>
      </w:r>
      <w:r w:rsidR="000459EF">
        <w:rPr>
          <w:b/>
        </w:rPr>
        <w:t>2016</w:t>
      </w:r>
    </w:p>
    <w:p w14:paraId="2249083F" w14:textId="77777777" w:rsidR="00F045D4" w:rsidRPr="00F045D4" w:rsidRDefault="00F045D4" w:rsidP="00F045D4">
      <w:pPr>
        <w:pStyle w:val="TitleAdvisorAddress"/>
        <w:spacing w:before="100" w:beforeAutospacing="1"/>
        <w:ind w:left="630" w:hanging="54"/>
        <w:jc w:val="center"/>
        <w:rPr>
          <w:rStyle w:val="FormField"/>
          <w:color w:val="auto"/>
        </w:rPr>
      </w:pPr>
    </w:p>
    <w:p w14:paraId="66CE271C" w14:textId="77777777" w:rsidR="00F045D4" w:rsidRPr="00F045D4" w:rsidRDefault="00F045D4" w:rsidP="00F045D4">
      <w:pPr>
        <w:pStyle w:val="TitleAdvisorAddress"/>
        <w:spacing w:before="100" w:beforeAutospacing="1"/>
        <w:ind w:left="630" w:hanging="54"/>
        <w:jc w:val="center"/>
        <w:rPr>
          <w:rStyle w:val="FormField"/>
          <w:color w:val="auto"/>
        </w:rPr>
      </w:pPr>
      <w:r w:rsidRPr="00F045D4">
        <w:rPr>
          <w:rStyle w:val="FormField"/>
          <w:color w:val="auto"/>
        </w:rPr>
        <w:t>Prepared by the</w:t>
      </w:r>
    </w:p>
    <w:p w14:paraId="0DBF4F4B" w14:textId="77777777" w:rsidR="00F045D4" w:rsidRPr="00F045D4" w:rsidRDefault="00F045D4" w:rsidP="00F045D4">
      <w:pPr>
        <w:pStyle w:val="TitleAdvisorAddress"/>
        <w:spacing w:before="100" w:beforeAutospacing="1"/>
        <w:ind w:left="630" w:hanging="54"/>
        <w:jc w:val="center"/>
        <w:rPr>
          <w:rStyle w:val="FormField"/>
          <w:color w:val="auto"/>
        </w:rPr>
      </w:pPr>
      <w:r w:rsidRPr="00F045D4">
        <w:rPr>
          <w:rStyle w:val="FormField"/>
          <w:color w:val="auto"/>
        </w:rPr>
        <w:t>Academy of General Dentistry Investment Committee</w:t>
      </w:r>
    </w:p>
    <w:p w14:paraId="7F5195DB" w14:textId="77777777" w:rsidR="00F045D4" w:rsidRPr="00F045D4" w:rsidRDefault="00F045D4" w:rsidP="00F045D4">
      <w:pPr>
        <w:pStyle w:val="TitleAdvisorAddress"/>
        <w:spacing w:before="100" w:beforeAutospacing="1"/>
        <w:ind w:left="630" w:hanging="54"/>
        <w:jc w:val="center"/>
        <w:rPr>
          <w:rStyle w:val="FormField"/>
          <w:color w:val="auto"/>
        </w:rPr>
      </w:pPr>
    </w:p>
    <w:p w14:paraId="77EEF9CD" w14:textId="77777777" w:rsidR="00F045D4" w:rsidRPr="00F045D4" w:rsidRDefault="00F045D4" w:rsidP="00F045D4">
      <w:pPr>
        <w:pStyle w:val="TitleAdvisorAddress"/>
        <w:spacing w:before="100" w:beforeAutospacing="1"/>
        <w:ind w:left="630" w:hanging="54"/>
        <w:jc w:val="center"/>
        <w:rPr>
          <w:rStyle w:val="FormField"/>
          <w:color w:val="auto"/>
        </w:rPr>
      </w:pPr>
    </w:p>
    <w:p w14:paraId="25F2286F" w14:textId="77777777" w:rsidR="00F045D4" w:rsidRPr="00F045D4" w:rsidRDefault="00F045D4" w:rsidP="00F045D4">
      <w:pPr>
        <w:pStyle w:val="TitleAdvisorAddress"/>
        <w:spacing w:before="100" w:beforeAutospacing="1"/>
        <w:ind w:left="1353" w:hanging="86"/>
        <w:contextualSpacing/>
        <w:jc w:val="center"/>
        <w:rPr>
          <w:rStyle w:val="FormField"/>
          <w:color w:val="auto"/>
        </w:rPr>
      </w:pPr>
      <w:r w:rsidRPr="00F045D4">
        <w:rPr>
          <w:rStyle w:val="FormField"/>
          <w:color w:val="auto"/>
        </w:rPr>
        <w:t xml:space="preserve">John W. Portwood, Jr., DDS, MS, </w:t>
      </w:r>
      <w:r w:rsidR="000459EF">
        <w:rPr>
          <w:rStyle w:val="FormField"/>
          <w:color w:val="auto"/>
        </w:rPr>
        <w:t xml:space="preserve">MSF, </w:t>
      </w:r>
      <w:r w:rsidRPr="00F045D4">
        <w:rPr>
          <w:rStyle w:val="FormField"/>
          <w:color w:val="auto"/>
        </w:rPr>
        <w:t>CFP, ChFC, CLU, MAGD, Chair</w:t>
      </w:r>
    </w:p>
    <w:p w14:paraId="5605E0A5" w14:textId="77777777" w:rsidR="00F045D4" w:rsidRPr="00F045D4" w:rsidRDefault="00F045D4" w:rsidP="00F045D4">
      <w:pPr>
        <w:pStyle w:val="TitleAdvisorAddress"/>
        <w:spacing w:before="100" w:beforeAutospacing="1"/>
        <w:ind w:left="1353" w:hanging="86"/>
        <w:contextualSpacing/>
        <w:jc w:val="center"/>
        <w:rPr>
          <w:rStyle w:val="FormField"/>
          <w:color w:val="auto"/>
        </w:rPr>
      </w:pPr>
      <w:r w:rsidRPr="00F045D4">
        <w:rPr>
          <w:rStyle w:val="FormField"/>
          <w:color w:val="auto"/>
        </w:rPr>
        <w:t>Mohamednazir Harunani, DDS, MAGD</w:t>
      </w:r>
    </w:p>
    <w:p w14:paraId="3A880E3B" w14:textId="77777777" w:rsidR="00F045D4" w:rsidRPr="00F045D4" w:rsidRDefault="00F045D4" w:rsidP="00F045D4">
      <w:pPr>
        <w:pStyle w:val="TitleAdvisorAddress"/>
        <w:spacing w:before="100" w:beforeAutospacing="1"/>
        <w:ind w:left="1353" w:hanging="86"/>
        <w:contextualSpacing/>
        <w:jc w:val="center"/>
        <w:rPr>
          <w:rStyle w:val="FormField"/>
          <w:color w:val="auto"/>
        </w:rPr>
      </w:pPr>
      <w:r w:rsidRPr="00F045D4">
        <w:rPr>
          <w:rStyle w:val="FormField"/>
          <w:color w:val="auto"/>
        </w:rPr>
        <w:t>Kevin J. Mears, DDS, FAGD</w:t>
      </w:r>
    </w:p>
    <w:p w14:paraId="1096C3AE" w14:textId="77777777" w:rsidR="00F045D4" w:rsidRDefault="00F045D4" w:rsidP="00F045D4">
      <w:pPr>
        <w:pStyle w:val="TitleAdvisorAddress"/>
        <w:spacing w:before="100" w:beforeAutospacing="1"/>
        <w:ind w:left="1353" w:hanging="86"/>
        <w:contextualSpacing/>
        <w:jc w:val="center"/>
        <w:rPr>
          <w:rStyle w:val="FormField"/>
          <w:color w:val="auto"/>
        </w:rPr>
      </w:pPr>
      <w:r w:rsidRPr="00F045D4">
        <w:rPr>
          <w:rStyle w:val="FormField"/>
          <w:color w:val="auto"/>
        </w:rPr>
        <w:t>Bryan C. Edgar, DDS, MAGD</w:t>
      </w:r>
    </w:p>
    <w:p w14:paraId="02DDA050" w14:textId="77777777" w:rsidR="000459EF" w:rsidRPr="00F045D4" w:rsidRDefault="000459EF" w:rsidP="00F045D4">
      <w:pPr>
        <w:pStyle w:val="TitleAdvisorAddress"/>
        <w:spacing w:before="100" w:beforeAutospacing="1"/>
        <w:ind w:left="1353" w:hanging="86"/>
        <w:contextualSpacing/>
        <w:jc w:val="center"/>
        <w:rPr>
          <w:rStyle w:val="FormField"/>
          <w:color w:val="auto"/>
        </w:rPr>
      </w:pPr>
      <w:r>
        <w:rPr>
          <w:rStyle w:val="FormField"/>
          <w:color w:val="auto"/>
        </w:rPr>
        <w:t>Richard D. Knowlton, DMD, MAGD</w:t>
      </w:r>
    </w:p>
    <w:p w14:paraId="0B5BD616" w14:textId="77777777" w:rsidR="00F045D4" w:rsidRPr="00F045D4" w:rsidRDefault="00F045D4" w:rsidP="00F045D4">
      <w:pPr>
        <w:spacing w:before="100" w:beforeAutospacing="1"/>
        <w:rPr>
          <w:rStyle w:val="FormField"/>
          <w:rFonts w:ascii="Arial" w:hAnsi="Arial"/>
          <w:color w:val="auto"/>
          <w:sz w:val="28"/>
        </w:rPr>
      </w:pPr>
    </w:p>
    <w:p w14:paraId="5D30C63C" w14:textId="77777777" w:rsidR="00F045D4" w:rsidRDefault="00F045D4" w:rsidP="00F045D4">
      <w:pPr>
        <w:spacing w:before="100" w:beforeAutospacing="1"/>
        <w:contextualSpacing/>
        <w:rPr>
          <w:rStyle w:val="FormField"/>
          <w:rFonts w:ascii="Arial" w:hAnsi="Arial"/>
          <w:color w:val="auto"/>
          <w:sz w:val="28"/>
        </w:rPr>
      </w:pPr>
    </w:p>
    <w:p w14:paraId="3331DE21" w14:textId="60E0BB01" w:rsidR="0065315A" w:rsidRPr="00F045D4" w:rsidRDefault="0065315A" w:rsidP="00F045D4">
      <w:pPr>
        <w:spacing w:before="100" w:beforeAutospacing="1"/>
        <w:contextualSpacing/>
      </w:pPr>
      <w:r>
        <w:rPr>
          <w:rStyle w:val="FormField"/>
          <w:rFonts w:ascii="Arial" w:hAnsi="Arial"/>
          <w:color w:val="auto"/>
          <w:sz w:val="28"/>
        </w:rPr>
        <w:t xml:space="preserve">As amended and approved January </w:t>
      </w:r>
      <w:r w:rsidR="000459EF">
        <w:rPr>
          <w:rStyle w:val="FormField"/>
          <w:rFonts w:ascii="Arial" w:hAnsi="Arial"/>
          <w:color w:val="auto"/>
          <w:sz w:val="28"/>
        </w:rPr>
        <w:t>2016</w:t>
      </w:r>
      <w:r>
        <w:rPr>
          <w:rStyle w:val="FormField"/>
          <w:rFonts w:ascii="Arial" w:hAnsi="Arial"/>
          <w:color w:val="auto"/>
          <w:sz w:val="28"/>
        </w:rPr>
        <w:t xml:space="preserve"> Board meeting</w:t>
      </w:r>
    </w:p>
    <w:p w14:paraId="1B236996" w14:textId="77777777" w:rsidR="00F045D4" w:rsidRPr="00F045D4" w:rsidRDefault="00F045D4" w:rsidP="00F045D4">
      <w:pPr>
        <w:spacing w:before="100" w:beforeAutospacing="1"/>
        <w:contextualSpacing/>
      </w:pPr>
    </w:p>
    <w:p w14:paraId="389671EA" w14:textId="77777777" w:rsidR="00F045D4" w:rsidRPr="00F045D4" w:rsidRDefault="00F045D4" w:rsidP="00F045D4">
      <w:pPr>
        <w:pStyle w:val="HeadToc"/>
        <w:spacing w:before="100" w:beforeAutospacing="1"/>
        <w:rPr>
          <w:color w:val="auto"/>
        </w:rPr>
      </w:pPr>
      <w:r w:rsidRPr="00F045D4">
        <w:rPr>
          <w:color w:val="auto"/>
        </w:rPr>
        <w:lastRenderedPageBreak/>
        <w:t>Table of Contents</w:t>
      </w:r>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4368AE76" wp14:editId="21F9C24E">
            <wp:extent cx="151130" cy="142875"/>
            <wp:effectExtent l="19050" t="0" r="127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7E9CF05A" w14:textId="77777777" w:rsidR="000459EF" w:rsidRPr="004933EA" w:rsidRDefault="00E618E0" w:rsidP="009114BE">
      <w:pPr>
        <w:pStyle w:val="TOC1"/>
        <w:rPr>
          <w:rFonts w:eastAsiaTheme="minorEastAsia"/>
          <w:lang w:eastAsia="en-US"/>
        </w:rPr>
      </w:pPr>
      <w:r w:rsidRPr="000459EF">
        <w:rPr>
          <w:noProof w:val="0"/>
        </w:rPr>
        <w:fldChar w:fldCharType="begin"/>
      </w:r>
      <w:r w:rsidR="00F045D4" w:rsidRPr="000459EF">
        <w:instrText xml:space="preserve"> TOC \t "HeadIPS01,1,HeadIPS02,2,HeadIPS01w/break,1,HeadIPS03,3" </w:instrText>
      </w:r>
      <w:r w:rsidRPr="000459EF">
        <w:rPr>
          <w:noProof w:val="0"/>
        </w:rPr>
        <w:fldChar w:fldCharType="separate"/>
      </w:r>
      <w:r w:rsidR="000459EF" w:rsidRPr="000459EF">
        <w:t>Investment Policy Discussion</w:t>
      </w:r>
      <w:r w:rsidR="000459EF" w:rsidRPr="000459EF">
        <w:tab/>
      </w:r>
      <w:r w:rsidR="000459EF" w:rsidRPr="00C17F47">
        <w:fldChar w:fldCharType="begin"/>
      </w:r>
      <w:r w:rsidR="000459EF" w:rsidRPr="000459EF">
        <w:instrText xml:space="preserve"> PAGEREF _Toc441053073 \h </w:instrText>
      </w:r>
      <w:r w:rsidR="000459EF" w:rsidRPr="00C17F47">
        <w:fldChar w:fldCharType="separate"/>
      </w:r>
      <w:r w:rsidR="004156B2">
        <w:t>111</w:t>
      </w:r>
      <w:r w:rsidR="000459EF" w:rsidRPr="00C17F47">
        <w:fldChar w:fldCharType="end"/>
      </w:r>
    </w:p>
    <w:p w14:paraId="65BD9E6F" w14:textId="77777777" w:rsidR="000459EF" w:rsidRPr="004933EA" w:rsidRDefault="000459EF" w:rsidP="00D64F00">
      <w:pPr>
        <w:pStyle w:val="TOC2"/>
        <w:rPr>
          <w:rFonts w:eastAsiaTheme="minorEastAsia"/>
          <w:spacing w:val="0"/>
          <w:lang w:eastAsia="en-US"/>
        </w:rPr>
      </w:pPr>
      <w:r w:rsidRPr="000459EF">
        <w:t>What Is an Investment Policy Statement?</w:t>
      </w:r>
      <w:r w:rsidRPr="000459EF">
        <w:tab/>
      </w:r>
      <w:r w:rsidRPr="00E20158">
        <w:fldChar w:fldCharType="begin"/>
      </w:r>
      <w:r w:rsidRPr="000459EF">
        <w:instrText xml:space="preserve"> PAGEREF _Toc441053074 \h </w:instrText>
      </w:r>
      <w:r w:rsidRPr="00E20158">
        <w:fldChar w:fldCharType="separate"/>
      </w:r>
      <w:r w:rsidR="004156B2">
        <w:t>111</w:t>
      </w:r>
      <w:r w:rsidRPr="00E20158">
        <w:fldChar w:fldCharType="end"/>
      </w:r>
    </w:p>
    <w:p w14:paraId="3673FE56" w14:textId="77777777" w:rsidR="000459EF" w:rsidRPr="004933EA" w:rsidRDefault="000459EF" w:rsidP="00D64F00">
      <w:pPr>
        <w:pStyle w:val="TOC2"/>
        <w:rPr>
          <w:rFonts w:eastAsiaTheme="minorEastAsia"/>
          <w:spacing w:val="0"/>
          <w:lang w:eastAsia="en-US"/>
        </w:rPr>
      </w:pPr>
      <w:r w:rsidRPr="000459EF">
        <w:t>The Need for a Written Policy</w:t>
      </w:r>
      <w:r w:rsidRPr="000459EF">
        <w:tab/>
      </w:r>
      <w:r w:rsidRPr="00E20158">
        <w:fldChar w:fldCharType="begin"/>
      </w:r>
      <w:r w:rsidRPr="000459EF">
        <w:instrText xml:space="preserve"> PAGEREF _Toc441053075 \h </w:instrText>
      </w:r>
      <w:r w:rsidRPr="00E20158">
        <w:fldChar w:fldCharType="separate"/>
      </w:r>
      <w:r w:rsidR="004156B2">
        <w:t>111</w:t>
      </w:r>
      <w:r w:rsidRPr="00E20158">
        <w:fldChar w:fldCharType="end"/>
      </w:r>
    </w:p>
    <w:p w14:paraId="1AF1064E" w14:textId="77777777" w:rsidR="000459EF" w:rsidRPr="004933EA" w:rsidRDefault="000459EF" w:rsidP="00D64F00">
      <w:pPr>
        <w:pStyle w:val="TOC2"/>
        <w:rPr>
          <w:rFonts w:eastAsiaTheme="minorEastAsia"/>
          <w:spacing w:val="0"/>
          <w:lang w:eastAsia="en-US"/>
        </w:rPr>
      </w:pPr>
      <w:r w:rsidRPr="000459EF">
        <w:t>Steps to Take to Establish an Investment Policy</w:t>
      </w:r>
      <w:r w:rsidRPr="000459EF">
        <w:tab/>
      </w:r>
      <w:r w:rsidRPr="00E20158">
        <w:fldChar w:fldCharType="begin"/>
      </w:r>
      <w:r w:rsidRPr="000459EF">
        <w:instrText xml:space="preserve"> PAGEREF _Toc441053076 \h </w:instrText>
      </w:r>
      <w:r w:rsidRPr="00E20158">
        <w:fldChar w:fldCharType="separate"/>
      </w:r>
      <w:r w:rsidR="004156B2">
        <w:t>111</w:t>
      </w:r>
      <w:r w:rsidRPr="00E20158">
        <w:fldChar w:fldCharType="end"/>
      </w:r>
    </w:p>
    <w:p w14:paraId="2B8BA8BE" w14:textId="77777777" w:rsidR="000459EF" w:rsidRPr="004933EA" w:rsidRDefault="000459EF" w:rsidP="00D64F00">
      <w:pPr>
        <w:pStyle w:val="TOC2"/>
        <w:rPr>
          <w:rFonts w:eastAsiaTheme="minorEastAsia"/>
          <w:spacing w:val="0"/>
          <w:lang w:eastAsia="en-US"/>
        </w:rPr>
      </w:pPr>
      <w:r w:rsidRPr="000459EF">
        <w:t>Investment Committee Appointment</w:t>
      </w:r>
      <w:r w:rsidRPr="000459EF">
        <w:tab/>
      </w:r>
      <w:r w:rsidRPr="00E20158">
        <w:fldChar w:fldCharType="begin"/>
      </w:r>
      <w:r w:rsidRPr="000459EF">
        <w:instrText xml:space="preserve"> PAGEREF _Toc441053077 \h </w:instrText>
      </w:r>
      <w:r w:rsidRPr="00E20158">
        <w:fldChar w:fldCharType="separate"/>
      </w:r>
      <w:r w:rsidR="004156B2">
        <w:t>111</w:t>
      </w:r>
      <w:r w:rsidRPr="00E20158">
        <w:fldChar w:fldCharType="end"/>
      </w:r>
    </w:p>
    <w:p w14:paraId="27D542AA" w14:textId="5FEA260C" w:rsidR="000459EF" w:rsidRPr="004933EA" w:rsidRDefault="000459EF" w:rsidP="009114BE">
      <w:pPr>
        <w:pStyle w:val="TOC1"/>
        <w:rPr>
          <w:rFonts w:eastAsiaTheme="minorEastAsia"/>
          <w:lang w:eastAsia="en-US"/>
        </w:rPr>
      </w:pPr>
      <w:r w:rsidRPr="000459EF">
        <w:t>Introduction</w:t>
      </w:r>
      <w:r w:rsidRPr="000459EF">
        <w:tab/>
      </w:r>
      <w:r w:rsidRPr="00E20158">
        <w:fldChar w:fldCharType="begin"/>
      </w:r>
      <w:r w:rsidRPr="000459EF">
        <w:instrText xml:space="preserve"> PAGEREF _Toc441053078 \h </w:instrText>
      </w:r>
      <w:r w:rsidRPr="00E20158">
        <w:fldChar w:fldCharType="separate"/>
      </w:r>
      <w:r w:rsidR="004156B2">
        <w:t>113</w:t>
      </w:r>
      <w:r w:rsidRPr="00E20158">
        <w:fldChar w:fldCharType="end"/>
      </w:r>
    </w:p>
    <w:p w14:paraId="3B6B2BBB" w14:textId="34C2879B" w:rsidR="000459EF" w:rsidRPr="004933EA" w:rsidRDefault="000459EF" w:rsidP="00D64F00">
      <w:pPr>
        <w:pStyle w:val="TOC2"/>
        <w:rPr>
          <w:rFonts w:eastAsiaTheme="minorEastAsia"/>
          <w:spacing w:val="0"/>
          <w:lang w:eastAsia="en-US"/>
        </w:rPr>
      </w:pPr>
      <w:r w:rsidRPr="000459EF">
        <w:t>Key Contacts for the IPS</w:t>
      </w:r>
      <w:r w:rsidRPr="000459EF">
        <w:tab/>
      </w:r>
      <w:r w:rsidRPr="00E20158">
        <w:fldChar w:fldCharType="begin"/>
      </w:r>
      <w:r w:rsidRPr="000459EF">
        <w:instrText xml:space="preserve"> PAGEREF _Toc441053079 \h </w:instrText>
      </w:r>
      <w:r w:rsidRPr="00E20158">
        <w:fldChar w:fldCharType="separate"/>
      </w:r>
      <w:r w:rsidR="004156B2">
        <w:t>114</w:t>
      </w:r>
      <w:r w:rsidRPr="00E20158">
        <w:fldChar w:fldCharType="end"/>
      </w:r>
    </w:p>
    <w:p w14:paraId="197972B6" w14:textId="25D918B5" w:rsidR="000459EF" w:rsidRPr="004933EA" w:rsidRDefault="000459EF" w:rsidP="009114BE">
      <w:pPr>
        <w:pStyle w:val="TOC1"/>
        <w:rPr>
          <w:rFonts w:eastAsiaTheme="minorEastAsia"/>
          <w:lang w:eastAsia="en-US"/>
        </w:rPr>
      </w:pPr>
      <w:r w:rsidRPr="000459EF">
        <w:t>Overview Commentary</w:t>
      </w:r>
      <w:r w:rsidRPr="000459EF">
        <w:tab/>
      </w:r>
      <w:r w:rsidRPr="00E20158">
        <w:fldChar w:fldCharType="begin"/>
      </w:r>
      <w:r w:rsidRPr="000459EF">
        <w:instrText xml:space="preserve"> PAGEREF _Toc441053080 \h </w:instrText>
      </w:r>
      <w:r w:rsidRPr="00E20158">
        <w:fldChar w:fldCharType="separate"/>
      </w:r>
      <w:r w:rsidR="004156B2">
        <w:t>114</w:t>
      </w:r>
      <w:r w:rsidRPr="00E20158">
        <w:fldChar w:fldCharType="end"/>
      </w:r>
    </w:p>
    <w:p w14:paraId="6332786C" w14:textId="1495919A" w:rsidR="000459EF" w:rsidRPr="004933EA" w:rsidRDefault="000459EF" w:rsidP="00D64F00">
      <w:pPr>
        <w:pStyle w:val="TOC2"/>
        <w:rPr>
          <w:rFonts w:eastAsiaTheme="minorEastAsia"/>
          <w:b/>
          <w:spacing w:val="0"/>
          <w:lang w:eastAsia="en-US"/>
        </w:rPr>
      </w:pPr>
      <w:r w:rsidRPr="000459EF">
        <w:t>Long-Term Objectives for the AGD</w:t>
      </w:r>
      <w:r w:rsidRPr="000459EF">
        <w:tab/>
      </w:r>
      <w:r w:rsidRPr="00E20158">
        <w:fldChar w:fldCharType="begin"/>
      </w:r>
      <w:r w:rsidRPr="000459EF">
        <w:instrText xml:space="preserve"> PAGEREF _Toc441053081 \h </w:instrText>
      </w:r>
      <w:r w:rsidRPr="00E20158">
        <w:fldChar w:fldCharType="separate"/>
      </w:r>
      <w:r w:rsidR="004156B2">
        <w:t>114</w:t>
      </w:r>
      <w:r w:rsidRPr="00E20158">
        <w:fldChar w:fldCharType="end"/>
      </w:r>
    </w:p>
    <w:p w14:paraId="2242ABF1" w14:textId="48FF7D1D" w:rsidR="000459EF" w:rsidRPr="004933EA" w:rsidRDefault="000459EF" w:rsidP="00D64F00">
      <w:pPr>
        <w:pStyle w:val="TOC2"/>
        <w:rPr>
          <w:rFonts w:eastAsiaTheme="minorEastAsia"/>
          <w:b/>
          <w:spacing w:val="0"/>
          <w:lang w:eastAsia="en-US"/>
        </w:rPr>
      </w:pPr>
      <w:r w:rsidRPr="000459EF">
        <w:t>Assets Considered Within This IPS</w:t>
      </w:r>
      <w:r w:rsidRPr="000459EF">
        <w:tab/>
      </w:r>
      <w:r w:rsidRPr="00E20158">
        <w:fldChar w:fldCharType="begin"/>
      </w:r>
      <w:r w:rsidRPr="000459EF">
        <w:instrText xml:space="preserve"> PAGEREF _Toc441053082 \h </w:instrText>
      </w:r>
      <w:r w:rsidRPr="00E20158">
        <w:fldChar w:fldCharType="separate"/>
      </w:r>
      <w:r w:rsidR="004156B2">
        <w:t>115</w:t>
      </w:r>
      <w:r w:rsidRPr="00E20158">
        <w:fldChar w:fldCharType="end"/>
      </w:r>
    </w:p>
    <w:p w14:paraId="72CAF4D2" w14:textId="0C6F95E8" w:rsidR="000459EF" w:rsidRPr="004933EA" w:rsidRDefault="000459EF" w:rsidP="009114BE">
      <w:pPr>
        <w:pStyle w:val="TOC1"/>
        <w:rPr>
          <w:rFonts w:eastAsiaTheme="minorEastAsia"/>
          <w:lang w:eastAsia="en-US"/>
        </w:rPr>
      </w:pPr>
      <w:r w:rsidRPr="000459EF">
        <w:t>Investment Objectives</w:t>
      </w:r>
      <w:r w:rsidRPr="000459EF">
        <w:tab/>
      </w:r>
      <w:r w:rsidRPr="00E20158">
        <w:fldChar w:fldCharType="begin"/>
      </w:r>
      <w:r w:rsidRPr="000459EF">
        <w:instrText xml:space="preserve"> PAGEREF _Toc441053083 \h </w:instrText>
      </w:r>
      <w:r w:rsidRPr="00E20158">
        <w:fldChar w:fldCharType="separate"/>
      </w:r>
      <w:r w:rsidR="004156B2">
        <w:t>117</w:t>
      </w:r>
      <w:r w:rsidRPr="00E20158">
        <w:fldChar w:fldCharType="end"/>
      </w:r>
    </w:p>
    <w:p w14:paraId="6F1F05EF" w14:textId="2FD6ACFD" w:rsidR="000459EF" w:rsidRPr="004933EA" w:rsidRDefault="000459EF" w:rsidP="009114BE">
      <w:pPr>
        <w:pStyle w:val="TOC1"/>
        <w:rPr>
          <w:rFonts w:eastAsiaTheme="minorEastAsia"/>
          <w:lang w:eastAsia="en-US"/>
        </w:rPr>
      </w:pPr>
      <w:r w:rsidRPr="000459EF">
        <w:t>Time Horizon</w:t>
      </w:r>
      <w:r w:rsidRPr="000459EF">
        <w:tab/>
      </w:r>
      <w:r w:rsidRPr="00E20158">
        <w:fldChar w:fldCharType="begin"/>
      </w:r>
      <w:r w:rsidRPr="000459EF">
        <w:instrText xml:space="preserve"> PAGEREF _Toc441053084 \h </w:instrText>
      </w:r>
      <w:r w:rsidRPr="00E20158">
        <w:fldChar w:fldCharType="separate"/>
      </w:r>
      <w:r w:rsidR="004156B2">
        <w:t>117</w:t>
      </w:r>
      <w:r w:rsidRPr="00E20158">
        <w:fldChar w:fldCharType="end"/>
      </w:r>
    </w:p>
    <w:p w14:paraId="1433A686" w14:textId="59B7393B" w:rsidR="000459EF" w:rsidRPr="004933EA" w:rsidRDefault="000459EF" w:rsidP="009114BE">
      <w:pPr>
        <w:pStyle w:val="TOC1"/>
        <w:rPr>
          <w:rFonts w:eastAsiaTheme="minorEastAsia"/>
          <w:lang w:eastAsia="en-US"/>
        </w:rPr>
      </w:pPr>
      <w:r w:rsidRPr="000459EF">
        <w:t>Tax Policy</w:t>
      </w:r>
      <w:r w:rsidRPr="000459EF">
        <w:tab/>
      </w:r>
      <w:r w:rsidRPr="00E20158">
        <w:fldChar w:fldCharType="begin"/>
      </w:r>
      <w:r w:rsidRPr="000459EF">
        <w:instrText xml:space="preserve"> PAGEREF _Toc441053085 \h </w:instrText>
      </w:r>
      <w:r w:rsidRPr="00E20158">
        <w:fldChar w:fldCharType="separate"/>
      </w:r>
      <w:r w:rsidR="004156B2">
        <w:t>117</w:t>
      </w:r>
      <w:r w:rsidRPr="00E20158">
        <w:fldChar w:fldCharType="end"/>
      </w:r>
    </w:p>
    <w:p w14:paraId="1C883088" w14:textId="651B65AC" w:rsidR="000459EF" w:rsidRPr="004933EA" w:rsidRDefault="000459EF" w:rsidP="009114BE">
      <w:pPr>
        <w:pStyle w:val="TOC1"/>
        <w:rPr>
          <w:rFonts w:eastAsiaTheme="minorEastAsia"/>
          <w:lang w:eastAsia="en-US"/>
        </w:rPr>
      </w:pPr>
      <w:r w:rsidRPr="000459EF">
        <w:t>Risk Tolerance</w:t>
      </w:r>
      <w:r w:rsidRPr="000459EF">
        <w:tab/>
      </w:r>
      <w:r w:rsidRPr="00E20158">
        <w:fldChar w:fldCharType="begin"/>
      </w:r>
      <w:r w:rsidRPr="000459EF">
        <w:instrText xml:space="preserve"> PAGEREF _Toc441053086 \h </w:instrText>
      </w:r>
      <w:r w:rsidRPr="00E20158">
        <w:fldChar w:fldCharType="separate"/>
      </w:r>
      <w:r w:rsidR="004156B2">
        <w:t>117</w:t>
      </w:r>
      <w:r w:rsidRPr="00E20158">
        <w:fldChar w:fldCharType="end"/>
      </w:r>
    </w:p>
    <w:p w14:paraId="2FBAA0AF" w14:textId="67185E22" w:rsidR="000459EF" w:rsidRPr="004933EA" w:rsidRDefault="000459EF" w:rsidP="009114BE">
      <w:pPr>
        <w:pStyle w:val="TOC1"/>
        <w:rPr>
          <w:rFonts w:eastAsiaTheme="minorEastAsia"/>
          <w:lang w:eastAsia="en-US"/>
        </w:rPr>
      </w:pPr>
      <w:r w:rsidRPr="000459EF">
        <w:t>Asset Class Selection</w:t>
      </w:r>
      <w:r w:rsidRPr="000459EF">
        <w:tab/>
      </w:r>
      <w:r w:rsidRPr="00E20158">
        <w:fldChar w:fldCharType="begin"/>
      </w:r>
      <w:r w:rsidRPr="000459EF">
        <w:instrText xml:space="preserve"> PAGEREF _Toc441053087 \h </w:instrText>
      </w:r>
      <w:r w:rsidRPr="00E20158">
        <w:fldChar w:fldCharType="separate"/>
      </w:r>
      <w:r w:rsidR="004156B2">
        <w:t>118</w:t>
      </w:r>
      <w:r w:rsidRPr="00E20158">
        <w:fldChar w:fldCharType="end"/>
      </w:r>
    </w:p>
    <w:p w14:paraId="25B313CC" w14:textId="2CE038B6" w:rsidR="000459EF" w:rsidRPr="004933EA" w:rsidRDefault="000459EF" w:rsidP="00D64F00">
      <w:pPr>
        <w:pStyle w:val="TOC2"/>
        <w:rPr>
          <w:rFonts w:eastAsiaTheme="minorEastAsia"/>
          <w:b/>
          <w:spacing w:val="0"/>
          <w:lang w:eastAsia="en-US"/>
        </w:rPr>
      </w:pPr>
      <w:r w:rsidRPr="000459EF">
        <w:t>Assumptions Used to Calculate Expected Returns</w:t>
      </w:r>
      <w:r w:rsidRPr="000459EF">
        <w:tab/>
      </w:r>
      <w:r w:rsidRPr="00E20158">
        <w:fldChar w:fldCharType="begin"/>
      </w:r>
      <w:r w:rsidRPr="000459EF">
        <w:instrText xml:space="preserve"> PAGEREF _Toc441053088 \h </w:instrText>
      </w:r>
      <w:r w:rsidRPr="00E20158">
        <w:fldChar w:fldCharType="separate"/>
      </w:r>
      <w:r w:rsidR="004156B2">
        <w:t>120</w:t>
      </w:r>
      <w:r w:rsidRPr="00E20158">
        <w:fldChar w:fldCharType="end"/>
      </w:r>
    </w:p>
    <w:p w14:paraId="620B31C1" w14:textId="30EC6959" w:rsidR="000459EF" w:rsidRPr="004933EA" w:rsidRDefault="000459EF" w:rsidP="00D64F00">
      <w:pPr>
        <w:pStyle w:val="TOC2"/>
        <w:rPr>
          <w:rFonts w:eastAsiaTheme="minorEastAsia"/>
          <w:b/>
          <w:spacing w:val="0"/>
          <w:lang w:eastAsia="en-US"/>
        </w:rPr>
      </w:pPr>
      <w:r w:rsidRPr="000459EF">
        <w:t>Based on Historical Assumptions</w:t>
      </w:r>
      <w:r w:rsidRPr="000459EF">
        <w:tab/>
      </w:r>
      <w:r w:rsidRPr="00E20158">
        <w:fldChar w:fldCharType="begin"/>
      </w:r>
      <w:r w:rsidRPr="000459EF">
        <w:instrText xml:space="preserve"> PAGEREF _Toc441053089 \h </w:instrText>
      </w:r>
      <w:r w:rsidRPr="00E20158">
        <w:fldChar w:fldCharType="separate"/>
      </w:r>
      <w:r w:rsidR="004156B2">
        <w:t>120</w:t>
      </w:r>
      <w:r w:rsidRPr="00E20158">
        <w:fldChar w:fldCharType="end"/>
      </w:r>
    </w:p>
    <w:p w14:paraId="62809F3D" w14:textId="78923CE4" w:rsidR="000459EF" w:rsidRPr="004933EA" w:rsidRDefault="000459EF" w:rsidP="00D64F00">
      <w:pPr>
        <w:pStyle w:val="TOC2"/>
        <w:rPr>
          <w:rFonts w:eastAsiaTheme="minorEastAsia"/>
          <w:b/>
          <w:spacing w:val="0"/>
          <w:lang w:eastAsia="en-US"/>
        </w:rPr>
      </w:pPr>
      <w:r w:rsidRPr="000459EF">
        <w:t>Updated Allocations</w:t>
      </w:r>
      <w:r w:rsidRPr="000459EF">
        <w:tab/>
      </w:r>
      <w:r w:rsidRPr="00E20158">
        <w:fldChar w:fldCharType="begin"/>
      </w:r>
      <w:r w:rsidRPr="000459EF">
        <w:instrText xml:space="preserve"> PAGEREF _Toc441053090 \h </w:instrText>
      </w:r>
      <w:r w:rsidRPr="00E20158">
        <w:fldChar w:fldCharType="separate"/>
      </w:r>
      <w:r w:rsidR="004156B2">
        <w:t>120</w:t>
      </w:r>
      <w:r w:rsidRPr="00E20158">
        <w:fldChar w:fldCharType="end"/>
      </w:r>
    </w:p>
    <w:p w14:paraId="7B69D71A" w14:textId="1D36F48F" w:rsidR="000459EF" w:rsidRPr="004933EA" w:rsidRDefault="000459EF" w:rsidP="00D64F00">
      <w:pPr>
        <w:pStyle w:val="TOC2"/>
        <w:rPr>
          <w:rFonts w:eastAsiaTheme="minorEastAsia"/>
          <w:b/>
          <w:spacing w:val="0"/>
          <w:lang w:eastAsia="en-US"/>
        </w:rPr>
      </w:pPr>
      <w:r w:rsidRPr="000459EF">
        <w:t>Rebalancing Procedures</w:t>
      </w:r>
      <w:r w:rsidRPr="000459EF">
        <w:tab/>
      </w:r>
      <w:r w:rsidRPr="00E20158">
        <w:fldChar w:fldCharType="begin"/>
      </w:r>
      <w:r w:rsidRPr="000459EF">
        <w:instrText xml:space="preserve"> PAGEREF _Toc441053091 \h </w:instrText>
      </w:r>
      <w:r w:rsidRPr="00E20158">
        <w:fldChar w:fldCharType="separate"/>
      </w:r>
      <w:r w:rsidR="004156B2">
        <w:t>120</w:t>
      </w:r>
      <w:r w:rsidRPr="00E20158">
        <w:fldChar w:fldCharType="end"/>
      </w:r>
    </w:p>
    <w:p w14:paraId="266DE886" w14:textId="6050E3FE" w:rsidR="000459EF" w:rsidRPr="004933EA" w:rsidRDefault="000459EF" w:rsidP="00D64F00">
      <w:pPr>
        <w:pStyle w:val="TOC2"/>
        <w:rPr>
          <w:rFonts w:eastAsiaTheme="minorEastAsia"/>
          <w:b/>
          <w:spacing w:val="0"/>
          <w:lang w:eastAsia="en-US"/>
        </w:rPr>
      </w:pPr>
      <w:r w:rsidRPr="000459EF">
        <w:t>Adjustment in the Targeted Asset Allocation</w:t>
      </w:r>
      <w:r w:rsidRPr="000459EF">
        <w:tab/>
      </w:r>
      <w:r w:rsidRPr="00E20158">
        <w:fldChar w:fldCharType="begin"/>
      </w:r>
      <w:r w:rsidRPr="000459EF">
        <w:instrText xml:space="preserve"> PAGEREF _Toc441053092 \h </w:instrText>
      </w:r>
      <w:r w:rsidRPr="00E20158">
        <w:fldChar w:fldCharType="separate"/>
      </w:r>
      <w:r w:rsidR="004156B2">
        <w:t>121</w:t>
      </w:r>
      <w:r w:rsidRPr="00E20158">
        <w:fldChar w:fldCharType="end"/>
      </w:r>
    </w:p>
    <w:p w14:paraId="617E1BB1" w14:textId="1A478382" w:rsidR="000459EF" w:rsidRPr="004933EA" w:rsidRDefault="000459EF" w:rsidP="009114BE">
      <w:pPr>
        <w:pStyle w:val="TOC1"/>
        <w:rPr>
          <w:rFonts w:eastAsiaTheme="minorEastAsia"/>
          <w:lang w:eastAsia="en-US"/>
        </w:rPr>
      </w:pPr>
      <w:r w:rsidRPr="000459EF">
        <w:t>Frequency of Review</w:t>
      </w:r>
      <w:r w:rsidRPr="000459EF">
        <w:tab/>
      </w:r>
      <w:r w:rsidRPr="00E20158">
        <w:fldChar w:fldCharType="begin"/>
      </w:r>
      <w:r w:rsidRPr="000459EF">
        <w:instrText xml:space="preserve"> PAGEREF _Toc441053093 \h </w:instrText>
      </w:r>
      <w:r w:rsidRPr="00E20158">
        <w:fldChar w:fldCharType="separate"/>
      </w:r>
      <w:r w:rsidR="004156B2">
        <w:t>121</w:t>
      </w:r>
      <w:r w:rsidRPr="00E20158">
        <w:fldChar w:fldCharType="end"/>
      </w:r>
    </w:p>
    <w:p w14:paraId="3DF94C4A" w14:textId="448CCBD9" w:rsidR="000459EF" w:rsidRPr="004933EA" w:rsidRDefault="000459EF" w:rsidP="009114BE">
      <w:pPr>
        <w:pStyle w:val="TOC1"/>
        <w:rPr>
          <w:rFonts w:eastAsiaTheme="minorEastAsia"/>
          <w:lang w:eastAsia="en-US"/>
        </w:rPr>
      </w:pPr>
      <w:r w:rsidRPr="000459EF">
        <w:t>Liquidity</w:t>
      </w:r>
      <w:r w:rsidRPr="000459EF">
        <w:tab/>
      </w:r>
      <w:r w:rsidRPr="00E20158">
        <w:fldChar w:fldCharType="begin"/>
      </w:r>
      <w:r w:rsidRPr="000459EF">
        <w:instrText xml:space="preserve"> PAGEREF _Toc441053094 \h </w:instrText>
      </w:r>
      <w:r w:rsidRPr="00E20158">
        <w:fldChar w:fldCharType="separate"/>
      </w:r>
      <w:r w:rsidR="004156B2">
        <w:t>121</w:t>
      </w:r>
      <w:r w:rsidRPr="00E20158">
        <w:fldChar w:fldCharType="end"/>
      </w:r>
    </w:p>
    <w:p w14:paraId="1FF07772" w14:textId="68751175" w:rsidR="000459EF" w:rsidRPr="004933EA" w:rsidRDefault="000459EF" w:rsidP="009114BE">
      <w:pPr>
        <w:pStyle w:val="TOC1"/>
        <w:rPr>
          <w:rFonts w:eastAsiaTheme="minorEastAsia"/>
          <w:lang w:eastAsia="en-US"/>
        </w:rPr>
      </w:pPr>
      <w:r w:rsidRPr="000459EF">
        <w:t>Marketability of Assets</w:t>
      </w:r>
      <w:r w:rsidRPr="000459EF">
        <w:tab/>
      </w:r>
      <w:r w:rsidRPr="00E20158">
        <w:fldChar w:fldCharType="begin"/>
      </w:r>
      <w:r w:rsidRPr="000459EF">
        <w:instrText xml:space="preserve"> PAGEREF _Toc441053095 \h </w:instrText>
      </w:r>
      <w:r w:rsidRPr="00E20158">
        <w:fldChar w:fldCharType="separate"/>
      </w:r>
      <w:r w:rsidR="004156B2">
        <w:t>121</w:t>
      </w:r>
      <w:r w:rsidRPr="00E20158">
        <w:fldChar w:fldCharType="end"/>
      </w:r>
    </w:p>
    <w:p w14:paraId="67230B9B" w14:textId="6E2B963C" w:rsidR="000459EF" w:rsidRPr="004933EA" w:rsidRDefault="000459EF" w:rsidP="009114BE">
      <w:pPr>
        <w:pStyle w:val="TOC1"/>
        <w:rPr>
          <w:rFonts w:eastAsiaTheme="minorEastAsia"/>
          <w:lang w:eastAsia="en-US"/>
        </w:rPr>
      </w:pPr>
      <w:r w:rsidRPr="000459EF">
        <w:t>Diversification</w:t>
      </w:r>
      <w:r w:rsidRPr="000459EF">
        <w:tab/>
      </w:r>
      <w:r w:rsidRPr="00E20158">
        <w:fldChar w:fldCharType="begin"/>
      </w:r>
      <w:r w:rsidRPr="000459EF">
        <w:instrText xml:space="preserve"> PAGEREF _Toc441053096 \h </w:instrText>
      </w:r>
      <w:r w:rsidRPr="00E20158">
        <w:fldChar w:fldCharType="separate"/>
      </w:r>
      <w:r w:rsidR="004156B2">
        <w:t>121</w:t>
      </w:r>
      <w:r w:rsidRPr="00E20158">
        <w:fldChar w:fldCharType="end"/>
      </w:r>
    </w:p>
    <w:p w14:paraId="4681262E" w14:textId="192F68BF" w:rsidR="000459EF" w:rsidRPr="004933EA" w:rsidRDefault="000459EF" w:rsidP="00D64F00">
      <w:pPr>
        <w:pStyle w:val="TOC2"/>
        <w:rPr>
          <w:rFonts w:eastAsiaTheme="minorEastAsia"/>
          <w:b/>
          <w:spacing w:val="0"/>
          <w:lang w:eastAsia="en-US"/>
        </w:rPr>
      </w:pPr>
      <w:r w:rsidRPr="000459EF">
        <w:t>Permitted Security Types</w:t>
      </w:r>
      <w:r w:rsidRPr="000459EF">
        <w:tab/>
      </w:r>
      <w:r w:rsidRPr="00E20158">
        <w:fldChar w:fldCharType="begin"/>
      </w:r>
      <w:r w:rsidRPr="000459EF">
        <w:instrText xml:space="preserve"> PAGEREF _Toc441053097 \h </w:instrText>
      </w:r>
      <w:r w:rsidRPr="00E20158">
        <w:fldChar w:fldCharType="separate"/>
      </w:r>
      <w:r w:rsidR="004156B2">
        <w:t>121</w:t>
      </w:r>
      <w:r w:rsidRPr="00E20158">
        <w:fldChar w:fldCharType="end"/>
      </w:r>
    </w:p>
    <w:p w14:paraId="63A289A0" w14:textId="4AD21F0F" w:rsidR="000459EF" w:rsidRPr="004933EA" w:rsidRDefault="000459EF" w:rsidP="009114BE">
      <w:pPr>
        <w:pStyle w:val="TOC1"/>
        <w:rPr>
          <w:rFonts w:eastAsiaTheme="minorEastAsia"/>
          <w:lang w:eastAsia="en-US"/>
        </w:rPr>
      </w:pPr>
      <w:r w:rsidRPr="000459EF">
        <w:t>Selection/Retention Criteria for Investments</w:t>
      </w:r>
      <w:r w:rsidRPr="000459EF">
        <w:tab/>
      </w:r>
      <w:r w:rsidRPr="00E20158">
        <w:fldChar w:fldCharType="begin"/>
      </w:r>
      <w:r w:rsidRPr="000459EF">
        <w:instrText xml:space="preserve"> PAGEREF _Toc441053098 \h </w:instrText>
      </w:r>
      <w:r w:rsidRPr="00E20158">
        <w:fldChar w:fldCharType="separate"/>
      </w:r>
      <w:r w:rsidR="004156B2">
        <w:t>122</w:t>
      </w:r>
      <w:r w:rsidRPr="00E20158">
        <w:fldChar w:fldCharType="end"/>
      </w:r>
    </w:p>
    <w:p w14:paraId="6D86B3F0" w14:textId="79FE5AB6" w:rsidR="000459EF" w:rsidRPr="004933EA" w:rsidRDefault="000459EF" w:rsidP="00D64F00">
      <w:pPr>
        <w:pStyle w:val="TOC2"/>
        <w:rPr>
          <w:rFonts w:eastAsiaTheme="minorEastAsia"/>
          <w:b/>
          <w:spacing w:val="0"/>
          <w:lang w:eastAsia="en-US"/>
        </w:rPr>
      </w:pPr>
      <w:r w:rsidRPr="000459EF">
        <w:t>Mutual Fund Investment Management Selection</w:t>
      </w:r>
      <w:r w:rsidRPr="000459EF">
        <w:tab/>
      </w:r>
      <w:r w:rsidRPr="00E20158">
        <w:fldChar w:fldCharType="begin"/>
      </w:r>
      <w:r w:rsidRPr="000459EF">
        <w:instrText xml:space="preserve"> PAGEREF _Toc441053099 \h </w:instrText>
      </w:r>
      <w:r w:rsidRPr="00E20158">
        <w:fldChar w:fldCharType="separate"/>
      </w:r>
      <w:r w:rsidR="004156B2">
        <w:t>122</w:t>
      </w:r>
      <w:r w:rsidRPr="00E20158">
        <w:fldChar w:fldCharType="end"/>
      </w:r>
    </w:p>
    <w:p w14:paraId="63B1DED8" w14:textId="2DEAF746" w:rsidR="000459EF" w:rsidRPr="004933EA" w:rsidRDefault="000459EF" w:rsidP="00D64F00">
      <w:pPr>
        <w:pStyle w:val="TOC2"/>
        <w:rPr>
          <w:rFonts w:eastAsiaTheme="minorEastAsia"/>
          <w:b/>
          <w:spacing w:val="0"/>
          <w:lang w:eastAsia="en-US"/>
        </w:rPr>
      </w:pPr>
      <w:r w:rsidRPr="000459EF">
        <w:t>Cash Equivalent Vehicles</w:t>
      </w:r>
      <w:r w:rsidRPr="000459EF">
        <w:tab/>
      </w:r>
      <w:r w:rsidRPr="00E20158">
        <w:fldChar w:fldCharType="begin"/>
      </w:r>
      <w:r w:rsidRPr="000459EF">
        <w:instrText xml:space="preserve"> PAGEREF _Toc441053100 \h </w:instrText>
      </w:r>
      <w:r w:rsidRPr="00E20158">
        <w:fldChar w:fldCharType="separate"/>
      </w:r>
      <w:r w:rsidR="004156B2">
        <w:t>123</w:t>
      </w:r>
      <w:r w:rsidRPr="00E20158">
        <w:fldChar w:fldCharType="end"/>
      </w:r>
    </w:p>
    <w:p w14:paraId="39BEEA99" w14:textId="2A1CF559" w:rsidR="000459EF" w:rsidRPr="004933EA" w:rsidRDefault="000459EF" w:rsidP="00D64F00">
      <w:pPr>
        <w:pStyle w:val="TOC2"/>
        <w:rPr>
          <w:rFonts w:eastAsiaTheme="minorEastAsia"/>
          <w:b/>
          <w:spacing w:val="0"/>
          <w:lang w:eastAsia="en-US"/>
        </w:rPr>
      </w:pPr>
      <w:r w:rsidRPr="000459EF">
        <w:t>Common Stocks</w:t>
      </w:r>
      <w:r w:rsidRPr="000459EF">
        <w:tab/>
      </w:r>
      <w:r w:rsidRPr="00E20158">
        <w:fldChar w:fldCharType="begin"/>
      </w:r>
      <w:r w:rsidRPr="000459EF">
        <w:instrText xml:space="preserve"> PAGEREF _Toc441053101 \h </w:instrText>
      </w:r>
      <w:r w:rsidRPr="00E20158">
        <w:fldChar w:fldCharType="separate"/>
      </w:r>
      <w:r w:rsidR="004156B2">
        <w:t>124</w:t>
      </w:r>
      <w:r w:rsidRPr="00E20158">
        <w:fldChar w:fldCharType="end"/>
      </w:r>
    </w:p>
    <w:p w14:paraId="6C3AB929" w14:textId="33FD24A9" w:rsidR="000459EF" w:rsidRPr="004933EA" w:rsidRDefault="000459EF" w:rsidP="00D64F00">
      <w:pPr>
        <w:pStyle w:val="TOC2"/>
        <w:rPr>
          <w:rFonts w:eastAsiaTheme="minorEastAsia"/>
          <w:b/>
          <w:spacing w:val="0"/>
          <w:lang w:eastAsia="en-US"/>
        </w:rPr>
      </w:pPr>
      <w:r w:rsidRPr="000459EF">
        <w:t>Mutual Funds</w:t>
      </w:r>
      <w:r w:rsidRPr="000459EF">
        <w:tab/>
      </w:r>
      <w:r w:rsidRPr="00E20158">
        <w:fldChar w:fldCharType="begin"/>
      </w:r>
      <w:r w:rsidRPr="000459EF">
        <w:instrText xml:space="preserve"> PAGEREF _Toc441053102 \h </w:instrText>
      </w:r>
      <w:r w:rsidRPr="00E20158">
        <w:fldChar w:fldCharType="separate"/>
      </w:r>
      <w:r w:rsidR="004156B2">
        <w:t>124</w:t>
      </w:r>
      <w:r w:rsidRPr="00E20158">
        <w:fldChar w:fldCharType="end"/>
      </w:r>
    </w:p>
    <w:p w14:paraId="23DE41F9" w14:textId="11742C42" w:rsidR="000459EF" w:rsidRPr="004933EA" w:rsidRDefault="000459EF" w:rsidP="00D64F00">
      <w:pPr>
        <w:pStyle w:val="TOC2"/>
        <w:rPr>
          <w:rFonts w:eastAsiaTheme="minorEastAsia"/>
          <w:b/>
          <w:spacing w:val="0"/>
          <w:lang w:eastAsia="en-US"/>
        </w:rPr>
      </w:pPr>
      <w:r w:rsidRPr="000459EF">
        <w:t>Exchange Traded Funds</w:t>
      </w:r>
      <w:r w:rsidRPr="000459EF">
        <w:tab/>
      </w:r>
      <w:r w:rsidRPr="00E20158">
        <w:fldChar w:fldCharType="begin"/>
      </w:r>
      <w:r w:rsidRPr="000459EF">
        <w:instrText xml:space="preserve"> PAGEREF _Toc441053103 \h </w:instrText>
      </w:r>
      <w:r w:rsidRPr="00E20158">
        <w:fldChar w:fldCharType="separate"/>
      </w:r>
      <w:r w:rsidR="004156B2">
        <w:t>126</w:t>
      </w:r>
      <w:r w:rsidRPr="00E20158">
        <w:fldChar w:fldCharType="end"/>
      </w:r>
    </w:p>
    <w:p w14:paraId="2095AC79" w14:textId="30D290AE" w:rsidR="000459EF" w:rsidRPr="004933EA" w:rsidRDefault="000459EF" w:rsidP="00D64F00">
      <w:pPr>
        <w:pStyle w:val="TOC2"/>
        <w:rPr>
          <w:rFonts w:eastAsiaTheme="minorEastAsia"/>
          <w:b/>
          <w:spacing w:val="0"/>
          <w:lang w:eastAsia="en-US"/>
        </w:rPr>
      </w:pPr>
      <w:r w:rsidRPr="000459EF">
        <w:t>Bonds and Other Fixed Income Vehicles</w:t>
      </w:r>
      <w:r w:rsidRPr="000459EF">
        <w:tab/>
      </w:r>
      <w:r w:rsidRPr="00E20158">
        <w:fldChar w:fldCharType="begin"/>
      </w:r>
      <w:r w:rsidRPr="000459EF">
        <w:instrText xml:space="preserve"> PAGEREF _Toc441053104 \h </w:instrText>
      </w:r>
      <w:r w:rsidRPr="00E20158">
        <w:fldChar w:fldCharType="separate"/>
      </w:r>
      <w:r w:rsidR="004156B2">
        <w:t>127</w:t>
      </w:r>
      <w:r w:rsidRPr="00E20158">
        <w:fldChar w:fldCharType="end"/>
      </w:r>
    </w:p>
    <w:p w14:paraId="29066E95" w14:textId="19053F9A" w:rsidR="000459EF" w:rsidRPr="004933EA" w:rsidRDefault="000459EF" w:rsidP="00D64F00">
      <w:pPr>
        <w:pStyle w:val="TOC2"/>
        <w:rPr>
          <w:rFonts w:eastAsiaTheme="minorEastAsia"/>
          <w:b/>
          <w:spacing w:val="0"/>
          <w:lang w:eastAsia="en-US"/>
        </w:rPr>
      </w:pPr>
      <w:r w:rsidRPr="000459EF">
        <w:t>Mutual Funds</w:t>
      </w:r>
      <w:r w:rsidRPr="000459EF">
        <w:tab/>
      </w:r>
      <w:r w:rsidRPr="00E20158">
        <w:fldChar w:fldCharType="begin"/>
      </w:r>
      <w:r w:rsidRPr="000459EF">
        <w:instrText xml:space="preserve"> PAGEREF _Toc441053105 \h </w:instrText>
      </w:r>
      <w:r w:rsidRPr="00E20158">
        <w:fldChar w:fldCharType="separate"/>
      </w:r>
      <w:r w:rsidR="004156B2">
        <w:t>127</w:t>
      </w:r>
      <w:r w:rsidRPr="00E20158">
        <w:fldChar w:fldCharType="end"/>
      </w:r>
    </w:p>
    <w:p w14:paraId="76CD0EAF" w14:textId="7965A8FF" w:rsidR="000459EF" w:rsidRPr="004933EA" w:rsidRDefault="000459EF" w:rsidP="00D64F00">
      <w:pPr>
        <w:pStyle w:val="TOC2"/>
        <w:rPr>
          <w:rFonts w:eastAsiaTheme="minorEastAsia"/>
          <w:b/>
          <w:spacing w:val="0"/>
          <w:lang w:eastAsia="en-US"/>
        </w:rPr>
      </w:pPr>
      <w:r w:rsidRPr="000459EF">
        <w:t>Balanced Funds/Managers</w:t>
      </w:r>
      <w:r w:rsidRPr="000459EF">
        <w:tab/>
      </w:r>
      <w:r w:rsidRPr="00E20158">
        <w:fldChar w:fldCharType="begin"/>
      </w:r>
      <w:r w:rsidRPr="000459EF">
        <w:instrText xml:space="preserve"> PAGEREF _Toc441053106 \h </w:instrText>
      </w:r>
      <w:r w:rsidRPr="00E20158">
        <w:fldChar w:fldCharType="separate"/>
      </w:r>
      <w:r w:rsidR="004156B2">
        <w:t>129</w:t>
      </w:r>
      <w:r w:rsidRPr="00E20158">
        <w:fldChar w:fldCharType="end"/>
      </w:r>
    </w:p>
    <w:p w14:paraId="33B9577F" w14:textId="4C11255D" w:rsidR="000459EF" w:rsidRPr="004933EA" w:rsidRDefault="000459EF" w:rsidP="00D64F00">
      <w:pPr>
        <w:pStyle w:val="TOC2"/>
        <w:rPr>
          <w:rFonts w:eastAsiaTheme="minorEastAsia"/>
          <w:b/>
          <w:spacing w:val="0"/>
          <w:lang w:eastAsia="en-US"/>
        </w:rPr>
      </w:pPr>
      <w:r w:rsidRPr="000459EF">
        <w:rPr>
          <w:u w:val="single"/>
        </w:rPr>
        <w:t>Alternative Investments</w:t>
      </w:r>
      <w:r w:rsidRPr="000459EF">
        <w:tab/>
      </w:r>
      <w:r w:rsidRPr="00E20158">
        <w:fldChar w:fldCharType="begin"/>
      </w:r>
      <w:r w:rsidRPr="000459EF">
        <w:instrText xml:space="preserve"> PAGEREF _Toc441053107 \h </w:instrText>
      </w:r>
      <w:r w:rsidRPr="00E20158">
        <w:fldChar w:fldCharType="separate"/>
      </w:r>
      <w:r w:rsidR="004156B2">
        <w:t>130</w:t>
      </w:r>
      <w:r w:rsidRPr="00E20158">
        <w:fldChar w:fldCharType="end"/>
      </w:r>
    </w:p>
    <w:p w14:paraId="685E69CB" w14:textId="48D33BD3" w:rsidR="000459EF" w:rsidRPr="004933EA" w:rsidRDefault="000459EF" w:rsidP="00D64F00">
      <w:pPr>
        <w:pStyle w:val="TOC2"/>
        <w:rPr>
          <w:rFonts w:eastAsiaTheme="minorEastAsia"/>
          <w:b/>
          <w:spacing w:val="0"/>
          <w:lang w:eastAsia="en-US"/>
        </w:rPr>
      </w:pPr>
      <w:r w:rsidRPr="000459EF">
        <w:t>Real Estate</w:t>
      </w:r>
      <w:r w:rsidRPr="000459EF">
        <w:tab/>
      </w:r>
      <w:r w:rsidRPr="00E20158">
        <w:fldChar w:fldCharType="begin"/>
      </w:r>
      <w:r w:rsidRPr="000459EF">
        <w:instrText xml:space="preserve"> PAGEREF _Toc441053108 \h </w:instrText>
      </w:r>
      <w:r w:rsidRPr="00E20158">
        <w:fldChar w:fldCharType="separate"/>
      </w:r>
      <w:r w:rsidR="004156B2">
        <w:t>130</w:t>
      </w:r>
      <w:r w:rsidRPr="00E20158">
        <w:fldChar w:fldCharType="end"/>
      </w:r>
    </w:p>
    <w:p w14:paraId="090D759A" w14:textId="6AAADBBA" w:rsidR="000459EF" w:rsidRPr="004933EA" w:rsidRDefault="000459EF" w:rsidP="009114BE">
      <w:pPr>
        <w:pStyle w:val="TOC1"/>
        <w:rPr>
          <w:rFonts w:eastAsiaTheme="minorEastAsia"/>
          <w:lang w:eastAsia="en-US"/>
        </w:rPr>
      </w:pPr>
      <w:r w:rsidRPr="000459EF">
        <w:t>Investment Monitoring and Control Procedures</w:t>
      </w:r>
      <w:r w:rsidRPr="000459EF">
        <w:tab/>
      </w:r>
      <w:r w:rsidRPr="00E20158">
        <w:fldChar w:fldCharType="begin"/>
      </w:r>
      <w:r w:rsidRPr="000459EF">
        <w:instrText xml:space="preserve"> PAGEREF _Toc441053109 \h </w:instrText>
      </w:r>
      <w:r w:rsidRPr="00E20158">
        <w:fldChar w:fldCharType="separate"/>
      </w:r>
      <w:r w:rsidR="004156B2">
        <w:t>133</w:t>
      </w:r>
      <w:r w:rsidRPr="00E20158">
        <w:fldChar w:fldCharType="end"/>
      </w:r>
    </w:p>
    <w:p w14:paraId="64655B27" w14:textId="37BC52C0" w:rsidR="000459EF" w:rsidRPr="004933EA" w:rsidRDefault="000459EF" w:rsidP="00D64F00">
      <w:pPr>
        <w:pStyle w:val="TOC2"/>
        <w:rPr>
          <w:rFonts w:eastAsiaTheme="minorEastAsia"/>
          <w:b/>
          <w:spacing w:val="0"/>
          <w:lang w:eastAsia="en-US"/>
        </w:rPr>
      </w:pPr>
      <w:r w:rsidRPr="000459EF">
        <w:t>Investment Monitoring</w:t>
      </w:r>
      <w:r w:rsidRPr="000459EF">
        <w:tab/>
      </w:r>
      <w:r w:rsidRPr="00E20158">
        <w:fldChar w:fldCharType="begin"/>
      </w:r>
      <w:r w:rsidRPr="000459EF">
        <w:instrText xml:space="preserve"> PAGEREF _Toc441053110 \h </w:instrText>
      </w:r>
      <w:r w:rsidRPr="00E20158">
        <w:fldChar w:fldCharType="separate"/>
      </w:r>
      <w:r w:rsidR="004156B2">
        <w:t>133</w:t>
      </w:r>
      <w:r w:rsidRPr="00E20158">
        <w:fldChar w:fldCharType="end"/>
      </w:r>
    </w:p>
    <w:p w14:paraId="1F66C894" w14:textId="4EBF63F8" w:rsidR="000459EF" w:rsidRPr="004933EA" w:rsidRDefault="000459EF" w:rsidP="00D64F00">
      <w:pPr>
        <w:pStyle w:val="TOC2"/>
        <w:rPr>
          <w:rFonts w:eastAsiaTheme="minorEastAsia"/>
          <w:b/>
          <w:spacing w:val="0"/>
          <w:lang w:eastAsia="en-US"/>
        </w:rPr>
      </w:pPr>
      <w:r w:rsidRPr="000459EF">
        <w:t>Reports</w:t>
      </w:r>
      <w:r w:rsidRPr="000459EF">
        <w:tab/>
      </w:r>
      <w:r w:rsidRPr="00E20158">
        <w:fldChar w:fldCharType="begin"/>
      </w:r>
      <w:r w:rsidRPr="000459EF">
        <w:instrText xml:space="preserve"> PAGEREF _Toc441053111 \h </w:instrText>
      </w:r>
      <w:r w:rsidRPr="00E20158">
        <w:fldChar w:fldCharType="separate"/>
      </w:r>
      <w:r w:rsidR="004156B2">
        <w:t>134</w:t>
      </w:r>
      <w:r w:rsidRPr="00E20158">
        <w:fldChar w:fldCharType="end"/>
      </w:r>
    </w:p>
    <w:p w14:paraId="45298E56" w14:textId="1F6B013B" w:rsidR="000459EF" w:rsidRPr="004933EA" w:rsidRDefault="000459EF" w:rsidP="009114BE">
      <w:pPr>
        <w:pStyle w:val="TOC1"/>
        <w:rPr>
          <w:rFonts w:eastAsiaTheme="minorEastAsia"/>
          <w:lang w:eastAsia="en-US"/>
        </w:rPr>
      </w:pPr>
      <w:r w:rsidRPr="000459EF">
        <w:t>Duties and Responsibilities</w:t>
      </w:r>
      <w:r w:rsidRPr="000459EF">
        <w:tab/>
      </w:r>
      <w:r w:rsidRPr="00E20158">
        <w:fldChar w:fldCharType="begin"/>
      </w:r>
      <w:r w:rsidRPr="000459EF">
        <w:instrText xml:space="preserve"> PAGEREF _Toc441053112 \h </w:instrText>
      </w:r>
      <w:r w:rsidRPr="00E20158">
        <w:fldChar w:fldCharType="separate"/>
      </w:r>
      <w:r w:rsidR="004156B2">
        <w:t>134</w:t>
      </w:r>
      <w:r w:rsidRPr="00E20158">
        <w:fldChar w:fldCharType="end"/>
      </w:r>
    </w:p>
    <w:p w14:paraId="66465866" w14:textId="671AE9A1" w:rsidR="000459EF" w:rsidRPr="004933EA" w:rsidRDefault="000459EF" w:rsidP="00D64F00">
      <w:pPr>
        <w:pStyle w:val="TOC2"/>
        <w:rPr>
          <w:rFonts w:eastAsiaTheme="minorEastAsia"/>
          <w:b/>
          <w:spacing w:val="0"/>
          <w:lang w:eastAsia="en-US"/>
        </w:rPr>
      </w:pPr>
      <w:r w:rsidRPr="000459EF">
        <w:t>The Investment Committee</w:t>
      </w:r>
      <w:r w:rsidRPr="000459EF">
        <w:tab/>
      </w:r>
      <w:r w:rsidRPr="00E20158">
        <w:fldChar w:fldCharType="begin"/>
      </w:r>
      <w:r w:rsidRPr="000459EF">
        <w:instrText xml:space="preserve"> PAGEREF _Toc441053113 \h </w:instrText>
      </w:r>
      <w:r w:rsidRPr="00E20158">
        <w:fldChar w:fldCharType="separate"/>
      </w:r>
      <w:r w:rsidR="004156B2">
        <w:t>134</w:t>
      </w:r>
      <w:r w:rsidRPr="00E20158">
        <w:fldChar w:fldCharType="end"/>
      </w:r>
    </w:p>
    <w:p w14:paraId="33BA351F" w14:textId="0E81C458" w:rsidR="000459EF" w:rsidRPr="004933EA" w:rsidRDefault="000459EF" w:rsidP="00D64F00">
      <w:pPr>
        <w:pStyle w:val="TOC2"/>
        <w:rPr>
          <w:rFonts w:eastAsiaTheme="minorEastAsia"/>
          <w:b/>
          <w:spacing w:val="0"/>
          <w:lang w:eastAsia="en-US"/>
        </w:rPr>
      </w:pPr>
      <w:r w:rsidRPr="000459EF">
        <w:t>The Board</w:t>
      </w:r>
      <w:r w:rsidRPr="000459EF">
        <w:tab/>
      </w:r>
      <w:r w:rsidRPr="00E20158">
        <w:fldChar w:fldCharType="begin"/>
      </w:r>
      <w:r w:rsidRPr="000459EF">
        <w:instrText xml:space="preserve"> PAGEREF _Toc441053114 \h </w:instrText>
      </w:r>
      <w:r w:rsidRPr="00E20158">
        <w:fldChar w:fldCharType="separate"/>
      </w:r>
      <w:r w:rsidR="004156B2">
        <w:t>135</w:t>
      </w:r>
      <w:r w:rsidRPr="00E20158">
        <w:fldChar w:fldCharType="end"/>
      </w:r>
    </w:p>
    <w:p w14:paraId="0994A79A" w14:textId="23562B4D" w:rsidR="000459EF" w:rsidRPr="004933EA" w:rsidRDefault="000459EF" w:rsidP="009114BE">
      <w:pPr>
        <w:pStyle w:val="TOC1"/>
        <w:rPr>
          <w:rFonts w:eastAsiaTheme="minorEastAsia"/>
          <w:lang w:eastAsia="en-US"/>
        </w:rPr>
      </w:pPr>
      <w:r w:rsidRPr="004933EA">
        <w:t>Disclosure</w:t>
      </w:r>
      <w:r w:rsidRPr="000459EF">
        <w:tab/>
      </w:r>
      <w:r w:rsidRPr="00E20158">
        <w:fldChar w:fldCharType="begin"/>
      </w:r>
      <w:r w:rsidRPr="000459EF">
        <w:instrText xml:space="preserve"> PAGEREF _Toc441053115 \h </w:instrText>
      </w:r>
      <w:r w:rsidRPr="00E20158">
        <w:fldChar w:fldCharType="separate"/>
      </w:r>
      <w:r w:rsidR="004156B2">
        <w:t>135</w:t>
      </w:r>
      <w:r w:rsidRPr="00E20158">
        <w:fldChar w:fldCharType="end"/>
      </w:r>
    </w:p>
    <w:p w14:paraId="26EE8169" w14:textId="3BC7FFD1" w:rsidR="000459EF" w:rsidRPr="004933EA" w:rsidRDefault="000459EF" w:rsidP="009114BE">
      <w:pPr>
        <w:pStyle w:val="TOC1"/>
        <w:rPr>
          <w:rFonts w:eastAsiaTheme="minorEastAsia"/>
          <w:lang w:eastAsia="en-US"/>
        </w:rPr>
      </w:pPr>
      <w:r w:rsidRPr="000459EF">
        <w:t>Adoption</w:t>
      </w:r>
      <w:r w:rsidRPr="000459EF">
        <w:tab/>
      </w:r>
      <w:r w:rsidRPr="00E20158">
        <w:fldChar w:fldCharType="begin"/>
      </w:r>
      <w:r w:rsidRPr="000459EF">
        <w:instrText xml:space="preserve"> PAGEREF _Toc441053116 \h </w:instrText>
      </w:r>
      <w:r w:rsidRPr="00E20158">
        <w:fldChar w:fldCharType="separate"/>
      </w:r>
      <w:r w:rsidR="004156B2">
        <w:t>136</w:t>
      </w:r>
      <w:r w:rsidRPr="00E20158">
        <w:fldChar w:fldCharType="end"/>
      </w:r>
    </w:p>
    <w:p w14:paraId="26E7510B" w14:textId="02ADBC69" w:rsidR="000459EF" w:rsidRPr="004933EA" w:rsidRDefault="000459EF" w:rsidP="009114BE">
      <w:pPr>
        <w:pStyle w:val="TOC1"/>
        <w:rPr>
          <w:rFonts w:eastAsiaTheme="minorEastAsia"/>
          <w:lang w:eastAsia="en-US"/>
        </w:rPr>
      </w:pPr>
      <w:r w:rsidRPr="000459EF">
        <w:t>Acknowledgement</w:t>
      </w:r>
      <w:r w:rsidRPr="000459EF">
        <w:tab/>
      </w:r>
      <w:r w:rsidRPr="00E20158">
        <w:fldChar w:fldCharType="begin"/>
      </w:r>
      <w:r w:rsidRPr="000459EF">
        <w:instrText xml:space="preserve"> PAGEREF _Toc441053117 \h </w:instrText>
      </w:r>
      <w:r w:rsidRPr="00E20158">
        <w:fldChar w:fldCharType="separate"/>
      </w:r>
      <w:r w:rsidR="004156B2">
        <w:t>136</w:t>
      </w:r>
      <w:r w:rsidRPr="00E20158">
        <w:fldChar w:fldCharType="end"/>
      </w:r>
    </w:p>
    <w:p w14:paraId="086F4FFB" w14:textId="77777777" w:rsidR="00F045D4" w:rsidRPr="00F045D4" w:rsidRDefault="00E618E0" w:rsidP="00F045D4">
      <w:pPr>
        <w:tabs>
          <w:tab w:val="left" w:pos="-180"/>
          <w:tab w:val="left" w:pos="0"/>
          <w:tab w:val="left" w:pos="720"/>
        </w:tabs>
        <w:spacing w:before="100" w:beforeAutospacing="1"/>
        <w:ind w:firstLine="90"/>
        <w:contextualSpacing/>
        <w:jc w:val="both"/>
        <w:rPr>
          <w:b/>
          <w:smallCaps/>
          <w:noProof/>
          <w:sz w:val="22"/>
          <w:u w:val="single"/>
        </w:rPr>
        <w:sectPr w:rsidR="00F045D4" w:rsidRPr="00F045D4" w:rsidSect="0099570F">
          <w:footerReference w:type="default" r:id="rId15"/>
          <w:pgSz w:w="12240" w:h="15840"/>
          <w:pgMar w:top="1440" w:right="1440" w:bottom="1440" w:left="1440" w:header="720" w:footer="720" w:gutter="0"/>
          <w:lnNumType w:countBy="1"/>
          <w:cols w:space="720"/>
          <w:docGrid w:linePitch="360"/>
        </w:sectPr>
      </w:pPr>
      <w:r w:rsidRPr="000459EF">
        <w:rPr>
          <w:smallCaps/>
          <w:noProof/>
        </w:rPr>
        <w:fldChar w:fldCharType="end"/>
      </w:r>
    </w:p>
    <w:p w14:paraId="315C10DA" w14:textId="77777777" w:rsidR="00F045D4" w:rsidRPr="00F045D4" w:rsidRDefault="00F045D4" w:rsidP="00F045D4">
      <w:pPr>
        <w:pStyle w:val="HeadIPS01"/>
        <w:tabs>
          <w:tab w:val="left" w:pos="720"/>
        </w:tabs>
        <w:spacing w:before="100" w:beforeAutospacing="1"/>
        <w:ind w:firstLine="540"/>
        <w:rPr>
          <w:color w:val="auto"/>
        </w:rPr>
      </w:pPr>
      <w:bookmarkStart w:id="182" w:name="_Toc441053073"/>
      <w:r w:rsidRPr="00F045D4">
        <w:rPr>
          <w:color w:val="auto"/>
        </w:rPr>
        <w:lastRenderedPageBreak/>
        <w:t>Investment Policy Discussion</w:t>
      </w:r>
      <w:bookmarkEnd w:id="182"/>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059FF139" wp14:editId="63F5C4BD">
            <wp:extent cx="151130" cy="142875"/>
            <wp:effectExtent l="19050" t="0" r="1270"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33FF3C4D" w14:textId="77777777" w:rsidR="00F045D4" w:rsidRPr="00F045D4" w:rsidRDefault="00F045D4" w:rsidP="00F045D4">
      <w:pPr>
        <w:pStyle w:val="HeadIPS02"/>
        <w:tabs>
          <w:tab w:val="left" w:pos="720"/>
        </w:tabs>
        <w:spacing w:before="100" w:beforeAutospacing="1"/>
        <w:ind w:left="0" w:firstLine="540"/>
        <w:contextualSpacing/>
      </w:pPr>
      <w:bookmarkStart w:id="183" w:name="_Toc441053074"/>
      <w:r w:rsidRPr="00F045D4">
        <w:t>What Is an Investment Policy Statement?</w:t>
      </w:r>
      <w:bookmarkEnd w:id="183"/>
    </w:p>
    <w:p w14:paraId="61B91AA5" w14:textId="77777777" w:rsidR="00F045D4" w:rsidRPr="00F045D4" w:rsidRDefault="00F045D4" w:rsidP="00F045D4">
      <w:pPr>
        <w:pStyle w:val="TextNormalPara01"/>
        <w:tabs>
          <w:tab w:val="left" w:pos="720"/>
        </w:tabs>
        <w:spacing w:before="100" w:beforeAutospacing="1"/>
        <w:ind w:left="720"/>
        <w:contextualSpacing/>
      </w:pPr>
      <w:r w:rsidRPr="00F045D4">
        <w:t>An investment policy outlines and prescribes a prudent and acceptable investment philosophy and defines the investment management procedures and long-term goals for the Academy of General Dentistry (AGD).</w:t>
      </w:r>
    </w:p>
    <w:p w14:paraId="154004C6" w14:textId="77777777" w:rsidR="00F045D4" w:rsidRPr="00F045D4" w:rsidRDefault="00F045D4" w:rsidP="00F045D4">
      <w:pPr>
        <w:pStyle w:val="HeadIPS02"/>
        <w:tabs>
          <w:tab w:val="left" w:pos="720"/>
        </w:tabs>
        <w:spacing w:before="100" w:beforeAutospacing="1"/>
        <w:ind w:left="0" w:firstLine="540"/>
        <w:contextualSpacing/>
      </w:pPr>
    </w:p>
    <w:p w14:paraId="5403CD09" w14:textId="77777777" w:rsidR="00F045D4" w:rsidRPr="00F045D4" w:rsidRDefault="00F045D4" w:rsidP="00F045D4">
      <w:pPr>
        <w:pStyle w:val="HeadIPS02"/>
        <w:tabs>
          <w:tab w:val="left" w:pos="720"/>
        </w:tabs>
        <w:spacing w:before="100" w:beforeAutospacing="1"/>
        <w:ind w:left="0" w:firstLine="540"/>
        <w:contextualSpacing/>
      </w:pPr>
      <w:bookmarkStart w:id="184" w:name="_Toc441053075"/>
      <w:r w:rsidRPr="00F045D4">
        <w:t>The Need for a Written Policy</w:t>
      </w:r>
      <w:bookmarkEnd w:id="184"/>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668966DE" wp14:editId="403C352E">
            <wp:extent cx="151130" cy="142875"/>
            <wp:effectExtent l="19050" t="0" r="1270" b="0"/>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30DDB972" w14:textId="77777777" w:rsidR="00F045D4" w:rsidRPr="00F045D4" w:rsidRDefault="00F045D4" w:rsidP="00F045D4">
      <w:pPr>
        <w:pStyle w:val="TextNormalPara01"/>
        <w:tabs>
          <w:tab w:val="left" w:pos="720"/>
        </w:tabs>
        <w:spacing w:before="100" w:beforeAutospacing="1"/>
        <w:ind w:left="720"/>
        <w:contextualSpacing/>
      </w:pPr>
      <w:r w:rsidRPr="00F045D4">
        <w:t xml:space="preserve">The principal reason for developing a long-term investment policy and for putting it in writing is to protect the organization’s portfolio from </w:t>
      </w:r>
      <w:r w:rsidRPr="00F045D4">
        <w:rPr>
          <w:i/>
        </w:rPr>
        <w:t xml:space="preserve">ad hoc </w:t>
      </w:r>
      <w:r w:rsidRPr="00F045D4">
        <w:t>revisions of sound long-term policy. The written investment policy will help the organization maintain a long-term policy when short-term market movements may be distressing and the policy is in doubt.</w:t>
      </w:r>
    </w:p>
    <w:p w14:paraId="452028D3" w14:textId="77777777" w:rsidR="00F045D4" w:rsidRPr="00F045D4" w:rsidRDefault="00F045D4" w:rsidP="00F045D4">
      <w:pPr>
        <w:pStyle w:val="TextNormalPara02"/>
        <w:tabs>
          <w:tab w:val="left" w:pos="720"/>
        </w:tabs>
        <w:spacing w:before="100" w:beforeAutospacing="1"/>
        <w:ind w:left="720"/>
        <w:contextualSpacing/>
      </w:pPr>
      <w:r w:rsidRPr="00F045D4">
        <w:t>The development of an investment policy follows the basic approach underlying financial planning: assessing one’s financial condition, setting goals, developing a strategy to meet the goals, implementing the strategy, regularly reviewing the results and adjusting the strategy or the implementation as circumstances dictate. Using an investment policy encourages the organization to become more disciplined and systematic, thus improving the probability of achieving its investment goals and thereby meeting the financial needs of the organization.</w:t>
      </w:r>
    </w:p>
    <w:p w14:paraId="7DCAFB65" w14:textId="77777777" w:rsidR="00F045D4" w:rsidRPr="00F045D4" w:rsidRDefault="00F045D4" w:rsidP="00F045D4">
      <w:pPr>
        <w:pStyle w:val="TextNormalPara02"/>
        <w:tabs>
          <w:tab w:val="left" w:pos="720"/>
        </w:tabs>
        <w:spacing w:before="100" w:beforeAutospacing="1"/>
        <w:ind w:left="0"/>
        <w:contextualSpacing/>
        <w:rPr>
          <w:highlight w:val="yellow"/>
        </w:rPr>
      </w:pPr>
    </w:p>
    <w:p w14:paraId="6F1B3C3D" w14:textId="77777777" w:rsidR="00F045D4" w:rsidRPr="00F045D4" w:rsidRDefault="00F045D4" w:rsidP="00F045D4">
      <w:pPr>
        <w:pStyle w:val="HeadIPS02"/>
        <w:tabs>
          <w:tab w:val="left" w:pos="720"/>
        </w:tabs>
        <w:spacing w:before="100" w:beforeAutospacing="1"/>
        <w:ind w:left="0" w:firstLine="540"/>
        <w:contextualSpacing/>
      </w:pPr>
      <w:bookmarkStart w:id="185" w:name="_Toc441053076"/>
      <w:r w:rsidRPr="00F045D4">
        <w:t>Steps to Take to Establish an Investment Policy</w:t>
      </w:r>
      <w:bookmarkEnd w:id="185"/>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60D0FA14" wp14:editId="4C16BF56">
            <wp:extent cx="151130" cy="142875"/>
            <wp:effectExtent l="19050" t="0" r="127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02E2D564"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Assess the financial situation—identify goals and needs.</w:t>
      </w:r>
    </w:p>
    <w:p w14:paraId="53212017"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Determine the tolerance for risk and the time horizon.</w:t>
      </w:r>
    </w:p>
    <w:p w14:paraId="38D8E621"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Set long-term investment objectives.</w:t>
      </w:r>
    </w:p>
    <w:p w14:paraId="74014D50"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Identify restrictions on the portfolio and its assets.</w:t>
      </w:r>
    </w:p>
    <w:p w14:paraId="70FFE148" w14:textId="77777777" w:rsidR="00F045D4" w:rsidRPr="00F045D4" w:rsidRDefault="00F045D4" w:rsidP="00020535">
      <w:pPr>
        <w:pStyle w:val="TextNumberList"/>
        <w:numPr>
          <w:ilvl w:val="0"/>
          <w:numId w:val="93"/>
        </w:numPr>
        <w:tabs>
          <w:tab w:val="left" w:pos="720"/>
          <w:tab w:val="right" w:pos="10080"/>
        </w:tabs>
        <w:spacing w:before="100" w:beforeAutospacing="1"/>
        <w:ind w:left="1080"/>
        <w:contextualSpacing/>
      </w:pPr>
      <w:r w:rsidRPr="00F045D4">
        <w:t>Determine the asset classes and appropriate mix (the “Asset Allocation”) to maximize the likelihood of achieving the investment objectives at the lowest level of risk.</w:t>
      </w:r>
    </w:p>
    <w:p w14:paraId="237284AA" w14:textId="77777777" w:rsidR="00F045D4" w:rsidRPr="00F045D4" w:rsidRDefault="00F045D4" w:rsidP="00020535">
      <w:pPr>
        <w:pStyle w:val="TextNumberList"/>
        <w:numPr>
          <w:ilvl w:val="0"/>
          <w:numId w:val="93"/>
        </w:numPr>
        <w:tabs>
          <w:tab w:val="left" w:pos="720"/>
          <w:tab w:val="right" w:pos="10080"/>
        </w:tabs>
        <w:spacing w:before="100" w:beforeAutospacing="1"/>
        <w:ind w:left="1080"/>
        <w:contextualSpacing/>
      </w:pPr>
      <w:r w:rsidRPr="00F045D4">
        <w:t>Determine the investment methodology for investment (manager) selection, rebalancing, buy-sell disciplines, portfolio reviews and reporting, etc.</w:t>
      </w:r>
    </w:p>
    <w:p w14:paraId="7B582AD2"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Implement the decisions.</w:t>
      </w:r>
    </w:p>
    <w:p w14:paraId="006FBBEB" w14:textId="77777777" w:rsidR="00F045D4" w:rsidRPr="00F045D4" w:rsidRDefault="00F045D4" w:rsidP="00020535">
      <w:pPr>
        <w:pStyle w:val="TextNumberList"/>
        <w:numPr>
          <w:ilvl w:val="0"/>
          <w:numId w:val="93"/>
        </w:numPr>
        <w:tabs>
          <w:tab w:val="left" w:pos="720"/>
          <w:tab w:val="right" w:pos="10080"/>
        </w:tabs>
        <w:spacing w:before="100" w:beforeAutospacing="1"/>
        <w:ind w:left="0" w:firstLine="720"/>
        <w:contextualSpacing/>
      </w:pPr>
      <w:r w:rsidRPr="00F045D4">
        <w:t>Evaluate performance on a regular basis.</w:t>
      </w:r>
    </w:p>
    <w:p w14:paraId="5988E323" w14:textId="77777777" w:rsidR="00F045D4" w:rsidRPr="00F045D4" w:rsidRDefault="00F045D4" w:rsidP="00F045D4">
      <w:pPr>
        <w:pStyle w:val="HeadIPS02"/>
        <w:tabs>
          <w:tab w:val="left" w:pos="720"/>
        </w:tabs>
        <w:spacing w:before="100" w:beforeAutospacing="1"/>
        <w:ind w:left="0" w:firstLine="540"/>
        <w:contextualSpacing/>
      </w:pPr>
      <w:bookmarkStart w:id="186" w:name="_Toc441053077"/>
      <w:r w:rsidRPr="00F045D4">
        <w:t>Investment Committee Appointment</w:t>
      </w:r>
      <w:bookmarkEnd w:id="186"/>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1FB71991" wp14:editId="4E5C828D">
            <wp:extent cx="151130" cy="142875"/>
            <wp:effectExtent l="19050" t="0" r="127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737E9B77" w14:textId="77777777" w:rsidR="00F045D4" w:rsidRPr="00F045D4" w:rsidRDefault="00F045D4" w:rsidP="00F045D4">
      <w:pPr>
        <w:pStyle w:val="TextNormalPara01"/>
        <w:tabs>
          <w:tab w:val="left" w:pos="720"/>
        </w:tabs>
        <w:spacing w:before="100" w:beforeAutospacing="1"/>
        <w:ind w:left="720"/>
        <w:contextualSpacing/>
      </w:pPr>
      <w:r w:rsidRPr="00F045D4">
        <w:t>The Investment Committee’s role in this relationship is that of consultant to the AGD.  The Board has delegated decision-making on investments to the Committee as defined in this IPS.  The Committee will operate under the auspices of the Board.</w:t>
      </w:r>
    </w:p>
    <w:p w14:paraId="5B1F2328" w14:textId="0BB0FE08" w:rsidR="00F045D4" w:rsidRPr="00F045D4" w:rsidRDefault="00F045D4" w:rsidP="00F045D4">
      <w:pPr>
        <w:pStyle w:val="TextNormalPara02"/>
        <w:ind w:left="720"/>
        <w:contextualSpacing/>
      </w:pPr>
      <w:r w:rsidRPr="00F045D4">
        <w:t xml:space="preserve">The Investment Committee shall meet face-to-face, at a minimum, twice annually, with other meetings by conference call or electronic means to review investments as to their </w:t>
      </w:r>
      <w:r w:rsidRPr="00F045D4">
        <w:lastRenderedPageBreak/>
        <w:t xml:space="preserve">applicability to the plan. If the Investment Committee feels that another face-to-face meeting is necessary, it will be at the most economical site considering travel and lodging expenses. The </w:t>
      </w:r>
      <w:r w:rsidR="00927665">
        <w:t>Executive Director</w:t>
      </w:r>
      <w:r w:rsidRPr="00F045D4">
        <w:t xml:space="preserve"> or the Board must approve additional meetings and conference calls if they are necessary.</w:t>
      </w:r>
    </w:p>
    <w:p w14:paraId="3B467003" w14:textId="77777777" w:rsidR="000459EF" w:rsidRDefault="000459EF" w:rsidP="000459EF">
      <w:pPr>
        <w:pStyle w:val="TextNormalPara02"/>
        <w:spacing w:before="100" w:beforeAutospacing="1"/>
        <w:ind w:left="720"/>
        <w:contextualSpacing/>
      </w:pPr>
      <w:r>
        <w:t>Investment Committee Charge</w:t>
      </w:r>
    </w:p>
    <w:p w14:paraId="18440360" w14:textId="77777777" w:rsidR="000459EF" w:rsidRDefault="000459EF" w:rsidP="000459EF">
      <w:pPr>
        <w:pStyle w:val="TextNormalPara02"/>
        <w:spacing w:before="100" w:beforeAutospacing="1"/>
        <w:ind w:left="720"/>
        <w:contextualSpacing/>
      </w:pPr>
    </w:p>
    <w:p w14:paraId="04423D04" w14:textId="595C6DB2" w:rsidR="000459EF" w:rsidRDefault="000459EF" w:rsidP="000459EF">
      <w:pPr>
        <w:pStyle w:val="TextNormalPara02"/>
        <w:spacing w:before="100" w:beforeAutospacing="1"/>
        <w:ind w:left="720"/>
        <w:contextualSpacing/>
      </w:pPr>
      <w:r>
        <w:t xml:space="preserve">The Investment Committee shall consist of three (3) voting members who will serve three-year (3) terms by appointment of the incoming </w:t>
      </w:r>
      <w:r w:rsidR="00927665">
        <w:t>President</w:t>
      </w:r>
      <w:r>
        <w:t xml:space="preserve">, with Investment Committee guidance, and Board approval. Individuals do not have to be members of the Budget and Finance Committee, nor on the Board, but must have a financial background to be qualified for appointment. The </w:t>
      </w:r>
      <w:r w:rsidR="00927665">
        <w:t>Treasurer</w:t>
      </w:r>
      <w:r>
        <w:t xml:space="preserve"> shall serve as a consultant to the Investment Committee. All voting decisions made by the three-person Investment Committee must be unanimous. (Per a vote by the AGD Board on xx/xx/2016, parliamentary procedure notwithstanding.)</w:t>
      </w:r>
    </w:p>
    <w:p w14:paraId="7C2B6C56" w14:textId="77777777" w:rsidR="000459EF" w:rsidRDefault="000459EF" w:rsidP="000459EF">
      <w:pPr>
        <w:pStyle w:val="TextNormalPara02"/>
        <w:spacing w:before="100" w:beforeAutospacing="1"/>
        <w:ind w:left="720"/>
        <w:contextualSpacing/>
      </w:pPr>
    </w:p>
    <w:p w14:paraId="28E80DB0" w14:textId="49E937B4" w:rsidR="000459EF" w:rsidRDefault="000459EF" w:rsidP="000459EF">
      <w:pPr>
        <w:pStyle w:val="TextNormalPara02"/>
        <w:spacing w:before="100" w:beforeAutospacing="1"/>
        <w:ind w:left="720"/>
        <w:contextualSpacing/>
      </w:pPr>
      <w:r>
        <w:t xml:space="preserve">The Investment Committee shall have a fourth non-voting member whose purpose is to learn the functions and methods utilized by the Investment Committee until there is an opening on the Investment Committee. This member shall be appointed by the incoming </w:t>
      </w:r>
      <w:r w:rsidR="00927665">
        <w:t>President</w:t>
      </w:r>
      <w:r>
        <w:t xml:space="preserve">, with Investment Committee guidance and Board approval. At that time, the member may become a voting member subject to above approval process and have the regular member term limits and responsibilities. </w:t>
      </w:r>
    </w:p>
    <w:p w14:paraId="6961E8E2" w14:textId="77777777" w:rsidR="000459EF" w:rsidRDefault="000459EF" w:rsidP="000459EF">
      <w:pPr>
        <w:pStyle w:val="TextNormalPara02"/>
        <w:spacing w:before="100" w:beforeAutospacing="1"/>
        <w:ind w:left="720"/>
        <w:contextualSpacing/>
      </w:pPr>
      <w:r>
        <w:t>The fourth non-voting member may become a voting member, after successfully serving for two years, with approval of the voting members. Once the member is approved:</w:t>
      </w:r>
    </w:p>
    <w:p w14:paraId="6C301F09" w14:textId="77777777" w:rsidR="000459EF" w:rsidRDefault="000459EF" w:rsidP="000459EF">
      <w:pPr>
        <w:pStyle w:val="TextNormalPara02"/>
        <w:spacing w:before="100" w:beforeAutospacing="1"/>
        <w:ind w:left="720"/>
        <w:contextualSpacing/>
      </w:pPr>
    </w:p>
    <w:p w14:paraId="0D237C8E" w14:textId="77777777" w:rsidR="000459EF" w:rsidRDefault="000459EF" w:rsidP="000459EF">
      <w:pPr>
        <w:pStyle w:val="TextNormalPara02"/>
        <w:spacing w:before="100" w:beforeAutospacing="1"/>
        <w:ind w:left="720"/>
        <w:contextualSpacing/>
      </w:pPr>
      <w:r>
        <w:t>a. A ¾ majority vote will be required on all decisions</w:t>
      </w:r>
    </w:p>
    <w:p w14:paraId="256E16CC" w14:textId="77777777" w:rsidR="000459EF" w:rsidRDefault="000459EF" w:rsidP="000459EF">
      <w:pPr>
        <w:pStyle w:val="TextNormalPara02"/>
        <w:spacing w:before="100" w:beforeAutospacing="1"/>
        <w:ind w:left="720"/>
        <w:contextualSpacing/>
      </w:pPr>
      <w:r>
        <w:t>b. A response time limit of 72 hours will be implemented.  After the time has expired and if there are three votes registered, the remaining member that did not respond is registered as “absent” and the proposal moves forward according to the three votes.  The committee will document who participated in the vote.  If any member needs more time to evaluate the proposal, a time extension may be requested. Habitual failure to participate may be grounds for removal from the committee.</w:t>
      </w:r>
    </w:p>
    <w:p w14:paraId="0B6D6754" w14:textId="77777777" w:rsidR="000459EF" w:rsidRDefault="000459EF" w:rsidP="000459EF">
      <w:pPr>
        <w:pStyle w:val="TextNormalPara02"/>
        <w:spacing w:before="100" w:beforeAutospacing="1"/>
        <w:ind w:left="720"/>
        <w:contextualSpacing/>
      </w:pPr>
      <w:r>
        <w:t>c. Should a member leave for any reason, or be unavailable for any period of time, the committee shall revert to the original format of three members with a unanimous vote required on all decisions.</w:t>
      </w:r>
    </w:p>
    <w:p w14:paraId="7F21C579" w14:textId="77777777" w:rsidR="000459EF" w:rsidRDefault="000459EF" w:rsidP="000459EF">
      <w:pPr>
        <w:pStyle w:val="TextNormalPara02"/>
        <w:spacing w:before="100" w:beforeAutospacing="1"/>
        <w:ind w:left="720"/>
        <w:contextualSpacing/>
      </w:pPr>
    </w:p>
    <w:p w14:paraId="4DA1A97E" w14:textId="77777777" w:rsidR="000459EF" w:rsidRDefault="000459EF" w:rsidP="000459EF">
      <w:pPr>
        <w:pStyle w:val="TextNormalPara02"/>
        <w:spacing w:before="100" w:beforeAutospacing="1"/>
        <w:ind w:left="720"/>
        <w:contextualSpacing/>
      </w:pPr>
      <w:r>
        <w:t>The Investment Committee is expected to provide advice on the Investment Fund in a manner consistent with this Investment Policy Statement (IPS) and in accordance with state and federal law.</w:t>
      </w:r>
    </w:p>
    <w:p w14:paraId="4DF02E66" w14:textId="77777777" w:rsidR="000459EF" w:rsidRDefault="000459EF" w:rsidP="000459EF">
      <w:pPr>
        <w:pStyle w:val="TextNormalPara02"/>
        <w:spacing w:before="100" w:beforeAutospacing="1"/>
        <w:ind w:left="720"/>
        <w:contextualSpacing/>
      </w:pPr>
      <w:r>
        <w:t xml:space="preserve">      The Investment Committee shall be responsible for:</w:t>
      </w:r>
    </w:p>
    <w:p w14:paraId="1230E0EA" w14:textId="77777777" w:rsidR="000459EF" w:rsidRDefault="000459EF" w:rsidP="00020535">
      <w:pPr>
        <w:pStyle w:val="TextNormalPara02"/>
        <w:numPr>
          <w:ilvl w:val="0"/>
          <w:numId w:val="165"/>
        </w:numPr>
        <w:spacing w:before="100" w:beforeAutospacing="1"/>
        <w:contextualSpacing/>
      </w:pPr>
      <w:r>
        <w:t>Designing, recommending, and implementing an appropriate plan consistent with the investment objectives, time horizon, risk profile, guidelines, and constraints outlined in this statement;</w:t>
      </w:r>
    </w:p>
    <w:p w14:paraId="78312D06" w14:textId="77777777" w:rsidR="000459EF" w:rsidRDefault="000459EF" w:rsidP="00020535">
      <w:pPr>
        <w:pStyle w:val="TextNormalPara02"/>
        <w:numPr>
          <w:ilvl w:val="0"/>
          <w:numId w:val="165"/>
        </w:numPr>
        <w:spacing w:before="100" w:beforeAutospacing="1"/>
        <w:contextualSpacing/>
      </w:pPr>
      <w:r>
        <w:t>Recommending an appropriate custodian to safeguard the AGD’s assets;</w:t>
      </w:r>
    </w:p>
    <w:p w14:paraId="11992BFB" w14:textId="77777777" w:rsidR="000459EF" w:rsidRDefault="000459EF" w:rsidP="00020535">
      <w:pPr>
        <w:pStyle w:val="TextNormalPara02"/>
        <w:numPr>
          <w:ilvl w:val="0"/>
          <w:numId w:val="165"/>
        </w:numPr>
        <w:spacing w:before="100" w:beforeAutospacing="1"/>
        <w:contextualSpacing/>
      </w:pPr>
      <w:r>
        <w:t>Identifying specific assets and investment managers within each asset category;</w:t>
      </w:r>
    </w:p>
    <w:p w14:paraId="3C38E5C5" w14:textId="77777777" w:rsidR="000459EF" w:rsidRDefault="000459EF" w:rsidP="00020535">
      <w:pPr>
        <w:pStyle w:val="TextNormalPara02"/>
        <w:numPr>
          <w:ilvl w:val="0"/>
          <w:numId w:val="165"/>
        </w:numPr>
        <w:spacing w:before="100" w:beforeAutospacing="1"/>
        <w:contextualSpacing/>
      </w:pPr>
      <w:r>
        <w:t>Ensuring that the custodian provides the Investment Committee with a current prospectus, where applicable, for each investment proposed for the Investment Fund;</w:t>
      </w:r>
    </w:p>
    <w:p w14:paraId="6DD38923" w14:textId="77777777" w:rsidR="000459EF" w:rsidRDefault="000459EF" w:rsidP="00020535">
      <w:pPr>
        <w:pStyle w:val="TextNormalPara02"/>
        <w:numPr>
          <w:ilvl w:val="0"/>
          <w:numId w:val="165"/>
        </w:numPr>
        <w:spacing w:before="100" w:beforeAutospacing="1"/>
        <w:contextualSpacing/>
      </w:pPr>
      <w:r>
        <w:t>Monitoring the performance of all selected assets;</w:t>
      </w:r>
    </w:p>
    <w:p w14:paraId="6740E3FF" w14:textId="77777777" w:rsidR="000459EF" w:rsidRDefault="000459EF" w:rsidP="00020535">
      <w:pPr>
        <w:pStyle w:val="TextNormalPara02"/>
        <w:numPr>
          <w:ilvl w:val="0"/>
          <w:numId w:val="165"/>
        </w:numPr>
        <w:spacing w:before="100" w:beforeAutospacing="1"/>
        <w:contextualSpacing/>
      </w:pPr>
      <w:r>
        <w:lastRenderedPageBreak/>
        <w:t>Recommending changes to any of the above;</w:t>
      </w:r>
    </w:p>
    <w:p w14:paraId="3F779736" w14:textId="77777777" w:rsidR="000459EF" w:rsidRDefault="000459EF" w:rsidP="00020535">
      <w:pPr>
        <w:pStyle w:val="TextNormalPara02"/>
        <w:numPr>
          <w:ilvl w:val="0"/>
          <w:numId w:val="165"/>
        </w:numPr>
        <w:spacing w:before="100" w:beforeAutospacing="1"/>
        <w:contextualSpacing/>
      </w:pPr>
      <w:r>
        <w:t>Voting proxies accordingly to the guidelines and restrictions outlined herein when applicable and otherwise according to its best judgment;</w:t>
      </w:r>
    </w:p>
    <w:p w14:paraId="69F0C9D5" w14:textId="77777777" w:rsidR="000459EF" w:rsidRDefault="000459EF" w:rsidP="00020535">
      <w:pPr>
        <w:pStyle w:val="TextNormalPara02"/>
        <w:numPr>
          <w:ilvl w:val="0"/>
          <w:numId w:val="165"/>
        </w:numPr>
        <w:spacing w:before="100" w:beforeAutospacing="1"/>
        <w:contextualSpacing/>
      </w:pPr>
      <w:r>
        <w:t>Periodically reviewing the suitability of the investments for the AGD, being available to meet with the Board at least annually and at such other times within reason at the AGD’s request;</w:t>
      </w:r>
    </w:p>
    <w:p w14:paraId="557BDAB3" w14:textId="77777777" w:rsidR="000459EF" w:rsidRDefault="000459EF" w:rsidP="00020535">
      <w:pPr>
        <w:pStyle w:val="TextNormalPara02"/>
        <w:numPr>
          <w:ilvl w:val="0"/>
          <w:numId w:val="165"/>
        </w:numPr>
        <w:spacing w:before="100" w:beforeAutospacing="1"/>
        <w:contextualSpacing/>
      </w:pPr>
      <w:r>
        <w:t>Preparing and presenting appropriate reports.</w:t>
      </w:r>
    </w:p>
    <w:p w14:paraId="0B81FB91" w14:textId="77777777" w:rsidR="000459EF" w:rsidRDefault="000459EF" w:rsidP="000459EF">
      <w:pPr>
        <w:pStyle w:val="TextNormalPara02"/>
        <w:spacing w:before="100" w:beforeAutospacing="1"/>
        <w:ind w:left="720"/>
        <w:contextualSpacing/>
      </w:pPr>
    </w:p>
    <w:p w14:paraId="149CAACB" w14:textId="77777777" w:rsidR="000459EF" w:rsidRDefault="000459EF" w:rsidP="000459EF">
      <w:pPr>
        <w:pStyle w:val="TextNormalPara02"/>
        <w:spacing w:before="100" w:beforeAutospacing="1"/>
        <w:ind w:left="720"/>
        <w:contextualSpacing/>
      </w:pPr>
      <w:r>
        <w:t>3.  To adhere to the Sunset Review Process and Schedule outlined in Policy Type V.: Board Policy Statements.</w:t>
      </w:r>
    </w:p>
    <w:p w14:paraId="5950DB4D" w14:textId="77777777" w:rsidR="000459EF" w:rsidRDefault="000459EF" w:rsidP="000459EF">
      <w:pPr>
        <w:pStyle w:val="TextNormalPara02"/>
        <w:spacing w:before="100" w:beforeAutospacing="1"/>
        <w:ind w:left="720"/>
        <w:contextualSpacing/>
      </w:pPr>
    </w:p>
    <w:p w14:paraId="0DFA0399" w14:textId="77777777" w:rsidR="000459EF" w:rsidRPr="00F045D4" w:rsidRDefault="000459EF" w:rsidP="000459EF">
      <w:pPr>
        <w:pStyle w:val="TextNormalPara02"/>
        <w:spacing w:before="100" w:beforeAutospacing="1"/>
        <w:ind w:left="720"/>
        <w:contextualSpacing/>
      </w:pPr>
      <w:r>
        <w:t>4.  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4B68CA44" w14:textId="77777777" w:rsidR="000459EF" w:rsidRDefault="000459EF" w:rsidP="000459EF">
      <w:pPr>
        <w:pStyle w:val="TextNormalPara02"/>
        <w:spacing w:before="100" w:beforeAutospacing="1"/>
        <w:ind w:left="720"/>
        <w:contextualSpacing/>
      </w:pPr>
    </w:p>
    <w:p w14:paraId="0E2469B3" w14:textId="77777777" w:rsidR="00F045D4" w:rsidRPr="00F045D4" w:rsidRDefault="00F045D4" w:rsidP="00F045D4">
      <w:pPr>
        <w:pStyle w:val="TextNormalPara02"/>
        <w:spacing w:before="100" w:beforeAutospacing="1"/>
        <w:ind w:left="720"/>
        <w:contextualSpacing/>
      </w:pPr>
      <w:r w:rsidRPr="00F045D4">
        <w:t>There may also be an Investment Advisory Group consisting of an unlimited number of people who shall serve in an advisory function to the Investment Committee as needed.  These members are non-voting and do not attend the Investment Committee meetings.  They may however be utilized as future members of the Investment Committee.</w:t>
      </w:r>
    </w:p>
    <w:p w14:paraId="25F7A716" w14:textId="77777777" w:rsidR="00F045D4" w:rsidRPr="00F045D4" w:rsidRDefault="00F045D4" w:rsidP="00F045D4">
      <w:pPr>
        <w:pStyle w:val="TextNormalPara02"/>
        <w:spacing w:before="100" w:beforeAutospacing="1"/>
        <w:ind w:left="720"/>
        <w:contextualSpacing/>
      </w:pPr>
    </w:p>
    <w:p w14:paraId="28D1AD2B" w14:textId="130ADFC4" w:rsidR="00F045D4" w:rsidRPr="00F045D4" w:rsidRDefault="00F045D4" w:rsidP="00F045D4">
      <w:pPr>
        <w:pStyle w:val="TextNormalPara02"/>
        <w:spacing w:before="100" w:beforeAutospacing="1"/>
        <w:ind w:left="720"/>
        <w:contextualSpacing/>
      </w:pPr>
      <w:r w:rsidRPr="00F045D4">
        <w:t xml:space="preserve">The Investment Committee shall, through its Chair, also have the ability to invite other potential members, or advisors, to its meetings. If the funds are not in the budget, then approval of these funds by the </w:t>
      </w:r>
      <w:r w:rsidR="00927665">
        <w:t>Executive Director</w:t>
      </w:r>
      <w:r w:rsidRPr="00F045D4">
        <w:t>, or the Board, must be obtained. Although these attendees will not have voting privileges, they, through discretion of the Chair, can contribute to the deliberations.</w:t>
      </w:r>
    </w:p>
    <w:p w14:paraId="0EED0A9D" w14:textId="77777777" w:rsidR="00F045D4" w:rsidRPr="00F045D4" w:rsidRDefault="00F045D4" w:rsidP="00F045D4">
      <w:pPr>
        <w:pStyle w:val="TextNormalPara02"/>
        <w:spacing w:before="100" w:beforeAutospacing="1"/>
        <w:ind w:left="720"/>
        <w:contextualSpacing/>
      </w:pPr>
    </w:p>
    <w:p w14:paraId="36BCE128" w14:textId="233720D8" w:rsidR="00F045D4" w:rsidRPr="00F045D4" w:rsidRDefault="00F045D4" w:rsidP="00F045D4">
      <w:pPr>
        <w:pStyle w:val="TextNormalPara02"/>
        <w:ind w:left="720"/>
        <w:contextualSpacing/>
        <w:rPr>
          <w:u w:val="single"/>
        </w:rPr>
      </w:pPr>
      <w:r w:rsidRPr="00F045D4">
        <w:t xml:space="preserve">The Investment Committee may occasionally need to consult with specialists in a particular area of investing. These meetings can occur by phone, meeting at the specialist’s site, or at the Investment Committee’s meetings. These meetings must be budgeted for and pre-approved by the </w:t>
      </w:r>
      <w:r w:rsidR="00927665">
        <w:t>Executive Director</w:t>
      </w:r>
      <w:r w:rsidRPr="00F045D4">
        <w:t xml:space="preserve"> or the Board.</w:t>
      </w:r>
    </w:p>
    <w:p w14:paraId="0716973F" w14:textId="77777777" w:rsidR="00F045D4" w:rsidRPr="00F045D4" w:rsidRDefault="00F045D4" w:rsidP="00F045D4">
      <w:pPr>
        <w:pStyle w:val="TextNormalPara02"/>
        <w:contextualSpacing/>
      </w:pPr>
    </w:p>
    <w:p w14:paraId="08B50BF4" w14:textId="77777777" w:rsidR="00F045D4" w:rsidRPr="00F045D4" w:rsidRDefault="00F045D4" w:rsidP="00F045D4">
      <w:pPr>
        <w:pStyle w:val="HeadIPS01"/>
        <w:spacing w:before="100" w:beforeAutospacing="1"/>
        <w:ind w:firstLine="540"/>
        <w:rPr>
          <w:color w:val="auto"/>
        </w:rPr>
      </w:pPr>
      <w:bookmarkStart w:id="187" w:name="_Toc441053078"/>
      <w:r w:rsidRPr="00F045D4">
        <w:rPr>
          <w:color w:val="auto"/>
        </w:rPr>
        <w:t>Introduction</w:t>
      </w:r>
      <w:bookmarkEnd w:id="187"/>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4E0941E0" wp14:editId="5431025E">
            <wp:extent cx="151130" cy="142875"/>
            <wp:effectExtent l="19050" t="0" r="1270" b="0"/>
            <wp:docPr id="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24984EBB" w14:textId="77777777" w:rsidR="00F045D4" w:rsidRPr="00F045D4" w:rsidRDefault="00F045D4" w:rsidP="00F045D4">
      <w:pPr>
        <w:pStyle w:val="TextNormalPara01"/>
        <w:spacing w:before="100" w:beforeAutospacing="1"/>
        <w:ind w:left="720"/>
        <w:contextualSpacing/>
      </w:pPr>
      <w:r w:rsidRPr="00F045D4">
        <w:t>The purpose of this Investment Policy Statement (IPS) is to establish a clear understanding between the AGD</w:t>
      </w:r>
      <w:r w:rsidRPr="00F045D4">
        <w:rPr>
          <w:rStyle w:val="FormField"/>
          <w:color w:val="auto"/>
        </w:rPr>
        <w:t>,</w:t>
      </w:r>
      <w:r w:rsidRPr="00F045D4">
        <w:t xml:space="preserve"> the Board, and </w:t>
      </w:r>
      <w:r w:rsidRPr="00F045D4">
        <w:rPr>
          <w:rStyle w:val="FormField"/>
          <w:b w:val="0"/>
          <w:bCs w:val="0"/>
          <w:color w:val="auto"/>
        </w:rPr>
        <w:t>the Investment Committee</w:t>
      </w:r>
      <w:r w:rsidR="00F174C0">
        <w:rPr>
          <w:rStyle w:val="FormField"/>
          <w:b w:val="0"/>
          <w:bCs w:val="0"/>
          <w:color w:val="auto"/>
        </w:rPr>
        <w:t xml:space="preserve"> </w:t>
      </w:r>
      <w:r w:rsidRPr="00F045D4">
        <w:t>as to the investment goals, objectives, and management policies applicable to the AGD’s investments (defined later). This IPS will:</w:t>
      </w:r>
    </w:p>
    <w:p w14:paraId="02113387"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pPr>
      <w:r w:rsidRPr="00F045D4">
        <w:t>Establish reasonable expectations, objectives, and guidelines in the investments.</w:t>
      </w:r>
    </w:p>
    <w:p w14:paraId="68F2827B"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rPr>
          <w:szCs w:val="24"/>
        </w:rPr>
      </w:pPr>
      <w:r w:rsidRPr="00F045D4">
        <w:t>Create the framework for an asset mix to generate acceptable long-term returns at a level of risk suitable to the organization to include:</w:t>
      </w:r>
    </w:p>
    <w:p w14:paraId="3A848A9E" w14:textId="77777777" w:rsidR="00F045D4" w:rsidRPr="00F045D4" w:rsidRDefault="00F045D4" w:rsidP="00020535">
      <w:pPr>
        <w:pStyle w:val="TextIPSBullet01"/>
        <w:numPr>
          <w:ilvl w:val="0"/>
          <w:numId w:val="107"/>
        </w:numPr>
        <w:tabs>
          <w:tab w:val="clear" w:pos="1080"/>
          <w:tab w:val="num" w:pos="1440"/>
          <w:tab w:val="num" w:pos="1980"/>
        </w:tabs>
        <w:spacing w:before="100" w:beforeAutospacing="1"/>
        <w:ind w:left="1980"/>
        <w:contextualSpacing/>
      </w:pPr>
      <w:r w:rsidRPr="00F045D4">
        <w:t>A description of an appropriate risk posture for the investment of the organization’s Investment Fund.</w:t>
      </w:r>
    </w:p>
    <w:p w14:paraId="09C6A964" w14:textId="77777777" w:rsidR="00F045D4" w:rsidRPr="00F045D4" w:rsidRDefault="00F045D4" w:rsidP="00020535">
      <w:pPr>
        <w:pStyle w:val="TextIPSBullet01"/>
        <w:numPr>
          <w:ilvl w:val="0"/>
          <w:numId w:val="107"/>
        </w:numPr>
        <w:tabs>
          <w:tab w:val="clear" w:pos="1080"/>
          <w:tab w:val="num" w:pos="1440"/>
          <w:tab w:val="num" w:pos="1980"/>
        </w:tabs>
        <w:spacing w:before="100" w:beforeAutospacing="1"/>
        <w:ind w:left="1980"/>
        <w:contextualSpacing/>
      </w:pPr>
      <w:r w:rsidRPr="00F045D4">
        <w:t>The establishment of target ranges of the asset allocation policy.</w:t>
      </w:r>
    </w:p>
    <w:p w14:paraId="255D1A93"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rPr>
          <w:szCs w:val="24"/>
        </w:rPr>
      </w:pPr>
      <w:r w:rsidRPr="00F045D4">
        <w:t>Establish investment guidelines for selecting investment managers, permissible securities, and diversification of assets.</w:t>
      </w:r>
    </w:p>
    <w:p w14:paraId="7FD14A8C"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pPr>
      <w:r w:rsidRPr="00F045D4">
        <w:rPr>
          <w:szCs w:val="24"/>
        </w:rPr>
        <w:lastRenderedPageBreak/>
        <w:t>Specify criteria for evaluating asset performance.</w:t>
      </w:r>
    </w:p>
    <w:p w14:paraId="1B25D233"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pPr>
      <w:r w:rsidRPr="00F045D4">
        <w:t xml:space="preserve">Define the responsibilities of the Board, and the Investment </w:t>
      </w:r>
      <w:r w:rsidRPr="00F045D4">
        <w:rPr>
          <w:szCs w:val="24"/>
        </w:rPr>
        <w:t>Committee.</w:t>
      </w:r>
    </w:p>
    <w:p w14:paraId="14FDB364" w14:textId="77777777" w:rsidR="00F045D4" w:rsidRPr="00F045D4" w:rsidRDefault="00F045D4" w:rsidP="00020535">
      <w:pPr>
        <w:pStyle w:val="TextIPSBullet01"/>
        <w:numPr>
          <w:ilvl w:val="0"/>
          <w:numId w:val="107"/>
        </w:numPr>
        <w:tabs>
          <w:tab w:val="clear" w:pos="1080"/>
          <w:tab w:val="num" w:pos="1620"/>
        </w:tabs>
        <w:spacing w:before="100" w:beforeAutospacing="1"/>
        <w:ind w:left="1620"/>
        <w:contextualSpacing/>
      </w:pPr>
      <w:r w:rsidRPr="00F045D4">
        <w:t>Encourage effective communication between the investment manager(s) and the Board.</w:t>
      </w:r>
    </w:p>
    <w:p w14:paraId="63D7B408" w14:textId="77777777" w:rsidR="00F045D4" w:rsidRPr="00F045D4" w:rsidRDefault="00F045D4" w:rsidP="00F045D4">
      <w:pPr>
        <w:pStyle w:val="TextNormalPara02"/>
        <w:spacing w:before="100" w:beforeAutospacing="1"/>
        <w:ind w:left="720"/>
        <w:contextualSpacing/>
      </w:pPr>
      <w:r w:rsidRPr="00F045D4">
        <w:t>This IPS is not a binding contract. The Board uses it at its own discretion. This IPS is intended to be a summary of an investment philosophy and the procedures that provide guidance for the Board. The investment policies described in this IPS should be dynamic. These policies should reflect the AGD’s current status and philosophy regarding its investments. These policies will be reviewed and revised periodically to ensure that they adequately reflect any changes related to the investments, the AGD, or the capital markets.</w:t>
      </w:r>
    </w:p>
    <w:p w14:paraId="6522734A" w14:textId="77777777" w:rsidR="00F045D4" w:rsidRPr="00F045D4" w:rsidRDefault="00F045D4" w:rsidP="00F045D4">
      <w:pPr>
        <w:spacing w:before="100" w:beforeAutospacing="1"/>
        <w:ind w:left="720"/>
        <w:contextualSpacing/>
        <w:rPr>
          <w:rFonts w:eastAsia="Arial Unicode MS"/>
          <w:b/>
          <w:highlight w:val="green"/>
        </w:rPr>
      </w:pPr>
      <w:r w:rsidRPr="00F045D4">
        <w:t>It is understood there can be no guarantee about the attainment of the investment goals or objectives outlined herein. The Board</w:t>
      </w:r>
      <w:r w:rsidRPr="00F045D4">
        <w:rPr>
          <w:rFonts w:eastAsia="Arial Unicode MS"/>
        </w:rPr>
        <w:t xml:space="preserve"> requested that the attorney research the liability of the Investment Committee, the Chief Financial Officer, and the Board in making investment decisions. The attorney concluded that they were clearly included and covered in the Bylaws under the Indemnification Chapter XVIII. </w:t>
      </w:r>
    </w:p>
    <w:p w14:paraId="75ADDCA9" w14:textId="77777777" w:rsidR="00F045D4" w:rsidRPr="00F045D4" w:rsidRDefault="00F045D4" w:rsidP="00F045D4">
      <w:pPr>
        <w:spacing w:before="100" w:beforeAutospacing="1"/>
        <w:ind w:left="720"/>
        <w:contextualSpacing/>
        <w:rPr>
          <w:rFonts w:eastAsia="Arial Unicode MS"/>
          <w:b/>
          <w:highlight w:val="green"/>
        </w:rPr>
      </w:pPr>
    </w:p>
    <w:p w14:paraId="29F7261F" w14:textId="77777777" w:rsidR="00F045D4" w:rsidRPr="00F045D4" w:rsidRDefault="00F045D4" w:rsidP="00F045D4">
      <w:pPr>
        <w:pStyle w:val="HeadIPS02"/>
        <w:spacing w:before="100" w:beforeAutospacing="1"/>
        <w:ind w:left="0" w:firstLine="540"/>
        <w:contextualSpacing/>
      </w:pPr>
      <w:bookmarkStart w:id="188" w:name="_Toc441053079"/>
      <w:r w:rsidRPr="00F045D4">
        <w:t>Key Contacts for the IPS</w:t>
      </w:r>
      <w:bookmarkEnd w:id="188"/>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7734C1BD" wp14:editId="3DF95796">
            <wp:extent cx="151130" cy="142875"/>
            <wp:effectExtent l="19050" t="0" r="1270" b="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097E4E4E" w14:textId="7BBF91B5" w:rsidR="00F045D4" w:rsidRPr="00F045D4" w:rsidRDefault="00F045D4" w:rsidP="00F045D4">
      <w:pPr>
        <w:pStyle w:val="TextNormalPara02"/>
        <w:spacing w:before="100" w:beforeAutospacing="1"/>
        <w:ind w:left="1260"/>
        <w:contextualSpacing/>
      </w:pPr>
      <w:r w:rsidRPr="00F045D4">
        <w:t xml:space="preserve">John W. Portwood, Jr., DDS, MS, </w:t>
      </w:r>
      <w:r w:rsidR="000459EF">
        <w:t xml:space="preserve">MSF, </w:t>
      </w:r>
      <w:r w:rsidRPr="00F045D4">
        <w:t xml:space="preserve">CFP, ChFC, </w:t>
      </w:r>
      <w:r w:rsidR="000459EF">
        <w:t>CLU</w:t>
      </w:r>
      <w:r w:rsidRPr="00F045D4">
        <w:t>, MAGD of Baton Rouge, LA</w:t>
      </w:r>
    </w:p>
    <w:p w14:paraId="4D8EAE0C" w14:textId="77777777" w:rsidR="00F045D4" w:rsidRPr="00F045D4" w:rsidRDefault="00F045D4" w:rsidP="00F045D4">
      <w:pPr>
        <w:pStyle w:val="TextNormalPara02"/>
        <w:spacing w:before="100" w:beforeAutospacing="1"/>
        <w:ind w:left="1260"/>
        <w:contextualSpacing/>
      </w:pPr>
      <w:r w:rsidRPr="00F045D4">
        <w:t>Investment Committee Chair</w:t>
      </w:r>
    </w:p>
    <w:p w14:paraId="75B7E689" w14:textId="77777777" w:rsidR="00F045D4" w:rsidRPr="00F045D4" w:rsidRDefault="00F045D4" w:rsidP="00F045D4">
      <w:pPr>
        <w:pStyle w:val="TextNormalPara02"/>
        <w:spacing w:before="100" w:beforeAutospacing="1"/>
        <w:ind w:left="1260"/>
        <w:contextualSpacing/>
      </w:pPr>
    </w:p>
    <w:p w14:paraId="2B14105B" w14:textId="7F45C8E8" w:rsidR="00F045D4" w:rsidRPr="00F045D4" w:rsidRDefault="000459EF" w:rsidP="00F045D4">
      <w:pPr>
        <w:pStyle w:val="TextNormalPara02"/>
        <w:spacing w:before="100" w:beforeAutospacing="1"/>
        <w:ind w:left="1260"/>
        <w:contextualSpacing/>
      </w:pPr>
      <w:r>
        <w:t>Ed Rylko</w:t>
      </w:r>
      <w:r w:rsidR="00F045D4" w:rsidRPr="00F045D4">
        <w:t>, MBA</w:t>
      </w:r>
      <w:r>
        <w:t>, CPA</w:t>
      </w:r>
      <w:r w:rsidR="00F045D4" w:rsidRPr="00F045D4">
        <w:t xml:space="preserve"> of Chicago, IL </w:t>
      </w:r>
    </w:p>
    <w:p w14:paraId="3BC42CD4" w14:textId="77777777" w:rsidR="00F045D4" w:rsidRPr="00F045D4" w:rsidRDefault="000459EF" w:rsidP="00F045D4">
      <w:pPr>
        <w:pStyle w:val="TextNormalPara02"/>
        <w:spacing w:before="100" w:beforeAutospacing="1"/>
        <w:ind w:left="1260"/>
        <w:contextualSpacing/>
      </w:pPr>
      <w:r>
        <w:t xml:space="preserve">Interim </w:t>
      </w:r>
      <w:r w:rsidR="00F045D4" w:rsidRPr="00F045D4">
        <w:t>Chief Financial Officer of the AGD</w:t>
      </w:r>
    </w:p>
    <w:p w14:paraId="6FF89C93" w14:textId="77777777" w:rsidR="00F045D4" w:rsidRPr="00F045D4" w:rsidRDefault="00F045D4" w:rsidP="00F045D4">
      <w:pPr>
        <w:pStyle w:val="TextNormalPara02"/>
        <w:spacing w:before="100" w:beforeAutospacing="1"/>
        <w:ind w:left="1260"/>
        <w:contextualSpacing/>
      </w:pPr>
    </w:p>
    <w:p w14:paraId="2F9BB242" w14:textId="77777777" w:rsidR="00F045D4" w:rsidRPr="00F045D4" w:rsidRDefault="00F045D4" w:rsidP="00F045D4">
      <w:pPr>
        <w:pStyle w:val="TextNormalPara02"/>
        <w:spacing w:before="100" w:beforeAutospacing="1"/>
        <w:ind w:left="720"/>
      </w:pPr>
    </w:p>
    <w:p w14:paraId="03125563" w14:textId="77777777" w:rsidR="00F045D4" w:rsidRPr="00F045D4" w:rsidRDefault="00F045D4" w:rsidP="00F045D4">
      <w:pPr>
        <w:pStyle w:val="HeadIPS01"/>
        <w:spacing w:before="100" w:beforeAutospacing="1"/>
        <w:ind w:firstLine="540"/>
        <w:rPr>
          <w:color w:val="auto"/>
        </w:rPr>
      </w:pPr>
      <w:bookmarkStart w:id="189" w:name="_Toc441053080"/>
      <w:r w:rsidRPr="00F045D4">
        <w:rPr>
          <w:color w:val="auto"/>
        </w:rPr>
        <w:t>Overview Commentary</w:t>
      </w:r>
      <w:bookmarkEnd w:id="189"/>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21A1ECF0" wp14:editId="5C0B65B0">
            <wp:extent cx="151130" cy="142875"/>
            <wp:effectExtent l="19050" t="0" r="127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71626E69" w14:textId="77777777" w:rsidR="00F045D4" w:rsidRPr="00F045D4" w:rsidRDefault="00F045D4" w:rsidP="00F045D4">
      <w:pPr>
        <w:pStyle w:val="HeadIPS02"/>
        <w:spacing w:before="100" w:beforeAutospacing="1"/>
        <w:ind w:left="0" w:firstLine="540"/>
        <w:contextualSpacing/>
      </w:pPr>
      <w:bookmarkStart w:id="190" w:name="_Toc441053081"/>
      <w:r w:rsidRPr="00F045D4">
        <w:t>Long-Term Objectives for the AGD</w:t>
      </w:r>
      <w:bookmarkEnd w:id="190"/>
    </w:p>
    <w:p w14:paraId="68329BDE" w14:textId="77777777" w:rsidR="00F045D4" w:rsidRPr="00F045D4" w:rsidRDefault="00F045D4" w:rsidP="00F045D4">
      <w:pPr>
        <w:pStyle w:val="TextNormalPara02"/>
        <w:ind w:left="720"/>
        <w:contextualSpacing/>
      </w:pPr>
      <w:r w:rsidRPr="00F045D4">
        <w:t>With the accomplishment of the primary goal of establishing and maintaining 50% reserves for the AGD, the Board established a new goal and timetable. In response to this new objective, the Investment Committee has created two separate accounts termed the “Project Account</w:t>
      </w:r>
      <w:r w:rsidRPr="00F045D4">
        <w:rPr>
          <w:strike/>
        </w:rPr>
        <w:t>.</w:t>
      </w:r>
      <w:r w:rsidRPr="00F045D4">
        <w:t>” and the “Reserve Account” in January 2007.</w:t>
      </w:r>
    </w:p>
    <w:p w14:paraId="78928FCD" w14:textId="77777777" w:rsidR="00F045D4" w:rsidRPr="00F045D4" w:rsidRDefault="00F045D4" w:rsidP="00F045D4">
      <w:pPr>
        <w:pStyle w:val="TextNormalPara02"/>
        <w:ind w:left="720"/>
        <w:contextualSpacing/>
      </w:pPr>
    </w:p>
    <w:p w14:paraId="29A3AADA" w14:textId="77777777" w:rsidR="00F045D4" w:rsidRPr="00F045D4" w:rsidRDefault="00F045D4" w:rsidP="00F045D4">
      <w:pPr>
        <w:pStyle w:val="TextNormalPara02"/>
        <w:ind w:left="720"/>
        <w:contextualSpacing/>
      </w:pPr>
      <w:r w:rsidRPr="00F045D4">
        <w:t>The purpose of the Reserve Account remains to keep the AGD’s reserves at a minimum of 50% of budgeted expenditures to provide a safety net for the operation of the organization.</w:t>
      </w:r>
    </w:p>
    <w:p w14:paraId="06DE3EF2" w14:textId="77777777" w:rsidR="00F045D4" w:rsidRPr="00F045D4" w:rsidRDefault="00F045D4" w:rsidP="00F045D4">
      <w:pPr>
        <w:pStyle w:val="TextNormalPara02"/>
        <w:ind w:left="720"/>
        <w:contextualSpacing/>
        <w:rPr>
          <w:u w:val="single"/>
        </w:rPr>
      </w:pPr>
    </w:p>
    <w:p w14:paraId="172183E9" w14:textId="77777777" w:rsidR="00F045D4" w:rsidRPr="00F045D4" w:rsidRDefault="00F045D4" w:rsidP="00F045D4">
      <w:pPr>
        <w:pStyle w:val="TextNormalPara02"/>
        <w:ind w:left="720"/>
        <w:contextualSpacing/>
      </w:pPr>
      <w:r w:rsidRPr="00F045D4">
        <w:t xml:space="preserve">The purpose of the Project Account is to serve as an investment account with its funds to be utilized only when a consensus goal can be made by the Board. As such, the present goal for the Project Account will be for the fund to grow to $4,500,000 by the end of five </w:t>
      </w:r>
      <w:r w:rsidRPr="00F045D4">
        <w:lastRenderedPageBreak/>
        <w:t>years. This period will start at the beginning of the 2013 fiscal year and conclude at the end of the 2017 fiscal year.</w:t>
      </w:r>
    </w:p>
    <w:p w14:paraId="7BCE4BBF" w14:textId="77777777" w:rsidR="00F045D4" w:rsidRPr="00F045D4" w:rsidRDefault="00F045D4" w:rsidP="00F045D4">
      <w:pPr>
        <w:pStyle w:val="HeadIPS02"/>
        <w:spacing w:before="100" w:beforeAutospacing="1"/>
        <w:ind w:left="0" w:firstLine="540"/>
        <w:contextualSpacing/>
        <w:rPr>
          <w:rFonts w:ascii="Times New Roman" w:hAnsi="Times New Roman"/>
          <w:b w:val="0"/>
          <w:i w:val="0"/>
          <w:sz w:val="24"/>
          <w:szCs w:val="24"/>
        </w:rPr>
      </w:pPr>
    </w:p>
    <w:p w14:paraId="343CD0E1" w14:textId="77777777" w:rsidR="00F045D4" w:rsidRPr="00F045D4" w:rsidRDefault="00F045D4" w:rsidP="00F045D4">
      <w:pPr>
        <w:pStyle w:val="HeadIPS02"/>
        <w:spacing w:before="100" w:beforeAutospacing="1"/>
        <w:ind w:left="0" w:firstLine="540"/>
        <w:contextualSpacing/>
      </w:pPr>
      <w:bookmarkStart w:id="191" w:name="_Toc441053082"/>
      <w:r w:rsidRPr="00F045D4">
        <w:t>Assets Considered Within This IPS</w:t>
      </w:r>
      <w:bookmarkEnd w:id="191"/>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3C48FB1D" wp14:editId="56D649C5">
            <wp:extent cx="151130" cy="142875"/>
            <wp:effectExtent l="19050" t="0" r="1270" b="0"/>
            <wp:docPr id="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1C261032" w14:textId="77777777" w:rsidR="00F045D4" w:rsidRPr="00F045D4" w:rsidRDefault="00F045D4" w:rsidP="00F045D4">
      <w:pPr>
        <w:pStyle w:val="TextNormalPara01"/>
        <w:ind w:left="720"/>
        <w:contextualSpacing/>
      </w:pPr>
      <w:r w:rsidRPr="00F045D4">
        <w:t>The funds of the organization shall be segregated into accounts as follows:</w:t>
      </w:r>
    </w:p>
    <w:p w14:paraId="7B481A70" w14:textId="77777777" w:rsidR="00F045D4" w:rsidRPr="00F045D4" w:rsidRDefault="00F045D4" w:rsidP="00F045D4">
      <w:pPr>
        <w:pStyle w:val="TextNormalPara02"/>
        <w:spacing w:before="100" w:beforeAutospacing="1"/>
        <w:ind w:left="720"/>
        <w:contextualSpacing/>
      </w:pPr>
      <w:r w:rsidRPr="00F045D4">
        <w:rPr>
          <w:b/>
        </w:rPr>
        <w:t>Operations Account:</w:t>
      </w:r>
      <w:r w:rsidRPr="00F045D4">
        <w:t xml:space="preserve"> This fund will maintain an amount deemed to be essential to meet the ongoing operational needs of the AGD.  Excess income from operations at the close of the year will be placed evenly in the Reserve Account and Project Account. The investment risk of the Operations Account shall be conservative.</w:t>
      </w:r>
    </w:p>
    <w:p w14:paraId="182B3772" w14:textId="77777777" w:rsidR="00F045D4" w:rsidRPr="00F045D4" w:rsidRDefault="00F045D4" w:rsidP="00F045D4">
      <w:pPr>
        <w:pStyle w:val="TextNormalPara02"/>
        <w:spacing w:before="100" w:beforeAutospacing="1"/>
        <w:ind w:left="720"/>
        <w:contextualSpacing/>
      </w:pPr>
    </w:p>
    <w:p w14:paraId="4CFAD486" w14:textId="68E3AA33" w:rsidR="00F045D4" w:rsidRPr="00F045D4" w:rsidRDefault="00F045D4" w:rsidP="00F045D4">
      <w:pPr>
        <w:pStyle w:val="TextNormalPara02"/>
        <w:spacing w:before="100" w:beforeAutospacing="1"/>
        <w:ind w:left="720"/>
        <w:contextualSpacing/>
      </w:pPr>
      <w:r w:rsidRPr="00F045D4">
        <w:rPr>
          <w:b/>
        </w:rPr>
        <w:t>Investment Fund:</w:t>
      </w:r>
      <w:r w:rsidRPr="00F045D4">
        <w:t xml:space="preserve">  The primary function of this fund is to achieve long-term objectives, which require its funds to be dedicated for the stipulated investment time horizon and to maintain reserves as prescribed by the Board. Any removal of funds prematurely will compromise accomplishment of the stated objectives. However, it is recognized that circumstances may occur that exceed the funds available for normal operations.  Accordingly, the Investment Fund is to be utilized only when all other funds have been utilized and the AGD is facing default on its financial obligations. Access to this Investment Fund will require the </w:t>
      </w:r>
      <w:r w:rsidR="00927665">
        <w:t>Treasurer</w:t>
      </w:r>
      <w:r w:rsidRPr="00F045D4">
        <w:t xml:space="preserve">’s and </w:t>
      </w:r>
      <w:r w:rsidR="00927665">
        <w:t>President</w:t>
      </w:r>
      <w:r w:rsidRPr="00F045D4">
        <w:t>’s signatures and approval by a 3/4 vote of the Board. Funds shall be withdrawn first from the Project Account and then the Reserve Account should this become necessary. If, during this financial crisis, any funds are used from the Investment Funds, these funds are to be replaced within the following three years, along with any additional contributions that did not occur. The Investment Fund shall consist of two accounts, each of which shall retain its own characteristics, principal, and returns:</w:t>
      </w:r>
    </w:p>
    <w:p w14:paraId="4DB7F6CA" w14:textId="77777777" w:rsidR="00F045D4" w:rsidRPr="00F045D4" w:rsidRDefault="00F045D4" w:rsidP="00F045D4">
      <w:pPr>
        <w:pStyle w:val="TextNormalPara02"/>
        <w:spacing w:before="100" w:beforeAutospacing="1"/>
        <w:ind w:left="720"/>
        <w:contextualSpacing/>
      </w:pPr>
    </w:p>
    <w:p w14:paraId="2583829E" w14:textId="3B5FAA72" w:rsidR="00F045D4" w:rsidRPr="001D4EB3" w:rsidRDefault="00F045D4" w:rsidP="00020535">
      <w:pPr>
        <w:numPr>
          <w:ilvl w:val="0"/>
          <w:numId w:val="148"/>
        </w:numPr>
        <w:contextualSpacing/>
        <w:rPr>
          <w:sz w:val="22"/>
          <w:szCs w:val="22"/>
        </w:rPr>
      </w:pPr>
      <w:r w:rsidRPr="001D4EB3">
        <w:rPr>
          <w:b/>
          <w:sz w:val="22"/>
          <w:szCs w:val="22"/>
        </w:rPr>
        <w:t>Reserve Account.</w:t>
      </w:r>
      <w:r w:rsidRPr="001D4EB3">
        <w:rPr>
          <w:sz w:val="22"/>
          <w:szCs w:val="22"/>
        </w:rPr>
        <w:t xml:space="preserve"> </w:t>
      </w:r>
      <w:r w:rsidR="000459EF" w:rsidRPr="000459EF">
        <w:rPr>
          <w:bCs/>
          <w:iCs/>
        </w:rPr>
        <w:t xml:space="preserve"> </w:t>
      </w:r>
      <w:r w:rsidR="000459EF" w:rsidRPr="0075581A">
        <w:rPr>
          <w:bCs/>
          <w:iCs/>
        </w:rPr>
        <w:t>This account is designed to maintain an operational reserve of a minimum of 50% and a maximum of 100% of budgeted expenditures.  All proceeds above 100% will be moved into the Project Account.</w:t>
      </w:r>
      <w:r w:rsidR="000459EF">
        <w:rPr>
          <w:bCs/>
          <w:iCs/>
        </w:rPr>
        <w:t xml:space="preserve"> </w:t>
      </w:r>
      <w:r w:rsidR="000459EF" w:rsidRPr="0075581A">
        <w:rPr>
          <w:bCs/>
          <w:iCs/>
        </w:rPr>
        <w:t xml:space="preserve"> </w:t>
      </w:r>
      <w:r w:rsidRPr="001D4EB3">
        <w:rPr>
          <w:sz w:val="22"/>
          <w:szCs w:val="22"/>
        </w:rPr>
        <w:t>If the AGD’s budgeted expenditures increase above the income growth, then 50% of any budgetary increase in expenses above the previous year’s budget adjusted for income growth shall be added to the Reserve Account to maintain its appropriate level.  If the reserve level falls below 50% of budgeted expenditures, then 50% of any budgetary increase in expenses above the previous year’s budget adjusted for income growth shall be added to the Reserve Account to maintain its appropriate level.  The budgeted expenditures pertaining to the above clauses will exclude depreciation on the building and build-out at 560 West Lake Street.</w:t>
      </w:r>
    </w:p>
    <w:p w14:paraId="4136BC11" w14:textId="77777777" w:rsidR="00F045D4" w:rsidRPr="001D4EB3" w:rsidRDefault="00F045D4" w:rsidP="00F045D4">
      <w:pPr>
        <w:ind w:left="1800"/>
        <w:contextualSpacing/>
        <w:rPr>
          <w:sz w:val="22"/>
          <w:szCs w:val="22"/>
        </w:rPr>
      </w:pPr>
    </w:p>
    <w:p w14:paraId="6BD9BBC1" w14:textId="77777777" w:rsidR="00F045D4" w:rsidRPr="001D4EB3" w:rsidRDefault="00F045D4" w:rsidP="00F045D4">
      <w:pPr>
        <w:ind w:left="1800"/>
        <w:contextualSpacing/>
        <w:rPr>
          <w:sz w:val="22"/>
          <w:szCs w:val="22"/>
        </w:rPr>
      </w:pPr>
      <w:r w:rsidRPr="001D4EB3">
        <w:rPr>
          <w:sz w:val="22"/>
          <w:szCs w:val="22"/>
        </w:rPr>
        <w:t>Example – Facts- Reserve level of 45%, Prior year Expense Budget of $12M, Growth on Investments of 5%, Prior year Expense Budget adjusted for income growth of $12.6M calculated as $12M + ($12M * 5%), Proposed Expense Budget of $13M.  This would result in $400,000 ($13M-12.6M) of expenditure growth over the prior year adjusted expenditure budget.  To offset the $400,000 of additional expenditures, $600,000 in additional revenue would need to be generated to produce the required $200,000 ($400k*50%) addition to reserves which represents a 50% increase in reserves.</w:t>
      </w:r>
    </w:p>
    <w:p w14:paraId="1B04C451" w14:textId="77777777" w:rsidR="00F045D4" w:rsidRPr="001D4EB3" w:rsidRDefault="00F045D4" w:rsidP="00F045D4">
      <w:pPr>
        <w:ind w:left="1440"/>
        <w:contextualSpacing/>
        <w:rPr>
          <w:sz w:val="22"/>
          <w:szCs w:val="22"/>
        </w:rPr>
      </w:pPr>
    </w:p>
    <w:p w14:paraId="20EC0BCE" w14:textId="77777777" w:rsidR="00F045D4" w:rsidRPr="001D4EB3" w:rsidRDefault="00F045D4" w:rsidP="00AB1650">
      <w:pPr>
        <w:ind w:left="1800"/>
        <w:contextualSpacing/>
        <w:rPr>
          <w:sz w:val="22"/>
          <w:szCs w:val="22"/>
        </w:rPr>
      </w:pPr>
      <w:r w:rsidRPr="001D4EB3">
        <w:rPr>
          <w:sz w:val="22"/>
          <w:szCs w:val="22"/>
        </w:rPr>
        <w:t xml:space="preserve">The Reserve Account balance is used to calculate the reserve account ratio. </w:t>
      </w:r>
    </w:p>
    <w:p w14:paraId="1A8D900A" w14:textId="77777777" w:rsidR="00F045D4" w:rsidRPr="001D4EB3" w:rsidRDefault="00F045D4" w:rsidP="00AB1650">
      <w:pPr>
        <w:ind w:left="1800"/>
        <w:contextualSpacing/>
        <w:rPr>
          <w:sz w:val="22"/>
          <w:szCs w:val="22"/>
        </w:rPr>
      </w:pPr>
    </w:p>
    <w:p w14:paraId="43DB9DEF" w14:textId="77777777" w:rsidR="00F045D4" w:rsidRPr="001D4EB3" w:rsidRDefault="00F045D4" w:rsidP="00AB1650">
      <w:pPr>
        <w:ind w:left="1800"/>
        <w:contextualSpacing/>
        <w:rPr>
          <w:sz w:val="22"/>
          <w:szCs w:val="22"/>
        </w:rPr>
      </w:pPr>
      <w:r w:rsidRPr="001D4EB3">
        <w:rPr>
          <w:sz w:val="22"/>
          <w:szCs w:val="22"/>
        </w:rPr>
        <w:t xml:space="preserve">50% of the excess of operating income over the budgeted amount shall be added to the Reserve Account upon the completion of the annual audit. The investment risk of this account will be conservative. </w:t>
      </w:r>
    </w:p>
    <w:p w14:paraId="5B46AC8B" w14:textId="77777777" w:rsidR="00B23CAF" w:rsidRPr="001D4EB3" w:rsidRDefault="00B23CAF" w:rsidP="00AB1650">
      <w:pPr>
        <w:ind w:left="1800"/>
        <w:contextualSpacing/>
        <w:rPr>
          <w:sz w:val="22"/>
          <w:szCs w:val="22"/>
        </w:rPr>
      </w:pPr>
    </w:p>
    <w:p w14:paraId="41563EB7" w14:textId="54AD9FC6" w:rsidR="00B23CAF" w:rsidRPr="001D4EB3" w:rsidRDefault="00B23CAF" w:rsidP="00AB1650">
      <w:pPr>
        <w:ind w:left="1800"/>
        <w:contextualSpacing/>
        <w:rPr>
          <w:sz w:val="22"/>
          <w:szCs w:val="22"/>
        </w:rPr>
      </w:pPr>
      <w:r w:rsidRPr="001D4EB3">
        <w:rPr>
          <w:sz w:val="22"/>
          <w:szCs w:val="22"/>
        </w:rPr>
        <w:t xml:space="preserve">A 2.5% </w:t>
      </w:r>
      <w:r w:rsidR="000459EF">
        <w:rPr>
          <w:sz w:val="22"/>
          <w:szCs w:val="22"/>
        </w:rPr>
        <w:t>annual distribution</w:t>
      </w:r>
      <w:r w:rsidR="000459EF" w:rsidRPr="001D4EB3">
        <w:rPr>
          <w:sz w:val="22"/>
          <w:szCs w:val="22"/>
        </w:rPr>
        <w:t xml:space="preserve"> (</w:t>
      </w:r>
      <w:r w:rsidRPr="001D4EB3">
        <w:rPr>
          <w:sz w:val="22"/>
          <w:szCs w:val="22"/>
        </w:rPr>
        <w:t>as of fiscal year-end balance) shall be allocated from the Reserve Account to the Operating Account. This allocation shall be contingent upon the balance remaining after the allocation being 55% or above the upcoming budget cycle expenditures. The Board shall vote with input from the Investment Committee on whether this allocation of Reserves can be suspended or reinstated. Provided that excess funds are available, a special allocation may exceed the 2.5% level</w:t>
      </w:r>
      <w:r w:rsidR="000459EF">
        <w:rPr>
          <w:sz w:val="22"/>
          <w:szCs w:val="22"/>
        </w:rPr>
        <w:t xml:space="preserve"> </w:t>
      </w:r>
      <w:r w:rsidR="000459EF" w:rsidRPr="004933EA">
        <w:rPr>
          <w:sz w:val="22"/>
          <w:szCs w:val="22"/>
        </w:rPr>
        <w:t>such that it does not exceed 50% of the prior year annual Reserve Account return</w:t>
      </w:r>
      <w:r w:rsidRPr="001D4EB3">
        <w:rPr>
          <w:sz w:val="22"/>
          <w:szCs w:val="22"/>
        </w:rPr>
        <w:t>. The funds will be transferred as needed during the budgetary year as described above.</w:t>
      </w:r>
    </w:p>
    <w:p w14:paraId="24B0D3BD" w14:textId="77777777" w:rsidR="00B23CAF" w:rsidRPr="001D4EB3" w:rsidRDefault="00B23CAF" w:rsidP="00AB1650">
      <w:pPr>
        <w:ind w:left="1800"/>
        <w:contextualSpacing/>
        <w:rPr>
          <w:sz w:val="22"/>
          <w:szCs w:val="22"/>
        </w:rPr>
      </w:pPr>
    </w:p>
    <w:p w14:paraId="2EB7CAA9" w14:textId="77777777" w:rsidR="00F045D4" w:rsidRPr="00F045D4" w:rsidRDefault="00F045D4" w:rsidP="00B03F03">
      <w:pPr>
        <w:pStyle w:val="TextNormalPara02"/>
        <w:spacing w:before="0"/>
        <w:ind w:left="1800"/>
        <w:contextualSpacing/>
      </w:pPr>
      <w:r w:rsidRPr="00F045D4">
        <w:t xml:space="preserve">b) </w:t>
      </w:r>
      <w:r w:rsidRPr="00F045D4">
        <w:rPr>
          <w:b/>
        </w:rPr>
        <w:t>Project Account</w:t>
      </w:r>
      <w:r w:rsidRPr="00F045D4">
        <w:t>: This is designed to accomplish the AGD’s future projects. To meet the investment objectives, an annual budgeted amount of a minimum of $200,000 shall be placed into this fund. If there is a surplus of operating income above $200,000 for the previous fiscal year, then 50% of this excess amount will be used as a credit in the following budget year towards offsetting the mandatory contribution amount.  The mandatory contribution will be placed in a lump sum, at the beginning of the fiscal year, into the Project Account upon completion of the annual audit.  This account shall be moderate in risk.</w:t>
      </w:r>
    </w:p>
    <w:p w14:paraId="5BE6766E" w14:textId="77777777" w:rsidR="00F045D4" w:rsidRPr="00F045D4" w:rsidRDefault="00F045D4" w:rsidP="00F045D4">
      <w:pPr>
        <w:pStyle w:val="TextNormalPara02"/>
        <w:ind w:left="1440"/>
        <w:contextualSpacing/>
      </w:pPr>
    </w:p>
    <w:p w14:paraId="335A4D47" w14:textId="42635DBC" w:rsidR="00F045D4" w:rsidRPr="00F045D4" w:rsidRDefault="00F045D4" w:rsidP="00F045D4">
      <w:pPr>
        <w:pStyle w:val="TextNormalPara02"/>
        <w:ind w:left="720"/>
        <w:contextualSpacing/>
      </w:pPr>
      <w:r w:rsidRPr="00F045D4">
        <w:rPr>
          <w:b/>
        </w:rPr>
        <w:t>Emergency</w:t>
      </w:r>
      <w:r w:rsidR="00F174C0">
        <w:rPr>
          <w:b/>
        </w:rPr>
        <w:t xml:space="preserve"> </w:t>
      </w:r>
      <w:r w:rsidRPr="00F045D4">
        <w:rPr>
          <w:b/>
        </w:rPr>
        <w:t xml:space="preserve">Fund: </w:t>
      </w:r>
      <w:r w:rsidRPr="00F045D4">
        <w:t xml:space="preserve">This fund shall consist of $200,000 (2013 dollars) to be placed in an account earning money market rates. Interest shall accrue in the account to offset rising inflation rates. Access to the Emergency Fund will require both the </w:t>
      </w:r>
      <w:r w:rsidR="00927665">
        <w:t>Treasurer</w:t>
      </w:r>
      <w:r w:rsidRPr="00F045D4">
        <w:t xml:space="preserve">’s and </w:t>
      </w:r>
      <w:r w:rsidR="00927665">
        <w:t>President</w:t>
      </w:r>
      <w:r w:rsidRPr="00F045D4">
        <w:t>’s signatures. This fund is not to be utilized unless the emergency has caused the operations account to fall below acceptable levels. This Emergency Fund is required to be completely replenished in the following year’s budget along with any additional amounts that were not added to the fund. This account shall be conservative in risk.</w:t>
      </w:r>
    </w:p>
    <w:p w14:paraId="2A53652D" w14:textId="77777777" w:rsidR="00F045D4" w:rsidRPr="00F045D4" w:rsidRDefault="00F045D4" w:rsidP="00F045D4">
      <w:pPr>
        <w:pStyle w:val="TextNormalPara02"/>
        <w:ind w:left="720"/>
        <w:contextualSpacing/>
      </w:pPr>
    </w:p>
    <w:p w14:paraId="5C5D34A8" w14:textId="77777777" w:rsidR="00F045D4" w:rsidRPr="00F045D4" w:rsidRDefault="00F045D4" w:rsidP="00F045D4">
      <w:pPr>
        <w:pStyle w:val="TextNormalPara02"/>
        <w:spacing w:before="100" w:beforeAutospacing="1"/>
        <w:ind w:left="720"/>
        <w:contextualSpacing/>
      </w:pPr>
      <w:r w:rsidRPr="00F045D4">
        <w:rPr>
          <w:b/>
        </w:rPr>
        <w:t>Advocacy Fund:</w:t>
      </w:r>
      <w:r w:rsidRPr="00F045D4">
        <w:t xml:space="preserve">  This fund shall be funded through contributions made for its specific use. It will not fall under the auspices of the Investment Committee to monitor this account, nor to invest the funds. These funds will be kept separate from the general operating account for the uses for which they are intended.</w:t>
      </w:r>
    </w:p>
    <w:p w14:paraId="7EB9EB8B" w14:textId="77777777" w:rsidR="00F045D4" w:rsidRPr="00F045D4" w:rsidRDefault="00F045D4" w:rsidP="00F045D4">
      <w:pPr>
        <w:pStyle w:val="RightJustified"/>
        <w:spacing w:before="100" w:beforeAutospacing="1"/>
        <w:ind w:left="0" w:firstLine="720"/>
        <w:contextualSpacing/>
        <w:rPr>
          <w:rFonts w:ascii="Arial" w:hAnsi="Arial" w:cs="Arial"/>
          <w:b/>
          <w:i/>
          <w:sz w:val="28"/>
          <w:szCs w:val="28"/>
        </w:rPr>
      </w:pPr>
      <w:r w:rsidRPr="00F045D4">
        <w:rPr>
          <w:rFonts w:ascii="Arial" w:hAnsi="Arial" w:cs="Arial"/>
          <w:b/>
          <w:i/>
          <w:sz w:val="28"/>
          <w:szCs w:val="28"/>
        </w:rPr>
        <w:t>Investment Fund Information</w:t>
      </w:r>
      <w:r w:rsidRPr="00F045D4">
        <w:rPr>
          <w:rFonts w:ascii="Arial" w:hAnsi="Arial" w:cs="Arial"/>
          <w:b/>
          <w:i/>
          <w:sz w:val="28"/>
          <w:szCs w:val="28"/>
        </w:rPr>
        <w:tab/>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ExplainCurrentSection </w:instrText>
      </w:r>
      <w:r w:rsidRPr="00F045D4">
        <w:rPr>
          <w:rFonts w:ascii="Arial" w:hAnsi="Arial" w:cs="Arial"/>
          <w:b/>
          <w:i/>
          <w:noProof/>
          <w:vanish/>
          <w:sz w:val="28"/>
          <w:szCs w:val="28"/>
        </w:rPr>
        <w:drawing>
          <wp:inline distT="0" distB="0" distL="0" distR="0" wp14:anchorId="75D8FA48" wp14:editId="200695B1">
            <wp:extent cx="151130" cy="142875"/>
            <wp:effectExtent l="19050" t="0" r="1270" b="0"/>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Fonts w:cs="Arial"/>
          <w:b/>
          <w:i/>
          <w:sz w:val="28"/>
          <w:szCs w:val="28"/>
        </w:rPr>
        <w:fldChar w:fldCharType="end"/>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UpdateIPSFields Update Fields </w:instrText>
      </w:r>
      <w:r w:rsidR="00E618E0" w:rsidRPr="00F045D4">
        <w:rPr>
          <w:rStyle w:val="Clickables"/>
          <w:rFonts w:cs="Arial"/>
          <w:b/>
          <w:i/>
          <w:sz w:val="28"/>
          <w:szCs w:val="28"/>
        </w:rPr>
        <w:fldChar w:fldCharType="end"/>
      </w:r>
    </w:p>
    <w:p w14:paraId="3D8E1D85" w14:textId="77777777" w:rsidR="00F045D4" w:rsidRPr="00F045D4" w:rsidRDefault="00F045D4" w:rsidP="00F045D4">
      <w:pPr>
        <w:pStyle w:val="TabsNoLeaders"/>
        <w:ind w:left="2160"/>
        <w:contextualSpacing/>
        <w:rPr>
          <w:rStyle w:val="FormField"/>
          <w:color w:val="auto"/>
        </w:rPr>
      </w:pPr>
      <w:r w:rsidRPr="00F045D4">
        <w:tab/>
      </w:r>
    </w:p>
    <w:p w14:paraId="100F520F" w14:textId="77777777" w:rsidR="00F045D4" w:rsidRPr="00F045D4" w:rsidRDefault="00F045D4" w:rsidP="00F045D4">
      <w:pPr>
        <w:pStyle w:val="TabsNoLeaders"/>
        <w:ind w:left="810"/>
        <w:contextualSpacing/>
        <w:rPr>
          <w:rStyle w:val="FormField"/>
          <w:color w:val="auto"/>
          <w:sz w:val="24"/>
          <w:szCs w:val="24"/>
        </w:rPr>
      </w:pPr>
      <w:r w:rsidRPr="00F045D4">
        <w:rPr>
          <w:sz w:val="24"/>
          <w:szCs w:val="24"/>
        </w:rPr>
        <w:t>Authorized Decision Maker</w:t>
      </w:r>
      <w:r w:rsidRPr="00F045D4">
        <w:rPr>
          <w:sz w:val="24"/>
          <w:szCs w:val="24"/>
        </w:rPr>
        <w:tab/>
      </w:r>
      <w:r w:rsidRPr="00F045D4">
        <w:rPr>
          <w:rStyle w:val="FormField"/>
          <w:color w:val="auto"/>
          <w:sz w:val="24"/>
          <w:szCs w:val="24"/>
        </w:rPr>
        <w:t xml:space="preserve">Board </w:t>
      </w:r>
    </w:p>
    <w:p w14:paraId="36CBBBA7" w14:textId="77777777" w:rsidR="00F045D4" w:rsidRPr="00F045D4" w:rsidRDefault="00F045D4" w:rsidP="00F045D4">
      <w:pPr>
        <w:pStyle w:val="TabsNoLeaders"/>
        <w:ind w:left="810"/>
        <w:contextualSpacing/>
        <w:rPr>
          <w:rStyle w:val="FormField"/>
          <w:color w:val="auto"/>
          <w:sz w:val="24"/>
          <w:szCs w:val="24"/>
        </w:rPr>
      </w:pPr>
      <w:r w:rsidRPr="00F045D4">
        <w:rPr>
          <w:sz w:val="24"/>
          <w:szCs w:val="24"/>
        </w:rPr>
        <w:t>Account Value (as of 10-31-12)</w:t>
      </w:r>
      <w:r w:rsidRPr="00F045D4">
        <w:rPr>
          <w:sz w:val="24"/>
          <w:szCs w:val="24"/>
        </w:rPr>
        <w:tab/>
        <w:t>$12,481,000</w:t>
      </w:r>
      <w:r w:rsidRPr="00F045D4">
        <w:rPr>
          <w:sz w:val="24"/>
          <w:szCs w:val="24"/>
        </w:rPr>
        <w:tab/>
      </w:r>
    </w:p>
    <w:p w14:paraId="40EAC3F8" w14:textId="77777777" w:rsidR="00F045D4" w:rsidRPr="00F045D4" w:rsidRDefault="00F045D4" w:rsidP="00F045D4">
      <w:pPr>
        <w:pStyle w:val="RightJustified"/>
        <w:ind w:left="810"/>
        <w:contextualSpacing/>
        <w:rPr>
          <w:sz w:val="24"/>
          <w:szCs w:val="24"/>
        </w:rPr>
      </w:pPr>
      <w:r w:rsidRPr="00F045D4">
        <w:rPr>
          <w:sz w:val="24"/>
          <w:szCs w:val="24"/>
        </w:rPr>
        <w:t>Investment Advisor</w:t>
      </w:r>
      <w:r w:rsidRPr="00F045D4">
        <w:rPr>
          <w:sz w:val="24"/>
          <w:szCs w:val="24"/>
        </w:rPr>
        <w:tab/>
      </w:r>
      <w:r w:rsidRPr="00F045D4">
        <w:rPr>
          <w:b/>
          <w:sz w:val="24"/>
          <w:szCs w:val="24"/>
        </w:rPr>
        <w:t>Investment Committee</w:t>
      </w:r>
    </w:p>
    <w:p w14:paraId="096CD3D1" w14:textId="77777777" w:rsidR="00F045D4" w:rsidRPr="00F045D4" w:rsidRDefault="00F045D4" w:rsidP="00F045D4">
      <w:pPr>
        <w:pStyle w:val="RightJustified"/>
        <w:spacing w:before="100" w:beforeAutospacing="1"/>
        <w:ind w:left="0" w:firstLine="720"/>
        <w:rPr>
          <w:b/>
        </w:rPr>
      </w:pPr>
    </w:p>
    <w:p w14:paraId="2F06C0C9" w14:textId="77777777" w:rsidR="00F045D4" w:rsidRPr="00F045D4" w:rsidRDefault="00F045D4" w:rsidP="00F045D4">
      <w:pPr>
        <w:pStyle w:val="HeadIPS01"/>
        <w:spacing w:before="100" w:beforeAutospacing="1"/>
        <w:ind w:firstLine="720"/>
        <w:rPr>
          <w:color w:val="auto"/>
        </w:rPr>
      </w:pPr>
      <w:bookmarkStart w:id="192" w:name="_Toc441053083"/>
      <w:r w:rsidRPr="00F045D4">
        <w:rPr>
          <w:color w:val="auto"/>
        </w:rPr>
        <w:lastRenderedPageBreak/>
        <w:t>Investment Objectives</w:t>
      </w:r>
      <w:bookmarkEnd w:id="192"/>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37A972C1" wp14:editId="7AA42C94">
            <wp:extent cx="151130" cy="142875"/>
            <wp:effectExtent l="19050" t="0" r="1270"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311E99EA" w14:textId="77777777" w:rsidR="00F045D4" w:rsidRPr="00F045D4" w:rsidRDefault="00F045D4" w:rsidP="00F045D4">
      <w:pPr>
        <w:pStyle w:val="TextNormalPara02"/>
        <w:ind w:left="810"/>
        <w:contextualSpacing/>
      </w:pPr>
      <w:r w:rsidRPr="00F045D4">
        <w:t xml:space="preserve">The specific investment objectives for the Reserve Account assets shall be to achieve an average annual rate of return of 5.0%. For those assets in the Project Account, the desired annual rate of return will be 6.0%. The objectives of these funds differ from each other due to the different risk levels accepted for these accounts.  </w:t>
      </w:r>
    </w:p>
    <w:p w14:paraId="7E037700" w14:textId="77777777" w:rsidR="00F045D4" w:rsidRPr="00F045D4" w:rsidRDefault="00F045D4" w:rsidP="00F045D4">
      <w:pPr>
        <w:pStyle w:val="TextNormalPara02"/>
        <w:spacing w:before="100" w:beforeAutospacing="1"/>
        <w:ind w:left="0" w:firstLine="720"/>
        <w:contextualSpacing/>
        <w:rPr>
          <w:highlight w:val="yellow"/>
        </w:rPr>
      </w:pPr>
    </w:p>
    <w:p w14:paraId="65F948C3" w14:textId="77777777" w:rsidR="00F045D4" w:rsidRPr="00F045D4" w:rsidRDefault="00F045D4" w:rsidP="00F045D4">
      <w:pPr>
        <w:pStyle w:val="HeadIPS01"/>
        <w:spacing w:before="100" w:beforeAutospacing="1"/>
        <w:ind w:firstLine="540"/>
        <w:rPr>
          <w:color w:val="auto"/>
        </w:rPr>
      </w:pPr>
      <w:bookmarkStart w:id="193" w:name="_Toc441053084"/>
      <w:r w:rsidRPr="00F045D4">
        <w:rPr>
          <w:color w:val="auto"/>
        </w:rPr>
        <w:t>Time Horizon</w:t>
      </w:r>
      <w:bookmarkEnd w:id="193"/>
      <w:r w:rsidRPr="00F045D4">
        <w:rPr>
          <w:color w:val="auto"/>
        </w:rPr>
        <w:tab/>
      </w:r>
      <w:r w:rsidR="00E618E0" w:rsidRPr="00F045D4">
        <w:rPr>
          <w:rStyle w:val="Clickables"/>
          <w:color w:val="auto"/>
          <w:highlight w:val="yellow"/>
        </w:rPr>
        <w:fldChar w:fldCharType="begin"/>
      </w:r>
      <w:r w:rsidRPr="00F045D4">
        <w:rPr>
          <w:rStyle w:val="Clickables"/>
          <w:color w:val="auto"/>
          <w:highlight w:val="yellow"/>
        </w:rPr>
        <w:instrText xml:space="preserve"> MACROBUTTON ExplainCurrentSection </w:instrText>
      </w:r>
      <w:r w:rsidRPr="00F045D4">
        <w:rPr>
          <w:noProof/>
          <w:vanish/>
          <w:color w:val="auto"/>
          <w:sz w:val="20"/>
        </w:rPr>
        <w:drawing>
          <wp:inline distT="0" distB="0" distL="0" distR="0" wp14:anchorId="074F1B23" wp14:editId="00D0BA74">
            <wp:extent cx="151130" cy="142875"/>
            <wp:effectExtent l="19050" t="0" r="1270" b="0"/>
            <wp:docPr id="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highlight w:val="yellow"/>
        </w:rPr>
        <w:fldChar w:fldCharType="end"/>
      </w:r>
      <w:r w:rsidR="00E618E0" w:rsidRPr="00F045D4">
        <w:rPr>
          <w:rStyle w:val="Clickables"/>
          <w:color w:val="auto"/>
          <w:highlight w:val="yellow"/>
        </w:rPr>
        <w:fldChar w:fldCharType="begin"/>
      </w:r>
      <w:r w:rsidRPr="00F045D4">
        <w:rPr>
          <w:rStyle w:val="Clickables"/>
          <w:color w:val="auto"/>
          <w:highlight w:val="yellow"/>
        </w:rPr>
        <w:instrText xml:space="preserve"> MACROBUTTON UpdateIPSFields Update Fields </w:instrText>
      </w:r>
      <w:r w:rsidR="00E618E0" w:rsidRPr="00F045D4">
        <w:rPr>
          <w:rStyle w:val="Clickables"/>
          <w:color w:val="auto"/>
          <w:highlight w:val="yellow"/>
        </w:rPr>
        <w:fldChar w:fldCharType="end"/>
      </w:r>
    </w:p>
    <w:p w14:paraId="27695428" w14:textId="77777777" w:rsidR="00F045D4" w:rsidRPr="00F045D4" w:rsidRDefault="00F045D4" w:rsidP="00F045D4">
      <w:pPr>
        <w:pStyle w:val="TextNormalPara01"/>
        <w:spacing w:before="100" w:beforeAutospacing="1"/>
        <w:ind w:left="720"/>
        <w:contextualSpacing/>
      </w:pPr>
      <w:r w:rsidRPr="00F045D4">
        <w:t xml:space="preserve">For the purposes of planning and not to impact the 2013 fiscal year budget, the time horizon for these long-term investments is to be </w:t>
      </w:r>
      <w:r w:rsidR="007A4DF5" w:rsidRPr="00F045D4">
        <w:rPr>
          <w:rStyle w:val="FormField"/>
          <w:b w:val="0"/>
          <w:color w:val="auto"/>
        </w:rPr>
        <w:t>five</w:t>
      </w:r>
      <w:r w:rsidR="007A4DF5">
        <w:rPr>
          <w:rStyle w:val="FormField"/>
          <w:b w:val="0"/>
          <w:color w:val="auto"/>
        </w:rPr>
        <w:t xml:space="preserve"> years</w:t>
      </w:r>
      <w:r w:rsidRPr="00F045D4">
        <w:t xml:space="preserve"> from the beginning of the 2013 fiscal year. Capital values do fluctuate over shorter periods and the Board should recognize that the possibility of capital loss does exist.  However, historical asset class return data suggests that the risk of principal loss over a holding period of at least three to five years can be minimized with the long-term investment mix and style employed under this IPS.</w:t>
      </w:r>
    </w:p>
    <w:p w14:paraId="0ECE4AEA" w14:textId="77777777" w:rsidR="00F045D4" w:rsidRPr="00F045D4" w:rsidRDefault="00F045D4" w:rsidP="00F045D4">
      <w:pPr>
        <w:pStyle w:val="TextNormalPara02"/>
        <w:contextualSpacing/>
      </w:pPr>
    </w:p>
    <w:p w14:paraId="1B1CB852" w14:textId="77777777" w:rsidR="00F045D4" w:rsidRPr="00F045D4" w:rsidRDefault="00F045D4" w:rsidP="00F045D4">
      <w:pPr>
        <w:pStyle w:val="HeadIPS01"/>
        <w:spacing w:before="100" w:beforeAutospacing="1"/>
        <w:ind w:firstLine="540"/>
        <w:contextualSpacing/>
        <w:rPr>
          <w:color w:val="auto"/>
        </w:rPr>
      </w:pPr>
      <w:bookmarkStart w:id="194" w:name="_Toc441053085"/>
      <w:r w:rsidRPr="00F045D4">
        <w:rPr>
          <w:color w:val="auto"/>
        </w:rPr>
        <w:t>Tax Policy</w:t>
      </w:r>
      <w:bookmarkEnd w:id="194"/>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628D921C" wp14:editId="6C2B2F30">
            <wp:extent cx="151130" cy="142875"/>
            <wp:effectExtent l="19050" t="0" r="1270" b="0"/>
            <wp:docPr id="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37D7D5F1" w14:textId="77777777" w:rsidR="00F045D4" w:rsidRPr="00F045D4" w:rsidRDefault="00F045D4" w:rsidP="00F045D4">
      <w:pPr>
        <w:pStyle w:val="TextNormalPara02"/>
        <w:spacing w:before="100" w:beforeAutospacing="1"/>
        <w:ind w:left="720"/>
        <w:contextualSpacing/>
      </w:pPr>
      <w:r w:rsidRPr="00F045D4">
        <w:t>Taxes can affect the investment policy in several ways:</w:t>
      </w:r>
    </w:p>
    <w:p w14:paraId="6E374235" w14:textId="77777777" w:rsidR="00F045D4" w:rsidRPr="00F045D4" w:rsidRDefault="00F045D4" w:rsidP="00020535">
      <w:pPr>
        <w:pStyle w:val="TextIPSBullet01"/>
        <w:numPr>
          <w:ilvl w:val="0"/>
          <w:numId w:val="108"/>
        </w:numPr>
        <w:tabs>
          <w:tab w:val="clear" w:pos="1080"/>
          <w:tab w:val="num" w:pos="1620"/>
        </w:tabs>
        <w:spacing w:before="100" w:beforeAutospacing="1"/>
        <w:ind w:left="1620"/>
        <w:contextualSpacing/>
      </w:pPr>
      <w:r w:rsidRPr="00F045D4">
        <w:t>The determination of the appropriate investment vehicles for a portfolio, either taxable or tax-free, and/or income producing or growth through capital appreciation.</w:t>
      </w:r>
    </w:p>
    <w:p w14:paraId="58F3EC47" w14:textId="77777777" w:rsidR="00F045D4" w:rsidRPr="00F045D4" w:rsidRDefault="00F045D4" w:rsidP="00020535">
      <w:pPr>
        <w:pStyle w:val="TextIPSBullet01"/>
        <w:numPr>
          <w:ilvl w:val="0"/>
          <w:numId w:val="108"/>
        </w:numPr>
        <w:tabs>
          <w:tab w:val="clear" w:pos="1080"/>
          <w:tab w:val="num" w:pos="1620"/>
        </w:tabs>
        <w:spacing w:before="100" w:beforeAutospacing="1"/>
        <w:ind w:left="1620"/>
        <w:contextualSpacing/>
      </w:pPr>
      <w:r w:rsidRPr="00F045D4">
        <w:t>The selection of either an active or passive strategy to be employed by the money manager for a particular asset class. There is currently an ongoing debate in the financial world as to the pros and cons of active versus passive management. It is not our intention to add to this debate, but to identify that this is an issue that must be addressed in the IPS.</w:t>
      </w:r>
    </w:p>
    <w:p w14:paraId="20BC57E8" w14:textId="77777777" w:rsidR="00F045D4" w:rsidRPr="00F045D4" w:rsidRDefault="00F045D4" w:rsidP="00F045D4">
      <w:pPr>
        <w:pStyle w:val="TextNormalPara02"/>
        <w:spacing w:before="100" w:beforeAutospacing="1"/>
        <w:ind w:left="720"/>
        <w:contextualSpacing/>
      </w:pPr>
      <w:r w:rsidRPr="00F045D4">
        <w:t>The AGD is exempt from taxes since it is a non-profit organization. Therefore, there will be no further discussion of the tax policy.</w:t>
      </w:r>
    </w:p>
    <w:p w14:paraId="74851946" w14:textId="77777777" w:rsidR="00F045D4" w:rsidRPr="00F045D4" w:rsidRDefault="00F045D4" w:rsidP="00F045D4">
      <w:pPr>
        <w:pStyle w:val="TextNormalPara02"/>
        <w:spacing w:before="100" w:beforeAutospacing="1"/>
        <w:ind w:left="720"/>
        <w:contextualSpacing/>
      </w:pPr>
    </w:p>
    <w:p w14:paraId="312782E6" w14:textId="77777777" w:rsidR="00F045D4" w:rsidRPr="00F045D4" w:rsidRDefault="00F045D4" w:rsidP="00F045D4">
      <w:pPr>
        <w:pStyle w:val="HeadIPS01"/>
        <w:spacing w:before="100" w:beforeAutospacing="1"/>
        <w:ind w:firstLine="540"/>
        <w:rPr>
          <w:color w:val="auto"/>
        </w:rPr>
      </w:pPr>
      <w:bookmarkStart w:id="195" w:name="_Toc441053086"/>
      <w:r w:rsidRPr="00F045D4">
        <w:rPr>
          <w:color w:val="auto"/>
        </w:rPr>
        <w:t>Risk Tolerance</w:t>
      </w:r>
      <w:bookmarkEnd w:id="195"/>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4FBE22C6" wp14:editId="4C48D3C8">
            <wp:extent cx="151130" cy="142875"/>
            <wp:effectExtent l="19050" t="0" r="1270" b="0"/>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53D57DC2" w14:textId="77777777" w:rsidR="00F045D4" w:rsidRPr="00F045D4" w:rsidRDefault="00F045D4" w:rsidP="00F045D4">
      <w:pPr>
        <w:pStyle w:val="TextNormalPara02"/>
        <w:spacing w:before="100" w:beforeAutospacing="1"/>
        <w:ind w:left="720"/>
        <w:contextualSpacing/>
      </w:pPr>
      <w:r w:rsidRPr="00F045D4">
        <w:t xml:space="preserve">Investment theory and historical capital market return data suggest that over the long term there is a direct relationship between risk (e.g. volatility of return) and return. </w:t>
      </w:r>
    </w:p>
    <w:p w14:paraId="40464AE7" w14:textId="77777777" w:rsidR="00F045D4" w:rsidRPr="00F045D4" w:rsidRDefault="00F045D4" w:rsidP="00F045D4">
      <w:pPr>
        <w:pStyle w:val="TextNormalPara02"/>
        <w:spacing w:before="100" w:beforeAutospacing="1"/>
        <w:ind w:left="720"/>
        <w:contextualSpacing/>
        <w:rPr>
          <w:strike/>
        </w:rPr>
      </w:pPr>
    </w:p>
    <w:p w14:paraId="63B44812" w14:textId="77777777" w:rsidR="00F045D4" w:rsidRPr="00F045D4" w:rsidRDefault="00F045D4" w:rsidP="00F045D4">
      <w:pPr>
        <w:pStyle w:val="TextNormalPara02"/>
        <w:spacing w:before="100" w:beforeAutospacing="1"/>
        <w:ind w:left="720"/>
        <w:contextualSpacing/>
      </w:pPr>
      <w:r w:rsidRPr="00F045D4">
        <w:t xml:space="preserve">Taking this into account, the AGD rates its risk tolerance as </w:t>
      </w:r>
      <w:r w:rsidRPr="00F045D4">
        <w:rPr>
          <w:rStyle w:val="FormField"/>
          <w:b w:val="0"/>
          <w:color w:val="auto"/>
        </w:rPr>
        <w:t>conservative for those funds</w:t>
      </w:r>
      <w:r w:rsidRPr="00F045D4">
        <w:t xml:space="preserve"> in the </w:t>
      </w:r>
      <w:r w:rsidRPr="00F045D4">
        <w:rPr>
          <w:bCs/>
        </w:rPr>
        <w:t>Operations</w:t>
      </w:r>
      <w:r w:rsidRPr="00F045D4">
        <w:t xml:space="preserve">, </w:t>
      </w:r>
      <w:r w:rsidRPr="00F045D4">
        <w:rPr>
          <w:bCs/>
        </w:rPr>
        <w:t>Reserve</w:t>
      </w:r>
      <w:r w:rsidRPr="00F045D4">
        <w:t xml:space="preserve">, and </w:t>
      </w:r>
      <w:r w:rsidRPr="00F045D4">
        <w:rPr>
          <w:bCs/>
        </w:rPr>
        <w:t>Emergency</w:t>
      </w:r>
      <w:r w:rsidRPr="00F045D4">
        <w:t xml:space="preserve"> accounts The AGD recognizes that higher returns involve some volatility and has a willingness to tolerate declines in the value of </w:t>
      </w:r>
      <w:r w:rsidRPr="00F045D4">
        <w:lastRenderedPageBreak/>
        <w:t xml:space="preserve">this account of between 0% and </w:t>
      </w:r>
      <w:r w:rsidRPr="00F045D4">
        <w:rPr>
          <w:rStyle w:val="FormField"/>
          <w:b w:val="0"/>
          <w:bCs w:val="0"/>
          <w:color w:val="auto"/>
        </w:rPr>
        <w:t>5%</w:t>
      </w:r>
      <w:r w:rsidRPr="00F045D4">
        <w:t xml:space="preserve"> in a given year and would accept losses as often as two out of ten times to achieve its desired returns.</w:t>
      </w:r>
    </w:p>
    <w:p w14:paraId="163DD7AC" w14:textId="77777777" w:rsidR="00F045D4" w:rsidRPr="00F045D4" w:rsidRDefault="00F045D4" w:rsidP="00F045D4">
      <w:pPr>
        <w:pStyle w:val="TextNormalPara02"/>
        <w:spacing w:before="100" w:beforeAutospacing="1"/>
        <w:ind w:left="720"/>
        <w:contextualSpacing/>
      </w:pPr>
    </w:p>
    <w:p w14:paraId="5D87A1FF" w14:textId="77777777" w:rsidR="00F045D4" w:rsidRPr="00F045D4" w:rsidRDefault="00F045D4" w:rsidP="00F045D4">
      <w:pPr>
        <w:pStyle w:val="TextNormalPara02"/>
        <w:spacing w:before="100" w:beforeAutospacing="1"/>
        <w:ind w:left="720"/>
        <w:contextualSpacing/>
      </w:pPr>
      <w:r w:rsidRPr="00F045D4">
        <w:t xml:space="preserve">The AGD rates its own risk tolerance as moderate for those funds in the </w:t>
      </w:r>
      <w:r w:rsidRPr="00F045D4">
        <w:rPr>
          <w:bCs/>
        </w:rPr>
        <w:t>Project Account</w:t>
      </w:r>
      <w:r w:rsidRPr="00F045D4">
        <w:t>, which are in excess of essential needs and used to accomplish long-term goals. The AGD recognizes that higher returns involve more volatility and has willingness to tolerate declines in the value of this account of between 10% and 15% in a given year and would accept losses as often as two out of ten times to achieve desired returns.</w:t>
      </w:r>
    </w:p>
    <w:p w14:paraId="375E9C8A" w14:textId="77777777" w:rsidR="00F045D4" w:rsidRPr="00F045D4" w:rsidRDefault="00F045D4" w:rsidP="00F045D4">
      <w:pPr>
        <w:pStyle w:val="TextNormalPara02"/>
        <w:spacing w:before="100" w:beforeAutospacing="1"/>
        <w:ind w:left="720"/>
        <w:contextualSpacing/>
      </w:pPr>
    </w:p>
    <w:p w14:paraId="43A818FF" w14:textId="77777777" w:rsidR="00F045D4" w:rsidRPr="00F045D4" w:rsidRDefault="00F045D4" w:rsidP="00F045D4">
      <w:pPr>
        <w:pStyle w:val="TextNormalPara02"/>
        <w:spacing w:before="100" w:beforeAutospacing="1"/>
        <w:ind w:left="720"/>
        <w:contextualSpacing/>
      </w:pPr>
      <w:r w:rsidRPr="00F045D4">
        <w:t>Value investing requires researching and evaluating securities that are, for a correctable reason, below their true value.  Although, in an ideal world, the Investment Committee would purchase these securities at their lowest value, this is not an exact science and sometimes a security’s price may decrease further.  The security was purchased at a discount and is a good value – it just isn’t at its lowest price.  This may transpire over a variable period of time and is a possible consequence of the process.</w:t>
      </w:r>
    </w:p>
    <w:p w14:paraId="22D3D7B0" w14:textId="77777777" w:rsidR="00F045D4" w:rsidRPr="00F045D4" w:rsidRDefault="00F045D4" w:rsidP="00F045D4">
      <w:pPr>
        <w:pStyle w:val="TextNormalPara02"/>
        <w:spacing w:before="100" w:beforeAutospacing="1"/>
        <w:ind w:left="720"/>
        <w:contextualSpacing/>
      </w:pPr>
    </w:p>
    <w:p w14:paraId="340647BD" w14:textId="77777777" w:rsidR="00F045D4" w:rsidRPr="00F045D4" w:rsidRDefault="00F045D4" w:rsidP="00F045D4">
      <w:pPr>
        <w:pStyle w:val="TextNormalPara02"/>
        <w:spacing w:before="100" w:beforeAutospacing="1"/>
        <w:ind w:left="720"/>
        <w:contextualSpacing/>
      </w:pPr>
      <w:r w:rsidRPr="00F045D4">
        <w:t xml:space="preserve">The Investment Committee uses a combination of individual securities and professionally managed securities, for their long-term investments. Mutual funds, REITs and ETFs are used since they are professionally managed, are diversified, and have low costs. Risk for the long-term investments shall be measured by the Beta of the funds, standard deviation of the individual stocks, and duration of individual bonds. </w:t>
      </w:r>
    </w:p>
    <w:p w14:paraId="6FFAFE77" w14:textId="77777777" w:rsidR="00F045D4" w:rsidRPr="00F045D4" w:rsidRDefault="00F045D4" w:rsidP="00F045D4">
      <w:pPr>
        <w:pStyle w:val="TextNormalPara02"/>
        <w:spacing w:before="100" w:beforeAutospacing="1"/>
        <w:ind w:left="0" w:firstLine="720"/>
        <w:contextualSpacing/>
      </w:pPr>
    </w:p>
    <w:p w14:paraId="0B010F26" w14:textId="77777777" w:rsidR="00F045D4" w:rsidRPr="00F045D4" w:rsidRDefault="00F045D4" w:rsidP="00F045D4">
      <w:pPr>
        <w:pStyle w:val="HeadIPS01"/>
        <w:spacing w:before="100" w:beforeAutospacing="1"/>
        <w:ind w:firstLine="540"/>
        <w:rPr>
          <w:color w:val="auto"/>
        </w:rPr>
      </w:pPr>
      <w:bookmarkStart w:id="196" w:name="_Toc441053087"/>
      <w:r w:rsidRPr="00F045D4">
        <w:rPr>
          <w:color w:val="auto"/>
        </w:rPr>
        <w:t>Asset Class Selection</w:t>
      </w:r>
      <w:bookmarkEnd w:id="196"/>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20F16EEF" wp14:editId="6939810B">
            <wp:extent cx="151130" cy="142875"/>
            <wp:effectExtent l="19050" t="0" r="1270" b="0"/>
            <wp:docPr id="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42AED848" w14:textId="77777777" w:rsidR="00F045D4" w:rsidRPr="00F045D4" w:rsidRDefault="00F045D4" w:rsidP="00F045D4">
      <w:pPr>
        <w:pStyle w:val="TextNormalPara01"/>
        <w:spacing w:before="100" w:beforeAutospacing="1"/>
        <w:ind w:left="720"/>
        <w:contextualSpacing/>
      </w:pPr>
      <w:r w:rsidRPr="00F045D4">
        <w:t>The Investment Committee will select its investment assets by using the following criteria:</w:t>
      </w:r>
    </w:p>
    <w:p w14:paraId="48AC13D4" w14:textId="77777777" w:rsidR="00F045D4" w:rsidRPr="00F045D4" w:rsidRDefault="00F045D4" w:rsidP="00F045D4">
      <w:pPr>
        <w:pStyle w:val="TextNormalPara01"/>
        <w:spacing w:before="100" w:beforeAutospacing="1"/>
        <w:ind w:left="720"/>
        <w:contextualSpacing/>
      </w:pPr>
    </w:p>
    <w:p w14:paraId="0C818569"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Adequate diversification</w:t>
      </w:r>
    </w:p>
    <w:p w14:paraId="5FE7B501"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Conservative selections</w:t>
      </w:r>
    </w:p>
    <w:p w14:paraId="5717D97A"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Flexibility in the decision-making process</w:t>
      </w:r>
    </w:p>
    <w:p w14:paraId="48FF0FA9"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Low cost</w:t>
      </w:r>
    </w:p>
    <w:p w14:paraId="7C08A746"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Ease of implementation and continuity</w:t>
      </w:r>
    </w:p>
    <w:p w14:paraId="7306234F"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Ease of understanding</w:t>
      </w:r>
    </w:p>
    <w:p w14:paraId="4D8589B4" w14:textId="77777777" w:rsidR="00F045D4" w:rsidRPr="00F045D4" w:rsidRDefault="00F045D4" w:rsidP="00020535">
      <w:pPr>
        <w:pStyle w:val="TextNormalPara01"/>
        <w:numPr>
          <w:ilvl w:val="0"/>
          <w:numId w:val="106"/>
        </w:numPr>
        <w:tabs>
          <w:tab w:val="clear" w:pos="720"/>
          <w:tab w:val="num" w:pos="1080"/>
        </w:tabs>
        <w:spacing w:before="100" w:beforeAutospacing="1"/>
        <w:ind w:left="1080" w:firstLine="90"/>
        <w:contextualSpacing/>
      </w:pPr>
      <w:r w:rsidRPr="00F045D4">
        <w:t>Acceptable liquidity</w:t>
      </w:r>
    </w:p>
    <w:p w14:paraId="1700AFE9" w14:textId="77777777" w:rsidR="00F045D4" w:rsidRPr="00F045D4" w:rsidRDefault="00F045D4" w:rsidP="00F045D4">
      <w:pPr>
        <w:pStyle w:val="TextNormalPara01"/>
        <w:spacing w:before="100" w:beforeAutospacing="1"/>
        <w:ind w:left="1170"/>
        <w:contextualSpacing/>
      </w:pPr>
    </w:p>
    <w:p w14:paraId="1069383E" w14:textId="77777777" w:rsidR="00F045D4" w:rsidRPr="00F045D4" w:rsidRDefault="00F045D4" w:rsidP="00F045D4">
      <w:pPr>
        <w:pStyle w:val="TextNormalPara01"/>
        <w:spacing w:before="100" w:beforeAutospacing="1"/>
        <w:ind w:left="720"/>
        <w:contextualSpacing/>
      </w:pPr>
      <w:r w:rsidRPr="00F045D4">
        <w:t>Academic research supports allocating total assets among various asset classes, which will outweigh individual security selection and other decisions that impact portfolio performance. Although the Investment Committee believes in asset allocation for diversification needs, it also recognizes that there are times the Board needs to be flexible in its decision-making process as “windows of opportunity” become available. The Board needs to be positioned to take advantage of these opportunities. Therefore, allocation models will be expressed in ranges, rather than absolutes.</w:t>
      </w:r>
    </w:p>
    <w:p w14:paraId="2F9F57A6" w14:textId="77777777" w:rsidR="00F045D4" w:rsidRPr="00F045D4" w:rsidRDefault="00F045D4" w:rsidP="00F045D4">
      <w:pPr>
        <w:pStyle w:val="TextNormalPara02"/>
        <w:spacing w:before="100" w:beforeAutospacing="1"/>
        <w:ind w:left="720"/>
        <w:contextualSpacing/>
      </w:pPr>
      <w:r w:rsidRPr="00F045D4">
        <w:t xml:space="preserve">The Investment Committee has chosen and the Board has agreed to incorporate a value-driven model in its investment philosophy and will primarily use this technique in choosing individual securities. This technique is designed to produce superior results over </w:t>
      </w:r>
      <w:r w:rsidRPr="00F045D4">
        <w:lastRenderedPageBreak/>
        <w:t>extended periods. Specific details of this technique will be explained further in this document.</w:t>
      </w:r>
    </w:p>
    <w:p w14:paraId="0EF24CD4" w14:textId="77777777" w:rsidR="00F045D4" w:rsidRPr="00F045D4" w:rsidRDefault="00F045D4" w:rsidP="00F045D4">
      <w:pPr>
        <w:pStyle w:val="TextNormalPara02"/>
        <w:spacing w:before="100" w:beforeAutospacing="1"/>
        <w:ind w:left="720"/>
        <w:contextualSpacing/>
      </w:pPr>
    </w:p>
    <w:p w14:paraId="007A2C79" w14:textId="77777777" w:rsidR="00F045D4" w:rsidRPr="00F045D4" w:rsidRDefault="00F045D4" w:rsidP="00F045D4">
      <w:pPr>
        <w:pStyle w:val="TextNormalPara02"/>
        <w:spacing w:before="100" w:beforeAutospacing="1"/>
        <w:ind w:left="720"/>
        <w:contextualSpacing/>
      </w:pPr>
      <w:r w:rsidRPr="00F045D4">
        <w:t xml:space="preserve">If appropriate, the Investment Committee may utilize a passive, instead of active, strategy using dollar-cost averaging techniques. Research indicates that this approach can also achieve the AGD’s objectives while returning above-average earnings over the long-term. </w:t>
      </w:r>
    </w:p>
    <w:p w14:paraId="6A08CE0F" w14:textId="77777777" w:rsidR="00F045D4" w:rsidRPr="00F045D4" w:rsidRDefault="00F045D4" w:rsidP="00F045D4">
      <w:pPr>
        <w:pStyle w:val="TextNormalPara02"/>
        <w:spacing w:before="100" w:beforeAutospacing="1"/>
        <w:ind w:left="720"/>
        <w:contextualSpacing/>
      </w:pPr>
    </w:p>
    <w:p w14:paraId="6ED606D0" w14:textId="77777777" w:rsidR="00F045D4" w:rsidRPr="00F045D4" w:rsidRDefault="00F045D4" w:rsidP="00F045D4">
      <w:pPr>
        <w:pStyle w:val="TextNormalPara02"/>
        <w:spacing w:before="100" w:beforeAutospacing="1"/>
        <w:ind w:left="720"/>
        <w:contextualSpacing/>
      </w:pPr>
      <w:r w:rsidRPr="00F045D4">
        <w:t>The Investment Committee recognizes the need for international investment since 52% of global assets are in other countries. Because these assets may not move in the same direction as domestic assets, they can increase return while lowering overall risk. Mutual funds, REITs, and ETFs shall be used primarily for this category, but in the event of a compelling opportunity, an individual security may be selected.</w:t>
      </w:r>
    </w:p>
    <w:p w14:paraId="23D05E6A" w14:textId="77777777" w:rsidR="00F045D4" w:rsidRPr="00F045D4" w:rsidRDefault="00F045D4" w:rsidP="00F045D4">
      <w:pPr>
        <w:pStyle w:val="TextNormalPara02"/>
        <w:spacing w:before="100" w:beforeAutospacing="1"/>
        <w:ind w:left="720"/>
        <w:contextualSpacing/>
      </w:pPr>
    </w:p>
    <w:p w14:paraId="0BC2BDEF" w14:textId="77777777" w:rsidR="00F045D4" w:rsidRPr="00F045D4" w:rsidRDefault="00F045D4" w:rsidP="00F045D4">
      <w:pPr>
        <w:pStyle w:val="TextNormalPara02"/>
        <w:spacing w:before="100" w:beforeAutospacing="1"/>
        <w:ind w:left="720"/>
        <w:contextualSpacing/>
      </w:pPr>
      <w:r w:rsidRPr="00F045D4">
        <w:t>The need for flexibility in this IPS is evident in bond investments. As rates rise, the value of bonds normally decreases. TIPS (Treasury inflation protected securities) can protect against these interest rate changes to some degree. The Investment Committee recommends that the AGD refrain from long-term bonds until the rate of these bonds exceeds 6.0% and/or interest rates are anticipated to significantly decline.</w:t>
      </w:r>
    </w:p>
    <w:p w14:paraId="48FD40DB" w14:textId="77777777" w:rsidR="00F045D4" w:rsidRPr="00F045D4" w:rsidRDefault="00F045D4" w:rsidP="00F045D4">
      <w:pPr>
        <w:pStyle w:val="TextNormalPara02"/>
        <w:spacing w:before="100" w:beforeAutospacing="1"/>
        <w:ind w:left="720"/>
        <w:contextualSpacing/>
      </w:pPr>
    </w:p>
    <w:p w14:paraId="36ADF2E4" w14:textId="77777777" w:rsidR="00F045D4" w:rsidRPr="00F045D4" w:rsidRDefault="00F045D4" w:rsidP="00F045D4">
      <w:pPr>
        <w:pStyle w:val="TextNormalPara02"/>
        <w:spacing w:before="100" w:beforeAutospacing="1"/>
        <w:ind w:left="720"/>
        <w:contextualSpacing/>
      </w:pPr>
      <w:r w:rsidRPr="00F045D4">
        <w:t>Real estate investment shall be entered into only on a case-by-case basis at the appropriate time when significant value exists.</w:t>
      </w:r>
    </w:p>
    <w:p w14:paraId="4A4BECCB" w14:textId="77777777" w:rsidR="00F045D4" w:rsidRPr="00F045D4" w:rsidRDefault="00F045D4" w:rsidP="00F045D4">
      <w:pPr>
        <w:pStyle w:val="TextNormalPara02"/>
        <w:spacing w:before="100" w:beforeAutospacing="1"/>
        <w:ind w:left="720"/>
        <w:contextualSpacing/>
      </w:pPr>
    </w:p>
    <w:p w14:paraId="5DC80B06" w14:textId="77777777" w:rsidR="00F045D4" w:rsidRPr="00F045D4" w:rsidRDefault="00F045D4" w:rsidP="00F045D4">
      <w:pPr>
        <w:pStyle w:val="TextNormalPara02"/>
        <w:spacing w:before="100" w:beforeAutospacing="1"/>
        <w:ind w:left="720"/>
        <w:contextualSpacing/>
      </w:pPr>
      <w:r w:rsidRPr="00F045D4">
        <w:t>The Investment Committee requires unanimous</w:t>
      </w:r>
      <w:r w:rsidR="00115530">
        <w:t>, or a ¾ majority vote if foruth voting members is present,</w:t>
      </w:r>
      <w:r w:rsidRPr="00F045D4">
        <w:t xml:space="preserve"> approval to recommend purchasing or selling any individual security or mutual fund. However, if a member is unavailable by phone or e-mail for three days, the other members will be permitted to make investments decisions in the member’s absence. If the member in question has given specific written instructions to the Investment Committee Chairperson, or the Chief Financial Officer, as to his or her intentions, these instructions shall stand as their recommendation on the issue.</w:t>
      </w:r>
    </w:p>
    <w:p w14:paraId="5E5BD8DE" w14:textId="77777777" w:rsidR="00F045D4" w:rsidRPr="00F045D4" w:rsidRDefault="00F045D4" w:rsidP="00F045D4">
      <w:pPr>
        <w:pStyle w:val="TextNormalPara02"/>
        <w:spacing w:before="100" w:beforeAutospacing="1"/>
        <w:ind w:left="720"/>
        <w:contextualSpacing/>
      </w:pPr>
    </w:p>
    <w:p w14:paraId="049BA7E0" w14:textId="6C4B68B7" w:rsidR="00F045D4" w:rsidRPr="00F045D4" w:rsidRDefault="00F045D4" w:rsidP="00F045D4">
      <w:pPr>
        <w:pStyle w:val="TextNormalPara02"/>
        <w:spacing w:before="100" w:beforeAutospacing="1"/>
        <w:ind w:left="720"/>
        <w:contextualSpacing/>
      </w:pPr>
      <w:r w:rsidRPr="00F045D4">
        <w:t xml:space="preserve">Should the Chief Financial Officer discover a deviation from this stated investment policy, he shall contact the Investment Committee Chairperson for clarification. If the issue remains unresolved, the Chief Financial Officer is directed to contact the </w:t>
      </w:r>
      <w:r w:rsidR="00927665">
        <w:t>Treasurer</w:t>
      </w:r>
      <w:r w:rsidRPr="00F045D4">
        <w:t xml:space="preserve"> regarding the deviation. The </w:t>
      </w:r>
      <w:r w:rsidR="00927665">
        <w:t>Treasurer</w:t>
      </w:r>
      <w:r w:rsidRPr="00F045D4">
        <w:t>, with Board</w:t>
      </w:r>
      <w:r w:rsidR="00F174C0">
        <w:t xml:space="preserve"> </w:t>
      </w:r>
      <w:r w:rsidRPr="00F045D4">
        <w:t>approval, may direct the Chief Financial Officer to correct any deviation from this stated policy.</w:t>
      </w:r>
    </w:p>
    <w:p w14:paraId="6283ED14" w14:textId="77777777" w:rsidR="00F045D4" w:rsidRPr="00F045D4" w:rsidRDefault="00F045D4" w:rsidP="00F045D4">
      <w:pPr>
        <w:pStyle w:val="TextNormalPara02"/>
        <w:spacing w:before="100" w:beforeAutospacing="1"/>
        <w:ind w:left="720"/>
        <w:contextualSpacing/>
      </w:pPr>
    </w:p>
    <w:p w14:paraId="7A2AF4A6" w14:textId="77777777" w:rsidR="00F045D4" w:rsidRPr="00F045D4" w:rsidRDefault="00F045D4" w:rsidP="00F045D4">
      <w:pPr>
        <w:pStyle w:val="TextNormalPara02"/>
        <w:spacing w:before="100" w:beforeAutospacing="1"/>
        <w:ind w:left="0" w:firstLine="540"/>
        <w:contextualSpacing/>
        <w:rPr>
          <w:rFonts w:ascii="Arial" w:hAnsi="Arial" w:cs="Arial"/>
          <w:b/>
          <w:i/>
          <w:sz w:val="16"/>
          <w:szCs w:val="32"/>
        </w:rPr>
      </w:pPr>
      <w:r w:rsidRPr="00F045D4">
        <w:rPr>
          <w:rFonts w:ascii="Arial" w:hAnsi="Arial" w:cs="Arial"/>
          <w:b/>
          <w:i/>
          <w:sz w:val="32"/>
          <w:szCs w:val="32"/>
        </w:rPr>
        <w:t>Asset Categories and Ranges</w:t>
      </w:r>
    </w:p>
    <w:p w14:paraId="5CF88315" w14:textId="77777777" w:rsidR="00F045D4" w:rsidRPr="00F045D4" w:rsidRDefault="00F045D4" w:rsidP="00F045D4">
      <w:pPr>
        <w:pStyle w:val="TextNormalPara02"/>
        <w:spacing w:before="100" w:beforeAutospacing="1"/>
        <w:ind w:left="0" w:firstLine="720"/>
        <w:rPr>
          <w:rFonts w:ascii="Arial" w:hAnsi="Arial" w:cs="Arial"/>
          <w:b/>
          <w:i/>
          <w:sz w:val="1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506"/>
        <w:gridCol w:w="1600"/>
        <w:gridCol w:w="1185"/>
      </w:tblGrid>
      <w:tr w:rsidR="00F045D4" w:rsidRPr="00F045D4" w14:paraId="23832223" w14:textId="77777777" w:rsidTr="00F045D4">
        <w:trPr>
          <w:cantSplit/>
          <w:trHeight w:val="288"/>
          <w:jc w:val="center"/>
        </w:trPr>
        <w:tc>
          <w:tcPr>
            <w:tcW w:w="1638" w:type="dxa"/>
            <w:tcBorders>
              <w:bottom w:val="single" w:sz="4" w:space="0" w:color="auto"/>
            </w:tcBorders>
            <w:shd w:val="clear" w:color="auto" w:fill="C0C0C0"/>
          </w:tcPr>
          <w:p w14:paraId="44C9A35B" w14:textId="77777777" w:rsidR="00F045D4" w:rsidRPr="00F045D4" w:rsidRDefault="00F045D4" w:rsidP="00F045D4">
            <w:pPr>
              <w:pStyle w:val="TextNormalPara02"/>
              <w:spacing w:before="100" w:beforeAutospacing="1"/>
              <w:ind w:left="0"/>
              <w:jc w:val="center"/>
              <w:rPr>
                <w:rFonts w:ascii="Arial" w:hAnsi="Arial"/>
                <w:b/>
                <w:bCs/>
              </w:rPr>
            </w:pPr>
            <w:r w:rsidRPr="00F045D4">
              <w:rPr>
                <w:rFonts w:ascii="Arial" w:hAnsi="Arial"/>
                <w:b/>
                <w:bCs/>
              </w:rPr>
              <w:t>Asset Category</w:t>
            </w:r>
          </w:p>
        </w:tc>
        <w:tc>
          <w:tcPr>
            <w:tcW w:w="2506" w:type="dxa"/>
            <w:tcBorders>
              <w:bottom w:val="single" w:sz="4" w:space="0" w:color="auto"/>
            </w:tcBorders>
            <w:shd w:val="clear" w:color="auto" w:fill="C0C0C0"/>
          </w:tcPr>
          <w:p w14:paraId="068CB506" w14:textId="77777777" w:rsidR="00F045D4" w:rsidRPr="00F045D4" w:rsidRDefault="00F045D4" w:rsidP="00F045D4">
            <w:pPr>
              <w:pStyle w:val="TextNormalPara02"/>
              <w:spacing w:before="100" w:beforeAutospacing="1"/>
              <w:ind w:left="0"/>
              <w:jc w:val="center"/>
              <w:rPr>
                <w:rFonts w:ascii="Arial" w:hAnsi="Arial"/>
                <w:b/>
                <w:bCs/>
              </w:rPr>
            </w:pPr>
            <w:r w:rsidRPr="00F045D4">
              <w:rPr>
                <w:rFonts w:ascii="Arial" w:hAnsi="Arial"/>
                <w:b/>
                <w:bCs/>
              </w:rPr>
              <w:t>Holdings</w:t>
            </w:r>
          </w:p>
        </w:tc>
        <w:tc>
          <w:tcPr>
            <w:tcW w:w="1600" w:type="dxa"/>
            <w:tcBorders>
              <w:bottom w:val="single" w:sz="4" w:space="0" w:color="auto"/>
            </w:tcBorders>
            <w:shd w:val="clear" w:color="auto" w:fill="C0C0C0"/>
          </w:tcPr>
          <w:p w14:paraId="5F096E49" w14:textId="77777777" w:rsidR="00F045D4" w:rsidRPr="00F045D4" w:rsidRDefault="00F045D4" w:rsidP="00F045D4">
            <w:pPr>
              <w:pStyle w:val="TextNormalPara02"/>
              <w:spacing w:before="100" w:beforeAutospacing="1"/>
              <w:ind w:left="0"/>
              <w:jc w:val="center"/>
              <w:rPr>
                <w:rFonts w:ascii="Arial" w:hAnsi="Arial"/>
                <w:b/>
                <w:bCs/>
              </w:rPr>
            </w:pPr>
            <w:r w:rsidRPr="00F045D4">
              <w:rPr>
                <w:rFonts w:ascii="Arial" w:hAnsi="Arial"/>
                <w:b/>
                <w:bCs/>
              </w:rPr>
              <w:t>Percentage Range</w:t>
            </w:r>
          </w:p>
        </w:tc>
        <w:tc>
          <w:tcPr>
            <w:tcW w:w="1185" w:type="dxa"/>
            <w:tcBorders>
              <w:bottom w:val="single" w:sz="4" w:space="0" w:color="auto"/>
            </w:tcBorders>
            <w:shd w:val="clear" w:color="auto" w:fill="C0C0C0"/>
          </w:tcPr>
          <w:p w14:paraId="07D8CED3" w14:textId="77777777" w:rsidR="00F045D4" w:rsidRPr="00F045D4" w:rsidRDefault="00F045D4" w:rsidP="00F045D4">
            <w:pPr>
              <w:pStyle w:val="TextNormalPara02"/>
              <w:spacing w:before="100" w:beforeAutospacing="1"/>
              <w:ind w:left="0"/>
              <w:jc w:val="center"/>
              <w:rPr>
                <w:rFonts w:ascii="Arial" w:hAnsi="Arial"/>
                <w:b/>
                <w:bCs/>
              </w:rPr>
            </w:pPr>
            <w:r w:rsidRPr="00F045D4">
              <w:rPr>
                <w:rFonts w:ascii="Arial" w:hAnsi="Arial"/>
                <w:b/>
                <w:bCs/>
              </w:rPr>
              <w:t>Total</w:t>
            </w:r>
          </w:p>
        </w:tc>
      </w:tr>
      <w:tr w:rsidR="00F045D4" w:rsidRPr="00F045D4" w14:paraId="04FFD8EF" w14:textId="77777777" w:rsidTr="00F045D4">
        <w:trPr>
          <w:cantSplit/>
          <w:trHeight w:val="275"/>
          <w:jc w:val="center"/>
        </w:trPr>
        <w:tc>
          <w:tcPr>
            <w:tcW w:w="1638" w:type="dxa"/>
            <w:tcBorders>
              <w:bottom w:val="single" w:sz="4" w:space="0" w:color="auto"/>
            </w:tcBorders>
            <w:shd w:val="clear" w:color="auto" w:fill="E0E0E0"/>
          </w:tcPr>
          <w:p w14:paraId="78C15601"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Cash</w:t>
            </w:r>
          </w:p>
        </w:tc>
        <w:tc>
          <w:tcPr>
            <w:tcW w:w="2506" w:type="dxa"/>
            <w:tcBorders>
              <w:bottom w:val="single" w:sz="4" w:space="0" w:color="auto"/>
            </w:tcBorders>
            <w:shd w:val="clear" w:color="auto" w:fill="E0E0E0"/>
          </w:tcPr>
          <w:p w14:paraId="2C0D5488"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600" w:type="dxa"/>
            <w:tcBorders>
              <w:bottom w:val="single" w:sz="4" w:space="0" w:color="auto"/>
            </w:tcBorders>
            <w:shd w:val="clear" w:color="auto" w:fill="E0E0E0"/>
          </w:tcPr>
          <w:p w14:paraId="1670BC1A"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185" w:type="dxa"/>
            <w:tcBorders>
              <w:bottom w:val="single" w:sz="4" w:space="0" w:color="auto"/>
            </w:tcBorders>
            <w:shd w:val="clear" w:color="auto" w:fill="E0E0E0"/>
          </w:tcPr>
          <w:p w14:paraId="7DECEAFD"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10-100%</w:t>
            </w:r>
          </w:p>
        </w:tc>
      </w:tr>
      <w:tr w:rsidR="00F045D4" w:rsidRPr="00F045D4" w14:paraId="68C2C72C" w14:textId="77777777" w:rsidTr="00F045D4">
        <w:trPr>
          <w:cantSplit/>
          <w:trHeight w:val="144"/>
          <w:jc w:val="center"/>
        </w:trPr>
        <w:tc>
          <w:tcPr>
            <w:tcW w:w="1638" w:type="dxa"/>
            <w:shd w:val="clear" w:color="auto" w:fill="D9D9D9"/>
          </w:tcPr>
          <w:p w14:paraId="66320763"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Bonds</w:t>
            </w:r>
          </w:p>
        </w:tc>
        <w:tc>
          <w:tcPr>
            <w:tcW w:w="2506" w:type="dxa"/>
            <w:shd w:val="clear" w:color="auto" w:fill="D9D9D9"/>
          </w:tcPr>
          <w:p w14:paraId="28525482"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600" w:type="dxa"/>
            <w:shd w:val="clear" w:color="auto" w:fill="D9D9D9"/>
          </w:tcPr>
          <w:p w14:paraId="7980B625"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185" w:type="dxa"/>
            <w:shd w:val="clear" w:color="auto" w:fill="D9D9D9"/>
          </w:tcPr>
          <w:p w14:paraId="59D8AF1D"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0-70%</w:t>
            </w:r>
          </w:p>
        </w:tc>
      </w:tr>
      <w:tr w:rsidR="00F045D4" w:rsidRPr="00F045D4" w14:paraId="337574A3" w14:textId="77777777" w:rsidTr="00F045D4">
        <w:trPr>
          <w:cantSplit/>
          <w:trHeight w:val="144"/>
          <w:jc w:val="center"/>
        </w:trPr>
        <w:tc>
          <w:tcPr>
            <w:tcW w:w="1638" w:type="dxa"/>
          </w:tcPr>
          <w:p w14:paraId="135FC272"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5BB352A0"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Treasury</w:t>
            </w:r>
          </w:p>
        </w:tc>
        <w:tc>
          <w:tcPr>
            <w:tcW w:w="1600" w:type="dxa"/>
          </w:tcPr>
          <w:p w14:paraId="09759B58"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0-70%</w:t>
            </w:r>
          </w:p>
        </w:tc>
        <w:tc>
          <w:tcPr>
            <w:tcW w:w="1185" w:type="dxa"/>
          </w:tcPr>
          <w:p w14:paraId="7FD542ED"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40F26619" w14:textId="77777777" w:rsidTr="00F045D4">
        <w:trPr>
          <w:cantSplit/>
          <w:trHeight w:val="144"/>
          <w:jc w:val="center"/>
        </w:trPr>
        <w:tc>
          <w:tcPr>
            <w:tcW w:w="1638" w:type="dxa"/>
          </w:tcPr>
          <w:p w14:paraId="3C08527A"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2650F42E"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Corporate</w:t>
            </w:r>
          </w:p>
        </w:tc>
        <w:tc>
          <w:tcPr>
            <w:tcW w:w="1600" w:type="dxa"/>
          </w:tcPr>
          <w:p w14:paraId="0AB444BB"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0-70%</w:t>
            </w:r>
          </w:p>
        </w:tc>
        <w:tc>
          <w:tcPr>
            <w:tcW w:w="1185" w:type="dxa"/>
          </w:tcPr>
          <w:p w14:paraId="40BD805E"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0E46EEA8" w14:textId="77777777" w:rsidTr="00F045D4">
        <w:trPr>
          <w:cantSplit/>
          <w:trHeight w:val="144"/>
          <w:jc w:val="center"/>
        </w:trPr>
        <w:tc>
          <w:tcPr>
            <w:tcW w:w="1638" w:type="dxa"/>
            <w:tcBorders>
              <w:bottom w:val="single" w:sz="4" w:space="0" w:color="auto"/>
            </w:tcBorders>
          </w:tcPr>
          <w:p w14:paraId="2E439FA8"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Borders>
              <w:bottom w:val="single" w:sz="4" w:space="0" w:color="auto"/>
            </w:tcBorders>
          </w:tcPr>
          <w:p w14:paraId="7350A9F3"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Government Agency</w:t>
            </w:r>
          </w:p>
        </w:tc>
        <w:tc>
          <w:tcPr>
            <w:tcW w:w="1600" w:type="dxa"/>
            <w:tcBorders>
              <w:bottom w:val="single" w:sz="4" w:space="0" w:color="auto"/>
            </w:tcBorders>
          </w:tcPr>
          <w:p w14:paraId="7894B8C6"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0-70%</w:t>
            </w:r>
          </w:p>
        </w:tc>
        <w:tc>
          <w:tcPr>
            <w:tcW w:w="1185" w:type="dxa"/>
            <w:tcBorders>
              <w:bottom w:val="single" w:sz="4" w:space="0" w:color="auto"/>
            </w:tcBorders>
          </w:tcPr>
          <w:p w14:paraId="7C817A8A"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12259613" w14:textId="77777777" w:rsidTr="00F045D4">
        <w:trPr>
          <w:cantSplit/>
          <w:trHeight w:val="144"/>
          <w:jc w:val="center"/>
        </w:trPr>
        <w:tc>
          <w:tcPr>
            <w:tcW w:w="1638" w:type="dxa"/>
            <w:shd w:val="clear" w:color="auto" w:fill="D9D9D9"/>
          </w:tcPr>
          <w:p w14:paraId="523E5382"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Stocks</w:t>
            </w:r>
          </w:p>
        </w:tc>
        <w:tc>
          <w:tcPr>
            <w:tcW w:w="2506" w:type="dxa"/>
            <w:shd w:val="clear" w:color="auto" w:fill="D9D9D9"/>
          </w:tcPr>
          <w:p w14:paraId="3C169012"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600" w:type="dxa"/>
            <w:shd w:val="clear" w:color="auto" w:fill="D9D9D9"/>
          </w:tcPr>
          <w:p w14:paraId="48A1E751"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185" w:type="dxa"/>
            <w:shd w:val="clear" w:color="auto" w:fill="D9D9D9"/>
          </w:tcPr>
          <w:p w14:paraId="0633F408"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0-90%</w:t>
            </w:r>
          </w:p>
        </w:tc>
      </w:tr>
      <w:tr w:rsidR="00F045D4" w:rsidRPr="00F045D4" w14:paraId="4AA9CF23" w14:textId="77777777" w:rsidTr="00F045D4">
        <w:trPr>
          <w:cantSplit/>
          <w:trHeight w:val="144"/>
          <w:jc w:val="center"/>
        </w:trPr>
        <w:tc>
          <w:tcPr>
            <w:tcW w:w="1638" w:type="dxa"/>
          </w:tcPr>
          <w:p w14:paraId="46FB0F19"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287F14C4"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Large-Cap</w:t>
            </w:r>
          </w:p>
        </w:tc>
        <w:tc>
          <w:tcPr>
            <w:tcW w:w="1600" w:type="dxa"/>
          </w:tcPr>
          <w:p w14:paraId="2E4C5F26"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0-90%</w:t>
            </w:r>
          </w:p>
        </w:tc>
        <w:tc>
          <w:tcPr>
            <w:tcW w:w="1185" w:type="dxa"/>
          </w:tcPr>
          <w:p w14:paraId="42EAF445"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0BDE4FFE" w14:textId="77777777" w:rsidTr="00F045D4">
        <w:trPr>
          <w:cantSplit/>
          <w:trHeight w:val="144"/>
          <w:jc w:val="center"/>
        </w:trPr>
        <w:tc>
          <w:tcPr>
            <w:tcW w:w="1638" w:type="dxa"/>
          </w:tcPr>
          <w:p w14:paraId="6F7C43E9"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0D462574"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Mid-Cap</w:t>
            </w:r>
          </w:p>
        </w:tc>
        <w:tc>
          <w:tcPr>
            <w:tcW w:w="1600" w:type="dxa"/>
          </w:tcPr>
          <w:p w14:paraId="57178484"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0-90%</w:t>
            </w:r>
          </w:p>
        </w:tc>
        <w:tc>
          <w:tcPr>
            <w:tcW w:w="1185" w:type="dxa"/>
          </w:tcPr>
          <w:p w14:paraId="3C43B0B1"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28B7D057" w14:textId="77777777" w:rsidTr="00F045D4">
        <w:trPr>
          <w:cantSplit/>
          <w:trHeight w:val="144"/>
          <w:jc w:val="center"/>
        </w:trPr>
        <w:tc>
          <w:tcPr>
            <w:tcW w:w="1638" w:type="dxa"/>
          </w:tcPr>
          <w:p w14:paraId="6AAF8702"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6ADB395B"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Small-Cap</w:t>
            </w:r>
          </w:p>
        </w:tc>
        <w:tc>
          <w:tcPr>
            <w:tcW w:w="1600" w:type="dxa"/>
          </w:tcPr>
          <w:p w14:paraId="77344BE5"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0-90%</w:t>
            </w:r>
          </w:p>
        </w:tc>
        <w:tc>
          <w:tcPr>
            <w:tcW w:w="1185" w:type="dxa"/>
          </w:tcPr>
          <w:p w14:paraId="2C508980"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026D66CF" w14:textId="77777777" w:rsidTr="00F045D4">
        <w:trPr>
          <w:cantSplit/>
          <w:trHeight w:val="144"/>
          <w:jc w:val="center"/>
        </w:trPr>
        <w:tc>
          <w:tcPr>
            <w:tcW w:w="1638" w:type="dxa"/>
            <w:tcBorders>
              <w:bottom w:val="single" w:sz="4" w:space="0" w:color="auto"/>
            </w:tcBorders>
          </w:tcPr>
          <w:p w14:paraId="2EC04F1B"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Borders>
              <w:bottom w:val="single" w:sz="4" w:space="0" w:color="auto"/>
            </w:tcBorders>
          </w:tcPr>
          <w:p w14:paraId="22A78CD0"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International</w:t>
            </w:r>
          </w:p>
        </w:tc>
        <w:tc>
          <w:tcPr>
            <w:tcW w:w="1600" w:type="dxa"/>
            <w:tcBorders>
              <w:bottom w:val="single" w:sz="4" w:space="0" w:color="auto"/>
            </w:tcBorders>
          </w:tcPr>
          <w:p w14:paraId="10D1BE6A"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0-25%</w:t>
            </w:r>
          </w:p>
        </w:tc>
        <w:tc>
          <w:tcPr>
            <w:tcW w:w="1185" w:type="dxa"/>
            <w:tcBorders>
              <w:bottom w:val="single" w:sz="4" w:space="0" w:color="auto"/>
            </w:tcBorders>
          </w:tcPr>
          <w:p w14:paraId="59829A7C" w14:textId="77777777" w:rsidR="00F045D4" w:rsidRPr="00F045D4" w:rsidRDefault="00F045D4" w:rsidP="00F045D4">
            <w:pPr>
              <w:pStyle w:val="TextNormalPara02"/>
              <w:spacing w:before="100" w:beforeAutospacing="1"/>
              <w:ind w:left="0"/>
              <w:jc w:val="center"/>
              <w:rPr>
                <w:rFonts w:ascii="Arial" w:hAnsi="Arial"/>
                <w:b/>
                <w:bCs/>
                <w:sz w:val="18"/>
              </w:rPr>
            </w:pPr>
          </w:p>
        </w:tc>
      </w:tr>
      <w:tr w:rsidR="00F045D4" w:rsidRPr="00F045D4" w14:paraId="030EFD34" w14:textId="77777777" w:rsidTr="00F045D4">
        <w:trPr>
          <w:cantSplit/>
          <w:trHeight w:val="144"/>
          <w:jc w:val="center"/>
        </w:trPr>
        <w:tc>
          <w:tcPr>
            <w:tcW w:w="1638" w:type="dxa"/>
            <w:shd w:val="clear" w:color="auto" w:fill="D9D9D9"/>
          </w:tcPr>
          <w:p w14:paraId="3A0DCBEC" w14:textId="1C884D6F" w:rsidR="00F045D4" w:rsidRPr="00F045D4" w:rsidRDefault="00F045D4" w:rsidP="00C876DD">
            <w:pPr>
              <w:pStyle w:val="TextNormalPara02"/>
              <w:spacing w:before="100" w:beforeAutospacing="1"/>
              <w:ind w:left="0"/>
              <w:jc w:val="center"/>
              <w:rPr>
                <w:rFonts w:ascii="Arial" w:hAnsi="Arial"/>
                <w:b/>
                <w:bCs/>
                <w:sz w:val="18"/>
              </w:rPr>
            </w:pPr>
            <w:r w:rsidRPr="00F045D4">
              <w:rPr>
                <w:rFonts w:ascii="Arial" w:hAnsi="Arial"/>
                <w:b/>
                <w:bCs/>
                <w:sz w:val="18"/>
              </w:rPr>
              <w:t>Alternative</w:t>
            </w:r>
          </w:p>
        </w:tc>
        <w:tc>
          <w:tcPr>
            <w:tcW w:w="2506" w:type="dxa"/>
            <w:shd w:val="clear" w:color="auto" w:fill="D9D9D9"/>
          </w:tcPr>
          <w:p w14:paraId="3E54E378"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600" w:type="dxa"/>
            <w:shd w:val="clear" w:color="auto" w:fill="D9D9D9"/>
          </w:tcPr>
          <w:p w14:paraId="59A74F0E" w14:textId="77777777" w:rsidR="00F045D4" w:rsidRPr="00F045D4" w:rsidRDefault="00F045D4" w:rsidP="00F045D4">
            <w:pPr>
              <w:pStyle w:val="TextNormalPara02"/>
              <w:spacing w:before="100" w:beforeAutospacing="1"/>
              <w:ind w:left="0"/>
              <w:jc w:val="center"/>
              <w:rPr>
                <w:rFonts w:ascii="Arial" w:hAnsi="Arial"/>
                <w:b/>
                <w:bCs/>
                <w:sz w:val="18"/>
              </w:rPr>
            </w:pPr>
          </w:p>
        </w:tc>
        <w:tc>
          <w:tcPr>
            <w:tcW w:w="1185" w:type="dxa"/>
            <w:shd w:val="clear" w:color="auto" w:fill="D9D9D9"/>
          </w:tcPr>
          <w:p w14:paraId="0290AB79"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0-10%</w:t>
            </w:r>
          </w:p>
        </w:tc>
      </w:tr>
      <w:tr w:rsidR="00F045D4" w:rsidRPr="00F045D4" w14:paraId="7CCCF717" w14:textId="77777777" w:rsidTr="00F045D4">
        <w:trPr>
          <w:cantSplit/>
          <w:trHeight w:val="144"/>
          <w:jc w:val="center"/>
        </w:trPr>
        <w:tc>
          <w:tcPr>
            <w:tcW w:w="1638" w:type="dxa"/>
          </w:tcPr>
          <w:p w14:paraId="711468DD" w14:textId="77777777" w:rsidR="00F045D4" w:rsidRPr="00F045D4" w:rsidRDefault="00F045D4" w:rsidP="00F045D4">
            <w:pPr>
              <w:pStyle w:val="TextNormalPara02"/>
              <w:spacing w:before="100" w:beforeAutospacing="1"/>
              <w:ind w:left="0"/>
              <w:jc w:val="center"/>
              <w:rPr>
                <w:rFonts w:ascii="Arial" w:hAnsi="Arial"/>
                <w:b/>
                <w:bCs/>
                <w:sz w:val="18"/>
              </w:rPr>
            </w:pPr>
          </w:p>
        </w:tc>
        <w:tc>
          <w:tcPr>
            <w:tcW w:w="2506" w:type="dxa"/>
          </w:tcPr>
          <w:p w14:paraId="3707E73C"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REIT</w:t>
            </w:r>
          </w:p>
        </w:tc>
        <w:tc>
          <w:tcPr>
            <w:tcW w:w="1600" w:type="dxa"/>
          </w:tcPr>
          <w:p w14:paraId="453EABDC" w14:textId="77777777" w:rsidR="00F045D4" w:rsidRPr="00F045D4" w:rsidRDefault="00F045D4" w:rsidP="00F045D4">
            <w:pPr>
              <w:pStyle w:val="TextNormalPara02"/>
              <w:spacing w:before="100" w:beforeAutospacing="1"/>
              <w:ind w:left="0"/>
              <w:jc w:val="center"/>
              <w:rPr>
                <w:rFonts w:ascii="Arial" w:hAnsi="Arial"/>
                <w:b/>
                <w:bCs/>
                <w:sz w:val="18"/>
              </w:rPr>
            </w:pPr>
            <w:r w:rsidRPr="00F045D4">
              <w:rPr>
                <w:rFonts w:ascii="Arial" w:hAnsi="Arial"/>
                <w:b/>
                <w:bCs/>
                <w:sz w:val="18"/>
              </w:rPr>
              <w:t>0-10%</w:t>
            </w:r>
          </w:p>
        </w:tc>
        <w:tc>
          <w:tcPr>
            <w:tcW w:w="1185" w:type="dxa"/>
          </w:tcPr>
          <w:p w14:paraId="1053E034" w14:textId="77777777" w:rsidR="00F045D4" w:rsidRPr="00F045D4" w:rsidRDefault="00F045D4" w:rsidP="00F045D4">
            <w:pPr>
              <w:pStyle w:val="TextNormalPara02"/>
              <w:spacing w:before="100" w:beforeAutospacing="1"/>
              <w:ind w:left="0"/>
              <w:jc w:val="center"/>
              <w:rPr>
                <w:rFonts w:ascii="Arial" w:hAnsi="Arial"/>
                <w:b/>
                <w:bCs/>
                <w:sz w:val="18"/>
              </w:rPr>
            </w:pPr>
          </w:p>
        </w:tc>
      </w:tr>
    </w:tbl>
    <w:p w14:paraId="5E302324" w14:textId="77777777" w:rsidR="00F045D4" w:rsidRPr="00F045D4" w:rsidRDefault="00F045D4" w:rsidP="00F045D4">
      <w:pPr>
        <w:spacing w:before="100" w:beforeAutospacing="1"/>
        <w:ind w:left="720"/>
        <w:contextualSpacing/>
      </w:pPr>
    </w:p>
    <w:p w14:paraId="43C06659" w14:textId="77777777" w:rsidR="000459EF" w:rsidRPr="00AF6036" w:rsidRDefault="000459EF" w:rsidP="000459EF">
      <w:pPr>
        <w:spacing w:before="100" w:beforeAutospacing="1"/>
        <w:ind w:left="720"/>
        <w:contextualSpacing/>
        <w:rPr>
          <w:rStyle w:val="Strong"/>
          <w:b w:val="0"/>
        </w:rPr>
      </w:pPr>
      <w:r w:rsidRPr="00AF6036">
        <w:rPr>
          <w:rStyle w:val="Strong"/>
          <w:b w:val="0"/>
        </w:rPr>
        <w:t>The purchase of any individual security may not exceed 6% of the total value of an Account.  If at a future date the value of the security is greater than or equal to 6% of the value of the Account, further purchases of that security will not be allowed.  The value of the position may exceed 6% as the result of appreciation in the market value of the security. The value of an individual security can also be restored to 6% if it decreases below the 6% limitation.</w:t>
      </w:r>
    </w:p>
    <w:p w14:paraId="47234B5C" w14:textId="77777777" w:rsidR="000459EF" w:rsidRPr="00AF6036" w:rsidRDefault="000459EF" w:rsidP="000459EF">
      <w:pPr>
        <w:spacing w:before="100" w:beforeAutospacing="1"/>
        <w:ind w:left="720"/>
        <w:contextualSpacing/>
        <w:rPr>
          <w:rStyle w:val="Strong"/>
          <w:b w:val="0"/>
        </w:rPr>
      </w:pPr>
    </w:p>
    <w:p w14:paraId="300ED8E5" w14:textId="77777777" w:rsidR="00F045D4" w:rsidRDefault="000459EF" w:rsidP="000459EF">
      <w:pPr>
        <w:spacing w:before="100" w:beforeAutospacing="1"/>
        <w:ind w:left="720"/>
        <w:contextualSpacing/>
        <w:rPr>
          <w:rStyle w:val="Strong"/>
          <w:b w:val="0"/>
        </w:rPr>
      </w:pPr>
      <w:r w:rsidRPr="00AF6036">
        <w:rPr>
          <w:rStyle w:val="Strong"/>
          <w:b w:val="0"/>
        </w:rPr>
        <w:t>The purchase of a mutual fund, REIT or ETF may not exceed 15% of the total value of an Account.  If at a future date the value of the security is greater than or equal to 15% of the value of the Account, further purchases of that security will not be allowed.  The value of the position may exceed 15% as the result of appreciation in the market value of the security. The value of a mutual fund, REIT or ETF can also be restored to 15% if it decreases below the 15% limitation.</w:t>
      </w:r>
    </w:p>
    <w:p w14:paraId="44A3A62D" w14:textId="77777777" w:rsidR="000459EF" w:rsidRPr="00F045D4" w:rsidRDefault="000459EF" w:rsidP="000459EF">
      <w:pPr>
        <w:spacing w:before="100" w:beforeAutospacing="1"/>
        <w:ind w:left="720"/>
        <w:contextualSpacing/>
        <w:rPr>
          <w:rStyle w:val="Strong"/>
          <w:b w:val="0"/>
        </w:rPr>
      </w:pPr>
    </w:p>
    <w:p w14:paraId="552AF625" w14:textId="77777777" w:rsidR="00F045D4" w:rsidRPr="00F045D4" w:rsidRDefault="00F045D4" w:rsidP="00F045D4">
      <w:pPr>
        <w:spacing w:before="100" w:beforeAutospacing="1"/>
        <w:ind w:left="720"/>
        <w:contextualSpacing/>
      </w:pPr>
      <w:r w:rsidRPr="00F045D4">
        <w:t>Occasionally, a company offers its shareholders of record a Rights Offering, which is an opportunity to buy additional shares at a prescribed share value. Recognizing that these offerings often benefit the shareholder, the Investment Committee should recommend whether to exercise the Rights Offerings if it is advantageous to the AGD, even if it goes above 15%.</w:t>
      </w:r>
    </w:p>
    <w:p w14:paraId="6C31D590" w14:textId="77777777" w:rsidR="00F045D4" w:rsidRPr="00F045D4" w:rsidRDefault="00F045D4" w:rsidP="00F045D4">
      <w:pPr>
        <w:spacing w:before="100" w:beforeAutospacing="1"/>
        <w:ind w:left="720"/>
        <w:contextualSpacing/>
      </w:pPr>
    </w:p>
    <w:p w14:paraId="4EDAD346" w14:textId="77777777" w:rsidR="00F045D4" w:rsidRPr="00F045D4" w:rsidRDefault="00F045D4" w:rsidP="00F045D4">
      <w:pPr>
        <w:pStyle w:val="HeadIPS02"/>
        <w:spacing w:before="100" w:beforeAutospacing="1"/>
        <w:ind w:left="0" w:firstLine="720"/>
        <w:contextualSpacing/>
        <w:rPr>
          <w:sz w:val="32"/>
          <w:szCs w:val="32"/>
        </w:rPr>
      </w:pPr>
      <w:bookmarkStart w:id="197" w:name="_Toc441053088"/>
      <w:r w:rsidRPr="00F045D4">
        <w:rPr>
          <w:sz w:val="32"/>
          <w:szCs w:val="32"/>
        </w:rPr>
        <w:t>Assumptions Used to Calculate Expected Returns</w:t>
      </w:r>
      <w:bookmarkEnd w:id="197"/>
    </w:p>
    <w:p w14:paraId="3BE7F5E1" w14:textId="77777777" w:rsidR="00F045D4" w:rsidRPr="00F045D4" w:rsidRDefault="00F045D4" w:rsidP="00F045D4">
      <w:pPr>
        <w:pStyle w:val="HeadIPS02"/>
        <w:spacing w:before="100" w:beforeAutospacing="1"/>
        <w:ind w:left="0" w:firstLine="720"/>
        <w:contextualSpacing/>
        <w:rPr>
          <w:szCs w:val="28"/>
        </w:rPr>
      </w:pPr>
      <w:bookmarkStart w:id="198" w:name="_Toc441053089"/>
      <w:r w:rsidRPr="00F045D4">
        <w:rPr>
          <w:szCs w:val="28"/>
        </w:rPr>
        <w:t>Based on Historical Assumptions</w:t>
      </w:r>
      <w:bookmarkEnd w:id="198"/>
    </w:p>
    <w:p w14:paraId="4CD07D39" w14:textId="77777777" w:rsidR="00F045D4" w:rsidRPr="00F045D4" w:rsidRDefault="00F045D4" w:rsidP="00F045D4">
      <w:pPr>
        <w:pStyle w:val="HeadIPS02"/>
        <w:spacing w:before="100" w:beforeAutospacing="1"/>
        <w:ind w:left="0" w:firstLine="720"/>
        <w:contextualSpacing/>
        <w:rPr>
          <w:rStyle w:val="Clickables"/>
          <w:b w:val="0"/>
          <w:sz w:val="24"/>
          <w:szCs w:val="24"/>
        </w:rPr>
      </w:pPr>
      <w:r w:rsidRPr="00F045D4">
        <w:rPr>
          <w:b w:val="0"/>
          <w:sz w:val="24"/>
          <w:szCs w:val="24"/>
        </w:rPr>
        <w:tab/>
      </w:r>
      <w:r w:rsidR="00E618E0" w:rsidRPr="00F045D4">
        <w:rPr>
          <w:rStyle w:val="Clickables"/>
          <w:b w:val="0"/>
          <w:sz w:val="24"/>
          <w:szCs w:val="24"/>
        </w:rPr>
        <w:fldChar w:fldCharType="begin"/>
      </w:r>
      <w:r w:rsidRPr="00F045D4">
        <w:rPr>
          <w:rStyle w:val="Clickables"/>
          <w:b w:val="0"/>
          <w:sz w:val="24"/>
          <w:szCs w:val="24"/>
        </w:rPr>
        <w:instrText xml:space="preserve"> MACROBUTTON ExplainCurrentSection </w:instrText>
      </w:r>
      <w:r w:rsidRPr="00F045D4">
        <w:rPr>
          <w:b w:val="0"/>
          <w:noProof/>
          <w:vanish/>
          <w:sz w:val="24"/>
          <w:szCs w:val="24"/>
        </w:rPr>
        <w:drawing>
          <wp:inline distT="0" distB="0" distL="0" distR="0" wp14:anchorId="5E186201" wp14:editId="6874A67D">
            <wp:extent cx="151130" cy="142875"/>
            <wp:effectExtent l="19050" t="0" r="1270" b="0"/>
            <wp:docPr id="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b w:val="0"/>
          <w:sz w:val="24"/>
          <w:szCs w:val="24"/>
        </w:rPr>
        <w:fldChar w:fldCharType="end"/>
      </w:r>
      <w:r w:rsidR="00E618E0" w:rsidRPr="00F045D4">
        <w:rPr>
          <w:rStyle w:val="Clickables"/>
          <w:b w:val="0"/>
          <w:sz w:val="24"/>
          <w:szCs w:val="24"/>
        </w:rPr>
        <w:fldChar w:fldCharType="begin"/>
      </w:r>
      <w:r w:rsidRPr="00F045D4">
        <w:rPr>
          <w:rStyle w:val="Clickables"/>
          <w:b w:val="0"/>
          <w:sz w:val="24"/>
          <w:szCs w:val="24"/>
        </w:rPr>
        <w:instrText xml:space="preserve"> MACROBUTTON UpdateIPSFields Update Fields </w:instrText>
      </w:r>
      <w:r w:rsidR="00E618E0" w:rsidRPr="00F045D4">
        <w:rPr>
          <w:rStyle w:val="Clickables"/>
          <w:b w:val="0"/>
          <w:sz w:val="24"/>
          <w:szCs w:val="24"/>
        </w:rPr>
        <w:fldChar w:fldCharType="end"/>
      </w:r>
    </w:p>
    <w:tbl>
      <w:tblPr>
        <w:tblW w:w="0" w:type="auto"/>
        <w:jc w:val="center"/>
        <w:tblLayout w:type="fixed"/>
        <w:tblCellMar>
          <w:left w:w="0" w:type="dxa"/>
          <w:right w:w="0" w:type="dxa"/>
        </w:tblCellMar>
        <w:tblLook w:val="00A0" w:firstRow="1" w:lastRow="0" w:firstColumn="1" w:lastColumn="0" w:noHBand="0" w:noVBand="0"/>
      </w:tblPr>
      <w:tblGrid>
        <w:gridCol w:w="180"/>
        <w:gridCol w:w="2340"/>
        <w:gridCol w:w="180"/>
        <w:gridCol w:w="1800"/>
        <w:gridCol w:w="180"/>
        <w:gridCol w:w="1800"/>
        <w:gridCol w:w="180"/>
      </w:tblGrid>
      <w:tr w:rsidR="00F045D4" w:rsidRPr="00F045D4" w14:paraId="5D05C15C" w14:textId="77777777" w:rsidTr="00F045D4">
        <w:trPr>
          <w:gridAfter w:val="1"/>
          <w:wAfter w:w="180" w:type="dxa"/>
          <w:cantSplit/>
          <w:jc w:val="center"/>
        </w:trPr>
        <w:tc>
          <w:tcPr>
            <w:tcW w:w="2520" w:type="dxa"/>
            <w:gridSpan w:val="2"/>
            <w:tcBorders>
              <w:top w:val="single" w:sz="12" w:space="0" w:color="000000"/>
              <w:bottom w:val="single" w:sz="6" w:space="0" w:color="000000"/>
            </w:tcBorders>
            <w:shd w:val="clear" w:color="auto" w:fill="A6A6A6"/>
          </w:tcPr>
          <w:p w14:paraId="7560CE4B" w14:textId="77777777" w:rsidR="00F045D4" w:rsidRPr="00F045D4" w:rsidRDefault="00F045D4" w:rsidP="00F045D4">
            <w:pPr>
              <w:pStyle w:val="TextNormalPara02"/>
              <w:keepNext/>
              <w:keepLines/>
              <w:spacing w:before="100" w:beforeAutospacing="1"/>
              <w:ind w:left="0"/>
              <w:jc w:val="center"/>
              <w:rPr>
                <w:rFonts w:ascii="Arial" w:hAnsi="Arial"/>
                <w:b/>
                <w:bCs/>
              </w:rPr>
            </w:pPr>
            <w:r w:rsidRPr="00F045D4">
              <w:rPr>
                <w:rFonts w:ascii="Arial" w:hAnsi="Arial"/>
                <w:b/>
                <w:bCs/>
              </w:rPr>
              <w:br/>
              <w:t>Asset Class</w:t>
            </w:r>
          </w:p>
        </w:tc>
        <w:tc>
          <w:tcPr>
            <w:tcW w:w="1980" w:type="dxa"/>
            <w:gridSpan w:val="2"/>
            <w:tcBorders>
              <w:top w:val="single" w:sz="12" w:space="0" w:color="000000"/>
              <w:bottom w:val="single" w:sz="6" w:space="0" w:color="000000"/>
            </w:tcBorders>
            <w:shd w:val="clear" w:color="auto" w:fill="A6A6A6"/>
          </w:tcPr>
          <w:p w14:paraId="1DD7043E" w14:textId="77777777" w:rsidR="00F045D4" w:rsidRPr="00F045D4" w:rsidRDefault="00F045D4" w:rsidP="00F045D4">
            <w:pPr>
              <w:pStyle w:val="TextNormalPara02"/>
              <w:keepNext/>
              <w:keepLines/>
              <w:spacing w:before="100" w:beforeAutospacing="1"/>
              <w:ind w:left="0"/>
              <w:jc w:val="center"/>
              <w:rPr>
                <w:rFonts w:ascii="Arial" w:hAnsi="Arial"/>
                <w:b/>
              </w:rPr>
            </w:pPr>
            <w:r w:rsidRPr="00F045D4">
              <w:rPr>
                <w:rFonts w:ascii="Arial" w:hAnsi="Arial"/>
                <w:b/>
              </w:rPr>
              <w:t>Expected</w:t>
            </w:r>
            <w:r w:rsidRPr="00F045D4">
              <w:rPr>
                <w:rFonts w:ascii="Arial" w:hAnsi="Arial"/>
                <w:b/>
              </w:rPr>
              <w:br/>
              <w:t>Return</w:t>
            </w:r>
          </w:p>
        </w:tc>
        <w:tc>
          <w:tcPr>
            <w:tcW w:w="1980" w:type="dxa"/>
            <w:gridSpan w:val="2"/>
            <w:tcBorders>
              <w:top w:val="single" w:sz="12" w:space="0" w:color="000000"/>
              <w:bottom w:val="single" w:sz="6" w:space="0" w:color="000000"/>
            </w:tcBorders>
            <w:shd w:val="clear" w:color="auto" w:fill="A6A6A6"/>
          </w:tcPr>
          <w:p w14:paraId="5CCA6EB3" w14:textId="77777777" w:rsidR="00F045D4" w:rsidRPr="00F045D4" w:rsidRDefault="00F045D4" w:rsidP="00F045D4">
            <w:pPr>
              <w:pStyle w:val="TextNormalPara02"/>
              <w:keepNext/>
              <w:keepLines/>
              <w:spacing w:before="100" w:beforeAutospacing="1"/>
              <w:ind w:left="0"/>
              <w:jc w:val="center"/>
              <w:rPr>
                <w:rFonts w:ascii="Arial" w:hAnsi="Arial"/>
                <w:b/>
              </w:rPr>
            </w:pPr>
            <w:r w:rsidRPr="00F045D4">
              <w:rPr>
                <w:rFonts w:ascii="Arial" w:hAnsi="Arial"/>
                <w:b/>
              </w:rPr>
              <w:t>Standard</w:t>
            </w:r>
            <w:r w:rsidRPr="00F045D4">
              <w:rPr>
                <w:rFonts w:ascii="Arial" w:hAnsi="Arial"/>
                <w:b/>
              </w:rPr>
              <w:br/>
              <w:t>Deviation</w:t>
            </w:r>
          </w:p>
        </w:tc>
      </w:tr>
      <w:tr w:rsidR="00F045D4" w:rsidRPr="00F045D4" w14:paraId="7AEBFF1E" w14:textId="77777777" w:rsidTr="00F045D4">
        <w:trPr>
          <w:gridBefore w:val="1"/>
          <w:wBefore w:w="180" w:type="dxa"/>
          <w:cantSplit/>
          <w:jc w:val="center"/>
        </w:trPr>
        <w:tc>
          <w:tcPr>
            <w:tcW w:w="2520" w:type="dxa"/>
            <w:gridSpan w:val="2"/>
            <w:shd w:val="pct30" w:color="000000" w:fill="FFFFFF"/>
          </w:tcPr>
          <w:p w14:paraId="40D7DBAF" w14:textId="77777777" w:rsidR="00F045D4" w:rsidRPr="00F045D4" w:rsidRDefault="00F045D4" w:rsidP="00F045D4">
            <w:pPr>
              <w:pStyle w:val="TextNormalPara02"/>
              <w:keepNext/>
              <w:keepLines/>
              <w:spacing w:before="100" w:beforeAutospacing="1"/>
              <w:ind w:left="0"/>
              <w:jc w:val="center"/>
              <w:rPr>
                <w:rFonts w:ascii="Arial" w:hAnsi="Arial"/>
                <w:b/>
                <w:sz w:val="20"/>
              </w:rPr>
            </w:pPr>
            <w:r w:rsidRPr="00F045D4">
              <w:rPr>
                <w:rFonts w:ascii="Arial" w:hAnsi="Arial"/>
                <w:b/>
                <w:sz w:val="20"/>
              </w:rPr>
              <w:t>Cash Equivalents</w:t>
            </w:r>
          </w:p>
        </w:tc>
        <w:tc>
          <w:tcPr>
            <w:tcW w:w="1980" w:type="dxa"/>
            <w:gridSpan w:val="2"/>
          </w:tcPr>
          <w:p w14:paraId="3413ACAE" w14:textId="77777777" w:rsidR="00F045D4" w:rsidRPr="00F045D4" w:rsidRDefault="00F045D4" w:rsidP="00F045D4">
            <w:pPr>
              <w:pStyle w:val="TextNormalPara02"/>
              <w:keepNext/>
              <w:keepLines/>
              <w:spacing w:before="100" w:beforeAutospacing="1"/>
              <w:ind w:left="0" w:right="288"/>
              <w:jc w:val="center"/>
            </w:pPr>
            <w:r w:rsidRPr="00F045D4">
              <w:t>4%</w:t>
            </w:r>
          </w:p>
        </w:tc>
        <w:tc>
          <w:tcPr>
            <w:tcW w:w="1980" w:type="dxa"/>
            <w:gridSpan w:val="2"/>
          </w:tcPr>
          <w:p w14:paraId="71D45C76" w14:textId="77777777" w:rsidR="00F045D4" w:rsidRPr="00F045D4" w:rsidRDefault="00F045D4" w:rsidP="00F045D4">
            <w:pPr>
              <w:pStyle w:val="TextNormalPara02"/>
              <w:keepNext/>
              <w:keepLines/>
              <w:spacing w:before="100" w:beforeAutospacing="1"/>
              <w:ind w:left="0" w:right="288"/>
              <w:jc w:val="center"/>
            </w:pPr>
            <w:r w:rsidRPr="00F045D4">
              <w:t>0.0%</w:t>
            </w:r>
          </w:p>
        </w:tc>
      </w:tr>
      <w:tr w:rsidR="00F045D4" w:rsidRPr="00F045D4" w14:paraId="61BFE40D" w14:textId="77777777" w:rsidTr="00F045D4">
        <w:trPr>
          <w:gridBefore w:val="1"/>
          <w:wBefore w:w="180" w:type="dxa"/>
          <w:cantSplit/>
          <w:jc w:val="center"/>
        </w:trPr>
        <w:tc>
          <w:tcPr>
            <w:tcW w:w="2520" w:type="dxa"/>
            <w:gridSpan w:val="2"/>
            <w:shd w:val="pct30" w:color="000000" w:fill="FFFFFF"/>
          </w:tcPr>
          <w:p w14:paraId="4AA72399" w14:textId="77777777" w:rsidR="00F045D4" w:rsidRPr="00F045D4" w:rsidRDefault="00F045D4" w:rsidP="00F045D4">
            <w:pPr>
              <w:pStyle w:val="TextNormalPara02"/>
              <w:keepNext/>
              <w:keepLines/>
              <w:spacing w:before="100" w:beforeAutospacing="1"/>
              <w:ind w:left="0"/>
              <w:jc w:val="center"/>
              <w:rPr>
                <w:rFonts w:ascii="Arial" w:hAnsi="Arial"/>
                <w:b/>
                <w:sz w:val="20"/>
              </w:rPr>
            </w:pPr>
            <w:r w:rsidRPr="00F045D4">
              <w:rPr>
                <w:rFonts w:ascii="Arial" w:hAnsi="Arial"/>
                <w:b/>
                <w:sz w:val="20"/>
              </w:rPr>
              <w:t>Bonds</w:t>
            </w:r>
          </w:p>
        </w:tc>
        <w:tc>
          <w:tcPr>
            <w:tcW w:w="1980" w:type="dxa"/>
            <w:gridSpan w:val="2"/>
          </w:tcPr>
          <w:p w14:paraId="090D8E9C" w14:textId="77777777" w:rsidR="00F045D4" w:rsidRPr="00F045D4" w:rsidRDefault="00F045D4" w:rsidP="00F045D4">
            <w:pPr>
              <w:pStyle w:val="TextNormalPara02"/>
              <w:keepNext/>
              <w:keepLines/>
              <w:spacing w:before="100" w:beforeAutospacing="1"/>
              <w:ind w:left="0" w:right="288"/>
              <w:jc w:val="center"/>
            </w:pPr>
            <w:r w:rsidRPr="00F045D4">
              <w:t>5%</w:t>
            </w:r>
          </w:p>
        </w:tc>
        <w:tc>
          <w:tcPr>
            <w:tcW w:w="1980" w:type="dxa"/>
            <w:gridSpan w:val="2"/>
          </w:tcPr>
          <w:p w14:paraId="6824AAF8" w14:textId="77777777" w:rsidR="00F045D4" w:rsidRPr="00F045D4" w:rsidRDefault="00F045D4" w:rsidP="00F045D4">
            <w:pPr>
              <w:pStyle w:val="TextNormalPara02"/>
              <w:keepNext/>
              <w:keepLines/>
              <w:spacing w:before="100" w:beforeAutospacing="1"/>
              <w:ind w:left="0" w:right="288"/>
              <w:jc w:val="center"/>
            </w:pPr>
            <w:r w:rsidRPr="00F045D4">
              <w:t>9.2%</w:t>
            </w:r>
          </w:p>
        </w:tc>
      </w:tr>
      <w:tr w:rsidR="00F045D4" w:rsidRPr="00F045D4" w14:paraId="1C7A4228" w14:textId="77777777" w:rsidTr="00F045D4">
        <w:trPr>
          <w:gridBefore w:val="1"/>
          <w:wBefore w:w="180" w:type="dxa"/>
          <w:cantSplit/>
          <w:jc w:val="center"/>
        </w:trPr>
        <w:tc>
          <w:tcPr>
            <w:tcW w:w="2520" w:type="dxa"/>
            <w:gridSpan w:val="2"/>
            <w:shd w:val="pct30" w:color="000000" w:fill="FFFFFF"/>
          </w:tcPr>
          <w:p w14:paraId="199CBF82" w14:textId="77777777" w:rsidR="00F045D4" w:rsidRPr="00F045D4" w:rsidRDefault="00F045D4" w:rsidP="00F045D4">
            <w:pPr>
              <w:pStyle w:val="TextNormalPara02"/>
              <w:keepNext/>
              <w:keepLines/>
              <w:spacing w:before="100" w:beforeAutospacing="1"/>
              <w:ind w:left="0"/>
              <w:jc w:val="center"/>
              <w:rPr>
                <w:rFonts w:ascii="Arial" w:hAnsi="Arial"/>
                <w:b/>
                <w:sz w:val="20"/>
              </w:rPr>
            </w:pPr>
            <w:r w:rsidRPr="00F045D4">
              <w:rPr>
                <w:rFonts w:ascii="Arial" w:hAnsi="Arial"/>
                <w:b/>
                <w:sz w:val="20"/>
              </w:rPr>
              <w:t>Stocks</w:t>
            </w:r>
          </w:p>
        </w:tc>
        <w:tc>
          <w:tcPr>
            <w:tcW w:w="1980" w:type="dxa"/>
            <w:gridSpan w:val="2"/>
          </w:tcPr>
          <w:p w14:paraId="2D6BB093" w14:textId="77777777" w:rsidR="00F045D4" w:rsidRPr="00F045D4" w:rsidRDefault="00F045D4" w:rsidP="00F045D4">
            <w:pPr>
              <w:pStyle w:val="TextNormalPara02"/>
              <w:keepNext/>
              <w:keepLines/>
              <w:spacing w:before="100" w:beforeAutospacing="1"/>
              <w:ind w:left="0" w:right="288"/>
              <w:jc w:val="center"/>
            </w:pPr>
            <w:r w:rsidRPr="00F045D4">
              <w:t>10.0%</w:t>
            </w:r>
          </w:p>
        </w:tc>
        <w:tc>
          <w:tcPr>
            <w:tcW w:w="1980" w:type="dxa"/>
            <w:gridSpan w:val="2"/>
          </w:tcPr>
          <w:p w14:paraId="1761C2C8" w14:textId="77777777" w:rsidR="00F045D4" w:rsidRPr="00F045D4" w:rsidRDefault="00F045D4" w:rsidP="00F045D4">
            <w:pPr>
              <w:pStyle w:val="TextNormalPara02"/>
              <w:keepNext/>
              <w:keepLines/>
              <w:spacing w:before="100" w:beforeAutospacing="1"/>
              <w:ind w:left="0" w:right="288"/>
              <w:jc w:val="center"/>
            </w:pPr>
            <w:r w:rsidRPr="00F045D4">
              <w:t>26.9%</w:t>
            </w:r>
          </w:p>
        </w:tc>
      </w:tr>
      <w:tr w:rsidR="00F045D4" w:rsidRPr="00F045D4" w14:paraId="399FC276" w14:textId="77777777" w:rsidTr="00F045D4">
        <w:trPr>
          <w:gridBefore w:val="1"/>
          <w:wBefore w:w="180" w:type="dxa"/>
          <w:cantSplit/>
          <w:jc w:val="center"/>
        </w:trPr>
        <w:tc>
          <w:tcPr>
            <w:tcW w:w="2520" w:type="dxa"/>
            <w:gridSpan w:val="2"/>
            <w:shd w:val="pct30" w:color="000000" w:fill="FFFFFF"/>
          </w:tcPr>
          <w:p w14:paraId="1948C7A9" w14:textId="77777777" w:rsidR="00F045D4" w:rsidRPr="00F045D4" w:rsidRDefault="00F045D4" w:rsidP="00F045D4">
            <w:pPr>
              <w:pStyle w:val="TextNormalPara02"/>
              <w:keepNext/>
              <w:keepLines/>
              <w:spacing w:before="100" w:beforeAutospacing="1"/>
              <w:ind w:left="0"/>
              <w:jc w:val="center"/>
              <w:rPr>
                <w:rFonts w:ascii="Arial" w:hAnsi="Arial"/>
                <w:b/>
                <w:sz w:val="20"/>
              </w:rPr>
            </w:pPr>
            <w:r w:rsidRPr="00F045D4">
              <w:rPr>
                <w:rFonts w:ascii="Arial" w:hAnsi="Arial"/>
                <w:b/>
                <w:sz w:val="20"/>
              </w:rPr>
              <w:t>Real Estate</w:t>
            </w:r>
          </w:p>
        </w:tc>
        <w:tc>
          <w:tcPr>
            <w:tcW w:w="1980" w:type="dxa"/>
            <w:gridSpan w:val="2"/>
          </w:tcPr>
          <w:p w14:paraId="18204AAE" w14:textId="77777777" w:rsidR="00F045D4" w:rsidRPr="00F045D4" w:rsidRDefault="00F045D4" w:rsidP="00F045D4">
            <w:pPr>
              <w:pStyle w:val="TextNormalPara02"/>
              <w:keepNext/>
              <w:keepLines/>
              <w:spacing w:before="100" w:beforeAutospacing="1"/>
              <w:ind w:left="0" w:right="288"/>
              <w:jc w:val="center"/>
            </w:pPr>
            <w:r w:rsidRPr="00F045D4">
              <w:t>8.0%</w:t>
            </w:r>
          </w:p>
        </w:tc>
        <w:tc>
          <w:tcPr>
            <w:tcW w:w="1980" w:type="dxa"/>
            <w:gridSpan w:val="2"/>
          </w:tcPr>
          <w:p w14:paraId="29DDB61A" w14:textId="77777777" w:rsidR="00F045D4" w:rsidRPr="00F045D4" w:rsidRDefault="00F045D4" w:rsidP="00F045D4">
            <w:pPr>
              <w:pStyle w:val="TextNormalPara02"/>
              <w:keepNext/>
              <w:keepLines/>
              <w:spacing w:before="100" w:beforeAutospacing="1"/>
              <w:ind w:left="0" w:right="288"/>
              <w:jc w:val="center"/>
            </w:pPr>
            <w:r w:rsidRPr="00F045D4">
              <w:t>16.2%</w:t>
            </w:r>
          </w:p>
        </w:tc>
      </w:tr>
    </w:tbl>
    <w:p w14:paraId="40F3F97E" w14:textId="77777777" w:rsidR="00F045D4" w:rsidRPr="00F045D4" w:rsidRDefault="00F045D4" w:rsidP="00F045D4">
      <w:pPr>
        <w:pStyle w:val="TextNormalPara02"/>
        <w:spacing w:before="100" w:beforeAutospacing="1"/>
        <w:ind w:left="720"/>
        <w:contextualSpacing/>
      </w:pPr>
      <w:r w:rsidRPr="00F045D4">
        <w:t>Assumed rates of return for various asset classes and correlations between various asset prices are used in asset allocation plans. The rates of return and price correlations are typically based on historical data. However, the historical data on price correlation coefficients is anything but stable with stock and bond prices not necessarily correlated. Moreover, future price correlations (between asset classes) may not be predictable.</w:t>
      </w:r>
    </w:p>
    <w:p w14:paraId="6AB71B55" w14:textId="77777777" w:rsidR="00F045D4" w:rsidRPr="00F045D4" w:rsidRDefault="00F045D4" w:rsidP="00F045D4">
      <w:pPr>
        <w:pStyle w:val="HeadIPS02"/>
        <w:spacing w:before="100" w:beforeAutospacing="1"/>
        <w:ind w:left="720"/>
        <w:contextualSpacing/>
      </w:pPr>
      <w:bookmarkStart w:id="199" w:name="_Toc441053090"/>
      <w:r w:rsidRPr="00F045D4">
        <w:t>Updated Allocations</w:t>
      </w:r>
      <w:bookmarkEnd w:id="199"/>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5E23F95A" wp14:editId="2521D9C6">
            <wp:extent cx="151130" cy="142875"/>
            <wp:effectExtent l="19050" t="0" r="1270" b="0"/>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0DA06D70" w14:textId="77777777" w:rsidR="00F045D4" w:rsidRPr="00F045D4" w:rsidRDefault="00F045D4" w:rsidP="00F045D4">
      <w:pPr>
        <w:pStyle w:val="TextNormalPara01"/>
        <w:spacing w:before="100" w:beforeAutospacing="1"/>
        <w:ind w:left="720"/>
        <w:contextualSpacing/>
      </w:pPr>
      <w:r w:rsidRPr="00F045D4">
        <w:t xml:space="preserve">Periodically, it may be desirable to amend the basic allocation policy or calculations. </w:t>
      </w:r>
    </w:p>
    <w:p w14:paraId="5E932832" w14:textId="77777777" w:rsidR="00F045D4" w:rsidRPr="00F045D4" w:rsidRDefault="00F045D4" w:rsidP="00F045D4">
      <w:pPr>
        <w:pStyle w:val="HeadIPS02"/>
        <w:spacing w:before="100" w:beforeAutospacing="1"/>
        <w:ind w:left="720"/>
        <w:contextualSpacing/>
      </w:pPr>
      <w:bookmarkStart w:id="200" w:name="_Toc441053091"/>
      <w:r w:rsidRPr="00F045D4">
        <w:t>Rebalancing Procedures</w:t>
      </w:r>
      <w:bookmarkEnd w:id="200"/>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1EAC3FDF" wp14:editId="511B17AA">
            <wp:extent cx="151130" cy="142875"/>
            <wp:effectExtent l="19050" t="0" r="1270" b="0"/>
            <wp:docPr id="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4E79DD15" w14:textId="77777777" w:rsidR="00F045D4" w:rsidRPr="00F045D4" w:rsidRDefault="00F045D4" w:rsidP="00F045D4">
      <w:pPr>
        <w:pStyle w:val="TextNormalPara01"/>
        <w:spacing w:before="100" w:beforeAutospacing="1"/>
        <w:ind w:left="720"/>
        <w:contextualSpacing/>
      </w:pPr>
      <w:r w:rsidRPr="00F045D4">
        <w:t>Periodically, market conditions may cause the investments in various asset classes to vary from the established allocation. To remain consistent with the target allocation guidelines established by this IPS, the Investment Committee should review the Investment Fund annually and rebalance the portfolio accordingly.</w:t>
      </w:r>
    </w:p>
    <w:p w14:paraId="34233D14" w14:textId="77777777" w:rsidR="00F045D4" w:rsidRPr="00F045D4" w:rsidRDefault="00F045D4" w:rsidP="00F045D4">
      <w:pPr>
        <w:pStyle w:val="HeadIPS02"/>
        <w:spacing w:before="100" w:beforeAutospacing="1"/>
        <w:ind w:left="720"/>
        <w:contextualSpacing/>
      </w:pPr>
      <w:bookmarkStart w:id="201" w:name="_Toc441053092"/>
      <w:r w:rsidRPr="00F045D4">
        <w:lastRenderedPageBreak/>
        <w:t>Adjustment in the Targeted Asset Allocation</w:t>
      </w:r>
      <w:bookmarkEnd w:id="201"/>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1767C3CE" wp14:editId="02CF70A9">
            <wp:extent cx="151130" cy="142875"/>
            <wp:effectExtent l="19050" t="0" r="1270" b="0"/>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46EB08EC" w14:textId="77777777" w:rsidR="00F045D4" w:rsidRPr="00F045D4" w:rsidRDefault="00F045D4" w:rsidP="00F045D4">
      <w:pPr>
        <w:pStyle w:val="TextNormalPara01"/>
        <w:spacing w:before="100" w:beforeAutospacing="1"/>
        <w:ind w:left="720"/>
        <w:contextualSpacing/>
      </w:pPr>
      <w:r w:rsidRPr="00F045D4">
        <w:t>Adjustments to the targeted asset allocation are at the discretion of the Investment Committee with approval from the Board.</w:t>
      </w:r>
    </w:p>
    <w:p w14:paraId="41C22BB6" w14:textId="77777777" w:rsidR="00F045D4" w:rsidRPr="00F045D4" w:rsidRDefault="00F045D4" w:rsidP="00F045D4">
      <w:pPr>
        <w:pStyle w:val="HeadIPS01"/>
        <w:spacing w:before="100" w:beforeAutospacing="1"/>
        <w:ind w:firstLine="720"/>
        <w:rPr>
          <w:color w:val="auto"/>
        </w:rPr>
      </w:pPr>
      <w:bookmarkStart w:id="202" w:name="_Toc441053093"/>
      <w:r w:rsidRPr="00F045D4">
        <w:rPr>
          <w:color w:val="auto"/>
        </w:rPr>
        <w:t>Frequency of Review</w:t>
      </w:r>
      <w:bookmarkEnd w:id="202"/>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6B21A70F" wp14:editId="0512D5FA">
            <wp:extent cx="151130" cy="142875"/>
            <wp:effectExtent l="19050" t="0" r="1270" b="0"/>
            <wp:docPr id="6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5113C71F" w14:textId="77777777" w:rsidR="00F045D4" w:rsidRPr="00F045D4" w:rsidRDefault="00F045D4" w:rsidP="00F045D4">
      <w:pPr>
        <w:pStyle w:val="TextNormalPara02"/>
        <w:spacing w:before="100" w:beforeAutospacing="1"/>
        <w:ind w:left="720"/>
        <w:contextualSpacing/>
      </w:pPr>
      <w:r w:rsidRPr="00F045D4">
        <w:t xml:space="preserve">The Investment Committee will review and reallocate the investments </w:t>
      </w:r>
      <w:r w:rsidRPr="00F045D4">
        <w:rPr>
          <w:bCs/>
        </w:rPr>
        <w:t xml:space="preserve">annually </w:t>
      </w:r>
      <w:r w:rsidRPr="00F045D4">
        <w:t>as necessary.</w:t>
      </w:r>
    </w:p>
    <w:p w14:paraId="7ECAE093" w14:textId="77777777" w:rsidR="00F045D4" w:rsidRPr="00F045D4" w:rsidRDefault="00F045D4" w:rsidP="00F045D4">
      <w:pPr>
        <w:pStyle w:val="TextNormalPara01"/>
        <w:spacing w:before="100" w:beforeAutospacing="1"/>
        <w:ind w:left="720"/>
        <w:contextualSpacing/>
      </w:pPr>
      <w:r w:rsidRPr="00F045D4">
        <w:t>The Board recognizes that investments go through cycles with times when the investment objectives are not met or when specific managers fail to meet their targets. Recognizing that no manager is perfect all the time and that good years help to make up for bad ones, the Board acknowledges that managers should be given an opportunity to make up for poor periods.  Unless there are extenuating circumstances, patience is appropriate when performance has been disappointing but the investment is still sound.</w:t>
      </w:r>
    </w:p>
    <w:p w14:paraId="48167252" w14:textId="77777777" w:rsidR="00F045D4" w:rsidRPr="00F045D4" w:rsidRDefault="00F045D4" w:rsidP="00F045D4">
      <w:pPr>
        <w:pStyle w:val="TextNormalPara02"/>
        <w:spacing w:before="100" w:beforeAutospacing="1"/>
        <w:ind w:left="720"/>
        <w:contextualSpacing/>
      </w:pPr>
      <w:r w:rsidRPr="00F045D4">
        <w:t xml:space="preserve">On an overall portfolio basis, the AGD establishes a goal of achieving the stated investment return objectives over a </w:t>
      </w:r>
      <w:r w:rsidRPr="00F045D4">
        <w:rPr>
          <w:rStyle w:val="FormField"/>
          <w:b w:val="0"/>
          <w:color w:val="auto"/>
        </w:rPr>
        <w:t>5 year</w:t>
      </w:r>
      <w:r w:rsidR="00F174C0">
        <w:rPr>
          <w:rStyle w:val="FormField"/>
          <w:b w:val="0"/>
          <w:color w:val="auto"/>
        </w:rPr>
        <w:t xml:space="preserve"> </w:t>
      </w:r>
      <w:r w:rsidRPr="00F045D4">
        <w:t>period of time. A shorter time frame would contradict the policy to overcome poor performance with subsequent excellent performance.</w:t>
      </w:r>
    </w:p>
    <w:p w14:paraId="202C84A4" w14:textId="77777777" w:rsidR="00F045D4" w:rsidRPr="00F045D4" w:rsidRDefault="00F045D4" w:rsidP="00F045D4">
      <w:pPr>
        <w:pStyle w:val="TextNormalPara02"/>
        <w:spacing w:before="100" w:beforeAutospacing="1"/>
        <w:ind w:left="720"/>
        <w:contextualSpacing/>
      </w:pPr>
    </w:p>
    <w:p w14:paraId="66E93AAD" w14:textId="77777777" w:rsidR="00F045D4" w:rsidRPr="00F045D4" w:rsidRDefault="00F045D4" w:rsidP="00F045D4">
      <w:pPr>
        <w:pStyle w:val="HeadIPS01"/>
        <w:spacing w:before="100" w:beforeAutospacing="1"/>
        <w:ind w:firstLine="720"/>
        <w:rPr>
          <w:color w:val="auto"/>
        </w:rPr>
      </w:pPr>
      <w:bookmarkStart w:id="203" w:name="_Toc441053094"/>
      <w:r w:rsidRPr="00F045D4">
        <w:rPr>
          <w:color w:val="auto"/>
        </w:rPr>
        <w:t>Liquidity</w:t>
      </w:r>
      <w:bookmarkEnd w:id="203"/>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3EA7950A" wp14:editId="3E0D6378">
            <wp:extent cx="151130" cy="142875"/>
            <wp:effectExtent l="19050" t="0" r="1270" b="0"/>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1C7CFA68" w14:textId="77777777" w:rsidR="00F045D4" w:rsidRPr="00F045D4" w:rsidRDefault="00F045D4" w:rsidP="00F045D4">
      <w:pPr>
        <w:pStyle w:val="TextNormalPara01"/>
        <w:spacing w:before="100" w:beforeAutospacing="1"/>
        <w:ind w:left="720"/>
      </w:pPr>
      <w:r w:rsidRPr="00F045D4">
        <w:t>The Board has determined that sufficient dependable income and liquidity are available from the Operations Account such that the organization does not need to maintain cash balances for operations in the Investment Fund. For the sake of liquidity in the Project and Reserve Accounts, 10% of assets will be held in cash or cash equivalents.</w:t>
      </w:r>
    </w:p>
    <w:p w14:paraId="019F2F6B" w14:textId="77777777" w:rsidR="00F045D4" w:rsidRPr="00F045D4" w:rsidRDefault="00F045D4" w:rsidP="00F045D4">
      <w:pPr>
        <w:pStyle w:val="TextNormalPara02"/>
      </w:pPr>
    </w:p>
    <w:p w14:paraId="52EAC1DC" w14:textId="77777777" w:rsidR="00F045D4" w:rsidRPr="00F045D4" w:rsidRDefault="00F045D4" w:rsidP="00F045D4">
      <w:pPr>
        <w:pStyle w:val="HeadIPS01"/>
        <w:tabs>
          <w:tab w:val="left" w:pos="810"/>
        </w:tabs>
        <w:spacing w:before="100" w:beforeAutospacing="1"/>
        <w:ind w:left="90"/>
        <w:rPr>
          <w:color w:val="auto"/>
        </w:rPr>
      </w:pPr>
      <w:r w:rsidRPr="00F045D4">
        <w:rPr>
          <w:color w:val="auto"/>
        </w:rPr>
        <w:tab/>
      </w:r>
      <w:bookmarkStart w:id="204" w:name="_Toc441053095"/>
      <w:r w:rsidRPr="00F045D4">
        <w:rPr>
          <w:color w:val="auto"/>
        </w:rPr>
        <w:t>Marketability of Assets</w:t>
      </w:r>
      <w:bookmarkEnd w:id="204"/>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22ADCD56" wp14:editId="00AB0E73">
            <wp:extent cx="151130" cy="142875"/>
            <wp:effectExtent l="19050" t="0" r="1270" b="0"/>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131BF249" w14:textId="77777777" w:rsidR="00F045D4" w:rsidRPr="00F045D4" w:rsidRDefault="00F045D4" w:rsidP="00F045D4">
      <w:pPr>
        <w:pStyle w:val="TextNormalPara01"/>
        <w:spacing w:before="100" w:beforeAutospacing="1"/>
        <w:ind w:left="720"/>
      </w:pPr>
      <w:r w:rsidRPr="00F045D4">
        <w:t>Due to the Investment Fund’s long-term investment horizon, none (</w:t>
      </w:r>
      <w:r w:rsidRPr="00F045D4">
        <w:rPr>
          <w:rStyle w:val="FormField"/>
          <w:b w:val="0"/>
          <w:bCs w:val="0"/>
          <w:color w:val="auto"/>
        </w:rPr>
        <w:t>0%)</w:t>
      </w:r>
      <w:r w:rsidRPr="00F045D4">
        <w:t xml:space="preserve"> of its assets are required be invested in illiquid investments.</w:t>
      </w:r>
    </w:p>
    <w:p w14:paraId="322AA5E6" w14:textId="77777777" w:rsidR="00F045D4" w:rsidRPr="00F045D4" w:rsidRDefault="00F045D4" w:rsidP="00F045D4">
      <w:pPr>
        <w:pStyle w:val="TextNormalPara02"/>
      </w:pPr>
    </w:p>
    <w:p w14:paraId="292B380E" w14:textId="77777777" w:rsidR="00F045D4" w:rsidRPr="00F045D4" w:rsidRDefault="00F045D4" w:rsidP="00F045D4">
      <w:pPr>
        <w:pStyle w:val="HeadIPS01"/>
        <w:spacing w:before="100" w:beforeAutospacing="1"/>
        <w:ind w:firstLine="720"/>
        <w:rPr>
          <w:color w:val="auto"/>
        </w:rPr>
      </w:pPr>
      <w:bookmarkStart w:id="205" w:name="_Toc441053096"/>
      <w:r w:rsidRPr="00F045D4">
        <w:rPr>
          <w:color w:val="auto"/>
        </w:rPr>
        <w:t>Diversification</w:t>
      </w:r>
      <w:bookmarkEnd w:id="205"/>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3D55F9B7" wp14:editId="2659B434">
            <wp:extent cx="151130" cy="142875"/>
            <wp:effectExtent l="19050" t="0" r="1270" b="0"/>
            <wp:docPr id="6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7A124035" w14:textId="77777777" w:rsidR="00F045D4" w:rsidRPr="00F045D4" w:rsidRDefault="00F045D4" w:rsidP="00F045D4">
      <w:pPr>
        <w:pStyle w:val="TextNormalPara01"/>
        <w:spacing w:before="100" w:beforeAutospacing="1"/>
        <w:ind w:left="0" w:firstLine="720"/>
        <w:contextualSpacing/>
      </w:pPr>
      <w:r w:rsidRPr="00F045D4">
        <w:t>Investment of the AGD’s funds is limited to the following categories:</w:t>
      </w:r>
    </w:p>
    <w:p w14:paraId="29362A44" w14:textId="77777777" w:rsidR="00F045D4" w:rsidRPr="00F045D4" w:rsidRDefault="00F045D4" w:rsidP="00F045D4">
      <w:pPr>
        <w:pStyle w:val="HeadIPS02"/>
        <w:spacing w:before="100" w:beforeAutospacing="1"/>
        <w:ind w:left="0" w:firstLine="720"/>
        <w:contextualSpacing/>
      </w:pPr>
      <w:bookmarkStart w:id="206" w:name="_Toc441053097"/>
      <w:r w:rsidRPr="00F045D4">
        <w:t>Permitted Security Types</w:t>
      </w:r>
      <w:bookmarkEnd w:id="206"/>
    </w:p>
    <w:p w14:paraId="1E0033AB"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Open End Funds</w:t>
      </w:r>
    </w:p>
    <w:p w14:paraId="08CAED1C" w14:textId="77777777" w:rsidR="00F045D4" w:rsidRPr="00F045D4" w:rsidRDefault="00F045D4" w:rsidP="00020535">
      <w:pPr>
        <w:pStyle w:val="TextNumberList"/>
        <w:numPr>
          <w:ilvl w:val="0"/>
          <w:numId w:val="105"/>
        </w:numPr>
        <w:tabs>
          <w:tab w:val="clear" w:pos="1080"/>
          <w:tab w:val="num" w:pos="1980"/>
          <w:tab w:val="left" w:pos="4230"/>
          <w:tab w:val="right" w:pos="10080"/>
        </w:tabs>
        <w:spacing w:before="100" w:beforeAutospacing="1"/>
        <w:ind w:left="1980"/>
        <w:contextualSpacing/>
      </w:pPr>
      <w:r w:rsidRPr="00F045D4">
        <w:lastRenderedPageBreak/>
        <w:t>Stocks – both domestic and international.</w:t>
      </w:r>
    </w:p>
    <w:p w14:paraId="6BF6F14F" w14:textId="77777777" w:rsidR="00F045D4" w:rsidRPr="00F045D4" w:rsidRDefault="00F045D4" w:rsidP="00020535">
      <w:pPr>
        <w:pStyle w:val="TextNumberList"/>
        <w:numPr>
          <w:ilvl w:val="0"/>
          <w:numId w:val="105"/>
        </w:numPr>
        <w:tabs>
          <w:tab w:val="num" w:pos="1980"/>
          <w:tab w:val="left" w:pos="4230"/>
          <w:tab w:val="right" w:pos="10080"/>
        </w:tabs>
        <w:spacing w:before="100" w:beforeAutospacing="1"/>
        <w:ind w:left="1980"/>
        <w:contextualSpacing/>
      </w:pPr>
      <w:r w:rsidRPr="00F045D4">
        <w:t>Bonds</w:t>
      </w:r>
    </w:p>
    <w:p w14:paraId="7B944EFE" w14:textId="77777777" w:rsidR="00F045D4" w:rsidRPr="00F045D4" w:rsidRDefault="00F045D4" w:rsidP="00020535">
      <w:pPr>
        <w:pStyle w:val="TextNumberList"/>
        <w:numPr>
          <w:ilvl w:val="0"/>
          <w:numId w:val="136"/>
        </w:numPr>
        <w:tabs>
          <w:tab w:val="left" w:pos="2520"/>
          <w:tab w:val="right" w:pos="10080"/>
        </w:tabs>
        <w:spacing w:before="100" w:beforeAutospacing="1"/>
        <w:ind w:left="1980" w:firstLine="0"/>
        <w:contextualSpacing/>
      </w:pPr>
      <w:r w:rsidRPr="00F045D4">
        <w:t>-  both domestic and international (investment grade only)</w:t>
      </w:r>
    </w:p>
    <w:p w14:paraId="03A76AAD" w14:textId="77777777" w:rsidR="00F045D4" w:rsidRPr="00F045D4" w:rsidRDefault="00F045D4" w:rsidP="00020535">
      <w:pPr>
        <w:pStyle w:val="TextNumberList"/>
        <w:numPr>
          <w:ilvl w:val="0"/>
          <w:numId w:val="136"/>
        </w:numPr>
        <w:tabs>
          <w:tab w:val="left" w:pos="2520"/>
          <w:tab w:val="right" w:pos="10080"/>
        </w:tabs>
        <w:spacing w:before="100" w:beforeAutospacing="1"/>
        <w:ind w:left="1980" w:firstLine="0"/>
        <w:contextualSpacing/>
      </w:pPr>
      <w:r w:rsidRPr="00F045D4">
        <w:t>-  both Treasury and Corporate (investment grade only)</w:t>
      </w:r>
    </w:p>
    <w:p w14:paraId="48B420D3" w14:textId="77777777" w:rsidR="00F045D4" w:rsidRPr="00F045D4" w:rsidRDefault="00F045D4" w:rsidP="00020535">
      <w:pPr>
        <w:pStyle w:val="TextNumberList"/>
        <w:numPr>
          <w:ilvl w:val="0"/>
          <w:numId w:val="105"/>
        </w:numPr>
        <w:tabs>
          <w:tab w:val="left" w:pos="1080"/>
          <w:tab w:val="num" w:pos="1980"/>
          <w:tab w:val="left" w:pos="4230"/>
          <w:tab w:val="right" w:pos="10080"/>
        </w:tabs>
        <w:spacing w:before="100" w:beforeAutospacing="1"/>
        <w:ind w:left="1980"/>
        <w:contextualSpacing/>
      </w:pPr>
      <w:r w:rsidRPr="00F045D4">
        <w:t>Government agency securities</w:t>
      </w:r>
    </w:p>
    <w:p w14:paraId="415C1E69" w14:textId="77777777" w:rsidR="00F045D4" w:rsidRPr="00F045D4" w:rsidRDefault="00F045D4" w:rsidP="00020535">
      <w:pPr>
        <w:pStyle w:val="TextNumberList"/>
        <w:numPr>
          <w:ilvl w:val="0"/>
          <w:numId w:val="105"/>
        </w:numPr>
        <w:tabs>
          <w:tab w:val="left" w:pos="1080"/>
          <w:tab w:val="num" w:pos="1980"/>
          <w:tab w:val="left" w:pos="4230"/>
          <w:tab w:val="right" w:pos="10080"/>
        </w:tabs>
        <w:spacing w:before="100" w:beforeAutospacing="1"/>
        <w:ind w:left="1980"/>
        <w:contextualSpacing/>
      </w:pPr>
      <w:r w:rsidRPr="00F045D4">
        <w:t>Money Market</w:t>
      </w:r>
    </w:p>
    <w:p w14:paraId="0607813B" w14:textId="77777777" w:rsidR="00F045D4" w:rsidRPr="00F045D4" w:rsidRDefault="00F045D4" w:rsidP="00020535">
      <w:pPr>
        <w:pStyle w:val="TextNumberList"/>
        <w:numPr>
          <w:ilvl w:val="0"/>
          <w:numId w:val="105"/>
        </w:numPr>
        <w:tabs>
          <w:tab w:val="left" w:pos="1080"/>
          <w:tab w:val="num" w:pos="1980"/>
          <w:tab w:val="left" w:pos="4230"/>
          <w:tab w:val="right" w:pos="10080"/>
        </w:tabs>
        <w:spacing w:before="100" w:beforeAutospacing="1"/>
        <w:ind w:left="1980"/>
        <w:contextualSpacing/>
      </w:pPr>
      <w:r w:rsidRPr="00F045D4">
        <w:t>Real Estate Investment Trusts (REIT’s)</w:t>
      </w:r>
    </w:p>
    <w:p w14:paraId="68F57B2A" w14:textId="77777777" w:rsidR="00F045D4" w:rsidRPr="00F045D4" w:rsidRDefault="00F045D4" w:rsidP="00020535">
      <w:pPr>
        <w:pStyle w:val="TextNumberList"/>
        <w:numPr>
          <w:ilvl w:val="0"/>
          <w:numId w:val="105"/>
        </w:numPr>
        <w:tabs>
          <w:tab w:val="left" w:pos="1080"/>
          <w:tab w:val="num" w:pos="1980"/>
          <w:tab w:val="left" w:pos="4230"/>
          <w:tab w:val="right" w:pos="10080"/>
        </w:tabs>
        <w:spacing w:before="100" w:beforeAutospacing="1"/>
        <w:ind w:left="1980"/>
        <w:contextualSpacing/>
      </w:pPr>
      <w:r w:rsidRPr="00F045D4">
        <w:t>Exchange Traded Funds (ETF’s)</w:t>
      </w:r>
    </w:p>
    <w:p w14:paraId="2C82E615" w14:textId="77777777" w:rsidR="00F045D4" w:rsidRPr="00F045D4" w:rsidRDefault="00F045D4" w:rsidP="00020535">
      <w:pPr>
        <w:pStyle w:val="TextNumberList"/>
        <w:numPr>
          <w:ilvl w:val="0"/>
          <w:numId w:val="94"/>
        </w:numPr>
        <w:tabs>
          <w:tab w:val="left" w:pos="3150"/>
          <w:tab w:val="right" w:pos="10080"/>
        </w:tabs>
        <w:spacing w:before="100" w:beforeAutospacing="1"/>
        <w:ind w:left="1620" w:hanging="540"/>
        <w:contextualSpacing/>
      </w:pPr>
      <w:r w:rsidRPr="00F045D4">
        <w:t>Insured bank certificates of deposits</w:t>
      </w:r>
    </w:p>
    <w:p w14:paraId="34C175B7" w14:textId="77777777" w:rsidR="00F045D4" w:rsidRPr="00F045D4" w:rsidRDefault="00F045D4" w:rsidP="00020535">
      <w:pPr>
        <w:pStyle w:val="TextNumberList"/>
        <w:numPr>
          <w:ilvl w:val="0"/>
          <w:numId w:val="94"/>
        </w:numPr>
        <w:tabs>
          <w:tab w:val="left" w:pos="3150"/>
          <w:tab w:val="right" w:pos="10080"/>
        </w:tabs>
        <w:spacing w:before="100" w:beforeAutospacing="1"/>
        <w:ind w:left="1620" w:hanging="540"/>
        <w:contextualSpacing/>
      </w:pPr>
      <w:r w:rsidRPr="00F045D4">
        <w:t>Master Limited Partnerships</w:t>
      </w:r>
    </w:p>
    <w:p w14:paraId="7CCDCF42"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Treasury securities</w:t>
      </w:r>
    </w:p>
    <w:p w14:paraId="7E9518C0"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Corporate bonds – AAA, AA, or A grade (Standard &amp; Poor)</w:t>
      </w:r>
    </w:p>
    <w:p w14:paraId="38E36EAB" w14:textId="77777777" w:rsidR="00F045D4" w:rsidRPr="00F045D4" w:rsidRDefault="00F045D4" w:rsidP="00F045D4">
      <w:pPr>
        <w:pStyle w:val="TextNumberList"/>
        <w:spacing w:before="100" w:beforeAutospacing="1"/>
        <w:ind w:left="3420" w:firstLine="0"/>
        <w:contextualSpacing/>
      </w:pPr>
      <w:r w:rsidRPr="00F045D4">
        <w:t>Aaa, Aa, or A grade (Moody’s)</w:t>
      </w:r>
    </w:p>
    <w:p w14:paraId="081965C6"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Federal agency securities</w:t>
      </w:r>
    </w:p>
    <w:p w14:paraId="516213A0"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Interest bearing Money Market Accounts</w:t>
      </w:r>
    </w:p>
    <w:p w14:paraId="3A97D1E5"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Exchange-traded individual securities (other than those prohibited)</w:t>
      </w:r>
    </w:p>
    <w:p w14:paraId="6D5BFFD3"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Commodities within ETF’s, mutual funds, or individual securities</w:t>
      </w:r>
    </w:p>
    <w:p w14:paraId="7D724659"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Precious metals within ETF’s, mutual funds, or individual securities</w:t>
      </w:r>
    </w:p>
    <w:p w14:paraId="2401B88C" w14:textId="77777777" w:rsidR="00F045D4" w:rsidRPr="00F045D4" w:rsidRDefault="00F045D4" w:rsidP="00020535">
      <w:pPr>
        <w:pStyle w:val="TextNumberList"/>
        <w:numPr>
          <w:ilvl w:val="0"/>
          <w:numId w:val="94"/>
        </w:numPr>
        <w:tabs>
          <w:tab w:val="right" w:pos="10080"/>
        </w:tabs>
        <w:spacing w:before="100" w:beforeAutospacing="1"/>
        <w:ind w:left="1620" w:hanging="540"/>
        <w:contextualSpacing/>
      </w:pPr>
      <w:r w:rsidRPr="00F045D4">
        <w:t>Options as a defensive hedging strategy used in conjunction with portfolio positions and may only represent a maximum of five percent (5%) of the total value of invested equities</w:t>
      </w:r>
    </w:p>
    <w:p w14:paraId="7111A235" w14:textId="77777777" w:rsidR="00F045D4" w:rsidRPr="00F045D4" w:rsidRDefault="00F045D4" w:rsidP="00F045D4">
      <w:pPr>
        <w:pStyle w:val="TextNumberList"/>
        <w:spacing w:before="100" w:beforeAutospacing="1"/>
        <w:ind w:left="720" w:firstLine="0"/>
        <w:contextualSpacing/>
      </w:pPr>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rFonts w:ascii="Arial" w:hAnsi="Arial"/>
          <w:noProof/>
          <w:vanish/>
          <w:sz w:val="20"/>
        </w:rPr>
        <w:drawing>
          <wp:inline distT="0" distB="0" distL="0" distR="0" wp14:anchorId="5A630236" wp14:editId="2358AADC">
            <wp:extent cx="151130" cy="142875"/>
            <wp:effectExtent l="19050" t="0" r="1270" b="0"/>
            <wp:docPr id="6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4C88B2CE" w14:textId="77777777" w:rsidR="00F045D4" w:rsidRPr="00F045D4" w:rsidRDefault="00F045D4" w:rsidP="00F045D4">
      <w:pPr>
        <w:pStyle w:val="TextNumberList"/>
        <w:spacing w:before="100" w:beforeAutospacing="1"/>
        <w:ind w:left="540" w:firstLine="0"/>
        <w:contextualSpacing/>
        <w:rPr>
          <w:rFonts w:ascii="Arial" w:hAnsi="Arial" w:cs="Arial"/>
          <w:sz w:val="28"/>
          <w:szCs w:val="28"/>
        </w:rPr>
      </w:pPr>
      <w:r w:rsidRPr="00F045D4">
        <w:rPr>
          <w:rFonts w:ascii="Arial" w:hAnsi="Arial" w:cs="Arial"/>
          <w:b/>
          <w:i/>
          <w:sz w:val="28"/>
          <w:szCs w:val="28"/>
        </w:rPr>
        <w:t>Prohibited Asset Classes and/or Security Types</w:t>
      </w:r>
    </w:p>
    <w:p w14:paraId="334063E0" w14:textId="77777777" w:rsidR="00F045D4" w:rsidRPr="00F045D4" w:rsidRDefault="00F045D4" w:rsidP="00F045D4">
      <w:pPr>
        <w:pStyle w:val="TextNumberList"/>
        <w:spacing w:before="100" w:beforeAutospacing="1"/>
        <w:ind w:left="540" w:firstLine="0"/>
        <w:contextualSpacing/>
        <w:rPr>
          <w:rFonts w:ascii="Arial" w:hAnsi="Arial" w:cs="Arial"/>
          <w:b/>
          <w:i/>
          <w:sz w:val="28"/>
          <w:szCs w:val="28"/>
        </w:rPr>
      </w:pPr>
      <w:r w:rsidRPr="00F045D4">
        <w:rPr>
          <w:rFonts w:ascii="Arial" w:hAnsi="Arial" w:cs="Arial"/>
          <w:b/>
          <w:i/>
          <w:sz w:val="28"/>
          <w:szCs w:val="28"/>
        </w:rPr>
        <w:tab/>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ExplainCurrentSection </w:instrText>
      </w:r>
      <w:r w:rsidRPr="00F045D4">
        <w:rPr>
          <w:rFonts w:ascii="Arial" w:hAnsi="Arial" w:cs="Arial"/>
          <w:b/>
          <w:i/>
          <w:noProof/>
          <w:vanish/>
          <w:sz w:val="28"/>
          <w:szCs w:val="28"/>
        </w:rPr>
        <w:drawing>
          <wp:inline distT="0" distB="0" distL="0" distR="0" wp14:anchorId="1B9F7A37" wp14:editId="50203D9C">
            <wp:extent cx="151130" cy="142875"/>
            <wp:effectExtent l="19050" t="0" r="1270" b="0"/>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Fonts w:cs="Arial"/>
          <w:b/>
          <w:i/>
          <w:sz w:val="28"/>
          <w:szCs w:val="28"/>
        </w:rPr>
        <w:fldChar w:fldCharType="end"/>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UpdateIPSFields Update Fields </w:instrText>
      </w:r>
      <w:r w:rsidR="00E618E0" w:rsidRPr="00F045D4">
        <w:rPr>
          <w:rStyle w:val="Clickables"/>
          <w:rFonts w:cs="Arial"/>
          <w:b/>
          <w:i/>
          <w:sz w:val="28"/>
          <w:szCs w:val="28"/>
        </w:rPr>
        <w:fldChar w:fldCharType="end"/>
      </w:r>
    </w:p>
    <w:p w14:paraId="48445673"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Annuities</w:t>
      </w:r>
    </w:p>
    <w:p w14:paraId="00B55DF6"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Precious metals in their tangible form</w:t>
      </w:r>
    </w:p>
    <w:p w14:paraId="48E25439" w14:textId="77777777" w:rsidR="009617AA" w:rsidRDefault="009617AA" w:rsidP="00020535">
      <w:pPr>
        <w:pStyle w:val="TextNumberList"/>
        <w:numPr>
          <w:ilvl w:val="0"/>
          <w:numId w:val="95"/>
        </w:numPr>
        <w:tabs>
          <w:tab w:val="right" w:pos="10080"/>
        </w:tabs>
        <w:spacing w:before="100" w:beforeAutospacing="1"/>
        <w:ind w:left="1620" w:hanging="540"/>
        <w:contextualSpacing/>
      </w:pPr>
      <w:r>
        <w:t>Distressed securities</w:t>
      </w:r>
    </w:p>
    <w:p w14:paraId="2DC5EED8"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Venture capital</w:t>
      </w:r>
    </w:p>
    <w:p w14:paraId="1D689522"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Private Placement Limited Partnerships</w:t>
      </w:r>
    </w:p>
    <w:p w14:paraId="502E09D3"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Short sales of equity positions</w:t>
      </w:r>
    </w:p>
    <w:p w14:paraId="113BC0A4"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Purchases of Letter Stock, Private Placements, or direct payments</w:t>
      </w:r>
    </w:p>
    <w:p w14:paraId="3C5A1704"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Leveraged transactions</w:t>
      </w:r>
    </w:p>
    <w:p w14:paraId="6731BA36"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Futures and commodities transactions involving leverage or direct possession</w:t>
      </w:r>
    </w:p>
    <w:p w14:paraId="79C18793"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Purchases of real estate as an investment, with the exception of REIT’s</w:t>
      </w:r>
    </w:p>
    <w:p w14:paraId="107B0A11"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Closed-End Funds</w:t>
      </w:r>
    </w:p>
    <w:p w14:paraId="5B3DE4CC" w14:textId="77777777" w:rsidR="00F045D4" w:rsidRPr="00F045D4" w:rsidRDefault="00F045D4" w:rsidP="00020535">
      <w:pPr>
        <w:pStyle w:val="TextNumberList"/>
        <w:numPr>
          <w:ilvl w:val="0"/>
          <w:numId w:val="95"/>
        </w:numPr>
        <w:tabs>
          <w:tab w:val="right" w:pos="10080"/>
        </w:tabs>
        <w:spacing w:before="100" w:beforeAutospacing="1"/>
        <w:ind w:left="1620" w:hanging="540"/>
        <w:contextualSpacing/>
      </w:pPr>
      <w:r w:rsidRPr="00F045D4">
        <w:t>Aggressive options strategies such as uncovered calls and puts, spreads, straddles, or other options strategies that fall within level III and IV broker permissions</w:t>
      </w:r>
    </w:p>
    <w:p w14:paraId="707F4FE8" w14:textId="77777777" w:rsidR="00F045D4" w:rsidRPr="00F045D4" w:rsidRDefault="00F045D4" w:rsidP="00F045D4">
      <w:pPr>
        <w:pStyle w:val="HeadIPS01"/>
        <w:spacing w:before="100" w:beforeAutospacing="1"/>
        <w:ind w:firstLine="540"/>
        <w:rPr>
          <w:color w:val="auto"/>
        </w:rPr>
      </w:pPr>
      <w:bookmarkStart w:id="207" w:name="_Toc441053098"/>
      <w:r w:rsidRPr="00F045D4">
        <w:rPr>
          <w:color w:val="auto"/>
        </w:rPr>
        <w:t>Selection/Retention Criteria for Investments</w:t>
      </w:r>
      <w:bookmarkEnd w:id="207"/>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7FE87B42" wp14:editId="14CDA145">
            <wp:extent cx="151130" cy="142875"/>
            <wp:effectExtent l="19050" t="0" r="1270" b="0"/>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5F296367" w14:textId="77777777" w:rsidR="00F045D4" w:rsidRPr="00F045D4" w:rsidRDefault="00F045D4" w:rsidP="00F045D4">
      <w:pPr>
        <w:pStyle w:val="HeadIPS02"/>
        <w:spacing w:before="100" w:beforeAutospacing="1"/>
        <w:ind w:left="0" w:firstLine="540"/>
        <w:contextualSpacing/>
      </w:pPr>
      <w:bookmarkStart w:id="208" w:name="_Toc441053099"/>
      <w:r w:rsidRPr="00F045D4">
        <w:t>Mutual Fund Investment Management Selection</w:t>
      </w:r>
      <w:bookmarkEnd w:id="208"/>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2FB08525" wp14:editId="21F0B54F">
            <wp:extent cx="151130" cy="142875"/>
            <wp:effectExtent l="19050" t="0" r="1270" b="0"/>
            <wp:docPr id="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51D74474" w14:textId="77777777" w:rsidR="00F045D4" w:rsidRPr="00F045D4" w:rsidRDefault="00F045D4" w:rsidP="00F045D4">
      <w:pPr>
        <w:pStyle w:val="TextNormalPara01"/>
        <w:spacing w:before="100" w:beforeAutospacing="1"/>
        <w:ind w:left="0" w:firstLine="720"/>
        <w:contextualSpacing/>
      </w:pPr>
      <w:r w:rsidRPr="00F045D4">
        <w:t>Mutual fund investment managers shall be selected using the following criteria:</w:t>
      </w:r>
    </w:p>
    <w:p w14:paraId="4A69EE68" w14:textId="77777777" w:rsidR="00F045D4" w:rsidRPr="00F045D4" w:rsidRDefault="00F045D4" w:rsidP="00F045D4">
      <w:pPr>
        <w:pStyle w:val="TextIPSBullet01"/>
        <w:spacing w:before="100" w:beforeAutospacing="1"/>
        <w:ind w:left="1620" w:hanging="540"/>
        <w:contextualSpacing/>
      </w:pPr>
      <w:r w:rsidRPr="00F045D4">
        <w:lastRenderedPageBreak/>
        <w:t>1.  Past performance relative to other investments with the same investment objective. Consideration shall be given to both performance rankings and consistency of performance</w:t>
      </w:r>
    </w:p>
    <w:p w14:paraId="5CEBE492" w14:textId="77777777" w:rsidR="00F045D4" w:rsidRPr="00F045D4" w:rsidRDefault="00F045D4" w:rsidP="00F045D4">
      <w:pPr>
        <w:pStyle w:val="TextIPSBullet01"/>
        <w:spacing w:before="100" w:beforeAutospacing="1"/>
        <w:ind w:left="1620" w:hanging="540"/>
        <w:contextualSpacing/>
      </w:pPr>
      <w:r w:rsidRPr="00F045D4">
        <w:t>2.  Costs relative to other funds with similar objectives and investment styles</w:t>
      </w:r>
    </w:p>
    <w:p w14:paraId="60AC983E" w14:textId="77777777" w:rsidR="00F045D4" w:rsidRPr="00F045D4" w:rsidRDefault="00F045D4" w:rsidP="00F045D4">
      <w:pPr>
        <w:pStyle w:val="TextIPSBullet01"/>
        <w:spacing w:before="100" w:beforeAutospacing="1"/>
        <w:ind w:left="1620" w:hanging="540"/>
        <w:contextualSpacing/>
      </w:pPr>
      <w:r w:rsidRPr="00F045D4">
        <w:t>3.  Portfolio turnover</w:t>
      </w:r>
    </w:p>
    <w:p w14:paraId="58596F3E" w14:textId="77777777" w:rsidR="00F045D4" w:rsidRPr="00F045D4" w:rsidRDefault="00F045D4" w:rsidP="00F045D4">
      <w:pPr>
        <w:pStyle w:val="TextIPSBullet01"/>
        <w:spacing w:before="100" w:beforeAutospacing="1"/>
        <w:ind w:left="1620" w:hanging="540"/>
        <w:contextualSpacing/>
      </w:pPr>
      <w:r w:rsidRPr="00F045D4">
        <w:t>4.  Size of the proposed mutual fund</w:t>
      </w:r>
    </w:p>
    <w:p w14:paraId="7A0D8CDD" w14:textId="77777777" w:rsidR="00F045D4" w:rsidRPr="00F045D4" w:rsidRDefault="00F045D4" w:rsidP="00F045D4">
      <w:pPr>
        <w:pStyle w:val="TextIPSBullet01"/>
        <w:spacing w:before="100" w:beforeAutospacing="1"/>
        <w:ind w:left="1620" w:hanging="540"/>
        <w:contextualSpacing/>
      </w:pPr>
      <w:r w:rsidRPr="00F045D4">
        <w:t>5.  Time the fund has been in existence and under the direction of the current manager(s)</w:t>
      </w:r>
    </w:p>
    <w:p w14:paraId="74E1F756" w14:textId="77777777" w:rsidR="00F045D4" w:rsidRPr="00F045D4" w:rsidRDefault="00F045D4" w:rsidP="00F045D4">
      <w:pPr>
        <w:pStyle w:val="TextIPSBullet01"/>
        <w:spacing w:before="100" w:beforeAutospacing="1"/>
        <w:ind w:left="1620" w:hanging="540"/>
        <w:contextualSpacing/>
      </w:pPr>
      <w:r w:rsidRPr="00F045D4">
        <w:t>6.  Material changes in the manager’s organization and personnel</w:t>
      </w:r>
    </w:p>
    <w:p w14:paraId="1BDAA497" w14:textId="77777777" w:rsidR="00F045D4" w:rsidRPr="00F045D4" w:rsidRDefault="00F045D4" w:rsidP="00F045D4">
      <w:pPr>
        <w:pStyle w:val="TextIPSBullet01"/>
        <w:spacing w:before="100" w:beforeAutospacing="1"/>
        <w:ind w:left="1620" w:hanging="540"/>
        <w:contextualSpacing/>
      </w:pPr>
      <w:r w:rsidRPr="00F045D4">
        <w:t>7.  Historical volatility and downside risk of proposed investment</w:t>
      </w:r>
    </w:p>
    <w:p w14:paraId="2DE9028F" w14:textId="77777777" w:rsidR="00F045D4" w:rsidRPr="00F045D4" w:rsidRDefault="00F045D4" w:rsidP="00F045D4">
      <w:pPr>
        <w:pStyle w:val="TextIPSBullet01"/>
        <w:spacing w:before="100" w:beforeAutospacing="1"/>
        <w:ind w:left="1620" w:hanging="540"/>
        <w:contextualSpacing/>
      </w:pPr>
      <w:r w:rsidRPr="00F045D4">
        <w:t>8.  How the investment complements other assets in the portfolio</w:t>
      </w:r>
    </w:p>
    <w:p w14:paraId="5F13E949" w14:textId="77777777" w:rsidR="00F045D4" w:rsidRPr="00F045D4" w:rsidRDefault="00F045D4" w:rsidP="00F045D4">
      <w:pPr>
        <w:pStyle w:val="TextIPSBullet01"/>
        <w:spacing w:before="100" w:beforeAutospacing="1"/>
        <w:ind w:left="1620" w:hanging="540"/>
        <w:contextualSpacing/>
      </w:pPr>
      <w:r w:rsidRPr="00F045D4">
        <w:t>9.  Current economic environment</w:t>
      </w:r>
    </w:p>
    <w:p w14:paraId="19E97E59" w14:textId="77777777" w:rsidR="00F045D4" w:rsidRPr="00F045D4" w:rsidRDefault="00F045D4" w:rsidP="00F045D4">
      <w:pPr>
        <w:pStyle w:val="TextIPSBullet01"/>
        <w:spacing w:before="100" w:beforeAutospacing="1"/>
        <w:ind w:left="1620" w:hanging="540"/>
        <w:contextualSpacing/>
      </w:pPr>
      <w:r w:rsidRPr="00F045D4">
        <w:t>10. Likelihood of future investment success, relative to other opportunities</w:t>
      </w:r>
    </w:p>
    <w:p w14:paraId="2DA0D43B" w14:textId="77777777" w:rsidR="00F045D4" w:rsidRPr="00F045D4" w:rsidRDefault="00F045D4" w:rsidP="00F045D4">
      <w:pPr>
        <w:pStyle w:val="TextIPSBullet01"/>
        <w:spacing w:before="100" w:beforeAutospacing="1"/>
        <w:ind w:left="1620" w:hanging="540"/>
        <w:contextualSpacing/>
      </w:pPr>
    </w:p>
    <w:p w14:paraId="0DFAA23F" w14:textId="77777777" w:rsidR="00F045D4" w:rsidRPr="00F045D4" w:rsidRDefault="00F045D4" w:rsidP="00F045D4">
      <w:pPr>
        <w:pStyle w:val="TextIPSBullet01"/>
        <w:spacing w:before="100" w:beforeAutospacing="1"/>
        <w:ind w:left="0" w:firstLine="540"/>
        <w:contextualSpacing/>
        <w:rPr>
          <w:rFonts w:ascii="Arial Unicode MS" w:eastAsia="Arial Unicode MS" w:hAnsi="Arial Unicode MS" w:cs="Arial Unicode MS"/>
          <w:b/>
          <w:i/>
          <w:sz w:val="28"/>
          <w:szCs w:val="28"/>
        </w:rPr>
      </w:pPr>
      <w:r w:rsidRPr="00F045D4">
        <w:rPr>
          <w:rFonts w:ascii="Arial Unicode MS" w:eastAsia="Arial Unicode MS" w:hAnsi="Arial Unicode MS" w:cs="Arial Unicode MS"/>
          <w:b/>
          <w:i/>
          <w:sz w:val="28"/>
          <w:szCs w:val="28"/>
        </w:rPr>
        <w:t>Individual Investment Management Selection</w:t>
      </w:r>
    </w:p>
    <w:p w14:paraId="632EF0F3" w14:textId="77777777" w:rsidR="00F045D4" w:rsidRPr="00F045D4" w:rsidRDefault="00F045D4" w:rsidP="00F045D4">
      <w:pPr>
        <w:pStyle w:val="TextIPSBullet01"/>
        <w:spacing w:before="100" w:beforeAutospacing="1"/>
        <w:ind w:left="0" w:firstLine="720"/>
        <w:contextualSpacing/>
      </w:pPr>
      <w:r w:rsidRPr="00F045D4">
        <w:t>Individual investment managers should be selected using the following criteria:</w:t>
      </w:r>
    </w:p>
    <w:p w14:paraId="1ADE7E9C" w14:textId="77777777" w:rsidR="00F045D4" w:rsidRPr="00F045D4" w:rsidRDefault="00F045D4" w:rsidP="00F045D4">
      <w:pPr>
        <w:pStyle w:val="TextIPSBullet01"/>
        <w:spacing w:before="100" w:beforeAutospacing="1"/>
        <w:ind w:left="0" w:firstLine="720"/>
        <w:contextualSpacing/>
      </w:pPr>
    </w:p>
    <w:p w14:paraId="64ABE276" w14:textId="77777777" w:rsidR="00F045D4" w:rsidRPr="00F045D4" w:rsidRDefault="00F045D4" w:rsidP="00F045D4">
      <w:pPr>
        <w:pStyle w:val="TextIPSBullet01"/>
        <w:spacing w:before="100" w:beforeAutospacing="1"/>
        <w:ind w:left="1620" w:hanging="540"/>
        <w:contextualSpacing/>
      </w:pPr>
      <w:r w:rsidRPr="00F045D4">
        <w:t>1. Experience with investments for a minimum of 5 (five) years</w:t>
      </w:r>
    </w:p>
    <w:p w14:paraId="311BC71F" w14:textId="77777777" w:rsidR="00F045D4" w:rsidRPr="00F045D4" w:rsidRDefault="00F045D4" w:rsidP="00F045D4">
      <w:pPr>
        <w:pStyle w:val="TextIPSBullet01"/>
        <w:spacing w:before="100" w:beforeAutospacing="1"/>
        <w:ind w:left="1620" w:hanging="540"/>
        <w:contextualSpacing/>
      </w:pPr>
      <w:r w:rsidRPr="00F045D4">
        <w:t>2. Prior investment results</w:t>
      </w:r>
    </w:p>
    <w:p w14:paraId="11B2CC94" w14:textId="77777777" w:rsidR="00F045D4" w:rsidRPr="00F045D4" w:rsidRDefault="00F045D4" w:rsidP="00F045D4">
      <w:pPr>
        <w:pStyle w:val="TextIPSBullet01"/>
        <w:spacing w:before="100" w:beforeAutospacing="1"/>
        <w:ind w:left="1620" w:hanging="540"/>
        <w:contextualSpacing/>
      </w:pPr>
      <w:r w:rsidRPr="00F045D4">
        <w:t>3. Area of expertise with investments, preferably in non-profit organizations</w:t>
      </w:r>
    </w:p>
    <w:p w14:paraId="135EF4DA" w14:textId="77777777" w:rsidR="00F045D4" w:rsidRPr="00F045D4" w:rsidRDefault="00F045D4" w:rsidP="00F045D4">
      <w:pPr>
        <w:pStyle w:val="TextIPSBullet01"/>
        <w:tabs>
          <w:tab w:val="left" w:pos="990"/>
        </w:tabs>
        <w:spacing w:before="100" w:beforeAutospacing="1"/>
        <w:ind w:left="1620" w:hanging="540"/>
        <w:contextualSpacing/>
      </w:pPr>
      <w:r w:rsidRPr="00F045D4">
        <w:t>4. Affiliation – i.e. larger firms provide more comprehensive research, while smaller firms typically provide more personal attention</w:t>
      </w:r>
    </w:p>
    <w:p w14:paraId="3CE413AE" w14:textId="77777777" w:rsidR="00F045D4" w:rsidRPr="00F045D4" w:rsidRDefault="00F045D4" w:rsidP="00F045D4">
      <w:pPr>
        <w:pStyle w:val="TextIPSBullet01"/>
        <w:spacing w:before="100" w:beforeAutospacing="1"/>
        <w:ind w:left="1620" w:hanging="540"/>
        <w:contextualSpacing/>
      </w:pPr>
      <w:r w:rsidRPr="00F045D4">
        <w:t>5. Costs relative to other managers</w:t>
      </w:r>
    </w:p>
    <w:p w14:paraId="14D3D4CD" w14:textId="77777777" w:rsidR="00F045D4" w:rsidRPr="00F045D4" w:rsidRDefault="00F045D4" w:rsidP="00F045D4">
      <w:pPr>
        <w:pStyle w:val="TextIPSBullet01"/>
        <w:spacing w:before="100" w:beforeAutospacing="1"/>
        <w:ind w:left="1620" w:hanging="540"/>
        <w:contextualSpacing/>
      </w:pPr>
      <w:r w:rsidRPr="00F045D4">
        <w:t>6. Compatibility with the Investment Committee</w:t>
      </w:r>
    </w:p>
    <w:p w14:paraId="1D97871B" w14:textId="77777777" w:rsidR="00F045D4" w:rsidRPr="00F045D4" w:rsidRDefault="00F045D4" w:rsidP="00F045D4">
      <w:pPr>
        <w:pStyle w:val="TextIPSBullet01"/>
        <w:spacing w:before="100" w:beforeAutospacing="1"/>
        <w:ind w:left="1620" w:hanging="540"/>
        <w:contextualSpacing/>
      </w:pPr>
      <w:r w:rsidRPr="00F045D4">
        <w:t>7. Reputation</w:t>
      </w:r>
    </w:p>
    <w:p w14:paraId="5926C6FC" w14:textId="77777777" w:rsidR="00F045D4" w:rsidRPr="00F045D4" w:rsidRDefault="00F045D4" w:rsidP="00F045D4">
      <w:pPr>
        <w:pStyle w:val="TextIPSBullet01"/>
        <w:spacing w:before="100" w:beforeAutospacing="1"/>
        <w:ind w:left="1620" w:hanging="540"/>
        <w:contextualSpacing/>
      </w:pPr>
    </w:p>
    <w:p w14:paraId="3FACA9E2" w14:textId="77777777" w:rsidR="00F045D4" w:rsidRPr="00F045D4" w:rsidRDefault="00F045D4" w:rsidP="00F045D4">
      <w:pPr>
        <w:pStyle w:val="HeadIPS02"/>
        <w:spacing w:before="100" w:beforeAutospacing="1"/>
        <w:ind w:left="0" w:firstLine="540"/>
        <w:contextualSpacing/>
      </w:pPr>
      <w:bookmarkStart w:id="209" w:name="_Toc441053100"/>
      <w:r w:rsidRPr="00F045D4">
        <w:t>Cash Equivalent Vehicles</w:t>
      </w:r>
      <w:bookmarkEnd w:id="209"/>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2A685B83" wp14:editId="008B72D5">
            <wp:extent cx="151130" cy="142875"/>
            <wp:effectExtent l="19050" t="0" r="127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5DFE1200" w14:textId="77777777" w:rsidR="00F045D4" w:rsidRPr="00F045D4" w:rsidRDefault="00F045D4" w:rsidP="00F045D4">
      <w:pPr>
        <w:pStyle w:val="TextNormalPara01"/>
        <w:spacing w:before="100" w:beforeAutospacing="1"/>
        <w:ind w:left="720"/>
        <w:contextualSpacing/>
      </w:pPr>
      <w:r w:rsidRPr="00F045D4">
        <w:t>Cash equivalent investments may be pooled investment vehicles, such as money market funds, where the fund’s share price is intended to remain constant and the fund’s yield is comparable with the current risk-free rate of return. Also permitted in this category are U.S. agency-guaranteed bank certificates of deposit (purchased directly from banks or indirectly through brokerage accounts) and short-term U.S. government securities.</w:t>
      </w:r>
    </w:p>
    <w:p w14:paraId="77056E1A" w14:textId="77777777" w:rsidR="00F045D4" w:rsidRPr="00F045D4" w:rsidRDefault="00F045D4" w:rsidP="00F045D4">
      <w:pPr>
        <w:pStyle w:val="TextNormalPara02"/>
        <w:spacing w:before="100" w:beforeAutospacing="1"/>
        <w:ind w:left="720"/>
        <w:contextualSpacing/>
      </w:pPr>
      <w:r w:rsidRPr="00F045D4">
        <w:t>The following are guidelines for selecting and retaining any pooled investment vehicles serving as a cash equivalent investment. While these guidelines are not absolute, the Investment Committee will consider these prior to the purchase and retention of a cash equivalent fund:</w:t>
      </w:r>
    </w:p>
    <w:p w14:paraId="265DCF10" w14:textId="77777777" w:rsidR="00F045D4" w:rsidRPr="00F045D4" w:rsidRDefault="00F045D4" w:rsidP="00020535">
      <w:pPr>
        <w:pStyle w:val="TextNumberList"/>
        <w:numPr>
          <w:ilvl w:val="0"/>
          <w:numId w:val="91"/>
        </w:numPr>
        <w:tabs>
          <w:tab w:val="right" w:pos="10080"/>
        </w:tabs>
        <w:spacing w:before="100" w:beforeAutospacing="1"/>
        <w:ind w:left="1620"/>
        <w:contextualSpacing/>
      </w:pPr>
      <w:r w:rsidRPr="00F045D4">
        <w:t>The fund will have an investment track record of no less than three years.</w:t>
      </w:r>
    </w:p>
    <w:p w14:paraId="77DD56C6" w14:textId="77777777" w:rsidR="00F045D4" w:rsidRPr="00F045D4" w:rsidRDefault="00F045D4" w:rsidP="00020535">
      <w:pPr>
        <w:pStyle w:val="TextNumberList"/>
        <w:numPr>
          <w:ilvl w:val="0"/>
          <w:numId w:val="91"/>
        </w:numPr>
        <w:tabs>
          <w:tab w:val="right" w:pos="10080"/>
        </w:tabs>
        <w:spacing w:before="100" w:beforeAutospacing="1"/>
        <w:ind w:left="1620"/>
        <w:contextualSpacing/>
      </w:pPr>
      <w:r w:rsidRPr="00F045D4">
        <w:t>The funds’ average annualized yield, net of fund level expenses, over a three-year period will be no less than 0.5% below that of the average of all other funds sharing a similar investment objective for an equivalent period.</w:t>
      </w:r>
    </w:p>
    <w:p w14:paraId="0156F274" w14:textId="77777777" w:rsidR="00F045D4" w:rsidRPr="00F045D4" w:rsidRDefault="00F045D4" w:rsidP="00020535">
      <w:pPr>
        <w:pStyle w:val="TextNumberList"/>
        <w:numPr>
          <w:ilvl w:val="0"/>
          <w:numId w:val="91"/>
        </w:numPr>
        <w:tabs>
          <w:tab w:val="right" w:pos="10080"/>
        </w:tabs>
        <w:spacing w:before="100" w:beforeAutospacing="1"/>
        <w:ind w:left="1620"/>
        <w:contextualSpacing/>
      </w:pPr>
      <w:r w:rsidRPr="00F045D4">
        <w:t>If funds are maintained in a Money Market Account, the Chief Financial Officer shall have check writing withdrawal capabilities in order to move assets as recommended by the Investment Committee.</w:t>
      </w:r>
    </w:p>
    <w:p w14:paraId="7F9FFDD1" w14:textId="77777777" w:rsidR="00F045D4" w:rsidRPr="00F045D4" w:rsidRDefault="00F045D4" w:rsidP="00020535">
      <w:pPr>
        <w:pStyle w:val="TextNumberList"/>
        <w:numPr>
          <w:ilvl w:val="0"/>
          <w:numId w:val="91"/>
        </w:numPr>
        <w:tabs>
          <w:tab w:val="right" w:pos="10080"/>
        </w:tabs>
        <w:spacing w:before="100" w:beforeAutospacing="1"/>
        <w:ind w:left="1620"/>
        <w:contextualSpacing/>
      </w:pPr>
      <w:r w:rsidRPr="00F045D4">
        <w:lastRenderedPageBreak/>
        <w:t>Individual investments in Certificates of Deposits may also be utilized. These investments must be insured adequately to protect the amount invested.</w:t>
      </w:r>
    </w:p>
    <w:p w14:paraId="37D9252D" w14:textId="77777777" w:rsidR="00F045D4" w:rsidRPr="00F045D4" w:rsidRDefault="00F045D4" w:rsidP="00F045D4">
      <w:pPr>
        <w:pStyle w:val="TextNormalPara02"/>
        <w:spacing w:before="100" w:beforeAutospacing="1"/>
        <w:ind w:left="720"/>
        <w:contextualSpacing/>
      </w:pPr>
      <w:r w:rsidRPr="00F045D4">
        <w:t>The Investment Committee will review the performance of each cash equivalent vehicle quarterly.  The investment vehicle’s total returns will be compared with the average returns for all other cash equivalent funds with a similar investment objective for the previous one, three and five-year periods.</w:t>
      </w:r>
    </w:p>
    <w:p w14:paraId="20740418" w14:textId="77777777" w:rsidR="00F045D4" w:rsidRPr="00F045D4" w:rsidRDefault="00F045D4" w:rsidP="00F045D4">
      <w:pPr>
        <w:pStyle w:val="TextNormalPara02"/>
        <w:spacing w:before="100" w:beforeAutospacing="1"/>
        <w:ind w:left="720"/>
        <w:contextualSpacing/>
      </w:pPr>
    </w:p>
    <w:p w14:paraId="1DCDD0E8" w14:textId="77777777" w:rsidR="00F045D4" w:rsidRPr="00F045D4" w:rsidRDefault="00F045D4" w:rsidP="00F045D4">
      <w:pPr>
        <w:pStyle w:val="TextNormalPara02"/>
        <w:spacing w:before="100" w:beforeAutospacing="1"/>
        <w:ind w:left="720"/>
        <w:contextualSpacing/>
      </w:pPr>
      <w:r w:rsidRPr="00F045D4">
        <w:t>If a selected fund under performs the returns established by such averages by more than 0.5% for the prior three-year period, such fund(s) will be placed on probation for the subsequent three months. If over the subsequent quarter the fund’s average annual return remains 0.5% below that earned by the applicable average, the Investment Committee will decide if the fund continues to be an appropriate investment.</w:t>
      </w:r>
    </w:p>
    <w:p w14:paraId="7BD412FE" w14:textId="77777777" w:rsidR="00F045D4" w:rsidRPr="00F045D4" w:rsidRDefault="00F045D4" w:rsidP="00F045D4">
      <w:pPr>
        <w:pStyle w:val="TextNormalPara02"/>
        <w:spacing w:before="100" w:beforeAutospacing="1"/>
        <w:ind w:left="720"/>
        <w:contextualSpacing/>
      </w:pPr>
    </w:p>
    <w:p w14:paraId="11E99BC1" w14:textId="77777777" w:rsidR="00F045D4" w:rsidRPr="00F045D4" w:rsidRDefault="00F045D4" w:rsidP="00F045D4">
      <w:pPr>
        <w:pStyle w:val="TextNormalPara02"/>
        <w:spacing w:before="100" w:beforeAutospacing="1"/>
        <w:ind w:left="720"/>
        <w:contextualSpacing/>
      </w:pPr>
      <w:r w:rsidRPr="00F045D4">
        <w:t>Cash in this policy is viewed as a holding vehicle until an appropriate investment presents itself.  A minimum of 10% of portfolio value will be maintained in cash/cash equivalents at all times to provide liquidity to the Investment Fund.</w:t>
      </w:r>
    </w:p>
    <w:p w14:paraId="4A08E9CB" w14:textId="77777777" w:rsidR="00F045D4" w:rsidRPr="00F045D4" w:rsidRDefault="00F045D4" w:rsidP="00F045D4">
      <w:pPr>
        <w:pStyle w:val="TextNormalPara02"/>
        <w:spacing w:before="100" w:beforeAutospacing="1"/>
        <w:ind w:left="720"/>
        <w:contextualSpacing/>
      </w:pPr>
    </w:p>
    <w:p w14:paraId="52FDF0CE" w14:textId="77777777" w:rsidR="00F045D4" w:rsidRPr="00F045D4" w:rsidRDefault="00F045D4" w:rsidP="00F045D4">
      <w:pPr>
        <w:pStyle w:val="HeadIPS02"/>
        <w:spacing w:before="100" w:beforeAutospacing="1"/>
        <w:ind w:left="0" w:firstLine="540"/>
        <w:contextualSpacing/>
      </w:pPr>
      <w:bookmarkStart w:id="210" w:name="_Toc441053101"/>
      <w:r w:rsidRPr="00F045D4">
        <w:t>Common Stocks</w:t>
      </w:r>
      <w:bookmarkEnd w:id="210"/>
    </w:p>
    <w:p w14:paraId="730BE36D" w14:textId="77777777" w:rsidR="00F045D4" w:rsidRPr="00F045D4" w:rsidRDefault="00F045D4" w:rsidP="00F045D4">
      <w:pPr>
        <w:pStyle w:val="HeadIPS02"/>
        <w:tabs>
          <w:tab w:val="left" w:pos="7920"/>
        </w:tabs>
        <w:spacing w:before="100" w:beforeAutospacing="1"/>
        <w:ind w:left="0" w:firstLine="540"/>
        <w:contextualSpacing/>
        <w:rPr>
          <w:sz w:val="24"/>
          <w:szCs w:val="24"/>
        </w:rPr>
      </w:pPr>
      <w:bookmarkStart w:id="211" w:name="_Toc441053102"/>
      <w:r w:rsidRPr="00F045D4">
        <w:rPr>
          <w:szCs w:val="24"/>
        </w:rPr>
        <w:t>Mutual Funds</w:t>
      </w:r>
      <w:bookmarkEnd w:id="211"/>
      <w:r w:rsidRPr="00F045D4">
        <w:rPr>
          <w:sz w:val="24"/>
          <w:szCs w:val="24"/>
        </w:rPr>
        <w:tab/>
      </w:r>
      <w:r w:rsidR="00E618E0" w:rsidRPr="00F045D4">
        <w:rPr>
          <w:rStyle w:val="Clickables"/>
          <w:sz w:val="24"/>
          <w:szCs w:val="24"/>
        </w:rPr>
        <w:fldChar w:fldCharType="begin"/>
      </w:r>
      <w:r w:rsidRPr="00F045D4">
        <w:rPr>
          <w:rStyle w:val="Clickables"/>
          <w:sz w:val="24"/>
          <w:szCs w:val="24"/>
        </w:rPr>
        <w:instrText xml:space="preserve"> MACROBUTTON ExplainCurrentSection </w:instrText>
      </w:r>
      <w:r w:rsidRPr="00F045D4">
        <w:rPr>
          <w:noProof/>
          <w:vanish/>
          <w:sz w:val="24"/>
          <w:szCs w:val="24"/>
        </w:rPr>
        <w:drawing>
          <wp:inline distT="0" distB="0" distL="0" distR="0" wp14:anchorId="00C0F860" wp14:editId="060527B0">
            <wp:extent cx="151130" cy="142875"/>
            <wp:effectExtent l="19050" t="0" r="1270" b="0"/>
            <wp:docPr id="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sz w:val="24"/>
          <w:szCs w:val="24"/>
        </w:rPr>
        <w:fldChar w:fldCharType="end"/>
      </w:r>
      <w:r w:rsidR="00E618E0" w:rsidRPr="00F045D4">
        <w:rPr>
          <w:rStyle w:val="Clickables"/>
          <w:sz w:val="24"/>
          <w:szCs w:val="24"/>
        </w:rPr>
        <w:fldChar w:fldCharType="begin"/>
      </w:r>
      <w:r w:rsidRPr="00F045D4">
        <w:rPr>
          <w:rStyle w:val="Clickables"/>
          <w:sz w:val="24"/>
          <w:szCs w:val="24"/>
        </w:rPr>
        <w:instrText xml:space="preserve"> MACROBUTTON UpdateIPSFields Update Fields </w:instrText>
      </w:r>
      <w:r w:rsidR="00E618E0" w:rsidRPr="00F045D4">
        <w:rPr>
          <w:rStyle w:val="Clickables"/>
          <w:sz w:val="24"/>
          <w:szCs w:val="24"/>
        </w:rPr>
        <w:fldChar w:fldCharType="end"/>
      </w:r>
    </w:p>
    <w:p w14:paraId="2A20CF93" w14:textId="77777777" w:rsidR="00F045D4" w:rsidRPr="00F045D4" w:rsidRDefault="00F045D4" w:rsidP="00F045D4">
      <w:pPr>
        <w:pStyle w:val="TextNormalPara02"/>
        <w:spacing w:before="100" w:beforeAutospacing="1"/>
        <w:ind w:left="720"/>
        <w:contextualSpacing/>
      </w:pPr>
      <w:r w:rsidRPr="00F045D4">
        <w:t>Any selected common stock mutual funds shall be pooled investment vehicles, such as a publicly traded open</w:t>
      </w:r>
      <w:r w:rsidRPr="009114BE">
        <w:t>-end</w:t>
      </w:r>
      <w:r w:rsidRPr="00F045D4">
        <w:t xml:space="preserve"> mutual fund, providing daily asset valuations or price quotations. Such investments may include any size domestic or non-U.S. stock.</w:t>
      </w:r>
    </w:p>
    <w:p w14:paraId="47C8015C" w14:textId="77777777" w:rsidR="00F045D4" w:rsidRPr="00F045D4" w:rsidRDefault="00F045D4" w:rsidP="00F045D4">
      <w:pPr>
        <w:pStyle w:val="TextNormalPara02"/>
        <w:spacing w:before="100" w:beforeAutospacing="1"/>
        <w:ind w:left="720"/>
        <w:contextualSpacing/>
      </w:pPr>
      <w:r w:rsidRPr="00F045D4">
        <w:t>The following guidelines will be utilized for the selection and retention of any pooled common stock investment vehicles. While these guidelines are not absolute, the Investment Committee will consider these prior to the purchase and retention of any mutual fund:</w:t>
      </w:r>
    </w:p>
    <w:p w14:paraId="5EE900C9"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Have an investment track record of no less than five years.</w:t>
      </w:r>
    </w:p>
    <w:p w14:paraId="2BCFFB1C"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Investment management must have been present for the past three years unless the fund is under team management. If team management is present then there must be stability in the group.</w:t>
      </w:r>
    </w:p>
    <w:p w14:paraId="64E11DB6"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No 12b-1 expenses.</w:t>
      </w:r>
    </w:p>
    <w:p w14:paraId="2B3DC654"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Average annualized returns net of fund level expenses, over a three year time period or more, will be no less than the average returns for equivalent pooled investment vehicles sharing the same investment objective.</w:t>
      </w:r>
    </w:p>
    <w:p w14:paraId="7BEE5DFA"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No load greater than 3% with preference given to no-load funds.</w:t>
      </w:r>
    </w:p>
    <w:p w14:paraId="02983B62"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Investment risk as measured by a Beta of no more than 1.00.</w:t>
      </w:r>
    </w:p>
    <w:p w14:paraId="252ABFF2"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Operating expenses shall not exceed 1.2% annually on domestic funds and 1.5% annually on international funds.</w:t>
      </w:r>
    </w:p>
    <w:p w14:paraId="74127A3C" w14:textId="77777777" w:rsidR="00F045D4" w:rsidRPr="00F045D4" w:rsidRDefault="00F045D4" w:rsidP="00020535">
      <w:pPr>
        <w:pStyle w:val="TextNumberList"/>
        <w:numPr>
          <w:ilvl w:val="0"/>
          <w:numId w:val="92"/>
        </w:numPr>
        <w:tabs>
          <w:tab w:val="right" w:pos="10080"/>
        </w:tabs>
        <w:spacing w:before="100" w:beforeAutospacing="1"/>
        <w:ind w:left="1620" w:hanging="540"/>
        <w:contextualSpacing/>
      </w:pPr>
      <w:r w:rsidRPr="00F045D4">
        <w:t>Have corresponding money market funds to which equity positions can be changed rapidly to cash positions in case one of the triggering mechanisms is activated.</w:t>
      </w:r>
    </w:p>
    <w:p w14:paraId="03E8400B" w14:textId="77777777" w:rsidR="00F045D4" w:rsidRPr="00F045D4" w:rsidRDefault="00F045D4" w:rsidP="00F045D4">
      <w:pPr>
        <w:pStyle w:val="TextNormalPara02"/>
        <w:spacing w:before="100" w:beforeAutospacing="1"/>
        <w:ind w:left="720"/>
        <w:contextualSpacing/>
      </w:pPr>
      <w:r w:rsidRPr="00F045D4">
        <w:t xml:space="preserve">The Investment Committee will review the performance of each common stock fund quarterly.  Total returns will be compared against the average returns for equivalent </w:t>
      </w:r>
      <w:r w:rsidRPr="00F045D4">
        <w:lastRenderedPageBreak/>
        <w:t>pooled investment vehicles sharing the same investment objectives for the previous one, three, and five-year periods.</w:t>
      </w:r>
    </w:p>
    <w:p w14:paraId="7FED9D5D" w14:textId="77777777" w:rsidR="00F045D4" w:rsidRPr="00F045D4" w:rsidRDefault="00F045D4" w:rsidP="00F045D4">
      <w:pPr>
        <w:pStyle w:val="TextNormalPara02"/>
        <w:spacing w:before="100" w:beforeAutospacing="1"/>
        <w:ind w:left="720"/>
        <w:contextualSpacing/>
      </w:pPr>
    </w:p>
    <w:p w14:paraId="59BB01E7" w14:textId="77777777" w:rsidR="00F045D4" w:rsidRPr="00F045D4" w:rsidRDefault="00F045D4" w:rsidP="00F045D4">
      <w:pPr>
        <w:pStyle w:val="TextNormalPara02"/>
        <w:spacing w:before="100" w:beforeAutospacing="1"/>
        <w:ind w:left="720"/>
        <w:contextualSpacing/>
      </w:pPr>
      <w:r w:rsidRPr="00F045D4">
        <w:t>If any fund under performs the applicable averages for a period of one year, the selection fund will be placed on probation for the subsequent quarter. If over the subsequent year the funds’ average return for the applicable three-year period remains below that earned by the average equivalent pooled investment vehicle sharing the same investment objective, the Investment Committee will decide if the fund continues to be an appropriate investment.</w:t>
      </w:r>
    </w:p>
    <w:p w14:paraId="7644E457" w14:textId="77777777" w:rsidR="00F045D4" w:rsidRPr="00F045D4" w:rsidRDefault="00F045D4" w:rsidP="00F045D4">
      <w:pPr>
        <w:pStyle w:val="TextNormalPara02"/>
        <w:spacing w:before="100" w:beforeAutospacing="1"/>
        <w:ind w:left="720"/>
        <w:contextualSpacing/>
      </w:pPr>
    </w:p>
    <w:p w14:paraId="4BF8CD40" w14:textId="77777777" w:rsidR="00F045D4" w:rsidRPr="00F045D4" w:rsidRDefault="00F045D4" w:rsidP="00F045D4">
      <w:pPr>
        <w:pStyle w:val="TextNormalPara02"/>
        <w:spacing w:before="100" w:beforeAutospacing="1"/>
        <w:ind w:left="720"/>
        <w:contextualSpacing/>
      </w:pPr>
      <w:r w:rsidRPr="00F045D4">
        <w:t>The relative risk of the fund will also be reviewed quarterly, as measured by the fund’s Beta, over the most recent one, three, and five-year periods.</w:t>
      </w:r>
    </w:p>
    <w:p w14:paraId="22E6DC9B" w14:textId="77777777" w:rsidR="00F045D4" w:rsidRPr="00F045D4" w:rsidRDefault="00F045D4" w:rsidP="00F045D4">
      <w:pPr>
        <w:pStyle w:val="TextNormalPara02"/>
        <w:spacing w:before="100" w:beforeAutospacing="1"/>
        <w:ind w:left="0" w:firstLine="540"/>
        <w:contextualSpacing/>
        <w:rPr>
          <w:rFonts w:ascii="Arial" w:hAnsi="Arial" w:cs="Arial"/>
          <w:b/>
          <w:i/>
          <w:sz w:val="28"/>
          <w:szCs w:val="28"/>
        </w:rPr>
      </w:pPr>
    </w:p>
    <w:p w14:paraId="0DA9DD4F" w14:textId="77777777" w:rsidR="00F045D4" w:rsidRPr="00F045D4" w:rsidRDefault="00F045D4" w:rsidP="00F045D4">
      <w:pPr>
        <w:pStyle w:val="TextNormalPara02"/>
        <w:spacing w:before="100" w:beforeAutospacing="1"/>
        <w:ind w:left="0" w:firstLine="540"/>
        <w:contextualSpacing/>
        <w:rPr>
          <w:rFonts w:ascii="Arial" w:hAnsi="Arial" w:cs="Arial"/>
          <w:b/>
          <w:i/>
          <w:sz w:val="28"/>
          <w:szCs w:val="28"/>
        </w:rPr>
      </w:pPr>
      <w:r w:rsidRPr="00F045D4">
        <w:rPr>
          <w:rFonts w:ascii="Arial" w:hAnsi="Arial" w:cs="Arial"/>
          <w:b/>
          <w:i/>
          <w:sz w:val="28"/>
          <w:szCs w:val="28"/>
        </w:rPr>
        <w:t>Individual Securities</w:t>
      </w:r>
    </w:p>
    <w:p w14:paraId="489BDF9D" w14:textId="77777777" w:rsidR="00F045D4" w:rsidRPr="00F045D4" w:rsidRDefault="00F045D4" w:rsidP="00F045D4">
      <w:pPr>
        <w:pStyle w:val="TextNormalPara02"/>
        <w:spacing w:before="100" w:beforeAutospacing="1"/>
        <w:ind w:left="0" w:firstLine="540"/>
        <w:contextualSpacing/>
        <w:rPr>
          <w:rFonts w:ascii="Arial" w:hAnsi="Arial" w:cs="Arial"/>
          <w:sz w:val="28"/>
          <w:szCs w:val="28"/>
        </w:rPr>
      </w:pPr>
    </w:p>
    <w:p w14:paraId="1EDE618E" w14:textId="77777777" w:rsidR="00F045D4" w:rsidRPr="00F045D4" w:rsidRDefault="00F045D4" w:rsidP="00F045D4">
      <w:pPr>
        <w:pStyle w:val="TextNormalPara02"/>
        <w:spacing w:before="100" w:beforeAutospacing="1"/>
        <w:ind w:left="720"/>
        <w:contextualSpacing/>
      </w:pPr>
      <w:r w:rsidRPr="00F045D4">
        <w:t>Our AGD investment policy involves the purchase securities when their price appears to be well below the appraised or analyzed value. This usually results in the purchase of out of favor companies or a so-called “value” investing.</w:t>
      </w:r>
    </w:p>
    <w:p w14:paraId="54513E0E" w14:textId="77777777" w:rsidR="00F045D4" w:rsidRPr="00F045D4" w:rsidRDefault="00F045D4" w:rsidP="00F045D4">
      <w:pPr>
        <w:pStyle w:val="TextNormalPara02"/>
        <w:spacing w:before="100" w:beforeAutospacing="1"/>
        <w:ind w:left="720"/>
        <w:contextualSpacing/>
      </w:pPr>
    </w:p>
    <w:p w14:paraId="4BC68523" w14:textId="77777777" w:rsidR="00F045D4" w:rsidRPr="00F045D4" w:rsidRDefault="00F045D4" w:rsidP="00F045D4">
      <w:pPr>
        <w:pStyle w:val="TextNormalPara02"/>
        <w:spacing w:before="100" w:beforeAutospacing="1"/>
        <w:ind w:left="720"/>
        <w:contextualSpacing/>
      </w:pPr>
      <w:r w:rsidRPr="00F045D4">
        <w:t xml:space="preserve">Successful value investing often requires patience and periods of inactivity. It also requires changing investments at times when others say to the contrary. The Investment Committee’s decisions will be considered sound when the investment is thoroughly analyzed in regards to valuations </w:t>
      </w:r>
    </w:p>
    <w:p w14:paraId="19EE78B1" w14:textId="77777777" w:rsidR="00F045D4" w:rsidRPr="00F045D4" w:rsidRDefault="00F045D4" w:rsidP="00F045D4">
      <w:pPr>
        <w:pStyle w:val="TextNormalPara02"/>
        <w:spacing w:before="100" w:beforeAutospacing="1"/>
        <w:ind w:left="720"/>
        <w:contextualSpacing/>
      </w:pPr>
    </w:p>
    <w:p w14:paraId="6C98E422" w14:textId="77777777" w:rsidR="00F045D4" w:rsidRPr="00F045D4" w:rsidRDefault="00F045D4" w:rsidP="00F045D4">
      <w:pPr>
        <w:pStyle w:val="TextNormalPara02"/>
        <w:spacing w:before="100" w:beforeAutospacing="1"/>
        <w:ind w:left="720"/>
        <w:contextualSpacing/>
      </w:pPr>
      <w:r w:rsidRPr="00F045D4">
        <w:t>The default position will be cash or the equivalent if there are no compelling equity or debt securities.</w:t>
      </w:r>
    </w:p>
    <w:p w14:paraId="4074D148" w14:textId="77777777" w:rsidR="00F045D4" w:rsidRPr="00F045D4" w:rsidRDefault="00F045D4" w:rsidP="00F045D4">
      <w:pPr>
        <w:pStyle w:val="TextNormalPara02"/>
        <w:spacing w:before="100" w:beforeAutospacing="1"/>
        <w:ind w:left="720"/>
        <w:contextualSpacing/>
      </w:pPr>
    </w:p>
    <w:p w14:paraId="5C8D8468" w14:textId="77777777" w:rsidR="00F045D4" w:rsidRPr="00F045D4" w:rsidRDefault="00F045D4" w:rsidP="00F045D4">
      <w:pPr>
        <w:pStyle w:val="TextNormalPara02"/>
        <w:spacing w:before="100" w:beforeAutospacing="1"/>
        <w:ind w:left="720"/>
        <w:contextualSpacing/>
      </w:pPr>
      <w:r w:rsidRPr="00F045D4">
        <w:t>The guidelines provided below are to be used in evaluating individual equities.  While these rules are not set in stone, the Investment Committee will consider these prior to the purchase of an individual security:</w:t>
      </w:r>
    </w:p>
    <w:p w14:paraId="3C1D6E09" w14:textId="77777777" w:rsidR="00F045D4" w:rsidRPr="00F045D4" w:rsidRDefault="00F045D4" w:rsidP="00F045D4">
      <w:pPr>
        <w:pStyle w:val="TextNormalPara02"/>
        <w:spacing w:before="100" w:beforeAutospacing="1"/>
        <w:ind w:left="720"/>
        <w:contextualSpacing/>
      </w:pPr>
    </w:p>
    <w:p w14:paraId="50132A75"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company in business for at least twenty years and publicly traded for at least the last ten years.</w:t>
      </w:r>
    </w:p>
    <w:p w14:paraId="0A50A685"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company whose business model is completely understood.</w:t>
      </w:r>
    </w:p>
    <w:p w14:paraId="5310F1E4"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company whose business is expected to continue for the next twenty years.</w:t>
      </w:r>
    </w:p>
    <w:p w14:paraId="4C1C8CCC"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company operating at a profit.</w:t>
      </w:r>
    </w:p>
    <w:p w14:paraId="7E524732"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purchase price at or near a multi-year low with a price to earnings ratio that is at or near a 5 to 10 year low.</w:t>
      </w:r>
    </w:p>
    <w:p w14:paraId="3582483E"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price to sales ratio less than 70%, preferably below 50% and can be averaged down if it falls to an extreme 30%.</w:t>
      </w:r>
    </w:p>
    <w:p w14:paraId="621A4EC2"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A price to book (assets less liabilities, less preferred stock) ratio of less than two and preferably near one or less.</w:t>
      </w:r>
    </w:p>
    <w:p w14:paraId="264C5952"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The price of the stock not more than 2/3 of net current assets per share (current assets less total debt, less the value of preferred shares, divided by the number of common shares).</w:t>
      </w:r>
    </w:p>
    <w:p w14:paraId="5A0B6765"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Companies with capable management and personal ownership of stock.</w:t>
      </w:r>
    </w:p>
    <w:p w14:paraId="028A67E9"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 xml:space="preserve">Companies fitting the above criteria are often out-of favor for a particular reason. The Investment Committee must determine if they understand the </w:t>
      </w:r>
      <w:r w:rsidRPr="00F045D4">
        <w:lastRenderedPageBreak/>
        <w:t>reason and can comfortably project that the company is in a temporary set-back or in a situation that is a one-time event and unlikely to significantly impact ongoing operations. These can often be wonderful investing opportunities if purchased with a backstop of value.</w:t>
      </w:r>
    </w:p>
    <w:p w14:paraId="12C0FD6F"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Companies with assets carried on the balance sheet below their actual worth, such as real estate, natural resources, surplus funds in a pension plan, or profitable subsidiaries, which, if sold separately, would bring a premium price.</w:t>
      </w:r>
    </w:p>
    <w:p w14:paraId="10C7501D"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The company’s current net profit should be an additional 33% more than the net profit of the company ten years ago.</w:t>
      </w:r>
    </w:p>
    <w:p w14:paraId="49592946"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The company possesses little or no debt.  The long-term debt should be less than two years of net profit.</w:t>
      </w:r>
    </w:p>
    <w:p w14:paraId="7C9139DE"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Total Debt (current and long-term) shall not exceed 60% of current assets.</w:t>
      </w:r>
    </w:p>
    <w:p w14:paraId="6A65F8E0" w14:textId="77777777" w:rsidR="00F045D4" w:rsidRPr="00F045D4" w:rsidRDefault="00F045D4" w:rsidP="00020535">
      <w:pPr>
        <w:pStyle w:val="TextNormalPara02"/>
        <w:numPr>
          <w:ilvl w:val="0"/>
          <w:numId w:val="100"/>
        </w:numPr>
        <w:tabs>
          <w:tab w:val="clear" w:pos="1660"/>
          <w:tab w:val="num" w:pos="1620"/>
        </w:tabs>
        <w:spacing w:before="100" w:beforeAutospacing="1"/>
        <w:ind w:left="1620"/>
        <w:contextualSpacing/>
      </w:pPr>
      <w:r w:rsidRPr="00F045D4">
        <w:t xml:space="preserve">A Price to Earnings Growth (PEG) ratio between 0.2 and 1.0. This shows a company that has started growing. </w:t>
      </w:r>
    </w:p>
    <w:p w14:paraId="650993B2" w14:textId="77777777" w:rsidR="00F045D4" w:rsidRPr="00F045D4" w:rsidRDefault="00F045D4" w:rsidP="00F045D4">
      <w:pPr>
        <w:pStyle w:val="TextNormalPara02"/>
        <w:spacing w:before="100" w:beforeAutospacing="1"/>
        <w:ind w:left="0"/>
        <w:contextualSpacing/>
      </w:pPr>
    </w:p>
    <w:p w14:paraId="3B740A34" w14:textId="77777777" w:rsidR="00F045D4" w:rsidRPr="00F045D4" w:rsidRDefault="00F045D4" w:rsidP="00F045D4">
      <w:pPr>
        <w:pStyle w:val="HeadIPS02"/>
        <w:ind w:left="0"/>
        <w:contextualSpacing/>
      </w:pPr>
      <w:r w:rsidRPr="00F045D4">
        <w:t xml:space="preserve">       </w:t>
      </w:r>
      <w:bookmarkStart w:id="212" w:name="_Toc441053103"/>
      <w:r w:rsidRPr="00F045D4">
        <w:t>Exchange Traded Funds</w:t>
      </w:r>
      <w:bookmarkEnd w:id="212"/>
      <w:r w:rsidRPr="00F045D4">
        <w:rPr>
          <w:sz w:val="24"/>
          <w:szCs w:val="24"/>
        </w:rPr>
        <w:tab/>
      </w:r>
      <w:r w:rsidR="00E618E0" w:rsidRPr="00F045D4">
        <w:rPr>
          <w:rStyle w:val="Clickables"/>
          <w:sz w:val="24"/>
          <w:szCs w:val="24"/>
        </w:rPr>
        <w:fldChar w:fldCharType="begin"/>
      </w:r>
      <w:r w:rsidRPr="00F045D4">
        <w:rPr>
          <w:rStyle w:val="Clickables"/>
          <w:sz w:val="24"/>
          <w:szCs w:val="24"/>
        </w:rPr>
        <w:instrText xml:space="preserve"> MACROBUTTON ExplainCurrentSection </w:instrText>
      </w:r>
      <w:r w:rsidRPr="00F045D4">
        <w:rPr>
          <w:noProof/>
          <w:vanish/>
          <w:sz w:val="24"/>
          <w:szCs w:val="24"/>
        </w:rPr>
        <w:drawing>
          <wp:inline distT="0" distB="0" distL="0" distR="0" wp14:anchorId="0ED03B61" wp14:editId="6582B86C">
            <wp:extent cx="151130" cy="142875"/>
            <wp:effectExtent l="19050" t="0" r="127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sz w:val="24"/>
          <w:szCs w:val="24"/>
        </w:rPr>
        <w:fldChar w:fldCharType="end"/>
      </w:r>
      <w:r w:rsidR="00E618E0" w:rsidRPr="00F045D4">
        <w:rPr>
          <w:rStyle w:val="Clickables"/>
          <w:sz w:val="24"/>
          <w:szCs w:val="24"/>
        </w:rPr>
        <w:fldChar w:fldCharType="begin"/>
      </w:r>
      <w:r w:rsidRPr="00F045D4">
        <w:rPr>
          <w:rStyle w:val="Clickables"/>
          <w:sz w:val="24"/>
          <w:szCs w:val="24"/>
        </w:rPr>
        <w:instrText xml:space="preserve"> MACROBUTTON UpdateIPSFields Update Fields </w:instrText>
      </w:r>
      <w:r w:rsidR="00E618E0" w:rsidRPr="00F045D4">
        <w:rPr>
          <w:rStyle w:val="Clickables"/>
          <w:sz w:val="24"/>
          <w:szCs w:val="24"/>
        </w:rPr>
        <w:fldChar w:fldCharType="end"/>
      </w:r>
    </w:p>
    <w:p w14:paraId="6DB82E00" w14:textId="77777777" w:rsidR="00F045D4" w:rsidRPr="00F045D4" w:rsidRDefault="00F045D4" w:rsidP="00F045D4">
      <w:pPr>
        <w:pStyle w:val="TextNormalPara02"/>
        <w:ind w:left="720"/>
        <w:contextualSpacing/>
      </w:pPr>
      <w:r w:rsidRPr="00F045D4">
        <w:t>Any selected exchange traded fund (ETF) shall be an investment vehicle providing daily price quotations. Such investments may include focus on any size domestic, or non-U.S., stock. ETFs are designed to match an underlying index upon which the ETF is based.</w:t>
      </w:r>
    </w:p>
    <w:p w14:paraId="4DC9B048" w14:textId="77777777" w:rsidR="00F045D4" w:rsidRPr="00F045D4" w:rsidRDefault="00F045D4" w:rsidP="00F045D4">
      <w:pPr>
        <w:pStyle w:val="TextNormalPara02"/>
        <w:ind w:left="720"/>
        <w:contextualSpacing/>
      </w:pPr>
    </w:p>
    <w:p w14:paraId="4D7CA4C7" w14:textId="77777777" w:rsidR="00F045D4" w:rsidRPr="00F045D4" w:rsidRDefault="00F045D4" w:rsidP="00F045D4">
      <w:pPr>
        <w:pStyle w:val="TextNormalPara02"/>
        <w:ind w:left="720"/>
        <w:contextualSpacing/>
      </w:pPr>
      <w:r w:rsidRPr="00F045D4">
        <w:t>These investments have similarities to mutual funds, yet have many features similar to an individual security.  They are based on a basket of stocks like a mutual fund, but can be sold in intraday trading and can be short sold like individual securities. Since ETFs are based upon indexes, costs rival and are usually lower than those of mutual funds. Although mutual fund managers make judgments about individual stocks, ETF managers aspire to keep the fund as close to the underlying index as possible, therefore, rarely are there large concentrations of a particular security.</w:t>
      </w:r>
    </w:p>
    <w:p w14:paraId="41CA5257" w14:textId="77777777" w:rsidR="00F045D4" w:rsidRPr="00F045D4" w:rsidRDefault="00F045D4" w:rsidP="00F045D4">
      <w:pPr>
        <w:pStyle w:val="TextNormalPara02"/>
        <w:ind w:left="720"/>
        <w:contextualSpacing/>
      </w:pPr>
    </w:p>
    <w:p w14:paraId="09C5AA9A" w14:textId="77777777" w:rsidR="00F045D4" w:rsidRPr="00F045D4" w:rsidRDefault="00F045D4" w:rsidP="00F045D4">
      <w:pPr>
        <w:pStyle w:val="TextNormalPara02"/>
        <w:ind w:left="720"/>
        <w:contextualSpacing/>
      </w:pPr>
      <w:r w:rsidRPr="00F045D4">
        <w:t>The following guidelines will be utilized for the selection and retention of any ETF. While these guidelines are not absolute, the committee will consider these prior to the purchase and retention of any ETF:</w:t>
      </w:r>
    </w:p>
    <w:p w14:paraId="7F2E84FF" w14:textId="77777777" w:rsidR="00F045D4" w:rsidRPr="00F045D4" w:rsidRDefault="00F045D4" w:rsidP="00F045D4">
      <w:pPr>
        <w:pStyle w:val="TextNormalPara02"/>
        <w:ind w:left="2520"/>
        <w:contextualSpacing/>
      </w:pPr>
    </w:p>
    <w:p w14:paraId="36B12D8A" w14:textId="77777777" w:rsidR="00F045D4" w:rsidRPr="00F045D4" w:rsidRDefault="00F045D4" w:rsidP="00020535">
      <w:pPr>
        <w:pStyle w:val="TextNumberList"/>
        <w:numPr>
          <w:ilvl w:val="0"/>
          <w:numId w:val="135"/>
        </w:numPr>
        <w:tabs>
          <w:tab w:val="right" w:pos="10080"/>
        </w:tabs>
        <w:ind w:left="1800"/>
        <w:contextualSpacing/>
      </w:pPr>
      <w:r w:rsidRPr="00F045D4">
        <w:t>The fund will have an investment track record of no less than three years.</w:t>
      </w:r>
    </w:p>
    <w:p w14:paraId="462CC732" w14:textId="77777777" w:rsidR="00F045D4" w:rsidRPr="00F045D4" w:rsidRDefault="00F045D4" w:rsidP="00020535">
      <w:pPr>
        <w:pStyle w:val="TextNumberList"/>
        <w:numPr>
          <w:ilvl w:val="0"/>
          <w:numId w:val="135"/>
        </w:numPr>
        <w:tabs>
          <w:tab w:val="right" w:pos="10080"/>
        </w:tabs>
        <w:ind w:left="1800"/>
        <w:contextualSpacing/>
      </w:pPr>
      <w:r w:rsidRPr="00F045D4">
        <w:t>Investment management must have been present for the past three years unless the fund is under team management, or run passively. If team management is present then there must be stability in the group.</w:t>
      </w:r>
    </w:p>
    <w:p w14:paraId="3EE2AE9E" w14:textId="77777777" w:rsidR="00F045D4" w:rsidRPr="00F045D4" w:rsidRDefault="00F045D4" w:rsidP="00020535">
      <w:pPr>
        <w:pStyle w:val="TextNumberList"/>
        <w:numPr>
          <w:ilvl w:val="0"/>
          <w:numId w:val="135"/>
        </w:numPr>
        <w:tabs>
          <w:tab w:val="right" w:pos="10080"/>
        </w:tabs>
        <w:ind w:left="1800"/>
        <w:contextualSpacing/>
      </w:pPr>
      <w:r w:rsidRPr="00F045D4">
        <w:t>The fund’s average annualized returns net of fund level expenses, over a three year time period or more, will be no less than the average returns for equivalent pooled investment vehicles sharing the same investment objective.</w:t>
      </w:r>
    </w:p>
    <w:p w14:paraId="1951BAFE" w14:textId="77777777" w:rsidR="00F045D4" w:rsidRPr="00F045D4" w:rsidRDefault="00F045D4" w:rsidP="00020535">
      <w:pPr>
        <w:pStyle w:val="TextNumberList"/>
        <w:numPr>
          <w:ilvl w:val="0"/>
          <w:numId w:val="135"/>
        </w:numPr>
        <w:tabs>
          <w:tab w:val="right" w:pos="10080"/>
        </w:tabs>
        <w:ind w:left="1800"/>
        <w:contextualSpacing/>
      </w:pPr>
      <w:r w:rsidRPr="00F045D4">
        <w:t>A turnover portfolio ratio of less than 50%.</w:t>
      </w:r>
    </w:p>
    <w:p w14:paraId="6F7F62B6" w14:textId="77777777" w:rsidR="00F045D4" w:rsidRPr="00F045D4" w:rsidRDefault="00F045D4" w:rsidP="00020535">
      <w:pPr>
        <w:pStyle w:val="TextNumberList"/>
        <w:numPr>
          <w:ilvl w:val="0"/>
          <w:numId w:val="135"/>
        </w:numPr>
        <w:tabs>
          <w:tab w:val="right" w:pos="10080"/>
        </w:tabs>
        <w:ind w:left="1800"/>
        <w:contextualSpacing/>
      </w:pPr>
      <w:r w:rsidRPr="00F045D4">
        <w:t xml:space="preserve">The fund will be treated as a diversified portfolio. Therefore, the investment risk will be measured by the fund’s Beta of preferably no more than 1.00.  </w:t>
      </w:r>
    </w:p>
    <w:p w14:paraId="04FAC20D" w14:textId="77777777" w:rsidR="00F045D4" w:rsidRPr="00F045D4" w:rsidRDefault="00F045D4" w:rsidP="00020535">
      <w:pPr>
        <w:pStyle w:val="TextNumberList"/>
        <w:numPr>
          <w:ilvl w:val="0"/>
          <w:numId w:val="135"/>
        </w:numPr>
        <w:tabs>
          <w:tab w:val="right" w:pos="10080"/>
        </w:tabs>
        <w:ind w:left="1800"/>
        <w:contextualSpacing/>
      </w:pPr>
      <w:r w:rsidRPr="00F045D4">
        <w:t>Fund operating expenses shall not exceed 0.60% annually.</w:t>
      </w:r>
    </w:p>
    <w:p w14:paraId="22F32FC9" w14:textId="77777777" w:rsidR="00F045D4" w:rsidRPr="00F045D4" w:rsidRDefault="00F045D4" w:rsidP="00020535">
      <w:pPr>
        <w:pStyle w:val="TextNumberList"/>
        <w:numPr>
          <w:ilvl w:val="0"/>
          <w:numId w:val="135"/>
        </w:numPr>
        <w:tabs>
          <w:tab w:val="right" w:pos="10080"/>
        </w:tabs>
        <w:ind w:left="1800"/>
        <w:contextualSpacing/>
      </w:pPr>
      <w:r w:rsidRPr="00F045D4">
        <w:t>A Dividend Yield of greater than 2.00%.</w:t>
      </w:r>
    </w:p>
    <w:p w14:paraId="667CFB4C" w14:textId="77777777" w:rsidR="00F045D4" w:rsidRPr="00F045D4" w:rsidRDefault="00F045D4" w:rsidP="00020535">
      <w:pPr>
        <w:pStyle w:val="TextNumberList"/>
        <w:numPr>
          <w:ilvl w:val="0"/>
          <w:numId w:val="135"/>
        </w:numPr>
        <w:tabs>
          <w:tab w:val="right" w:pos="10080"/>
        </w:tabs>
        <w:ind w:left="1800"/>
        <w:contextualSpacing/>
      </w:pPr>
      <w:r w:rsidRPr="00F045D4">
        <w:t>A Price/Earnings ratio of less than 10, or near a five year low.</w:t>
      </w:r>
    </w:p>
    <w:p w14:paraId="63C1852C" w14:textId="77777777" w:rsidR="00F045D4" w:rsidRPr="00F045D4" w:rsidRDefault="00F045D4" w:rsidP="00020535">
      <w:pPr>
        <w:pStyle w:val="TextNumberList"/>
        <w:numPr>
          <w:ilvl w:val="0"/>
          <w:numId w:val="135"/>
        </w:numPr>
        <w:tabs>
          <w:tab w:val="right" w:pos="10080"/>
        </w:tabs>
        <w:ind w:left="1800"/>
        <w:contextualSpacing/>
      </w:pPr>
      <w:r w:rsidRPr="00F045D4">
        <w:t>A Price/Book ratio of less than 2.00.</w:t>
      </w:r>
    </w:p>
    <w:p w14:paraId="121EDEC6" w14:textId="77777777" w:rsidR="00F045D4" w:rsidRPr="00F045D4" w:rsidRDefault="00F045D4" w:rsidP="00020535">
      <w:pPr>
        <w:pStyle w:val="TextNumberList"/>
        <w:numPr>
          <w:ilvl w:val="0"/>
          <w:numId w:val="135"/>
        </w:numPr>
        <w:tabs>
          <w:tab w:val="right" w:pos="10080"/>
        </w:tabs>
        <w:ind w:left="1800"/>
        <w:contextualSpacing/>
      </w:pPr>
      <w:r w:rsidRPr="00F045D4">
        <w:lastRenderedPageBreak/>
        <w:t>A Price/Sales ratio of less than 0.70.</w:t>
      </w:r>
    </w:p>
    <w:p w14:paraId="45551A16" w14:textId="77777777" w:rsidR="00F045D4" w:rsidRPr="00F045D4" w:rsidRDefault="00F045D4" w:rsidP="00020535">
      <w:pPr>
        <w:pStyle w:val="TextNumberList"/>
        <w:numPr>
          <w:ilvl w:val="0"/>
          <w:numId w:val="135"/>
        </w:numPr>
        <w:tabs>
          <w:tab w:val="right" w:pos="10080"/>
        </w:tabs>
        <w:ind w:left="1800"/>
        <w:contextualSpacing/>
      </w:pPr>
      <w:r w:rsidRPr="00F045D4">
        <w:t>A Price/Cash Flow ratio of less than 6.00.</w:t>
      </w:r>
    </w:p>
    <w:p w14:paraId="6CD694C2" w14:textId="77777777" w:rsidR="00F045D4" w:rsidRPr="00F045D4" w:rsidRDefault="00F045D4" w:rsidP="00020535">
      <w:pPr>
        <w:pStyle w:val="TextNumberList"/>
        <w:numPr>
          <w:ilvl w:val="0"/>
          <w:numId w:val="135"/>
        </w:numPr>
        <w:tabs>
          <w:tab w:val="right" w:pos="10080"/>
        </w:tabs>
        <w:ind w:left="1800"/>
        <w:contextualSpacing/>
      </w:pPr>
      <w:r w:rsidRPr="00F045D4">
        <w:t>The Investment Committee will review the performance of each ETF on a quarterly basis. Each fund’s total returns will be compared against the average returns for the appropriate index for the previous one-, three-, and five-year periods.</w:t>
      </w:r>
    </w:p>
    <w:p w14:paraId="7F15BD59" w14:textId="77777777" w:rsidR="00F045D4" w:rsidRPr="00F045D4" w:rsidRDefault="00F045D4" w:rsidP="00F045D4">
      <w:pPr>
        <w:pStyle w:val="TextNormalPara02"/>
        <w:ind w:left="720"/>
        <w:contextualSpacing/>
      </w:pPr>
      <w:r w:rsidRPr="00F045D4">
        <w:t>In the event any selected fund underperforms the applicable averages for a period of one year, the selected fund will be placed on probation for the subsequent quarter. If over the subsequent quarter the fund’s average return for the applicable one-year period remains below that earned by the appropriate index, the Investment Committee will make a determination as to whether the fund continues to be a prudent and appropriate investment.</w:t>
      </w:r>
    </w:p>
    <w:p w14:paraId="000E0EAD" w14:textId="77777777" w:rsidR="00F045D4" w:rsidRPr="00F045D4" w:rsidRDefault="00F045D4" w:rsidP="00F045D4">
      <w:pPr>
        <w:pStyle w:val="TextNormalPara02"/>
        <w:ind w:left="720"/>
        <w:contextualSpacing/>
      </w:pPr>
    </w:p>
    <w:p w14:paraId="3655A265" w14:textId="77777777" w:rsidR="00F045D4" w:rsidRPr="00F045D4" w:rsidRDefault="00F045D4" w:rsidP="00F045D4">
      <w:pPr>
        <w:pStyle w:val="TextNormalPara02"/>
        <w:ind w:left="720"/>
        <w:contextualSpacing/>
      </w:pPr>
      <w:r w:rsidRPr="00F045D4">
        <w:t>The relative risk of the selected investment vehicle will also be reviewed on a quarterly basis, as measured by the fund’s Beta, over the most recent one-, three-, and five-year periods.</w:t>
      </w:r>
    </w:p>
    <w:p w14:paraId="0E43C23B" w14:textId="77777777" w:rsidR="00F045D4" w:rsidRPr="00F045D4" w:rsidRDefault="00F045D4" w:rsidP="00F045D4">
      <w:pPr>
        <w:pStyle w:val="TextNormalPara02"/>
        <w:spacing w:before="100" w:beforeAutospacing="1"/>
        <w:ind w:left="0"/>
        <w:contextualSpacing/>
      </w:pPr>
    </w:p>
    <w:p w14:paraId="587F01C3" w14:textId="77777777" w:rsidR="00F045D4" w:rsidRPr="00F045D4" w:rsidRDefault="00F045D4" w:rsidP="00F045D4">
      <w:pPr>
        <w:pStyle w:val="HeadIPS02"/>
        <w:spacing w:before="100" w:beforeAutospacing="1"/>
        <w:ind w:left="0" w:firstLine="540"/>
        <w:contextualSpacing/>
      </w:pPr>
      <w:bookmarkStart w:id="213" w:name="_Toc441053104"/>
      <w:r w:rsidRPr="00F045D4">
        <w:t>Bonds and Other Fixed Income Vehicles</w:t>
      </w:r>
      <w:bookmarkEnd w:id="213"/>
    </w:p>
    <w:p w14:paraId="1B7375C0" w14:textId="77777777" w:rsidR="00F045D4" w:rsidRPr="00F045D4" w:rsidRDefault="00F045D4" w:rsidP="00F045D4">
      <w:pPr>
        <w:pStyle w:val="HeadIPS02"/>
        <w:spacing w:before="100" w:beforeAutospacing="1"/>
        <w:ind w:left="0" w:firstLine="540"/>
        <w:contextualSpacing/>
      </w:pPr>
      <w:bookmarkStart w:id="214" w:name="_Toc441053105"/>
      <w:r w:rsidRPr="00F045D4">
        <w:t>Mutual Funds</w:t>
      </w:r>
      <w:bookmarkEnd w:id="214"/>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62E9F334" wp14:editId="44240847">
            <wp:extent cx="151130" cy="142875"/>
            <wp:effectExtent l="19050" t="0" r="1270" b="0"/>
            <wp:docPr id="5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37790D69" w14:textId="77777777" w:rsidR="00F045D4" w:rsidRPr="00F045D4" w:rsidRDefault="00F045D4" w:rsidP="00F045D4">
      <w:pPr>
        <w:pStyle w:val="TextNormalPara01"/>
        <w:spacing w:before="100" w:beforeAutospacing="1"/>
        <w:ind w:left="720"/>
        <w:contextualSpacing/>
      </w:pPr>
      <w:r w:rsidRPr="00F045D4">
        <w:t>Selected diversified bond funds shall be pooled investment vehicles, such as a publicly traded mutual fund, providing net asset valuations published on a daily basis.</w:t>
      </w:r>
    </w:p>
    <w:p w14:paraId="3A0433A3" w14:textId="77777777" w:rsidR="00F045D4" w:rsidRPr="00F045D4" w:rsidRDefault="00F045D4" w:rsidP="00F045D4">
      <w:pPr>
        <w:pStyle w:val="TextNormalPara02"/>
        <w:spacing w:before="100" w:beforeAutospacing="1"/>
        <w:ind w:left="720"/>
        <w:contextualSpacing/>
      </w:pPr>
      <w:r w:rsidRPr="00F045D4">
        <w:t>The guidelines provided below are used in evaluating mutual funds. While these guidelines are not absolute, the Investment Committee will consider the following prior to the purchase and retention of any mutual fund:</w:t>
      </w:r>
    </w:p>
    <w:p w14:paraId="4E3DBA6C" w14:textId="77777777" w:rsidR="00F045D4" w:rsidRPr="00F045D4" w:rsidRDefault="00F045D4" w:rsidP="00F045D4">
      <w:pPr>
        <w:pStyle w:val="TextNormalPara02"/>
        <w:spacing w:before="100" w:beforeAutospacing="1"/>
        <w:ind w:left="720"/>
        <w:contextualSpacing/>
      </w:pPr>
    </w:p>
    <w:p w14:paraId="3125A2A4" w14:textId="77777777" w:rsidR="00F045D4" w:rsidRPr="00F045D4" w:rsidRDefault="00F045D4" w:rsidP="00020535">
      <w:pPr>
        <w:pStyle w:val="TextNormalPara02"/>
        <w:numPr>
          <w:ilvl w:val="0"/>
          <w:numId w:val="104"/>
        </w:numPr>
        <w:tabs>
          <w:tab w:val="clear" w:pos="3240"/>
          <w:tab w:val="num" w:pos="1800"/>
          <w:tab w:val="right" w:pos="10080"/>
        </w:tabs>
        <w:spacing w:before="100" w:beforeAutospacing="1"/>
        <w:ind w:left="1800" w:hanging="540"/>
        <w:contextualSpacing/>
      </w:pPr>
      <w:r w:rsidRPr="00F045D4">
        <w:t>Investment track record of no less than three years.</w:t>
      </w:r>
    </w:p>
    <w:p w14:paraId="0BDD4C84" w14:textId="77777777" w:rsidR="00F045D4" w:rsidRPr="00F045D4" w:rsidRDefault="00F045D4" w:rsidP="00020535">
      <w:pPr>
        <w:pStyle w:val="TextNormalPara02"/>
        <w:numPr>
          <w:ilvl w:val="0"/>
          <w:numId w:val="104"/>
        </w:numPr>
        <w:tabs>
          <w:tab w:val="clear" w:pos="3240"/>
          <w:tab w:val="num" w:pos="1800"/>
          <w:tab w:val="right" w:pos="10080"/>
        </w:tabs>
        <w:spacing w:before="100" w:beforeAutospacing="1"/>
        <w:ind w:left="1800" w:hanging="540"/>
        <w:contextualSpacing/>
      </w:pPr>
      <w:r w:rsidRPr="00F045D4">
        <w:t>Average annualized returns net of fund level expenses, over a three year time period or more, will be no less than the average returns for equivalent pooled investment vehicles sharing the same investment objective.</w:t>
      </w:r>
    </w:p>
    <w:p w14:paraId="43CD1CC0" w14:textId="77777777" w:rsidR="00F045D4" w:rsidRPr="00F045D4" w:rsidRDefault="00F045D4" w:rsidP="00020535">
      <w:pPr>
        <w:pStyle w:val="TextNormalPara02"/>
        <w:numPr>
          <w:ilvl w:val="0"/>
          <w:numId w:val="104"/>
        </w:numPr>
        <w:tabs>
          <w:tab w:val="clear" w:pos="3240"/>
          <w:tab w:val="num" w:pos="1800"/>
          <w:tab w:val="right" w:pos="10080"/>
        </w:tabs>
        <w:spacing w:before="100" w:beforeAutospacing="1"/>
        <w:ind w:left="1800" w:hanging="540"/>
        <w:contextualSpacing/>
      </w:pPr>
      <w:r w:rsidRPr="00F045D4">
        <w:t>Incur investment risk no greater than that incurred by publicly traded funds with the same investment objective, as measured by the fund’s standard deviation.</w:t>
      </w:r>
    </w:p>
    <w:p w14:paraId="2ED4BF74" w14:textId="77777777" w:rsidR="00F045D4" w:rsidRPr="00F045D4" w:rsidRDefault="00F045D4" w:rsidP="00020535">
      <w:pPr>
        <w:pStyle w:val="TextNormalPara02"/>
        <w:numPr>
          <w:ilvl w:val="0"/>
          <w:numId w:val="104"/>
        </w:numPr>
        <w:tabs>
          <w:tab w:val="clear" w:pos="3240"/>
          <w:tab w:val="num" w:pos="1800"/>
          <w:tab w:val="right" w:pos="10080"/>
        </w:tabs>
        <w:spacing w:before="100" w:beforeAutospacing="1"/>
        <w:ind w:left="1800" w:hanging="540"/>
        <w:contextualSpacing/>
      </w:pPr>
      <w:r w:rsidRPr="00F045D4">
        <w:t>Invest in no fewer than twenty income producing securities representing at least twenty corporate issuers or a comparable number of securities backed by the full faith and credit of the U.S. government or one of its agencies or a combination thereof.</w:t>
      </w:r>
    </w:p>
    <w:p w14:paraId="32C1867B" w14:textId="77777777" w:rsidR="00F045D4" w:rsidRPr="00F045D4" w:rsidRDefault="00F045D4" w:rsidP="00020535">
      <w:pPr>
        <w:pStyle w:val="TextNormalPara02"/>
        <w:numPr>
          <w:ilvl w:val="0"/>
          <w:numId w:val="104"/>
        </w:numPr>
        <w:tabs>
          <w:tab w:val="clear" w:pos="3240"/>
          <w:tab w:val="num" w:pos="1800"/>
          <w:tab w:val="right" w:pos="10080"/>
        </w:tabs>
        <w:spacing w:before="100" w:beforeAutospacing="1"/>
        <w:ind w:left="1800" w:hanging="540"/>
        <w:contextualSpacing/>
      </w:pPr>
      <w:r w:rsidRPr="00F045D4">
        <w:t xml:space="preserve">Have corresponding money market funds to which equity positions can be changed rapidly to cash positions in case one of the triggering mechanisms is activated. </w:t>
      </w:r>
    </w:p>
    <w:p w14:paraId="4550DF25" w14:textId="77777777" w:rsidR="00F045D4" w:rsidRPr="00F045D4" w:rsidRDefault="00F045D4" w:rsidP="00F045D4">
      <w:pPr>
        <w:pStyle w:val="TextNormalPara02"/>
        <w:spacing w:before="100" w:beforeAutospacing="1"/>
        <w:ind w:left="720"/>
        <w:contextualSpacing/>
      </w:pPr>
    </w:p>
    <w:p w14:paraId="4A8D6CB3" w14:textId="77777777" w:rsidR="00F045D4" w:rsidRPr="00F045D4" w:rsidRDefault="00F045D4" w:rsidP="00F045D4">
      <w:pPr>
        <w:pStyle w:val="TextNormalPara02"/>
        <w:spacing w:before="100" w:beforeAutospacing="1"/>
        <w:ind w:left="720"/>
        <w:contextualSpacing/>
      </w:pPr>
      <w:r w:rsidRPr="00F045D4">
        <w:t>The Investment Committee will review the performance of each fund annually. Each fund’s total returns will be compared against the average returns for equivalent pooled investment vehicles sharing the same investment objectives for the previous one, three, and five-year periods.</w:t>
      </w:r>
    </w:p>
    <w:p w14:paraId="2E8FFC33" w14:textId="77777777" w:rsidR="00F045D4" w:rsidRPr="00F045D4" w:rsidRDefault="00F045D4" w:rsidP="00F045D4">
      <w:pPr>
        <w:pStyle w:val="TextNormalPara02"/>
        <w:spacing w:before="100" w:beforeAutospacing="1"/>
        <w:ind w:left="720"/>
        <w:contextualSpacing/>
      </w:pPr>
    </w:p>
    <w:p w14:paraId="64CAFCF4" w14:textId="77777777" w:rsidR="00F045D4" w:rsidRPr="00F045D4" w:rsidRDefault="00F045D4" w:rsidP="00F045D4">
      <w:pPr>
        <w:pStyle w:val="TextNormalPara02"/>
        <w:spacing w:before="100" w:beforeAutospacing="1"/>
        <w:ind w:left="720"/>
        <w:contextualSpacing/>
      </w:pPr>
      <w:r w:rsidRPr="00F045D4">
        <w:t>Should any fund underperform the applicable averages for a period of two years, the selection fund will be placed on probation for the subsequent year. If over the subsequent year the funds’ average return for the applicable three-year period remains below that earned by the average equivalent pooled investment vehicle sharing the same investment objective, the Investment Committee will decide if the fund continues to be an appropriate investment.</w:t>
      </w:r>
    </w:p>
    <w:p w14:paraId="5A5700F8" w14:textId="77777777" w:rsidR="00F045D4" w:rsidRPr="00F045D4" w:rsidRDefault="00F045D4" w:rsidP="00F045D4">
      <w:pPr>
        <w:pStyle w:val="TextNormalPara02"/>
        <w:spacing w:before="100" w:beforeAutospacing="1"/>
        <w:ind w:left="720"/>
        <w:contextualSpacing/>
      </w:pPr>
    </w:p>
    <w:p w14:paraId="56CD0C40" w14:textId="77777777" w:rsidR="00F045D4" w:rsidRPr="00F045D4" w:rsidRDefault="00F045D4" w:rsidP="00F045D4">
      <w:pPr>
        <w:pStyle w:val="TextNormalPara02"/>
        <w:spacing w:before="100" w:beforeAutospacing="1"/>
        <w:ind w:left="720"/>
        <w:contextualSpacing/>
      </w:pPr>
      <w:r w:rsidRPr="00F045D4">
        <w:t>The relative risk of the selected investment vehicle will also be reviewed quarterly, as measured by the fund’s standard deviation, over the most recent one, three, and five-year periods.</w:t>
      </w:r>
    </w:p>
    <w:p w14:paraId="135BCB25" w14:textId="77777777" w:rsidR="00F045D4" w:rsidRPr="00F045D4" w:rsidRDefault="00F045D4" w:rsidP="00F045D4">
      <w:pPr>
        <w:pStyle w:val="TextNormalPara02"/>
        <w:spacing w:before="100" w:beforeAutospacing="1"/>
        <w:ind w:left="0"/>
        <w:contextualSpacing/>
      </w:pPr>
    </w:p>
    <w:p w14:paraId="438D0064" w14:textId="77777777" w:rsidR="00F045D4" w:rsidRPr="00F045D4" w:rsidRDefault="00F045D4" w:rsidP="00F045D4">
      <w:pPr>
        <w:pStyle w:val="TextNormalPara02"/>
        <w:spacing w:before="100" w:beforeAutospacing="1"/>
        <w:ind w:left="0" w:firstLine="540"/>
        <w:contextualSpacing/>
        <w:rPr>
          <w:rFonts w:ascii="Arial" w:hAnsi="Arial" w:cs="Arial"/>
          <w:b/>
          <w:i/>
          <w:sz w:val="28"/>
          <w:szCs w:val="28"/>
        </w:rPr>
      </w:pPr>
      <w:r w:rsidRPr="00F045D4">
        <w:rPr>
          <w:rFonts w:ascii="Arial" w:hAnsi="Arial" w:cs="Arial"/>
          <w:b/>
          <w:i/>
          <w:sz w:val="28"/>
          <w:szCs w:val="28"/>
        </w:rPr>
        <w:t>Individual Securities</w:t>
      </w:r>
    </w:p>
    <w:p w14:paraId="1354CDC7" w14:textId="77777777" w:rsidR="00F045D4" w:rsidRPr="00F045D4" w:rsidRDefault="00F045D4" w:rsidP="00F045D4">
      <w:pPr>
        <w:pStyle w:val="TextNormalPara02"/>
        <w:spacing w:before="100" w:beforeAutospacing="1"/>
        <w:ind w:left="720"/>
        <w:contextualSpacing/>
      </w:pPr>
      <w:r w:rsidRPr="00F045D4">
        <w:t>The guidelines provided below are to be utilized in evaluating individual securities. While these guidelines are not absolute, the Investment Committee will consider these prior to the purchase and retention of an individual security:</w:t>
      </w:r>
    </w:p>
    <w:p w14:paraId="37670FC7" w14:textId="77777777" w:rsidR="00F045D4" w:rsidRPr="00F045D4" w:rsidRDefault="00F045D4" w:rsidP="00F045D4">
      <w:pPr>
        <w:pStyle w:val="TextNormalPara02"/>
        <w:spacing w:before="100" w:beforeAutospacing="1"/>
        <w:ind w:left="720"/>
        <w:contextualSpacing/>
      </w:pPr>
    </w:p>
    <w:p w14:paraId="07D51FE3" w14:textId="77777777" w:rsidR="00F045D4" w:rsidRPr="00F045D4" w:rsidRDefault="00F045D4" w:rsidP="00020535">
      <w:pPr>
        <w:pStyle w:val="TextNormalPara02"/>
        <w:numPr>
          <w:ilvl w:val="0"/>
          <w:numId w:val="101"/>
        </w:numPr>
        <w:tabs>
          <w:tab w:val="clear" w:pos="2880"/>
          <w:tab w:val="num" w:pos="1620"/>
          <w:tab w:val="right" w:pos="10080"/>
        </w:tabs>
        <w:spacing w:before="100" w:beforeAutospacing="1"/>
        <w:ind w:left="1620"/>
        <w:contextualSpacing/>
      </w:pPr>
      <w:r w:rsidRPr="00F045D4">
        <w:t>The bond must be of investment grade or better AAA, AA, or A grade (Standard &amp; Poor) or Aaa, Aa, or A grade (Moody’s).</w:t>
      </w:r>
    </w:p>
    <w:p w14:paraId="1634EBBC" w14:textId="77777777" w:rsidR="00F045D4" w:rsidRPr="00F045D4" w:rsidRDefault="00F045D4" w:rsidP="00020535">
      <w:pPr>
        <w:pStyle w:val="TextNormalPara02"/>
        <w:numPr>
          <w:ilvl w:val="0"/>
          <w:numId w:val="101"/>
        </w:numPr>
        <w:tabs>
          <w:tab w:val="clear" w:pos="2880"/>
          <w:tab w:val="num" w:pos="1620"/>
          <w:tab w:val="right" w:pos="10080"/>
        </w:tabs>
        <w:spacing w:before="100" w:beforeAutospacing="1"/>
        <w:ind w:left="1620"/>
        <w:contextualSpacing/>
      </w:pPr>
      <w:r w:rsidRPr="00F045D4">
        <w:t>Term of 10 years or less on both treasuries and corporate securities.</w:t>
      </w:r>
    </w:p>
    <w:p w14:paraId="07443B7B" w14:textId="77777777" w:rsidR="00F045D4" w:rsidRPr="00F045D4" w:rsidRDefault="00F045D4" w:rsidP="00020535">
      <w:pPr>
        <w:pStyle w:val="TextNormalPara02"/>
        <w:numPr>
          <w:ilvl w:val="0"/>
          <w:numId w:val="101"/>
        </w:numPr>
        <w:tabs>
          <w:tab w:val="clear" w:pos="2880"/>
          <w:tab w:val="num" w:pos="1620"/>
          <w:tab w:val="right" w:pos="10080"/>
        </w:tabs>
        <w:spacing w:before="100" w:beforeAutospacing="1"/>
        <w:ind w:left="1620"/>
        <w:contextualSpacing/>
      </w:pPr>
      <w:r w:rsidRPr="00F045D4">
        <w:t>Call risk on corporate securities should be mitigated by purchasing bonds with call protection for a number of years or with a coupon lower than current market rates, thereby selling at a discount to par. The larger the discount, the lower the call risk.</w:t>
      </w:r>
    </w:p>
    <w:p w14:paraId="5FAA894A" w14:textId="77777777" w:rsidR="00F045D4" w:rsidRPr="00F045D4" w:rsidRDefault="00F045D4" w:rsidP="00020535">
      <w:pPr>
        <w:pStyle w:val="TextNormalPara02"/>
        <w:numPr>
          <w:ilvl w:val="0"/>
          <w:numId w:val="101"/>
        </w:numPr>
        <w:tabs>
          <w:tab w:val="clear" w:pos="2880"/>
          <w:tab w:val="num" w:pos="1620"/>
          <w:tab w:val="right" w:pos="10080"/>
        </w:tabs>
        <w:spacing w:before="100" w:beforeAutospacing="1"/>
        <w:ind w:left="1620"/>
        <w:contextualSpacing/>
      </w:pPr>
      <w:r w:rsidRPr="00F045D4">
        <w:t>To eliminate event risk, purchase Treasury or government securities.</w:t>
      </w:r>
    </w:p>
    <w:p w14:paraId="2C61D126" w14:textId="77777777" w:rsidR="00F045D4" w:rsidRPr="00F045D4" w:rsidRDefault="00F045D4" w:rsidP="00020535">
      <w:pPr>
        <w:pStyle w:val="TextNormalPara02"/>
        <w:numPr>
          <w:ilvl w:val="0"/>
          <w:numId w:val="101"/>
        </w:numPr>
        <w:tabs>
          <w:tab w:val="clear" w:pos="2880"/>
          <w:tab w:val="num" w:pos="1620"/>
          <w:tab w:val="right" w:pos="10080"/>
        </w:tabs>
        <w:spacing w:before="100" w:beforeAutospacing="1"/>
        <w:ind w:left="1620"/>
        <w:contextualSpacing/>
      </w:pPr>
      <w:r w:rsidRPr="00F045D4">
        <w:t>To mitigate event risk in Corporate securities purchase only securities in corporations unlikely to be taken over by another corporation. Avoid undervalued companies with strong balance sheets because they are especially vulnerable to event risk.</w:t>
      </w:r>
    </w:p>
    <w:p w14:paraId="3FA15C8C" w14:textId="77777777" w:rsidR="00F045D4" w:rsidRPr="00F045D4" w:rsidRDefault="00F045D4" w:rsidP="00F045D4">
      <w:pPr>
        <w:pStyle w:val="TextNormalPara02"/>
        <w:spacing w:before="100" w:beforeAutospacing="1"/>
        <w:ind w:left="0" w:firstLine="540"/>
        <w:contextualSpacing/>
        <w:rPr>
          <w:rFonts w:ascii="Arial" w:hAnsi="Arial" w:cs="Arial"/>
          <w:b/>
          <w:i/>
          <w:sz w:val="28"/>
          <w:szCs w:val="28"/>
        </w:rPr>
      </w:pPr>
    </w:p>
    <w:p w14:paraId="2C68341D" w14:textId="77777777" w:rsidR="00F045D4" w:rsidRPr="00F045D4" w:rsidRDefault="00F045D4" w:rsidP="00F045D4">
      <w:pPr>
        <w:pStyle w:val="TextNormalPara02"/>
        <w:spacing w:before="100" w:beforeAutospacing="1"/>
        <w:ind w:left="0" w:firstLine="540"/>
        <w:contextualSpacing/>
        <w:rPr>
          <w:rFonts w:ascii="Arial" w:hAnsi="Arial" w:cs="Arial"/>
          <w:b/>
          <w:i/>
          <w:sz w:val="28"/>
          <w:szCs w:val="28"/>
        </w:rPr>
      </w:pPr>
      <w:r w:rsidRPr="00F045D4">
        <w:rPr>
          <w:rFonts w:ascii="Arial" w:hAnsi="Arial" w:cs="Arial"/>
          <w:b/>
          <w:i/>
          <w:sz w:val="28"/>
          <w:szCs w:val="28"/>
        </w:rPr>
        <w:t>Government Agency Securities</w:t>
      </w:r>
    </w:p>
    <w:p w14:paraId="34A3FA6D" w14:textId="77777777" w:rsidR="00F045D4" w:rsidRPr="00F045D4" w:rsidRDefault="00F045D4" w:rsidP="00F045D4">
      <w:pPr>
        <w:pStyle w:val="TextNormalPara02"/>
        <w:spacing w:before="100" w:beforeAutospacing="1"/>
        <w:ind w:left="720"/>
        <w:contextualSpacing/>
      </w:pPr>
      <w:r w:rsidRPr="00F045D4">
        <w:t>Agency securities come in several forms: short-term notes sold at a discount and interest-bearing notes and bonds. Like Treasury securities, agency securities are issued under the authority of an act of Congress. Therefore, they are exempt from registration with the Securities and Exchange Commission (SEC). Typically these agency issues are backed by collateral in the form of cash, U.S. government securities, and the debt obligations that the issuing agency has acquired through its lending activities. Several agency issues are backed by the full faith and credit of the U.S.  Finally, there are agency securities with no direct or indirect federal backing; however, due to the semiofficial status, these agencies offer considerable assurance to the AGD that the government would not permit default.</w:t>
      </w:r>
    </w:p>
    <w:p w14:paraId="11CB02CA" w14:textId="77777777" w:rsidR="00F045D4" w:rsidRPr="00F045D4" w:rsidRDefault="00F045D4" w:rsidP="00F045D4">
      <w:pPr>
        <w:pStyle w:val="TextNormalPara02"/>
        <w:spacing w:before="100" w:beforeAutospacing="1"/>
        <w:ind w:left="720"/>
        <w:contextualSpacing/>
      </w:pPr>
      <w:r w:rsidRPr="00F045D4">
        <w:t>Those agency securities allowed under this policy statement are:</w:t>
      </w:r>
    </w:p>
    <w:p w14:paraId="3436B508" w14:textId="77777777" w:rsidR="00F045D4" w:rsidRPr="00F045D4" w:rsidRDefault="00F045D4" w:rsidP="00F045D4">
      <w:pPr>
        <w:pStyle w:val="TextNormalPara02"/>
        <w:spacing w:before="100" w:beforeAutospacing="1"/>
        <w:ind w:left="720"/>
        <w:contextualSpacing/>
      </w:pPr>
    </w:p>
    <w:p w14:paraId="31CBCFD8"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Federal Home Loan Banks</w:t>
      </w:r>
    </w:p>
    <w:p w14:paraId="72F1666F"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Federal National Mortgage Association</w:t>
      </w:r>
    </w:p>
    <w:p w14:paraId="31F3AFC7"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Government National Mortgage Association</w:t>
      </w:r>
    </w:p>
    <w:p w14:paraId="6CAB3E15"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Federal Home Loan Mortgage Corporation</w:t>
      </w:r>
    </w:p>
    <w:p w14:paraId="00798ED7"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Farm Credit Agencies</w:t>
      </w:r>
    </w:p>
    <w:p w14:paraId="52696E19" w14:textId="77777777" w:rsidR="00F045D4" w:rsidRPr="00F045D4" w:rsidRDefault="00F045D4" w:rsidP="00020535">
      <w:pPr>
        <w:pStyle w:val="TextNormalPara02"/>
        <w:numPr>
          <w:ilvl w:val="3"/>
          <w:numId w:val="105"/>
        </w:numPr>
        <w:tabs>
          <w:tab w:val="clear" w:pos="3240"/>
          <w:tab w:val="num" w:pos="1620"/>
          <w:tab w:val="right" w:pos="10080"/>
        </w:tabs>
        <w:spacing w:before="100" w:beforeAutospacing="1"/>
        <w:ind w:left="1620"/>
        <w:contextualSpacing/>
      </w:pPr>
      <w:r w:rsidRPr="00F045D4">
        <w:t>Federal Land Banks</w:t>
      </w:r>
    </w:p>
    <w:p w14:paraId="31B1A46E" w14:textId="77777777" w:rsidR="00F045D4" w:rsidRPr="00F045D4" w:rsidRDefault="00F045D4" w:rsidP="00F045D4">
      <w:pPr>
        <w:pStyle w:val="TextNormalPara02"/>
        <w:spacing w:before="100" w:beforeAutospacing="1"/>
        <w:ind w:left="0"/>
        <w:contextualSpacing/>
      </w:pPr>
    </w:p>
    <w:p w14:paraId="06FDCBC2" w14:textId="77777777" w:rsidR="00F045D4" w:rsidRPr="00F045D4" w:rsidRDefault="00F045D4" w:rsidP="00F045D4">
      <w:pPr>
        <w:pStyle w:val="TextNormalPara02"/>
        <w:spacing w:before="100" w:beforeAutospacing="1"/>
        <w:ind w:left="720"/>
        <w:contextualSpacing/>
      </w:pPr>
      <w:r w:rsidRPr="00F045D4">
        <w:t>The least expensive and best way to buy short-term issues is through a syndicated brokerage.  The syndicate handling a new agency issue sells these securities at par and with no commission.  The syndicate makes its profit when it sells the security (roughly $3 per $1,000 of face value).  These issues are usually pre-sold so if the Investment Committee buys these securities as new issues, it will need to get its subscription in before the pricing announcement is made.  Determining the coupon can be made by consulting the selling dealer. Their informed guess will be quite close to the mark.</w:t>
      </w:r>
    </w:p>
    <w:p w14:paraId="517E8301" w14:textId="77777777" w:rsidR="00F045D4" w:rsidRPr="00F045D4" w:rsidRDefault="00F045D4" w:rsidP="00F045D4">
      <w:pPr>
        <w:pStyle w:val="TextNormalPara02"/>
        <w:spacing w:before="100" w:beforeAutospacing="1"/>
        <w:ind w:left="720"/>
        <w:contextualSpacing/>
      </w:pPr>
    </w:p>
    <w:p w14:paraId="7D7499AC" w14:textId="77777777" w:rsidR="00F045D4" w:rsidRPr="00F045D4" w:rsidRDefault="00F045D4" w:rsidP="00F045D4">
      <w:pPr>
        <w:pStyle w:val="TextNormalPara02"/>
        <w:spacing w:before="100" w:beforeAutospacing="1"/>
        <w:ind w:left="720"/>
        <w:contextualSpacing/>
      </w:pPr>
      <w:r w:rsidRPr="00F045D4">
        <w:t>These securities are also purchased and sold on the secondary market, but a commission is charged on each transaction.  Therefore, unless there is a compelling reason to purchase on the secondary market (a desired maturity, a deep discount, etc…) buying at initial issue is preferable.</w:t>
      </w:r>
    </w:p>
    <w:p w14:paraId="7D38534B" w14:textId="77777777" w:rsidR="00F045D4" w:rsidRPr="00F045D4" w:rsidRDefault="00F045D4" w:rsidP="00F045D4">
      <w:pPr>
        <w:pStyle w:val="TextNormalPara02"/>
        <w:spacing w:before="100" w:beforeAutospacing="1"/>
        <w:ind w:left="720"/>
        <w:contextualSpacing/>
      </w:pPr>
    </w:p>
    <w:p w14:paraId="74E04F2A" w14:textId="77777777" w:rsidR="00F045D4" w:rsidRPr="00F045D4" w:rsidRDefault="00F045D4" w:rsidP="00F045D4">
      <w:pPr>
        <w:pStyle w:val="TextNormalPara02"/>
        <w:spacing w:before="100" w:beforeAutospacing="1"/>
        <w:ind w:left="720"/>
        <w:contextualSpacing/>
      </w:pPr>
      <w:r w:rsidRPr="00F045D4">
        <w:t>Fannie Mae and Ginnie Mae securities have the longest maturities outstanding and consequently the widest selection of securities selling at substantial discounts from par. When looking for deep-discount bonds, Fannie Mae debentures, Ginnie Mae participation certificates, and Federal Land Bank bonds should all be considered.</w:t>
      </w:r>
    </w:p>
    <w:p w14:paraId="5C4A0640" w14:textId="77777777" w:rsidR="00F045D4" w:rsidRPr="00F045D4" w:rsidRDefault="00F045D4" w:rsidP="00F045D4">
      <w:pPr>
        <w:pStyle w:val="TextNormalPara02"/>
        <w:spacing w:before="100" w:beforeAutospacing="1"/>
        <w:ind w:left="720"/>
        <w:contextualSpacing/>
      </w:pPr>
    </w:p>
    <w:p w14:paraId="1EDEB92B" w14:textId="77777777" w:rsidR="00F045D4" w:rsidRPr="00F045D4" w:rsidRDefault="00F045D4" w:rsidP="00F045D4">
      <w:pPr>
        <w:pStyle w:val="TextNormalPara02"/>
        <w:spacing w:before="100" w:beforeAutospacing="1"/>
        <w:ind w:left="720"/>
        <w:contextualSpacing/>
      </w:pPr>
      <w:r w:rsidRPr="00F045D4">
        <w:t>If the Investment Committee is looking for a stream of monthly payments, the Ginnie Mae pass-through, which is fully backed by the U.S. government, should be considered.  Purchasing a pass-through resembles putting a 12-year annuity with the difference being the amount payable each month and is subject to variation due to prepayments of mortgages.</w:t>
      </w:r>
    </w:p>
    <w:p w14:paraId="61725A05" w14:textId="77777777" w:rsidR="00F045D4" w:rsidRPr="00F045D4" w:rsidRDefault="00F045D4" w:rsidP="00F045D4">
      <w:pPr>
        <w:pStyle w:val="TextNormalPara02"/>
        <w:spacing w:before="100" w:beforeAutospacing="1"/>
        <w:ind w:left="720"/>
        <w:contextualSpacing/>
      </w:pPr>
    </w:p>
    <w:p w14:paraId="7AF462E1" w14:textId="77777777" w:rsidR="00F045D4" w:rsidRPr="00F045D4" w:rsidRDefault="00F045D4" w:rsidP="00F045D4">
      <w:pPr>
        <w:pStyle w:val="TextNormalPara02"/>
        <w:spacing w:before="100" w:beforeAutospacing="1"/>
        <w:ind w:left="720"/>
        <w:contextualSpacing/>
      </w:pPr>
      <w:r w:rsidRPr="00F045D4">
        <w:t>However, developing a Ginnie Mae investment strategy is not easy. It is based on anticipation of interest rate moves. On anticipation of increasing interest rates, the purchase of certificates trading at a premium should be purchased. If interest rates are decreasing then a lower coupon Ginnie Mae that is trading at a discount should be purchased. The rationale is that if rates are falling, the discounted, or low-coupon, Ginnie</w:t>
      </w:r>
      <w:r w:rsidR="00061DB5">
        <w:t xml:space="preserve"> </w:t>
      </w:r>
      <w:r w:rsidRPr="00F045D4">
        <w:t>Mae</w:t>
      </w:r>
      <w:r w:rsidR="00061DB5">
        <w:t>’</w:t>
      </w:r>
      <w:r w:rsidRPr="00F045D4">
        <w:t>s will be repaid faster increasing their yields-to-maturity; if rates are rising, the premium-priced, or high-coupon, certificates, will be paid back more slowly, again increasing the yield-to-maturity.</w:t>
      </w:r>
    </w:p>
    <w:p w14:paraId="0C82559E" w14:textId="77777777" w:rsidR="00F045D4" w:rsidRPr="00F045D4" w:rsidRDefault="00F045D4" w:rsidP="00F045D4">
      <w:pPr>
        <w:pStyle w:val="TextNormalPara02"/>
        <w:spacing w:before="100" w:beforeAutospacing="1"/>
        <w:ind w:left="720"/>
        <w:contextualSpacing/>
      </w:pPr>
    </w:p>
    <w:p w14:paraId="7F1B35E2" w14:textId="77777777" w:rsidR="00F045D4" w:rsidRPr="00F045D4" w:rsidRDefault="00F045D4" w:rsidP="00F045D4">
      <w:pPr>
        <w:pStyle w:val="TextNormalPara02"/>
        <w:spacing w:before="100" w:beforeAutospacing="1"/>
        <w:ind w:left="720"/>
        <w:contextualSpacing/>
      </w:pPr>
      <w:r w:rsidRPr="00F045D4">
        <w:t>The return on agencies is typically slightly more than on Treasury securities. Corporate securities offer still higher yields, but at the expense of some small risk of default.</w:t>
      </w:r>
    </w:p>
    <w:p w14:paraId="51EF14BD" w14:textId="77777777" w:rsidR="00F045D4" w:rsidRPr="00F045D4" w:rsidRDefault="00F045D4" w:rsidP="00F045D4">
      <w:pPr>
        <w:pStyle w:val="HeadIPS02"/>
        <w:spacing w:before="100" w:beforeAutospacing="1"/>
        <w:ind w:left="0" w:firstLine="540"/>
        <w:contextualSpacing/>
      </w:pPr>
      <w:bookmarkStart w:id="215" w:name="_Toc441053106"/>
      <w:r w:rsidRPr="00F045D4">
        <w:t>Balanced Funds/Managers</w:t>
      </w:r>
      <w:bookmarkEnd w:id="215"/>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355E6555" wp14:editId="01624A0B">
            <wp:extent cx="151130" cy="142875"/>
            <wp:effectExtent l="19050" t="0" r="1270" b="0"/>
            <wp:docPr id="5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5BFB7764" w14:textId="77777777" w:rsidR="00F045D4" w:rsidRPr="00F045D4" w:rsidRDefault="00F045D4" w:rsidP="00F045D4">
      <w:pPr>
        <w:pStyle w:val="TextNormalPara01"/>
        <w:spacing w:before="100" w:beforeAutospacing="1"/>
        <w:ind w:left="720"/>
        <w:contextualSpacing/>
      </w:pPr>
      <w:r w:rsidRPr="00F045D4">
        <w:t>The Board may determine that it is desirable to employ the use of one or more balanced funds, which shall be pooled investment vehicles, such as a publicly traded mutual fund that publishes daily net asset valuations.</w:t>
      </w:r>
    </w:p>
    <w:p w14:paraId="59202446" w14:textId="77777777" w:rsidR="00F045D4" w:rsidRPr="00F045D4" w:rsidRDefault="00F045D4" w:rsidP="00F045D4">
      <w:pPr>
        <w:pStyle w:val="TextNormalPara02"/>
        <w:spacing w:before="100" w:beforeAutospacing="1"/>
        <w:ind w:left="720"/>
        <w:contextualSpacing/>
      </w:pPr>
      <w:r w:rsidRPr="00F045D4">
        <w:t>The following guidelines should be used for selecting and retaining investment vehicles serving as balanced funds. While these guidelines are not absolute, the Investment Committee will consider these prior to the purchase and retention of any mutual fund:</w:t>
      </w:r>
    </w:p>
    <w:p w14:paraId="411C6F51"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Fund operating expenses shall not exceed 1.4% annually</w:t>
      </w:r>
    </w:p>
    <w:p w14:paraId="7AE740C0"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lastRenderedPageBreak/>
        <w:t xml:space="preserve">Current management must have been present for the past three years unless the fund is under team management. If team management is present then there must be stability in the group. </w:t>
      </w:r>
    </w:p>
    <w:p w14:paraId="14AC0D26"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No 12b-1 charges.</w:t>
      </w:r>
    </w:p>
    <w:p w14:paraId="278126F9"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No load greater than 3% with preference given to no-load funds.</w:t>
      </w:r>
    </w:p>
    <w:p w14:paraId="20C0F2D4"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Average annualized return, net of fund level expenses, over a three year time period or more, no less than the returns generated by the average balanced fund as compiled by Lehman Brothers, Standard &amp; Poor’s, or Morningstar, Inc.</w:t>
      </w:r>
    </w:p>
    <w:p w14:paraId="253076B9"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Incur investment risk no more than that incurred by publicly traded funds with the same investment objective, as measured by the fund’s standard deviation. The risk as measured by Beta will not exceed 1.00.</w:t>
      </w:r>
    </w:p>
    <w:p w14:paraId="4F476A87" w14:textId="77777777" w:rsidR="00F045D4" w:rsidRPr="00F045D4" w:rsidRDefault="00F045D4" w:rsidP="00020535">
      <w:pPr>
        <w:pStyle w:val="TextNumberList"/>
        <w:numPr>
          <w:ilvl w:val="0"/>
          <w:numId w:val="90"/>
        </w:numPr>
        <w:tabs>
          <w:tab w:val="right" w:pos="10080"/>
        </w:tabs>
        <w:spacing w:before="100" w:beforeAutospacing="1"/>
        <w:ind w:left="1620"/>
        <w:contextualSpacing/>
      </w:pPr>
      <w:r w:rsidRPr="00F045D4">
        <w:t>No less than 20% of the fund’s assets should be invested in U.S. government securities or investment grade corporate bonds or a combination thereof at all times.</w:t>
      </w:r>
    </w:p>
    <w:p w14:paraId="01CE9649" w14:textId="77777777" w:rsidR="00F045D4" w:rsidRPr="00F045D4" w:rsidRDefault="00F045D4" w:rsidP="00F045D4">
      <w:pPr>
        <w:pStyle w:val="TextNormalPara02"/>
        <w:spacing w:before="100" w:beforeAutospacing="1"/>
        <w:ind w:left="720"/>
        <w:contextualSpacing/>
      </w:pPr>
      <w:r w:rsidRPr="00F045D4">
        <w:t>The Investment Committee will review the performance of each balanced fund quarterly. Total returns will be compared against the average returns for equivalent pooled investment vehicles sharing the same investment objectives for the previous one, three, and five-year periods.</w:t>
      </w:r>
    </w:p>
    <w:p w14:paraId="6D682ECE" w14:textId="77777777" w:rsidR="00F045D4" w:rsidRPr="00F045D4" w:rsidRDefault="00F045D4" w:rsidP="00F045D4">
      <w:pPr>
        <w:pStyle w:val="TextNormalPara02"/>
        <w:spacing w:before="100" w:beforeAutospacing="1"/>
        <w:ind w:left="720"/>
        <w:contextualSpacing/>
      </w:pPr>
    </w:p>
    <w:p w14:paraId="50D88F32" w14:textId="77777777" w:rsidR="00F045D4" w:rsidRPr="00F045D4" w:rsidRDefault="00F045D4" w:rsidP="00F045D4">
      <w:pPr>
        <w:pStyle w:val="TextNormalPara02"/>
        <w:spacing w:before="100" w:beforeAutospacing="1"/>
        <w:ind w:left="720"/>
        <w:contextualSpacing/>
      </w:pPr>
      <w:r w:rsidRPr="00F045D4">
        <w:t>If the fund under performs the applicable averages for a period of two years, the selected fund will be placed on probation for the subsequent twelve months. If over the subsequent year the funds’ average return for the applicable three-year period remains below that earned by the average equivalent pooled investment vehicle sharing the same investment objective, the Investment Committee will decide if the fund continues to be an appropriate investment. The relative risk of the selected investment vehicle will also be reviewed quarterly, as measured by the fund’s standard deviation, over the most recent one, three, and five-year periods.</w:t>
      </w:r>
    </w:p>
    <w:p w14:paraId="1EFA5366" w14:textId="77777777" w:rsidR="00F045D4" w:rsidRPr="00F045D4" w:rsidRDefault="00F045D4" w:rsidP="00F045D4">
      <w:pPr>
        <w:pStyle w:val="HeadIPS02"/>
        <w:spacing w:before="100" w:beforeAutospacing="1"/>
        <w:ind w:left="0" w:firstLine="540"/>
        <w:contextualSpacing/>
      </w:pPr>
      <w:bookmarkStart w:id="216" w:name="_Toc441053107"/>
      <w:r w:rsidRPr="00F045D4">
        <w:rPr>
          <w:u w:val="single"/>
        </w:rPr>
        <w:t>Alternative Investments</w:t>
      </w:r>
      <w:bookmarkEnd w:id="216"/>
    </w:p>
    <w:p w14:paraId="045E288E" w14:textId="77777777" w:rsidR="00F045D4" w:rsidRPr="00F045D4" w:rsidRDefault="00F045D4" w:rsidP="00F045D4"/>
    <w:p w14:paraId="2B46816A" w14:textId="77777777" w:rsidR="00F045D4" w:rsidRPr="00F045D4" w:rsidRDefault="00F045D4" w:rsidP="00F045D4">
      <w:pPr>
        <w:pStyle w:val="HeadIPS02"/>
        <w:spacing w:before="100" w:beforeAutospacing="1"/>
        <w:ind w:left="0" w:firstLine="540"/>
        <w:contextualSpacing/>
      </w:pPr>
      <w:bookmarkStart w:id="217" w:name="_Toc441053108"/>
      <w:r w:rsidRPr="00F045D4">
        <w:t>Real Estate</w:t>
      </w:r>
      <w:bookmarkEnd w:id="217"/>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32BF4B82" wp14:editId="6FC086F4">
            <wp:extent cx="151130" cy="142875"/>
            <wp:effectExtent l="19050" t="0" r="1270" b="0"/>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4ADF9154" w14:textId="77777777" w:rsidR="00F045D4" w:rsidRPr="00F045D4" w:rsidRDefault="00F045D4" w:rsidP="00F045D4">
      <w:pPr>
        <w:pStyle w:val="TextNumberList"/>
        <w:spacing w:before="100" w:beforeAutospacing="1"/>
        <w:ind w:left="720" w:firstLine="0"/>
        <w:contextualSpacing/>
      </w:pPr>
      <w:r w:rsidRPr="00F045D4">
        <w:t>When considering an asset class for inclusion in the portfolio, one must consider not only the risk and return characteristics of the asset, but also the diversification benefit it provides. Of the major asset classes, real estate is superior in offering a low correlation, and therefore dampening effect to the volatility, of both domestic and international stocks and bonds. The long-term nature of leases resulting in stable cash flows, a lack of new technologies that change the landscape, and finally the substantial dividend component all explain this low correlation.</w:t>
      </w:r>
    </w:p>
    <w:p w14:paraId="7DD72AD7" w14:textId="77777777" w:rsidR="00F045D4" w:rsidRPr="00F045D4" w:rsidRDefault="00F045D4" w:rsidP="00F045D4">
      <w:pPr>
        <w:pStyle w:val="TextNumberList"/>
        <w:spacing w:before="100" w:beforeAutospacing="1"/>
        <w:ind w:left="720" w:firstLine="0"/>
        <w:contextualSpacing/>
      </w:pPr>
    </w:p>
    <w:p w14:paraId="42936674" w14:textId="77777777" w:rsidR="00F045D4" w:rsidRPr="00F045D4" w:rsidRDefault="00F045D4" w:rsidP="00F045D4">
      <w:pPr>
        <w:pStyle w:val="TextNumberList"/>
        <w:spacing w:before="100" w:beforeAutospacing="1"/>
        <w:ind w:left="720" w:firstLine="0"/>
        <w:contextualSpacing/>
      </w:pPr>
      <w:r w:rsidRPr="00F045D4">
        <w:t xml:space="preserve">The Investment Committee may determine that it is desirable to employ the use of real estate in its portfolio. Investment vehicles that can be utilized include mutual funds, which are pooled investment vehicles, which publish daily net asset valuations. Real Estate Investment Trusts (REITs) are also an acceptable vehicle for real estate investment. REITs offer both low cost and diversity. Exchange traded funds (ETFs) also address low cost and passive management and are also acceptable for use by the </w:t>
      </w:r>
      <w:r w:rsidRPr="00F045D4">
        <w:lastRenderedPageBreak/>
        <w:t xml:space="preserve">Investment Committee. Studies are inconclusive as to whether active management will outperform funds over a long time period with a passive strategy such as REITs and ETFs especially after costs are factored in. </w:t>
      </w:r>
    </w:p>
    <w:p w14:paraId="2BCE3CCB" w14:textId="77777777" w:rsidR="00F045D4" w:rsidRPr="00F045D4" w:rsidRDefault="00F045D4" w:rsidP="00F045D4">
      <w:pPr>
        <w:pStyle w:val="TextNormalPara02"/>
        <w:spacing w:before="100" w:beforeAutospacing="1"/>
        <w:ind w:left="720"/>
        <w:contextualSpacing/>
      </w:pPr>
      <w:r w:rsidRPr="00F045D4">
        <w:t>The following guidelines should be used for selecting and retaining investment vehicles serving as Real Estate Funds. While these guidelines are not absolute, the Investment Committee will consider these prior to the purchase and retention of any mutual fund:</w:t>
      </w:r>
    </w:p>
    <w:p w14:paraId="21FF0A9E"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Have an investment track record of no less than three years.</w:t>
      </w:r>
    </w:p>
    <w:p w14:paraId="50472531"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Investment management must have been present for the past three years unless the fund is under team management. If team management is present then there must be stability in the group.</w:t>
      </w:r>
    </w:p>
    <w:p w14:paraId="546AA1D1"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No 12b-1 expenses.</w:t>
      </w:r>
    </w:p>
    <w:p w14:paraId="19CEA0AD"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Average annualized returns net of fund level expenses, over a three year time period or more, will be no less than the average returns for equivalent pooled investment vehicles sharing the same investment objective.</w:t>
      </w:r>
    </w:p>
    <w:p w14:paraId="26F6C6D8"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No load greater than 3% with preference given to no-load mutual funds.</w:t>
      </w:r>
    </w:p>
    <w:p w14:paraId="64371692"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Investment risk as measured by a Beta of no more than 0.80.</w:t>
      </w:r>
    </w:p>
    <w:p w14:paraId="3069D188"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Operating expenses shall not exceed 1.0% annually on domestic funds and 1.3% annually on international funds.</w:t>
      </w:r>
    </w:p>
    <w:p w14:paraId="669816DC"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The Investment Committee will review the performance of each Real Estate Investment quarterly. Total returns will be compared against the average returns for equivalent investment vehicles sharing the same investment objectives for the previous one, three, and five-year periods.</w:t>
      </w:r>
    </w:p>
    <w:p w14:paraId="73B1E88F" w14:textId="77777777" w:rsidR="00F045D4" w:rsidRPr="00F045D4" w:rsidRDefault="00F045D4" w:rsidP="00020535">
      <w:pPr>
        <w:pStyle w:val="TextNumberList"/>
        <w:numPr>
          <w:ilvl w:val="0"/>
          <w:numId w:val="119"/>
        </w:numPr>
        <w:tabs>
          <w:tab w:val="right" w:pos="10080"/>
        </w:tabs>
        <w:spacing w:before="100" w:beforeAutospacing="1"/>
        <w:ind w:left="1620" w:hanging="540"/>
        <w:contextualSpacing/>
      </w:pPr>
      <w:r w:rsidRPr="00F045D4">
        <w:t>If the vehicle under performs the applicable averages for a period of two years, the selected vehicle will be placed on probation for the subsequent twelve months. If over the subsequent year the vehicle’s average return for the applicable three-year period remains below that earned by the average equivalent investment vehicle sharing the same investment objective, the Investment Committee will decide if the vehicle continues to be an appropriate investment. The relative risk of the selected investment vehicle will also be reviewed quarterly, as measured by the fund’s standard deviation and beta, over the most recent one, three, and five-year periods.</w:t>
      </w:r>
    </w:p>
    <w:p w14:paraId="0B33B2B5" w14:textId="77777777" w:rsidR="00F045D4" w:rsidRPr="00F045D4" w:rsidRDefault="00F045D4" w:rsidP="00F045D4">
      <w:pPr>
        <w:pStyle w:val="TextNumberList"/>
        <w:spacing w:before="100" w:beforeAutospacing="1"/>
        <w:ind w:left="720" w:firstLine="0"/>
        <w:contextualSpacing/>
      </w:pPr>
    </w:p>
    <w:p w14:paraId="595B8DDD" w14:textId="77777777" w:rsidR="00F045D4" w:rsidRPr="00F045D4" w:rsidRDefault="00F045D4" w:rsidP="00F045D4">
      <w:pPr>
        <w:pStyle w:val="TextNormalPara02"/>
        <w:spacing w:before="100" w:beforeAutospacing="1"/>
        <w:ind w:left="720"/>
        <w:contextualSpacing/>
        <w:rPr>
          <w:rFonts w:ascii="Arial" w:hAnsi="Arial" w:cs="Arial"/>
          <w:b/>
          <w:i/>
          <w:sz w:val="28"/>
          <w:szCs w:val="28"/>
        </w:rPr>
      </w:pPr>
      <w:r w:rsidRPr="00F045D4">
        <w:rPr>
          <w:rFonts w:ascii="Arial" w:hAnsi="Arial" w:cs="Arial"/>
          <w:b/>
          <w:i/>
          <w:sz w:val="28"/>
          <w:szCs w:val="28"/>
        </w:rPr>
        <w:t>Options</w:t>
      </w:r>
    </w:p>
    <w:p w14:paraId="285E3566" w14:textId="77777777" w:rsidR="00F045D4" w:rsidRDefault="00F045D4" w:rsidP="00F045D4">
      <w:pPr>
        <w:pStyle w:val="TextNormalPara01"/>
        <w:spacing w:before="100" w:beforeAutospacing="1"/>
        <w:ind w:left="720"/>
        <w:contextualSpacing/>
      </w:pPr>
      <w:r w:rsidRPr="00F045D4">
        <w:t>Equity options can be used to offer protective hedges against downside market moves in underlying equities.  Many options strategies are available, ranging from very conservative (Level I) to very aggressive (Level IV) methods in the world of derivatives.  The IPS allows only conservative strategies.  The most common strategies are the purchase of protective put options against an index such as the S&amp;P 500 index (which is also known as “portfolio insurance”) or the sale of call options on an underlying security (also known as “covered calls”).  These strategies are occasionally used to help protect equity positions when underlying market conditions signal the potential need for downside protection of portfolio assets.  Additionally, covered call option writing offers the potential for additional income in the AGD portfolio.</w:t>
      </w:r>
    </w:p>
    <w:p w14:paraId="413342ED" w14:textId="77777777" w:rsidR="00CB6CC1" w:rsidRDefault="00CB6CC1" w:rsidP="00400905">
      <w:pPr>
        <w:pStyle w:val="TextNormalPara01"/>
        <w:spacing w:before="100" w:beforeAutospacing="1"/>
        <w:ind w:left="0"/>
        <w:contextualSpacing/>
      </w:pPr>
    </w:p>
    <w:p w14:paraId="669B52C4" w14:textId="77777777" w:rsidR="00CB6CC1" w:rsidRPr="00400905" w:rsidRDefault="00CB6CC1" w:rsidP="00CB6CC1">
      <w:pPr>
        <w:shd w:val="clear" w:color="auto" w:fill="FFFFFF"/>
        <w:ind w:left="720"/>
        <w:rPr>
          <w:rFonts w:ascii="Arial Black" w:hAnsi="Arial Black" w:cs="Arial"/>
          <w:b/>
          <w:bCs/>
          <w:color w:val="000000"/>
          <w:u w:val="single"/>
        </w:rPr>
      </w:pPr>
      <w:r w:rsidRPr="00400905">
        <w:rPr>
          <w:rFonts w:ascii="Arial" w:hAnsi="Arial" w:cs="Arial"/>
          <w:b/>
          <w:bCs/>
          <w:i/>
          <w:color w:val="000000"/>
          <w:sz w:val="28"/>
          <w:szCs w:val="28"/>
          <w:u w:val="single"/>
        </w:rPr>
        <w:lastRenderedPageBreak/>
        <w:t>Warrants</w:t>
      </w:r>
    </w:p>
    <w:p w14:paraId="6FC30CC8" w14:textId="77777777" w:rsidR="00CB6CC1" w:rsidRPr="00400905" w:rsidRDefault="00CB6CC1" w:rsidP="00CB6CC1">
      <w:pPr>
        <w:shd w:val="clear" w:color="auto" w:fill="FFFFFF"/>
        <w:ind w:left="720"/>
        <w:rPr>
          <w:rFonts w:ascii="Arial" w:hAnsi="Arial" w:cs="Arial"/>
          <w:color w:val="000000"/>
          <w:u w:val="single"/>
        </w:rPr>
      </w:pPr>
    </w:p>
    <w:p w14:paraId="28CE3DDB" w14:textId="77777777" w:rsidR="00CB6CC1" w:rsidRPr="00400905" w:rsidRDefault="00CB6CC1" w:rsidP="00CB6CC1">
      <w:pPr>
        <w:shd w:val="clear" w:color="auto" w:fill="FFFFFF"/>
        <w:ind w:left="720"/>
        <w:rPr>
          <w:color w:val="000000"/>
          <w:sz w:val="24"/>
          <w:szCs w:val="24"/>
        </w:rPr>
      </w:pPr>
      <w:r w:rsidRPr="00400905">
        <w:rPr>
          <w:color w:val="000000"/>
          <w:sz w:val="24"/>
          <w:szCs w:val="24"/>
        </w:rPr>
        <w:t>Warrants are similar to call options in that they provide an option to purchase within a specified time, a stated number of shares of common stock at a specified price. There are clear differences in that warrants are issued by corporations, have maturities of at least several years, and are not standardized with each warrant being unique.</w:t>
      </w:r>
    </w:p>
    <w:p w14:paraId="0B27D54D" w14:textId="77777777" w:rsidR="00CB6CC1" w:rsidRPr="00400905" w:rsidRDefault="00CB6CC1" w:rsidP="00CB6CC1">
      <w:pPr>
        <w:shd w:val="clear" w:color="auto" w:fill="FFFFFF"/>
        <w:ind w:left="720"/>
        <w:rPr>
          <w:color w:val="000000"/>
          <w:sz w:val="24"/>
          <w:szCs w:val="24"/>
        </w:rPr>
      </w:pPr>
    </w:p>
    <w:p w14:paraId="122E9D2E" w14:textId="77777777" w:rsidR="00CB6CC1" w:rsidRPr="00400905" w:rsidRDefault="00CB6CC1" w:rsidP="00CB6CC1">
      <w:pPr>
        <w:shd w:val="clear" w:color="auto" w:fill="FFFFFF"/>
        <w:ind w:left="720"/>
        <w:rPr>
          <w:color w:val="000000"/>
          <w:sz w:val="24"/>
          <w:szCs w:val="24"/>
        </w:rPr>
      </w:pPr>
      <w:r w:rsidRPr="00400905">
        <w:rPr>
          <w:color w:val="000000"/>
          <w:sz w:val="24"/>
          <w:szCs w:val="24"/>
        </w:rPr>
        <w:t xml:space="preserve">A warrant provides the owner with an exercisable option on the underlying common stock of the issuer – that is a claim on the equity of a corporation. All of the conditions of a warrant are specified at its issuance. Although the issuer may set any </w:t>
      </w:r>
      <w:r w:rsidRPr="00400905">
        <w:rPr>
          <w:i/>
          <w:color w:val="000000"/>
          <w:sz w:val="24"/>
          <w:szCs w:val="24"/>
        </w:rPr>
        <w:t>expiration date</w:t>
      </w:r>
      <w:r w:rsidRPr="00400905">
        <w:rPr>
          <w:color w:val="000000"/>
          <w:sz w:val="24"/>
          <w:szCs w:val="24"/>
        </w:rPr>
        <w:t xml:space="preserve">, typically it is three to ten years. Warrants often provide for a one-to-one ratio in conversion, allowing the holder to purchase a number of common shares equal to the number of warrants converted; however, any </w:t>
      </w:r>
      <w:r w:rsidRPr="00400905">
        <w:rPr>
          <w:i/>
          <w:color w:val="000000"/>
          <w:sz w:val="24"/>
          <w:szCs w:val="24"/>
        </w:rPr>
        <w:t>conversion rate</w:t>
      </w:r>
      <w:r w:rsidRPr="00400905">
        <w:rPr>
          <w:color w:val="000000"/>
          <w:sz w:val="24"/>
          <w:szCs w:val="24"/>
        </w:rPr>
        <w:t xml:space="preserve"> can be specified by the company, and fractional shares may be involved. The warrant holder receives no dividends and has no voting rights. Warrant conversions are usually adjusted automatically for any stock dividends or splits. The </w:t>
      </w:r>
      <w:r w:rsidRPr="00400905">
        <w:rPr>
          <w:i/>
          <w:color w:val="000000"/>
          <w:sz w:val="24"/>
          <w:szCs w:val="24"/>
        </w:rPr>
        <w:t>exercise price</w:t>
      </w:r>
      <w:r w:rsidRPr="00400905">
        <w:rPr>
          <w:color w:val="000000"/>
          <w:sz w:val="24"/>
          <w:szCs w:val="24"/>
        </w:rPr>
        <w:t xml:space="preserve"> is also specified at issuance, and it always exceeds the market price of the stock at the time the warrant is issued.</w:t>
      </w:r>
    </w:p>
    <w:p w14:paraId="215095A6" w14:textId="77777777" w:rsidR="00CB6CC1" w:rsidRPr="00400905" w:rsidRDefault="00CB6CC1" w:rsidP="00CB6CC1">
      <w:pPr>
        <w:shd w:val="clear" w:color="auto" w:fill="FFFFFF"/>
        <w:ind w:left="720"/>
        <w:rPr>
          <w:color w:val="000000"/>
          <w:sz w:val="24"/>
          <w:szCs w:val="24"/>
        </w:rPr>
      </w:pPr>
    </w:p>
    <w:p w14:paraId="2B89D407" w14:textId="77777777" w:rsidR="00CB6CC1" w:rsidRPr="00400905" w:rsidRDefault="00CB6CC1" w:rsidP="00CB6CC1">
      <w:pPr>
        <w:shd w:val="clear" w:color="auto" w:fill="FFFFFF"/>
        <w:ind w:left="720"/>
        <w:rPr>
          <w:color w:val="000000"/>
          <w:sz w:val="24"/>
          <w:szCs w:val="24"/>
        </w:rPr>
      </w:pPr>
      <w:r w:rsidRPr="00400905">
        <w:rPr>
          <w:color w:val="000000"/>
          <w:sz w:val="24"/>
          <w:szCs w:val="24"/>
        </w:rPr>
        <w:t>Warrants provide a cheaper way to invest in a particular common stock because the purchase of a given number of warrants is always cheaper than the purchase of a corresponding number of common stock shares. Therefore, investors can establish a given equity position for a considerably smaller capital investment through the use of warrants. Investor’s trade warrants on exchanges the same way they trade stocks. Most investors never exercise warrants but simply buy and sell them in pursuit of capital gains. In the case of warrants, since no dividends are paid, the expected return must be realized in the form of capital appreciation, or price change, therefore it is imperative to understanding of the price range in which a warrant may trade.</w:t>
      </w:r>
    </w:p>
    <w:p w14:paraId="6197D866" w14:textId="77777777" w:rsidR="00CB6CC1" w:rsidRPr="00400905" w:rsidRDefault="00CB6CC1" w:rsidP="00CB6CC1">
      <w:pPr>
        <w:shd w:val="clear" w:color="auto" w:fill="FFFFFF"/>
        <w:ind w:left="720"/>
        <w:rPr>
          <w:rFonts w:ascii="Arial" w:hAnsi="Arial" w:cs="Arial"/>
          <w:color w:val="000000"/>
          <w:sz w:val="24"/>
          <w:szCs w:val="24"/>
        </w:rPr>
      </w:pPr>
    </w:p>
    <w:p w14:paraId="1955A250" w14:textId="77777777" w:rsidR="00CB6CC1" w:rsidRPr="00400905" w:rsidRDefault="00CB6CC1" w:rsidP="00CB6CC1">
      <w:pPr>
        <w:shd w:val="clear" w:color="auto" w:fill="FFFFFF"/>
        <w:ind w:left="720"/>
        <w:rPr>
          <w:color w:val="000000"/>
          <w:sz w:val="24"/>
          <w:szCs w:val="24"/>
        </w:rPr>
      </w:pPr>
      <w:r w:rsidRPr="00400905">
        <w:rPr>
          <w:color w:val="000000"/>
          <w:sz w:val="24"/>
          <w:szCs w:val="24"/>
        </w:rPr>
        <w:t>Investments in warrants are subject to additional risks that can result in a loss of all or part of an investment. The fund’s warrant activities and exposure to warrants are classified by the following primary underlying risks: equity price risk. In addition to its primary underlying risks, the fund is also subject to additional risk due to inability of its counterparties to meet the terms of their contracts (termed counterparty risk).</w:t>
      </w:r>
    </w:p>
    <w:p w14:paraId="0540A810" w14:textId="77777777" w:rsidR="00CB6CC1" w:rsidRPr="00400905" w:rsidRDefault="00CB6CC1" w:rsidP="00CB6CC1">
      <w:pPr>
        <w:shd w:val="clear" w:color="auto" w:fill="FFFFFF"/>
        <w:ind w:left="720"/>
        <w:rPr>
          <w:rFonts w:ascii="Arial" w:hAnsi="Arial" w:cs="Arial"/>
          <w:color w:val="000000"/>
          <w:sz w:val="24"/>
          <w:szCs w:val="24"/>
        </w:rPr>
      </w:pPr>
    </w:p>
    <w:p w14:paraId="1C7C2EDA" w14:textId="77777777" w:rsidR="00CB6CC1" w:rsidRPr="00400905" w:rsidRDefault="00CB6CC1" w:rsidP="00CB6CC1">
      <w:pPr>
        <w:shd w:val="clear" w:color="auto" w:fill="FFFFFF"/>
        <w:ind w:left="720"/>
        <w:rPr>
          <w:color w:val="000000"/>
          <w:sz w:val="24"/>
          <w:szCs w:val="24"/>
        </w:rPr>
      </w:pPr>
      <w:r w:rsidRPr="00400905">
        <w:rPr>
          <w:color w:val="000000"/>
          <w:sz w:val="24"/>
          <w:szCs w:val="24"/>
        </w:rPr>
        <w:t>The value of a warrant has two components: time value and intrinsic value. A warrant has a limited life and expires on a certain date. As time to the expiration date of a warrant approaches, the time value of a warrant will decline. In addition, if the stock underlying the warrant declines in price, the intrinsic value of an "in the money" warrant will decline. Further, if the price of the stock underlying the warrant does not exceed the strike price of the warrant on the expiration date, the warrant will expire worthless. As a result, there is the potential for the fund to lose its entire investment in a warrant.</w:t>
      </w:r>
    </w:p>
    <w:p w14:paraId="631E2E25" w14:textId="77777777" w:rsidR="00CB6CC1" w:rsidRPr="009D5F9F" w:rsidRDefault="00CB6CC1" w:rsidP="00CB6CC1">
      <w:pPr>
        <w:pStyle w:val="TextNormalPara02"/>
        <w:spacing w:before="100" w:beforeAutospacing="1"/>
        <w:ind w:left="720"/>
        <w:contextualSpacing/>
      </w:pPr>
      <w:r w:rsidRPr="009D5F9F">
        <w:rPr>
          <w:color w:val="000000"/>
        </w:rPr>
        <w:t>The fund is exposed to counterparty risk from the potential failure of an issuer of warrants to settle its exercised warrants. The maximum risk of loss from counterparty risk to the Fund is the fair value of the contracts and the purchase price of the warrants.</w:t>
      </w:r>
      <w:r w:rsidRPr="009D5F9F">
        <w:t xml:space="preserve"> While these guidelines are not absolute, the Investment Committee will consider these prior to the purchase and retention of any mutual fund:</w:t>
      </w:r>
    </w:p>
    <w:p w14:paraId="17DD3030" w14:textId="77777777" w:rsidR="00CB6CC1" w:rsidRPr="009D5F9F" w:rsidRDefault="00CB6CC1" w:rsidP="00CB6CC1">
      <w:pPr>
        <w:pStyle w:val="TextNormalPara02"/>
        <w:spacing w:before="100" w:beforeAutospacing="1"/>
        <w:ind w:left="720"/>
        <w:contextualSpacing/>
      </w:pPr>
    </w:p>
    <w:p w14:paraId="1B8E66C0" w14:textId="77777777" w:rsidR="00CB6CC1" w:rsidRPr="009D5F9F" w:rsidRDefault="00CB6CC1" w:rsidP="00020535">
      <w:pPr>
        <w:pStyle w:val="ListParagraph"/>
        <w:numPr>
          <w:ilvl w:val="0"/>
          <w:numId w:val="152"/>
        </w:numPr>
        <w:shd w:val="clear" w:color="auto" w:fill="FFFFFF"/>
        <w:ind w:left="1627" w:hanging="547"/>
        <w:contextualSpacing/>
        <w:rPr>
          <w:color w:val="000000"/>
          <w:sz w:val="24"/>
          <w:szCs w:val="24"/>
        </w:rPr>
      </w:pPr>
      <w:r w:rsidRPr="009D5F9F">
        <w:rPr>
          <w:color w:val="000000"/>
          <w:sz w:val="24"/>
          <w:szCs w:val="24"/>
        </w:rPr>
        <w:t>The company issuing the warrant must be a company registered in the     Standard and Poor’s Index of 500 largest firms.</w:t>
      </w:r>
    </w:p>
    <w:p w14:paraId="410887E6" w14:textId="77777777" w:rsidR="00CB6CC1" w:rsidRPr="009D5F9F" w:rsidRDefault="00CB6CC1" w:rsidP="00020535">
      <w:pPr>
        <w:pStyle w:val="ListParagraph"/>
        <w:numPr>
          <w:ilvl w:val="0"/>
          <w:numId w:val="152"/>
        </w:numPr>
        <w:shd w:val="clear" w:color="auto" w:fill="FFFFFF"/>
        <w:ind w:left="1627" w:hanging="547"/>
        <w:contextualSpacing/>
        <w:rPr>
          <w:color w:val="000000"/>
          <w:sz w:val="24"/>
          <w:szCs w:val="24"/>
        </w:rPr>
      </w:pPr>
      <w:r w:rsidRPr="009D5F9F">
        <w:rPr>
          <w:color w:val="000000"/>
          <w:sz w:val="24"/>
          <w:szCs w:val="24"/>
        </w:rPr>
        <w:t>The warrant must be traded on a major stock exchange.</w:t>
      </w:r>
    </w:p>
    <w:p w14:paraId="7F526C93" w14:textId="77777777" w:rsidR="00CB6CC1" w:rsidRPr="009D5F9F" w:rsidRDefault="00CB6CC1" w:rsidP="00020535">
      <w:pPr>
        <w:pStyle w:val="ListParagraph"/>
        <w:numPr>
          <w:ilvl w:val="0"/>
          <w:numId w:val="152"/>
        </w:numPr>
        <w:shd w:val="clear" w:color="auto" w:fill="FFFFFF"/>
        <w:ind w:left="1627" w:hanging="547"/>
        <w:contextualSpacing/>
        <w:rPr>
          <w:color w:val="000000"/>
          <w:sz w:val="24"/>
          <w:szCs w:val="24"/>
        </w:rPr>
      </w:pPr>
      <w:r w:rsidRPr="009D5F9F">
        <w:rPr>
          <w:color w:val="000000"/>
          <w:sz w:val="24"/>
          <w:szCs w:val="24"/>
        </w:rPr>
        <w:t>The underlying stock must be one that the committee would consider acceptable for purchase given the guidelines for equity purchases.</w:t>
      </w:r>
    </w:p>
    <w:p w14:paraId="181C446E" w14:textId="77777777" w:rsidR="00CB6CC1" w:rsidRPr="00F045D4" w:rsidRDefault="00CB6CC1" w:rsidP="00CB6CC1">
      <w:pPr>
        <w:pStyle w:val="TextNormalPara01"/>
        <w:spacing w:before="100" w:beforeAutospacing="1"/>
        <w:ind w:left="0"/>
        <w:contextualSpacing/>
      </w:pPr>
    </w:p>
    <w:p w14:paraId="0F7A01B6" w14:textId="77777777" w:rsidR="00F045D4" w:rsidRPr="00F045D4" w:rsidRDefault="00F045D4" w:rsidP="00F045D4">
      <w:pPr>
        <w:pStyle w:val="TextNormalPara02"/>
        <w:spacing w:before="100" w:beforeAutospacing="1"/>
        <w:ind w:left="720"/>
        <w:contextualSpacing/>
        <w:rPr>
          <w:rFonts w:ascii="Arial" w:hAnsi="Arial" w:cs="Arial"/>
          <w:b/>
          <w:i/>
          <w:sz w:val="28"/>
          <w:szCs w:val="28"/>
        </w:rPr>
      </w:pPr>
      <w:r w:rsidRPr="00F045D4">
        <w:rPr>
          <w:rFonts w:ascii="Arial" w:hAnsi="Arial" w:cs="Arial"/>
          <w:b/>
          <w:i/>
          <w:sz w:val="28"/>
          <w:szCs w:val="28"/>
        </w:rPr>
        <w:t>Additional Investments, if any</w:t>
      </w:r>
      <w:r w:rsidRPr="00F045D4">
        <w:rPr>
          <w:rFonts w:ascii="Arial" w:hAnsi="Arial" w:cs="Arial"/>
          <w:b/>
          <w:i/>
          <w:sz w:val="28"/>
          <w:szCs w:val="28"/>
        </w:rPr>
        <w:tab/>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ExplainCurrentSection </w:instrText>
      </w:r>
      <w:r w:rsidRPr="00F045D4">
        <w:rPr>
          <w:rFonts w:ascii="Arial" w:hAnsi="Arial" w:cs="Arial"/>
          <w:b/>
          <w:i/>
          <w:noProof/>
          <w:vanish/>
          <w:sz w:val="28"/>
          <w:szCs w:val="28"/>
        </w:rPr>
        <w:drawing>
          <wp:inline distT="0" distB="0" distL="0" distR="0" wp14:anchorId="480623FB" wp14:editId="2E9F349E">
            <wp:extent cx="151130" cy="142875"/>
            <wp:effectExtent l="19050" t="0" r="1270" b="0"/>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Fonts w:cs="Arial"/>
          <w:b/>
          <w:i/>
          <w:sz w:val="28"/>
          <w:szCs w:val="28"/>
        </w:rPr>
        <w:fldChar w:fldCharType="end"/>
      </w:r>
      <w:r w:rsidR="00E618E0" w:rsidRPr="00F045D4">
        <w:rPr>
          <w:rStyle w:val="Clickables"/>
          <w:rFonts w:cs="Arial"/>
          <w:b/>
          <w:i/>
          <w:sz w:val="28"/>
          <w:szCs w:val="28"/>
        </w:rPr>
        <w:fldChar w:fldCharType="begin"/>
      </w:r>
      <w:r w:rsidRPr="00F045D4">
        <w:rPr>
          <w:rStyle w:val="Clickables"/>
          <w:rFonts w:cs="Arial"/>
          <w:b/>
          <w:i/>
          <w:sz w:val="28"/>
          <w:szCs w:val="28"/>
        </w:rPr>
        <w:instrText xml:space="preserve"> MACROBUTTON UpdateIPSFields Update Fields </w:instrText>
      </w:r>
      <w:r w:rsidR="00E618E0" w:rsidRPr="00F045D4">
        <w:rPr>
          <w:rStyle w:val="Clickables"/>
          <w:rFonts w:cs="Arial"/>
          <w:b/>
          <w:i/>
          <w:sz w:val="28"/>
          <w:szCs w:val="28"/>
        </w:rPr>
        <w:fldChar w:fldCharType="end"/>
      </w:r>
    </w:p>
    <w:p w14:paraId="56A05D1C" w14:textId="77777777" w:rsidR="00F045D4" w:rsidRPr="00F045D4" w:rsidRDefault="00F045D4" w:rsidP="00F045D4">
      <w:pPr>
        <w:pStyle w:val="TextNormalPara01"/>
        <w:spacing w:before="100" w:beforeAutospacing="1"/>
        <w:ind w:left="720"/>
        <w:contextualSpacing/>
      </w:pPr>
      <w:r w:rsidRPr="00F045D4">
        <w:t>The Investment Committee has established the following criteria for selecting and retaining other investment vehicles.</w:t>
      </w:r>
    </w:p>
    <w:p w14:paraId="6120EBA3" w14:textId="77777777" w:rsidR="00F045D4" w:rsidRPr="00F045D4" w:rsidRDefault="00F045D4" w:rsidP="00F045D4">
      <w:pPr>
        <w:pStyle w:val="TextNormalPara02"/>
        <w:spacing w:before="100" w:beforeAutospacing="1"/>
        <w:ind w:left="720"/>
        <w:contextualSpacing/>
      </w:pPr>
      <w:r w:rsidRPr="00F045D4">
        <w:t>The selection of such vehicles shall be restricted by:</w:t>
      </w:r>
    </w:p>
    <w:p w14:paraId="46FCBEB5" w14:textId="77777777" w:rsidR="00F045D4" w:rsidRPr="00F045D4" w:rsidRDefault="00F045D4" w:rsidP="00020535">
      <w:pPr>
        <w:pStyle w:val="TextNumberList"/>
        <w:numPr>
          <w:ilvl w:val="0"/>
          <w:numId w:val="89"/>
        </w:numPr>
        <w:tabs>
          <w:tab w:val="right" w:pos="10080"/>
        </w:tabs>
        <w:spacing w:before="100" w:beforeAutospacing="1"/>
        <w:ind w:left="1620"/>
        <w:contextualSpacing/>
      </w:pPr>
      <w:r w:rsidRPr="00F045D4">
        <w:t>The aggregate of all such vehicles shall not exceed 15% of either the Reserve and Project Accounts.</w:t>
      </w:r>
    </w:p>
    <w:p w14:paraId="692CEE35" w14:textId="77777777" w:rsidR="00F045D4" w:rsidRPr="00F045D4" w:rsidRDefault="00F045D4" w:rsidP="00020535">
      <w:pPr>
        <w:pStyle w:val="TextNumberList"/>
        <w:numPr>
          <w:ilvl w:val="0"/>
          <w:numId w:val="89"/>
        </w:numPr>
        <w:tabs>
          <w:tab w:val="right" w:pos="10080"/>
        </w:tabs>
        <w:spacing w:before="100" w:beforeAutospacing="1"/>
        <w:ind w:left="1620"/>
        <w:contextualSpacing/>
      </w:pPr>
      <w:r w:rsidRPr="00F045D4">
        <w:t>Proposed managers shall have a proven and successful track record of at least five years in similar investments.</w:t>
      </w:r>
    </w:p>
    <w:p w14:paraId="7BBB59E4" w14:textId="77777777" w:rsidR="00F045D4" w:rsidRPr="00F045D4" w:rsidRDefault="00F045D4" w:rsidP="00F045D4">
      <w:pPr>
        <w:pStyle w:val="HeadIPS01"/>
        <w:spacing w:before="100" w:beforeAutospacing="1"/>
        <w:ind w:firstLine="540"/>
        <w:rPr>
          <w:color w:val="auto"/>
        </w:rPr>
      </w:pPr>
      <w:bookmarkStart w:id="218" w:name="_Toc441053109"/>
      <w:r w:rsidRPr="00F045D4">
        <w:rPr>
          <w:color w:val="auto"/>
        </w:rPr>
        <w:t>Investment Monitoring and Control Procedures</w:t>
      </w:r>
      <w:bookmarkEnd w:id="218"/>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2CB26279" wp14:editId="527883F6">
            <wp:extent cx="151130" cy="142875"/>
            <wp:effectExtent l="19050" t="0" r="1270" b="0"/>
            <wp:docPr id="5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5D747C95" w14:textId="77777777" w:rsidR="00F045D4" w:rsidRPr="00F045D4" w:rsidRDefault="00F045D4" w:rsidP="009D0569">
      <w:pPr>
        <w:pStyle w:val="HeadIPS02"/>
        <w:spacing w:before="100" w:beforeAutospacing="1"/>
        <w:ind w:left="0" w:firstLine="540"/>
        <w:contextualSpacing/>
      </w:pPr>
      <w:bookmarkStart w:id="219" w:name="_Toc441053110"/>
      <w:r w:rsidRPr="00F045D4">
        <w:t>Investment Monitoring</w:t>
      </w:r>
      <w:bookmarkEnd w:id="219"/>
    </w:p>
    <w:p w14:paraId="58DC4A9A" w14:textId="77777777" w:rsidR="00F045D4" w:rsidRPr="00F045D4" w:rsidRDefault="00F045D4" w:rsidP="00F045D4">
      <w:pPr>
        <w:pStyle w:val="TextNormalPara01"/>
        <w:spacing w:before="100" w:beforeAutospacing="1"/>
        <w:ind w:left="720"/>
        <w:contextualSpacing/>
      </w:pPr>
      <w:r w:rsidRPr="00F045D4">
        <w:t>The philosophy of this IPS is primarily value-driven over a long timeframe. Therefore, investments are normally held for the long-term and sold only if certain criteria are met.  Individual securities in the Investment Fund will generally be sold for one of four reasons:</w:t>
      </w:r>
    </w:p>
    <w:p w14:paraId="1626D40F" w14:textId="77777777" w:rsidR="00F045D4" w:rsidRPr="00F045D4" w:rsidRDefault="00F045D4" w:rsidP="00020535">
      <w:pPr>
        <w:pStyle w:val="TextNormalPara02"/>
        <w:numPr>
          <w:ilvl w:val="0"/>
          <w:numId w:val="102"/>
        </w:numPr>
        <w:tabs>
          <w:tab w:val="clear" w:pos="2880"/>
          <w:tab w:val="num" w:pos="1620"/>
          <w:tab w:val="right" w:pos="10080"/>
        </w:tabs>
        <w:spacing w:before="100" w:beforeAutospacing="1"/>
        <w:ind w:left="1620" w:hanging="540"/>
        <w:contextualSpacing/>
      </w:pPr>
      <w:r w:rsidRPr="00F045D4">
        <w:t>The price reaches our appraisal or a reduced margin of safety remains.</w:t>
      </w:r>
    </w:p>
    <w:p w14:paraId="6AA1FC51" w14:textId="77777777" w:rsidR="00F045D4" w:rsidRPr="00F045D4" w:rsidRDefault="00F045D4" w:rsidP="00020535">
      <w:pPr>
        <w:pStyle w:val="TextNormalPara02"/>
        <w:numPr>
          <w:ilvl w:val="0"/>
          <w:numId w:val="102"/>
        </w:numPr>
        <w:tabs>
          <w:tab w:val="clear" w:pos="2880"/>
          <w:tab w:val="num" w:pos="1620"/>
          <w:tab w:val="right" w:pos="10080"/>
        </w:tabs>
        <w:spacing w:before="100" w:beforeAutospacing="1"/>
        <w:ind w:left="1620" w:hanging="540"/>
        <w:contextualSpacing/>
      </w:pPr>
      <w:r w:rsidRPr="00F045D4">
        <w:t>To improve the risk/return profile substantially, i.e. replace a business selling at 80% of its worth with an equally attractive company at 50% of its value.</w:t>
      </w:r>
    </w:p>
    <w:p w14:paraId="6359AA75" w14:textId="77777777" w:rsidR="00F045D4" w:rsidRPr="00F045D4" w:rsidRDefault="00F045D4" w:rsidP="00020535">
      <w:pPr>
        <w:pStyle w:val="TextNormalPara02"/>
        <w:numPr>
          <w:ilvl w:val="0"/>
          <w:numId w:val="102"/>
        </w:numPr>
        <w:tabs>
          <w:tab w:val="clear" w:pos="2880"/>
          <w:tab w:val="num" w:pos="1620"/>
          <w:tab w:val="right" w:pos="10080"/>
        </w:tabs>
        <w:spacing w:before="100" w:beforeAutospacing="1"/>
        <w:ind w:left="1620" w:hanging="540"/>
        <w:contextualSpacing/>
      </w:pPr>
      <w:r w:rsidRPr="00F045D4">
        <w:t>Future earnings power of the company becomes severely impaired by threats to the business, poor capital allocation, or other reasons.</w:t>
      </w:r>
    </w:p>
    <w:p w14:paraId="01ED2E16" w14:textId="77777777" w:rsidR="00F045D4" w:rsidRPr="00F045D4" w:rsidRDefault="00F045D4" w:rsidP="00020535">
      <w:pPr>
        <w:pStyle w:val="TextNormalPara02"/>
        <w:numPr>
          <w:ilvl w:val="0"/>
          <w:numId w:val="102"/>
        </w:numPr>
        <w:tabs>
          <w:tab w:val="clear" w:pos="2880"/>
          <w:tab w:val="num" w:pos="1620"/>
          <w:tab w:val="right" w:pos="10080"/>
        </w:tabs>
        <w:spacing w:before="100" w:beforeAutospacing="1"/>
        <w:ind w:left="1620" w:hanging="540"/>
        <w:contextualSpacing/>
      </w:pPr>
      <w:r w:rsidRPr="00F045D4">
        <w:t>The belief that management can no longer build shareholder value and efforts to find new corporate leadership would be unsuccessful or too costly.</w:t>
      </w:r>
    </w:p>
    <w:p w14:paraId="030DC4D5" w14:textId="77777777" w:rsidR="00F045D4" w:rsidRPr="00F045D4" w:rsidRDefault="00F045D4" w:rsidP="00F045D4">
      <w:pPr>
        <w:pStyle w:val="TextNormalPara02"/>
        <w:spacing w:before="100" w:beforeAutospacing="1"/>
        <w:ind w:left="0"/>
        <w:contextualSpacing/>
      </w:pPr>
    </w:p>
    <w:p w14:paraId="4244D3C2" w14:textId="77777777" w:rsidR="00F045D4" w:rsidRPr="00F045D4" w:rsidRDefault="00F045D4" w:rsidP="00F045D4">
      <w:pPr>
        <w:pStyle w:val="TextNormalPara02"/>
        <w:spacing w:before="100" w:beforeAutospacing="1"/>
        <w:ind w:left="0" w:firstLine="720"/>
        <w:contextualSpacing/>
      </w:pPr>
      <w:r w:rsidRPr="00F045D4">
        <w:t>Funds will generally be sold for the following reasons:</w:t>
      </w:r>
    </w:p>
    <w:p w14:paraId="657C82AD" w14:textId="77777777" w:rsidR="00F045D4" w:rsidRPr="00F045D4" w:rsidRDefault="00F045D4" w:rsidP="00F045D4">
      <w:pPr>
        <w:pStyle w:val="TextNormalPara02"/>
        <w:spacing w:before="100" w:beforeAutospacing="1"/>
        <w:ind w:left="0" w:firstLine="720"/>
        <w:contextualSpacing/>
      </w:pPr>
    </w:p>
    <w:p w14:paraId="74AE0ACD" w14:textId="77777777" w:rsidR="00F045D4" w:rsidRPr="00F045D4" w:rsidRDefault="00F045D4" w:rsidP="00020535">
      <w:pPr>
        <w:pStyle w:val="TextNormalPara02"/>
        <w:numPr>
          <w:ilvl w:val="0"/>
          <w:numId w:val="103"/>
        </w:numPr>
        <w:tabs>
          <w:tab w:val="clear" w:pos="3240"/>
          <w:tab w:val="num" w:pos="1620"/>
          <w:tab w:val="right" w:pos="10080"/>
        </w:tabs>
        <w:spacing w:before="100" w:beforeAutospacing="1"/>
        <w:ind w:left="1620"/>
        <w:contextualSpacing/>
      </w:pPr>
      <w:r w:rsidRPr="00F045D4">
        <w:t>The reasons the fund was purchased are no longer valid.</w:t>
      </w:r>
    </w:p>
    <w:p w14:paraId="53E14026" w14:textId="77777777" w:rsidR="00F045D4" w:rsidRPr="00F045D4" w:rsidRDefault="00F045D4" w:rsidP="00020535">
      <w:pPr>
        <w:pStyle w:val="TextNormalPara02"/>
        <w:numPr>
          <w:ilvl w:val="0"/>
          <w:numId w:val="103"/>
        </w:numPr>
        <w:tabs>
          <w:tab w:val="clear" w:pos="3240"/>
          <w:tab w:val="num" w:pos="1620"/>
          <w:tab w:val="right" w:pos="10080"/>
        </w:tabs>
        <w:spacing w:before="100" w:beforeAutospacing="1"/>
        <w:ind w:left="1620"/>
        <w:contextualSpacing/>
      </w:pPr>
      <w:r w:rsidRPr="00F045D4">
        <w:t>Management has changed causing concern with continuity of the present investment philosophy.</w:t>
      </w:r>
    </w:p>
    <w:p w14:paraId="0366DE61" w14:textId="77777777" w:rsidR="00F045D4" w:rsidRPr="00F045D4" w:rsidRDefault="00F045D4" w:rsidP="00020535">
      <w:pPr>
        <w:pStyle w:val="TextNormalPara02"/>
        <w:numPr>
          <w:ilvl w:val="0"/>
          <w:numId w:val="103"/>
        </w:numPr>
        <w:tabs>
          <w:tab w:val="clear" w:pos="3240"/>
          <w:tab w:val="num" w:pos="1620"/>
          <w:tab w:val="right" w:pos="10080"/>
        </w:tabs>
        <w:spacing w:before="100" w:beforeAutospacing="1"/>
        <w:ind w:left="1620"/>
        <w:contextualSpacing/>
      </w:pPr>
      <w:r w:rsidRPr="00F045D4">
        <w:t>Investment philosophy of the fund itself has changed.</w:t>
      </w:r>
    </w:p>
    <w:p w14:paraId="1C6DEA49" w14:textId="77777777" w:rsidR="00F045D4" w:rsidRPr="00F045D4" w:rsidRDefault="00F045D4" w:rsidP="00020535">
      <w:pPr>
        <w:pStyle w:val="TextNormalPara02"/>
        <w:numPr>
          <w:ilvl w:val="0"/>
          <w:numId w:val="103"/>
        </w:numPr>
        <w:tabs>
          <w:tab w:val="clear" w:pos="3240"/>
          <w:tab w:val="num" w:pos="1620"/>
          <w:tab w:val="right" w:pos="10080"/>
        </w:tabs>
        <w:spacing w:before="100" w:beforeAutospacing="1"/>
        <w:ind w:left="1620"/>
        <w:contextualSpacing/>
      </w:pPr>
      <w:r w:rsidRPr="00F045D4">
        <w:t>Fee structure has changed.</w:t>
      </w:r>
    </w:p>
    <w:p w14:paraId="3FC1AB17" w14:textId="77777777" w:rsidR="00F045D4" w:rsidRPr="00F045D4" w:rsidRDefault="00F045D4" w:rsidP="00020535">
      <w:pPr>
        <w:pStyle w:val="TextNormalPara02"/>
        <w:numPr>
          <w:ilvl w:val="0"/>
          <w:numId w:val="103"/>
        </w:numPr>
        <w:tabs>
          <w:tab w:val="clear" w:pos="3240"/>
          <w:tab w:val="num" w:pos="1620"/>
          <w:tab w:val="right" w:pos="10080"/>
        </w:tabs>
        <w:spacing w:before="100" w:beforeAutospacing="1"/>
        <w:ind w:left="1620"/>
        <w:contextualSpacing/>
      </w:pPr>
      <w:r w:rsidRPr="00F045D4">
        <w:t>Changes in the economy dictate removal.</w:t>
      </w:r>
    </w:p>
    <w:p w14:paraId="03CD7085" w14:textId="77777777" w:rsidR="00F045D4" w:rsidRPr="00F045D4" w:rsidRDefault="00F045D4" w:rsidP="00F045D4">
      <w:pPr>
        <w:pStyle w:val="HeadIPS02"/>
        <w:spacing w:before="100" w:beforeAutospacing="1"/>
        <w:ind w:left="0" w:firstLine="540"/>
        <w:contextualSpacing/>
      </w:pPr>
      <w:bookmarkStart w:id="220" w:name="_Toc441053111"/>
      <w:r w:rsidRPr="00F045D4">
        <w:lastRenderedPageBreak/>
        <w:t>Reports</w:t>
      </w:r>
      <w:bookmarkEnd w:id="220"/>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746B638F" wp14:editId="56D75411">
            <wp:extent cx="151130" cy="142875"/>
            <wp:effectExtent l="19050" t="0" r="1270" b="0"/>
            <wp:docPr id="5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7B6245A7" w14:textId="77777777" w:rsidR="00F045D4" w:rsidRPr="00F045D4" w:rsidRDefault="00F045D4" w:rsidP="00F045D4">
      <w:pPr>
        <w:pStyle w:val="TextNumberList"/>
        <w:spacing w:before="100" w:beforeAutospacing="1"/>
        <w:ind w:left="720" w:firstLine="0"/>
        <w:contextualSpacing/>
        <w:rPr>
          <w:rFonts w:eastAsia="Arial Unicode MS"/>
        </w:rPr>
      </w:pPr>
      <w:r w:rsidRPr="00F045D4">
        <w:t>The Investment Committee Chair shall prepare the following reports to the Board:</w:t>
      </w:r>
    </w:p>
    <w:p w14:paraId="0416FF5F" w14:textId="77777777" w:rsidR="00F045D4" w:rsidRPr="00F045D4" w:rsidRDefault="00F045D4" w:rsidP="00F045D4">
      <w:pPr>
        <w:pStyle w:val="TextNumberList"/>
        <w:ind w:left="0" w:firstLine="0"/>
        <w:contextualSpacing/>
        <w:rPr>
          <w:rStyle w:val="FormField"/>
          <w:b w:val="0"/>
          <w:bCs w:val="0"/>
          <w:color w:val="auto"/>
        </w:rPr>
      </w:pPr>
    </w:p>
    <w:p w14:paraId="014FA1FA" w14:textId="77777777" w:rsidR="00F045D4" w:rsidRPr="00F045D4" w:rsidRDefault="00F045D4" w:rsidP="00020535">
      <w:pPr>
        <w:pStyle w:val="TextNumberList"/>
        <w:numPr>
          <w:ilvl w:val="0"/>
          <w:numId w:val="98"/>
        </w:numPr>
        <w:tabs>
          <w:tab w:val="right" w:pos="10080"/>
        </w:tabs>
        <w:ind w:left="1620"/>
        <w:contextualSpacing/>
      </w:pPr>
      <w:r w:rsidRPr="00F045D4">
        <w:rPr>
          <w:rStyle w:val="FormField"/>
          <w:b w:val="0"/>
          <w:bCs w:val="0"/>
          <w:color w:val="auto"/>
        </w:rPr>
        <w:t xml:space="preserve">The </w:t>
      </w:r>
      <w:r w:rsidRPr="00F045D4">
        <w:t>Board</w:t>
      </w:r>
      <w:r w:rsidR="00F174C0">
        <w:t xml:space="preserve"> </w:t>
      </w:r>
      <w:r w:rsidRPr="00F045D4">
        <w:t xml:space="preserve">will receive a report annually that lists all assets held by the </w:t>
      </w:r>
      <w:r w:rsidRPr="00F045D4">
        <w:rPr>
          <w:rStyle w:val="FormField"/>
          <w:b w:val="0"/>
          <w:color w:val="auto"/>
        </w:rPr>
        <w:t>AGD</w:t>
      </w:r>
      <w:r w:rsidRPr="00F045D4">
        <w:rPr>
          <w:b/>
        </w:rPr>
        <w:t>,</w:t>
      </w:r>
      <w:r w:rsidRPr="00F045D4">
        <w:t xml:space="preserve"> values for each asset, and all transactions affecting assets within the portfolio, including additions and withdrawals. The Investment Committee Chair shall report to the Board</w:t>
      </w:r>
      <w:r w:rsidR="00F174C0">
        <w:t xml:space="preserve"> </w:t>
      </w:r>
      <w:r w:rsidRPr="00F045D4">
        <w:t xml:space="preserve">at its </w:t>
      </w:r>
      <w:r w:rsidR="002B2B91">
        <w:t>Board M</w:t>
      </w:r>
      <w:r w:rsidRPr="00F045D4">
        <w:t>eeting</w:t>
      </w:r>
      <w:r w:rsidR="002B2B91">
        <w:t xml:space="preserve"> III</w:t>
      </w:r>
      <w:r w:rsidRPr="00F045D4">
        <w:t xml:space="preserve"> </w:t>
      </w:r>
      <w:r w:rsidRPr="00F045D4">
        <w:rPr>
          <w:rFonts w:eastAsia="Arial Unicode MS"/>
        </w:rPr>
        <w:t>the most recent monthly information. Breakout by asset categories will be provided, with performance compared to appropriate indices.</w:t>
      </w:r>
    </w:p>
    <w:p w14:paraId="6705ABB7" w14:textId="77777777" w:rsidR="00F045D4" w:rsidRPr="00F045D4" w:rsidRDefault="00F045D4" w:rsidP="00020535">
      <w:pPr>
        <w:pStyle w:val="TextNumberList"/>
        <w:numPr>
          <w:ilvl w:val="0"/>
          <w:numId w:val="98"/>
        </w:numPr>
        <w:tabs>
          <w:tab w:val="right" w:pos="10080"/>
        </w:tabs>
        <w:ind w:left="1620"/>
        <w:contextualSpacing/>
      </w:pPr>
      <w:r w:rsidRPr="00F045D4">
        <w:rPr>
          <w:rStyle w:val="FormField"/>
          <w:b w:val="0"/>
          <w:color w:val="auto"/>
        </w:rPr>
        <w:t>The Board</w:t>
      </w:r>
      <w:r w:rsidR="00F174C0">
        <w:rPr>
          <w:rStyle w:val="FormField"/>
          <w:b w:val="0"/>
          <w:color w:val="auto"/>
        </w:rPr>
        <w:t xml:space="preserve"> </w:t>
      </w:r>
      <w:r w:rsidRPr="00F045D4">
        <w:t>shall receive no less frequently than on a yearly basis and within 30 days after the end of each such period the following management reports on the Investment Fund:</w:t>
      </w:r>
    </w:p>
    <w:p w14:paraId="5F9978A7" w14:textId="77777777" w:rsidR="00F045D4" w:rsidRPr="00F045D4" w:rsidRDefault="00F045D4" w:rsidP="00F045D4">
      <w:pPr>
        <w:pStyle w:val="TextNumberList"/>
        <w:ind w:left="0" w:firstLine="0"/>
        <w:contextualSpacing/>
      </w:pPr>
    </w:p>
    <w:p w14:paraId="1DB67690" w14:textId="77777777" w:rsidR="00F045D4" w:rsidRPr="0099570F" w:rsidRDefault="00F045D4" w:rsidP="00020535">
      <w:pPr>
        <w:pStyle w:val="TextNumberList02"/>
        <w:numPr>
          <w:ilvl w:val="0"/>
          <w:numId w:val="99"/>
        </w:numPr>
        <w:ind w:left="2160"/>
        <w:contextualSpacing/>
        <w:rPr>
          <w:rStyle w:val="FormField"/>
          <w:rFonts w:ascii="Arial" w:hAnsi="Arial"/>
          <w:b w:val="0"/>
          <w:i/>
          <w:color w:val="auto"/>
          <w:sz w:val="28"/>
          <w:szCs w:val="24"/>
        </w:rPr>
      </w:pPr>
      <w:r w:rsidRPr="00F045D4">
        <w:t xml:space="preserve">All assets held by the </w:t>
      </w:r>
      <w:r w:rsidRPr="00F045D4">
        <w:rPr>
          <w:rStyle w:val="FormField"/>
          <w:b w:val="0"/>
          <w:color w:val="auto"/>
        </w:rPr>
        <w:t>AGD</w:t>
      </w:r>
    </w:p>
    <w:p w14:paraId="7BEF2842" w14:textId="77777777" w:rsidR="00F045D4" w:rsidRPr="00F045D4" w:rsidRDefault="00F045D4" w:rsidP="00020535">
      <w:pPr>
        <w:pStyle w:val="TextNumberList02"/>
        <w:numPr>
          <w:ilvl w:val="0"/>
          <w:numId w:val="99"/>
        </w:numPr>
        <w:ind w:left="2160"/>
        <w:contextualSpacing/>
      </w:pPr>
      <w:r w:rsidRPr="00F045D4">
        <w:t>Values for each asset and all transactions affecting assets within the portfolio</w:t>
      </w:r>
    </w:p>
    <w:p w14:paraId="20E863CA" w14:textId="77777777" w:rsidR="00F045D4" w:rsidRPr="00F045D4" w:rsidRDefault="00F045D4" w:rsidP="00020535">
      <w:pPr>
        <w:pStyle w:val="TextNumberList02"/>
        <w:numPr>
          <w:ilvl w:val="0"/>
          <w:numId w:val="99"/>
        </w:numPr>
        <w:ind w:left="2160"/>
        <w:contextualSpacing/>
      </w:pPr>
      <w:r w:rsidRPr="00F045D4">
        <w:t>Performance results over the last year, 3 years and 5 years</w:t>
      </w:r>
    </w:p>
    <w:p w14:paraId="0E4900F2" w14:textId="77777777" w:rsidR="00F045D4" w:rsidRPr="00F045D4" w:rsidRDefault="00F045D4" w:rsidP="00020535">
      <w:pPr>
        <w:pStyle w:val="TextNumberList02"/>
        <w:numPr>
          <w:ilvl w:val="0"/>
          <w:numId w:val="99"/>
        </w:numPr>
        <w:ind w:left="2160"/>
        <w:contextualSpacing/>
      </w:pPr>
      <w:r w:rsidRPr="00F045D4">
        <w:t>Performance results of each individual manager, when utilized, for the same periods</w:t>
      </w:r>
    </w:p>
    <w:p w14:paraId="21B5FF1C" w14:textId="77777777" w:rsidR="00F045D4" w:rsidRPr="00F045D4" w:rsidRDefault="00F045D4" w:rsidP="00020535">
      <w:pPr>
        <w:pStyle w:val="TextNumberList02"/>
        <w:numPr>
          <w:ilvl w:val="0"/>
          <w:numId w:val="99"/>
        </w:numPr>
        <w:ind w:left="2160"/>
        <w:contextualSpacing/>
      </w:pPr>
      <w:r w:rsidRPr="00F045D4">
        <w:t>Performance results of comparative benchmarks for the same periods</w:t>
      </w:r>
    </w:p>
    <w:p w14:paraId="5E089BAE" w14:textId="77777777" w:rsidR="00F045D4" w:rsidRPr="00F045D4" w:rsidRDefault="00F045D4" w:rsidP="00020535">
      <w:pPr>
        <w:pStyle w:val="TextNumberList02"/>
        <w:numPr>
          <w:ilvl w:val="0"/>
          <w:numId w:val="99"/>
        </w:numPr>
        <w:ind w:left="2160"/>
        <w:contextualSpacing/>
      </w:pPr>
      <w:r w:rsidRPr="00F045D4">
        <w:t>End of year status regarding asset allocation</w:t>
      </w:r>
      <w:r w:rsidRPr="00F045D4">
        <w:rPr>
          <w:strike/>
        </w:rPr>
        <w:t>—</w:t>
      </w:r>
      <w:r w:rsidRPr="00F045D4">
        <w:t>as it conforms to the IPS</w:t>
      </w:r>
    </w:p>
    <w:p w14:paraId="0B493922" w14:textId="77777777" w:rsidR="00F045D4" w:rsidRPr="00F045D4" w:rsidRDefault="00F045D4" w:rsidP="00020535">
      <w:pPr>
        <w:pStyle w:val="TextNumberList02"/>
        <w:numPr>
          <w:ilvl w:val="0"/>
          <w:numId w:val="99"/>
        </w:numPr>
        <w:ind w:left="2160"/>
        <w:contextualSpacing/>
      </w:pPr>
      <w:r w:rsidRPr="00F045D4">
        <w:t>Any recommendations for changes of the above</w:t>
      </w:r>
    </w:p>
    <w:p w14:paraId="13217571" w14:textId="77777777" w:rsidR="00F045D4" w:rsidRPr="00F045D4" w:rsidRDefault="00F045D4" w:rsidP="00F045D4">
      <w:pPr>
        <w:pStyle w:val="TextNumberList02"/>
        <w:ind w:left="0" w:firstLine="0"/>
        <w:contextualSpacing/>
      </w:pPr>
    </w:p>
    <w:p w14:paraId="05A32A59" w14:textId="77777777" w:rsidR="00F045D4" w:rsidRPr="00F045D4" w:rsidRDefault="00F045D4" w:rsidP="00F045D4">
      <w:pPr>
        <w:pStyle w:val="TextNumberList02"/>
        <w:ind w:left="1620"/>
        <w:contextualSpacing/>
        <w:rPr>
          <w:strike/>
        </w:rPr>
      </w:pPr>
      <w:r w:rsidRPr="00F045D4">
        <w:t>3.</w:t>
      </w:r>
      <w:r w:rsidRPr="00F045D4">
        <w:tab/>
        <w:t>The Investment Committee, in conjunction with the Chief Financial Officer, shall provide an annual summary report to the House of Delegates.</w:t>
      </w:r>
    </w:p>
    <w:p w14:paraId="5F9C57F2" w14:textId="77777777" w:rsidR="00F045D4" w:rsidRPr="00F045D4" w:rsidRDefault="00F045D4" w:rsidP="00F045D4">
      <w:pPr>
        <w:pStyle w:val="HeadIPS01"/>
        <w:spacing w:before="100" w:beforeAutospacing="1"/>
        <w:ind w:firstLine="540"/>
        <w:rPr>
          <w:rStyle w:val="Clickables"/>
          <w:rFonts w:ascii="Times New Roman" w:hAnsi="Times New Roman"/>
          <w:b w:val="0"/>
          <w:smallCaps w:val="0"/>
          <w:vanish w:val="0"/>
          <w:color w:val="auto"/>
        </w:rPr>
      </w:pPr>
      <w:bookmarkStart w:id="221" w:name="_Toc441053112"/>
      <w:r w:rsidRPr="00F045D4">
        <w:rPr>
          <w:color w:val="auto"/>
        </w:rPr>
        <w:t>Duties and Responsibilities</w:t>
      </w:r>
      <w:bookmarkEnd w:id="221"/>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1DC0F867" wp14:editId="0F06544C">
            <wp:extent cx="151130" cy="142875"/>
            <wp:effectExtent l="19050" t="0" r="1270" b="0"/>
            <wp:docPr id="5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0BE6C0EC" w14:textId="77777777" w:rsidR="00F045D4" w:rsidRPr="00F045D4" w:rsidRDefault="00F045D4" w:rsidP="00F045D4">
      <w:pPr>
        <w:pStyle w:val="HeadIPS02"/>
        <w:spacing w:before="100" w:beforeAutospacing="1"/>
        <w:ind w:left="0" w:firstLine="540"/>
        <w:contextualSpacing/>
      </w:pPr>
      <w:bookmarkStart w:id="222" w:name="_Toc441053113"/>
      <w:r w:rsidRPr="00F045D4">
        <w:t>The Investment Committee</w:t>
      </w:r>
      <w:bookmarkEnd w:id="222"/>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00DCA907" wp14:editId="2C4D149C">
            <wp:extent cx="151130" cy="142875"/>
            <wp:effectExtent l="19050" t="0" r="1270" b="0"/>
            <wp:docPr id="5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2E83E7B1" w14:textId="77777777" w:rsidR="00F045D4" w:rsidRPr="00F045D4" w:rsidRDefault="00F045D4" w:rsidP="00F045D4">
      <w:pPr>
        <w:pStyle w:val="TextNormalPara01"/>
        <w:spacing w:before="100" w:beforeAutospacing="1"/>
        <w:ind w:left="720"/>
        <w:contextualSpacing/>
      </w:pPr>
      <w:r w:rsidRPr="00F045D4">
        <w:rPr>
          <w:rStyle w:val="FormField"/>
          <w:b w:val="0"/>
          <w:bCs w:val="0"/>
          <w:color w:val="auto"/>
        </w:rPr>
        <w:t>The Investment Committee</w:t>
      </w:r>
      <w:r w:rsidR="00F174C0">
        <w:rPr>
          <w:rStyle w:val="FormField"/>
          <w:b w:val="0"/>
          <w:bCs w:val="0"/>
          <w:color w:val="auto"/>
        </w:rPr>
        <w:t xml:space="preserve"> </w:t>
      </w:r>
      <w:r w:rsidRPr="00F045D4">
        <w:t>is expected to provide advice on the Investment Fund in a manner consistent with this IPS and in accordance with State and Federal law.</w:t>
      </w:r>
    </w:p>
    <w:p w14:paraId="155C2F7F" w14:textId="77777777" w:rsidR="00F045D4" w:rsidRPr="00F045D4" w:rsidRDefault="00F045D4" w:rsidP="00F045D4">
      <w:pPr>
        <w:pStyle w:val="TextNormalPara02"/>
        <w:spacing w:before="100" w:beforeAutospacing="1"/>
        <w:ind w:left="0" w:firstLine="720"/>
        <w:contextualSpacing/>
      </w:pPr>
      <w:r w:rsidRPr="00F045D4">
        <w:rPr>
          <w:rStyle w:val="FormField"/>
          <w:b w:val="0"/>
          <w:bCs w:val="0"/>
          <w:color w:val="auto"/>
        </w:rPr>
        <w:t>The Investment Committee</w:t>
      </w:r>
      <w:r w:rsidRPr="00F045D4">
        <w:t xml:space="preserve"> shall be responsible for:</w:t>
      </w:r>
    </w:p>
    <w:p w14:paraId="0C96C57A" w14:textId="77777777" w:rsidR="00F045D4" w:rsidRPr="00F045D4" w:rsidRDefault="00F045D4" w:rsidP="00F045D4">
      <w:pPr>
        <w:pStyle w:val="TextNormalPara02"/>
        <w:spacing w:before="100" w:beforeAutospacing="1"/>
        <w:ind w:left="0" w:firstLine="720"/>
        <w:contextualSpacing/>
      </w:pPr>
    </w:p>
    <w:p w14:paraId="0F227E7D"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Designing, recommending, and implementing an appropriate plan consistent with the investment objectives, time horizon, risk profile, guidelines and constraints outlined in this statement.</w:t>
      </w:r>
    </w:p>
    <w:p w14:paraId="395B387C"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Recommending an appropriate custodian to safeguard the AGD’s assets.</w:t>
      </w:r>
    </w:p>
    <w:p w14:paraId="7B92B3ED"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Ensuring that the custodian provides the Investment Committee with a current prospectus, where applicable.</w:t>
      </w:r>
    </w:p>
    <w:p w14:paraId="460D84DB"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 xml:space="preserve">Identifying specific assets and/or investment </w:t>
      </w:r>
    </w:p>
    <w:p w14:paraId="0FAEA5D8"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Recommending the purchase of and monitoring the performance of all selected assets.</w:t>
      </w:r>
    </w:p>
    <w:p w14:paraId="3A1D129B"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lastRenderedPageBreak/>
        <w:t>Voting proxies, if necessary, in accordance with the guidelines and restrictions outlined herein where applicable and otherwise according to its best judgment.</w:t>
      </w:r>
    </w:p>
    <w:p w14:paraId="085F948F"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Provide consulting to the Board on financial decisions as needed.</w:t>
      </w:r>
    </w:p>
    <w:p w14:paraId="55D2FA07"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Preparing and presenting appropriate reports annually to the Board.</w:t>
      </w:r>
    </w:p>
    <w:p w14:paraId="19CED4B5" w14:textId="77777777" w:rsidR="00F045D4" w:rsidRPr="00F045D4" w:rsidRDefault="00F045D4" w:rsidP="00020535">
      <w:pPr>
        <w:pStyle w:val="TextNumberList"/>
        <w:numPr>
          <w:ilvl w:val="0"/>
          <w:numId w:val="96"/>
        </w:numPr>
        <w:tabs>
          <w:tab w:val="right" w:pos="10080"/>
        </w:tabs>
        <w:spacing w:before="100" w:beforeAutospacing="1"/>
        <w:ind w:left="1620" w:hanging="540"/>
        <w:contextualSpacing/>
      </w:pPr>
      <w:r w:rsidRPr="00F045D4">
        <w:t>Recommending and implementing changes to the IPS.</w:t>
      </w:r>
    </w:p>
    <w:p w14:paraId="2EC2E864" w14:textId="23FD1883" w:rsidR="00F045D4" w:rsidRPr="00F045D4" w:rsidRDefault="00F045D4" w:rsidP="00F045D4">
      <w:pPr>
        <w:pStyle w:val="TextNormalPara02"/>
        <w:spacing w:before="100" w:beforeAutospacing="1"/>
        <w:ind w:left="720"/>
        <w:contextualSpacing/>
      </w:pPr>
      <w:r w:rsidRPr="00F045D4">
        <w:rPr>
          <w:rStyle w:val="FormField"/>
          <w:b w:val="0"/>
          <w:bCs w:val="0"/>
          <w:color w:val="auto"/>
        </w:rPr>
        <w:t xml:space="preserve">The Investment </w:t>
      </w:r>
      <w:r w:rsidRPr="00F045D4">
        <w:t xml:space="preserve">Committee will not take title to any assets nor will it exercise discretionary control over any of the AGD’s assets. It shall be responsible to make transaction recommendations to the Chief Financial Officer, who will implement these investment decisions in a timely fashion.  Should the Chief Financial Officer be absent or unavailable, the </w:t>
      </w:r>
      <w:r w:rsidR="00927665">
        <w:t>Executive Director</w:t>
      </w:r>
      <w:r w:rsidRPr="00F045D4">
        <w:t xml:space="preserve"> shall act in his/her place.  Since the Investment Committee never takes control of the AGD’s assets, there is no need for bonding of the Investment Committee members; however, the Chief Financial Officer is to be bonded for an amount sufficient to protect AGD’s assets.</w:t>
      </w:r>
    </w:p>
    <w:p w14:paraId="065A067E" w14:textId="77777777" w:rsidR="00F045D4" w:rsidRPr="00F045D4" w:rsidRDefault="00F045D4" w:rsidP="00F045D4">
      <w:pPr>
        <w:pStyle w:val="TextNormalPara02"/>
        <w:spacing w:before="100" w:beforeAutospacing="1"/>
        <w:ind w:left="720"/>
        <w:contextualSpacing/>
      </w:pPr>
    </w:p>
    <w:p w14:paraId="46B7D229" w14:textId="77777777" w:rsidR="00F045D4" w:rsidRPr="00F045D4" w:rsidRDefault="00F045D4" w:rsidP="00F045D4">
      <w:pPr>
        <w:pStyle w:val="TextNormalPara02"/>
        <w:spacing w:before="100" w:beforeAutospacing="1"/>
        <w:ind w:left="720"/>
        <w:contextualSpacing/>
        <w:rPr>
          <w:rFonts w:eastAsia="Arial Unicode MS"/>
          <w:bCs/>
          <w:iCs/>
        </w:rPr>
      </w:pPr>
      <w:r w:rsidRPr="00F045D4">
        <w:t xml:space="preserve">The Board understands that results from investments cannot be guaranteed and that losses, including principal can occur, even if this policy is followed exactly. </w:t>
      </w:r>
      <w:r w:rsidRPr="00F045D4">
        <w:rPr>
          <w:rFonts w:eastAsia="Arial Unicode MS"/>
          <w:bCs/>
          <w:iCs/>
        </w:rPr>
        <w:t xml:space="preserve">Those carrying out the Investment Policy in accordance with the IPS, (including the </w:t>
      </w:r>
      <w:r w:rsidRPr="00F045D4">
        <w:t>Chief Financial Officer</w:t>
      </w:r>
      <w:r w:rsidRPr="00F045D4">
        <w:rPr>
          <w:rFonts w:eastAsia="Arial Unicode MS"/>
          <w:bCs/>
          <w:iCs/>
        </w:rPr>
        <w:t xml:space="preserve">, the </w:t>
      </w:r>
      <w:r w:rsidRPr="00F045D4">
        <w:t>Board</w:t>
      </w:r>
      <w:r w:rsidRPr="00F045D4">
        <w:rPr>
          <w:rFonts w:eastAsia="Arial Unicode MS"/>
          <w:bCs/>
          <w:iCs/>
        </w:rPr>
        <w:t xml:space="preserve">, and the Investment Committee), in good faith, are indemnified from liability issues related to implementation of the IPS. </w:t>
      </w:r>
    </w:p>
    <w:p w14:paraId="15064630" w14:textId="77777777" w:rsidR="00F045D4" w:rsidRPr="00F045D4" w:rsidRDefault="00F045D4" w:rsidP="00F045D4">
      <w:pPr>
        <w:pStyle w:val="HeadIPS02"/>
        <w:spacing w:before="100" w:beforeAutospacing="1"/>
        <w:ind w:left="0" w:firstLine="540"/>
        <w:contextualSpacing/>
      </w:pPr>
    </w:p>
    <w:p w14:paraId="2CBF6A5E" w14:textId="77777777" w:rsidR="00F045D4" w:rsidRPr="00F045D4" w:rsidRDefault="00F045D4" w:rsidP="00F045D4">
      <w:pPr>
        <w:pStyle w:val="HeadIPS02"/>
        <w:spacing w:before="100" w:beforeAutospacing="1"/>
        <w:ind w:left="0" w:firstLine="540"/>
        <w:contextualSpacing/>
      </w:pPr>
      <w:bookmarkStart w:id="223" w:name="_Toc441053114"/>
      <w:r w:rsidRPr="00F045D4">
        <w:t xml:space="preserve">The </w:t>
      </w:r>
      <w:r w:rsidRPr="00F045D4">
        <w:rPr>
          <w:szCs w:val="28"/>
        </w:rPr>
        <w:t>Board</w:t>
      </w:r>
      <w:bookmarkEnd w:id="223"/>
      <w:r w:rsidRPr="00F045D4">
        <w:tab/>
      </w:r>
      <w:r w:rsidR="00E618E0" w:rsidRPr="00F045D4">
        <w:rPr>
          <w:rStyle w:val="Clickables"/>
        </w:rPr>
        <w:fldChar w:fldCharType="begin"/>
      </w:r>
      <w:r w:rsidRPr="00F045D4">
        <w:rPr>
          <w:rStyle w:val="Clickables"/>
        </w:rPr>
        <w:instrText xml:space="preserve"> MACROBUTTON ExplainCurrentSection </w:instrText>
      </w:r>
      <w:r w:rsidRPr="00F045D4">
        <w:rPr>
          <w:noProof/>
          <w:vanish/>
          <w:sz w:val="20"/>
        </w:rPr>
        <w:drawing>
          <wp:inline distT="0" distB="0" distL="0" distR="0" wp14:anchorId="241C7ED0" wp14:editId="7439C43E">
            <wp:extent cx="151130" cy="142875"/>
            <wp:effectExtent l="19050" t="0" r="1270" b="0"/>
            <wp:docPr id="5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rPr>
        <w:fldChar w:fldCharType="end"/>
      </w:r>
      <w:r w:rsidR="00E618E0" w:rsidRPr="00F045D4">
        <w:rPr>
          <w:rStyle w:val="Clickables"/>
        </w:rPr>
        <w:fldChar w:fldCharType="begin"/>
      </w:r>
      <w:r w:rsidRPr="00F045D4">
        <w:rPr>
          <w:rStyle w:val="Clickables"/>
        </w:rPr>
        <w:instrText xml:space="preserve"> MACROBUTTON UpdateIPSFields Update Fields </w:instrText>
      </w:r>
      <w:r w:rsidR="00E618E0" w:rsidRPr="00F045D4">
        <w:rPr>
          <w:rStyle w:val="Clickables"/>
        </w:rPr>
        <w:fldChar w:fldCharType="end"/>
      </w:r>
    </w:p>
    <w:p w14:paraId="46606433" w14:textId="77777777" w:rsidR="00F045D4" w:rsidRPr="00F045D4" w:rsidRDefault="00F045D4" w:rsidP="00F045D4">
      <w:pPr>
        <w:pStyle w:val="TextNormalPara01"/>
        <w:spacing w:before="100" w:beforeAutospacing="1"/>
        <w:ind w:left="0" w:firstLine="720"/>
        <w:contextualSpacing/>
      </w:pPr>
      <w:r w:rsidRPr="00F045D4">
        <w:rPr>
          <w:rStyle w:val="FormField"/>
          <w:b w:val="0"/>
          <w:bCs w:val="0"/>
          <w:color w:val="auto"/>
        </w:rPr>
        <w:t>The Board</w:t>
      </w:r>
      <w:r w:rsidRPr="00F045D4">
        <w:t xml:space="preserve"> shall be responsible for:</w:t>
      </w:r>
    </w:p>
    <w:p w14:paraId="7AF0E060" w14:textId="77777777" w:rsidR="00F045D4" w:rsidRPr="00F045D4" w:rsidRDefault="00F045D4" w:rsidP="00020535">
      <w:pPr>
        <w:pStyle w:val="TextNumberList"/>
        <w:numPr>
          <w:ilvl w:val="0"/>
          <w:numId w:val="97"/>
        </w:numPr>
        <w:tabs>
          <w:tab w:val="right" w:pos="10080"/>
        </w:tabs>
        <w:spacing w:before="100" w:beforeAutospacing="1"/>
        <w:ind w:left="1620" w:hanging="540"/>
        <w:contextualSpacing/>
      </w:pPr>
      <w:r w:rsidRPr="00F045D4">
        <w:t>Oversight of the Investment Committee.</w:t>
      </w:r>
    </w:p>
    <w:p w14:paraId="05DCB9A4" w14:textId="77777777" w:rsidR="00F045D4" w:rsidRPr="00F045D4" w:rsidRDefault="00F045D4" w:rsidP="00020535">
      <w:pPr>
        <w:pStyle w:val="TextNumberList"/>
        <w:numPr>
          <w:ilvl w:val="0"/>
          <w:numId w:val="97"/>
        </w:numPr>
        <w:tabs>
          <w:tab w:val="right" w:pos="10080"/>
        </w:tabs>
        <w:spacing w:before="100" w:beforeAutospacing="1"/>
        <w:ind w:left="1620" w:hanging="540"/>
        <w:contextualSpacing/>
      </w:pPr>
      <w:r w:rsidRPr="00F045D4">
        <w:t xml:space="preserve">Directing </w:t>
      </w:r>
      <w:r w:rsidRPr="00F045D4">
        <w:rPr>
          <w:rStyle w:val="FormField"/>
          <w:b w:val="0"/>
          <w:bCs w:val="0"/>
          <w:color w:val="auto"/>
        </w:rPr>
        <w:t>the Investment Committee</w:t>
      </w:r>
      <w:r w:rsidR="00F174C0">
        <w:rPr>
          <w:rStyle w:val="FormField"/>
          <w:b w:val="0"/>
          <w:bCs w:val="0"/>
          <w:color w:val="auto"/>
        </w:rPr>
        <w:t xml:space="preserve"> </w:t>
      </w:r>
      <w:r w:rsidRPr="00F045D4">
        <w:t xml:space="preserve">to consider changes to the IPS and to oversee </w:t>
      </w:r>
      <w:r w:rsidRPr="00F045D4">
        <w:rPr>
          <w:rStyle w:val="FormField"/>
          <w:b w:val="0"/>
          <w:color w:val="auto"/>
        </w:rPr>
        <w:t>its</w:t>
      </w:r>
      <w:r w:rsidRPr="00F045D4">
        <w:t xml:space="preserve"> recommendations on policy, guidelines, objectives and specific investments.</w:t>
      </w:r>
    </w:p>
    <w:p w14:paraId="7FCA784E" w14:textId="77777777" w:rsidR="00F045D4" w:rsidRPr="00F045D4" w:rsidRDefault="00F045D4" w:rsidP="00020535">
      <w:pPr>
        <w:pStyle w:val="TextNumberList"/>
        <w:numPr>
          <w:ilvl w:val="0"/>
          <w:numId w:val="97"/>
        </w:numPr>
        <w:tabs>
          <w:tab w:val="right" w:pos="10080"/>
        </w:tabs>
        <w:spacing w:before="100" w:beforeAutospacing="1"/>
        <w:ind w:left="1620" w:hanging="540"/>
        <w:contextualSpacing/>
      </w:pPr>
      <w:r w:rsidRPr="00F045D4">
        <w:t xml:space="preserve">Providing </w:t>
      </w:r>
      <w:r w:rsidRPr="00F045D4">
        <w:rPr>
          <w:rStyle w:val="FormField"/>
          <w:b w:val="0"/>
          <w:bCs w:val="0"/>
          <w:color w:val="auto"/>
        </w:rPr>
        <w:t xml:space="preserve">the Investment </w:t>
      </w:r>
      <w:r w:rsidRPr="00F045D4">
        <w:t xml:space="preserve">Committee with relevant information on </w:t>
      </w:r>
      <w:r w:rsidRPr="00F045D4">
        <w:rPr>
          <w:rStyle w:val="FormField"/>
          <w:b w:val="0"/>
          <w:bCs w:val="0"/>
          <w:color w:val="auto"/>
        </w:rPr>
        <w:t>the AGD</w:t>
      </w:r>
      <w:r w:rsidRPr="00F045D4">
        <w:rPr>
          <w:bCs/>
        </w:rPr>
        <w:t>’s</w:t>
      </w:r>
      <w:r w:rsidRPr="00F045D4">
        <w:t xml:space="preserve"> financial conditions and risk tolerances and inform it promptly of any changes.</w:t>
      </w:r>
    </w:p>
    <w:p w14:paraId="15763D3A" w14:textId="77777777" w:rsidR="00F045D4" w:rsidRPr="00F045D4" w:rsidRDefault="00F045D4" w:rsidP="00F045D4">
      <w:pPr>
        <w:pStyle w:val="HeadIPS01"/>
        <w:spacing w:before="100" w:beforeAutospacing="1"/>
        <w:ind w:firstLine="540"/>
        <w:rPr>
          <w:rStyle w:val="Clickables"/>
          <w:rFonts w:ascii="Times New Roman" w:hAnsi="Times New Roman"/>
          <w:b w:val="0"/>
          <w:smallCaps w:val="0"/>
          <w:vanish w:val="0"/>
          <w:color w:val="auto"/>
          <w:highlight w:val="yellow"/>
        </w:rPr>
      </w:pPr>
      <w:bookmarkStart w:id="224" w:name="_Toc441053115"/>
      <w:r w:rsidRPr="00F045D4">
        <w:rPr>
          <w:color w:val="auto"/>
          <w:highlight w:val="black"/>
        </w:rPr>
        <w:t>Disclosure</w:t>
      </w:r>
      <w:bookmarkEnd w:id="224"/>
      <w:r w:rsidRPr="00F045D4">
        <w:rPr>
          <w:color w:val="auto"/>
          <w:highlight w:val="black"/>
        </w:rPr>
        <w:tab/>
      </w:r>
      <w:r w:rsidR="00E618E0" w:rsidRPr="00F045D4">
        <w:rPr>
          <w:rStyle w:val="Clickables"/>
          <w:color w:val="auto"/>
          <w:highlight w:val="yellow"/>
        </w:rPr>
        <w:fldChar w:fldCharType="begin"/>
      </w:r>
      <w:r w:rsidRPr="00F045D4">
        <w:rPr>
          <w:rStyle w:val="Clickables"/>
          <w:color w:val="auto"/>
          <w:highlight w:val="yellow"/>
        </w:rPr>
        <w:instrText xml:space="preserve"> MACROBUTTON ExplainCurrentSection </w:instrText>
      </w:r>
      <w:r w:rsidRPr="00F045D4">
        <w:rPr>
          <w:noProof/>
          <w:vanish/>
          <w:color w:val="auto"/>
          <w:sz w:val="20"/>
        </w:rPr>
        <w:drawing>
          <wp:inline distT="0" distB="0" distL="0" distR="0" wp14:anchorId="672A7C70" wp14:editId="63F4CB4C">
            <wp:extent cx="151130" cy="142875"/>
            <wp:effectExtent l="19050" t="0" r="127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highlight w:val="yellow"/>
        </w:rPr>
        <w:fldChar w:fldCharType="end"/>
      </w:r>
      <w:r w:rsidR="00E618E0" w:rsidRPr="00F045D4">
        <w:rPr>
          <w:rStyle w:val="Clickables"/>
          <w:color w:val="auto"/>
          <w:highlight w:val="yellow"/>
        </w:rPr>
        <w:fldChar w:fldCharType="begin"/>
      </w:r>
      <w:r w:rsidRPr="00F045D4">
        <w:rPr>
          <w:rStyle w:val="Clickables"/>
          <w:color w:val="auto"/>
          <w:highlight w:val="yellow"/>
        </w:rPr>
        <w:instrText xml:space="preserve"> MACROBUTTON UpdateIPSFields Update Fields </w:instrText>
      </w:r>
      <w:r w:rsidR="00E618E0" w:rsidRPr="00F045D4">
        <w:rPr>
          <w:rStyle w:val="Clickables"/>
          <w:color w:val="auto"/>
          <w:highlight w:val="yellow"/>
        </w:rPr>
        <w:fldChar w:fldCharType="end"/>
      </w:r>
    </w:p>
    <w:p w14:paraId="74179B54" w14:textId="77777777" w:rsidR="00F045D4" w:rsidRPr="00F045D4" w:rsidRDefault="00F045D4" w:rsidP="00F045D4">
      <w:pPr>
        <w:pStyle w:val="TextNumberList"/>
        <w:spacing w:before="100" w:beforeAutospacing="1"/>
        <w:ind w:left="720" w:firstLine="0"/>
        <w:rPr>
          <w:rFonts w:ascii="Arial" w:hAnsi="Arial" w:cs="Arial"/>
          <w:sz w:val="20"/>
        </w:rPr>
      </w:pPr>
      <w:r w:rsidRPr="00F045D4">
        <w:t>As per required by the SEC, Investment Committee members agree to make disclosure to the Chief Financial Officer, with it available to the Board, current or future holdings greater than a 5% financial interest in any outstanding security considered for investment by the AGD. The Chief Financial Officer shall disclose any of his/her holdings directly to the Board. They are also to disclose holdings greater than 5% financial interest in any compensated consultants or brokerage firms that the AGD utilizes. Members shall also disclose employment, business connection, or familial relationship with any of the above entities. Potential conflicts of interest as outlined above shall require abstention from the vote on the investment being considered.</w:t>
      </w:r>
    </w:p>
    <w:p w14:paraId="48AEEDBC" w14:textId="77777777" w:rsidR="00F045D4" w:rsidRPr="00F045D4" w:rsidRDefault="00F045D4" w:rsidP="00F045D4">
      <w:pPr>
        <w:pStyle w:val="HeadIPS01"/>
        <w:spacing w:before="100" w:beforeAutospacing="1"/>
        <w:ind w:firstLine="540"/>
        <w:rPr>
          <w:color w:val="auto"/>
        </w:rPr>
      </w:pPr>
      <w:bookmarkStart w:id="225" w:name="_Toc441053116"/>
      <w:r w:rsidRPr="00F045D4">
        <w:rPr>
          <w:color w:val="auto"/>
        </w:rPr>
        <w:lastRenderedPageBreak/>
        <w:t>Adoption</w:t>
      </w:r>
      <w:bookmarkEnd w:id="225"/>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4128110E" wp14:editId="392315E3">
            <wp:extent cx="151130" cy="142875"/>
            <wp:effectExtent l="19050" t="0" r="1270" b="0"/>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79E327D3" w14:textId="77777777" w:rsidR="00F045D4" w:rsidRPr="00F045D4" w:rsidRDefault="00F045D4" w:rsidP="00F045D4">
      <w:pPr>
        <w:pStyle w:val="TextNormalPara01"/>
        <w:spacing w:before="100" w:beforeAutospacing="1"/>
        <w:ind w:left="720"/>
      </w:pPr>
      <w:r w:rsidRPr="00F045D4">
        <w:t>This policy shall become adopted with approval from the Board.</w:t>
      </w:r>
    </w:p>
    <w:p w14:paraId="1A7BC463" w14:textId="77777777" w:rsidR="00F045D4" w:rsidRPr="00F045D4" w:rsidRDefault="00F045D4" w:rsidP="00F045D4">
      <w:pPr>
        <w:pStyle w:val="TextNormalPara02"/>
        <w:spacing w:before="100" w:beforeAutospacing="1"/>
        <w:ind w:left="720"/>
      </w:pPr>
      <w:r w:rsidRPr="00F045D4">
        <w:t>The Chief Financial Officer, with his/her signature, acknowledges he/she is in receipt of a copy of this policy statement and understands its contents.</w:t>
      </w:r>
    </w:p>
    <w:p w14:paraId="1929D1D3" w14:textId="77777777" w:rsidR="00F045D4" w:rsidRPr="00F045D4" w:rsidRDefault="00F045D4" w:rsidP="00F045D4">
      <w:pPr>
        <w:pStyle w:val="TextNormalPara02"/>
        <w:spacing w:before="100" w:beforeAutospacing="1"/>
        <w:ind w:left="720"/>
      </w:pPr>
      <w:r w:rsidRPr="00F045D4">
        <w:t>The Chief Financial Officer, with his/her signature, acknowledges he/she is in receipt of a copy of this policy statement and understands its contents. He/She also acknowledges that he/she is given limited transactional authority as provided under this statement and only with a unanimous recommendation by the Investment Committee.</w:t>
      </w:r>
    </w:p>
    <w:p w14:paraId="7463468B" w14:textId="77777777" w:rsidR="00F045D4" w:rsidRPr="00F045D4" w:rsidRDefault="00F045D4" w:rsidP="00F045D4">
      <w:pPr>
        <w:pStyle w:val="TextNormalPara02"/>
        <w:spacing w:before="100" w:beforeAutospacing="1"/>
        <w:ind w:left="720"/>
      </w:pPr>
    </w:p>
    <w:p w14:paraId="1F9639DC" w14:textId="77777777" w:rsidR="00F045D4" w:rsidRPr="00F045D4" w:rsidRDefault="00F045D4" w:rsidP="00F045D4">
      <w:pPr>
        <w:pStyle w:val="TextNormalPara02"/>
        <w:spacing w:before="100" w:beforeAutospacing="1"/>
        <w:ind w:left="720"/>
        <w:jc w:val="both"/>
      </w:pPr>
      <w:r w:rsidRPr="00F045D4">
        <w:t>_____________________________________     _______________</w:t>
      </w:r>
    </w:p>
    <w:p w14:paraId="61366E08" w14:textId="77777777" w:rsidR="00F045D4" w:rsidRPr="00F045D4" w:rsidRDefault="00F045D4" w:rsidP="00F045D4">
      <w:pPr>
        <w:pStyle w:val="TextNormalPara02"/>
        <w:tabs>
          <w:tab w:val="left" w:pos="5490"/>
          <w:tab w:val="left" w:pos="6930"/>
        </w:tabs>
        <w:spacing w:before="100" w:beforeAutospacing="1"/>
        <w:ind w:left="720"/>
        <w:rPr>
          <w:b/>
          <w:bCs/>
        </w:rPr>
      </w:pPr>
      <w:r w:rsidRPr="00F045D4">
        <w:t>Chief Financial Officer</w:t>
      </w:r>
      <w:r w:rsidRPr="00F045D4">
        <w:tab/>
        <w:t>Date</w:t>
      </w:r>
    </w:p>
    <w:p w14:paraId="00282332" w14:textId="77777777" w:rsidR="00F045D4" w:rsidRPr="00F045D4" w:rsidRDefault="00F045D4" w:rsidP="00F045D4">
      <w:pPr>
        <w:pStyle w:val="HeadIPS01"/>
        <w:spacing w:before="0"/>
        <w:ind w:firstLine="547"/>
        <w:rPr>
          <w:color w:val="auto"/>
        </w:rPr>
      </w:pPr>
      <w:bookmarkStart w:id="226" w:name="_Toc441053117"/>
      <w:r w:rsidRPr="00F045D4">
        <w:rPr>
          <w:color w:val="auto"/>
        </w:rPr>
        <w:t>Acknowledgement</w:t>
      </w:r>
      <w:bookmarkEnd w:id="226"/>
      <w:r w:rsidRPr="00F045D4">
        <w:rPr>
          <w:color w:val="auto"/>
        </w:rPr>
        <w:tab/>
      </w:r>
      <w:r w:rsidR="00E618E0" w:rsidRPr="00F045D4">
        <w:rPr>
          <w:rStyle w:val="Clickables"/>
          <w:color w:val="auto"/>
        </w:rPr>
        <w:fldChar w:fldCharType="begin"/>
      </w:r>
      <w:r w:rsidRPr="00F045D4">
        <w:rPr>
          <w:rStyle w:val="Clickables"/>
          <w:color w:val="auto"/>
        </w:rPr>
        <w:instrText xml:space="preserve"> MACROBUTTON ExplainCurrentSection </w:instrText>
      </w:r>
      <w:r w:rsidRPr="00F045D4">
        <w:rPr>
          <w:noProof/>
          <w:vanish/>
          <w:color w:val="auto"/>
          <w:sz w:val="20"/>
        </w:rPr>
        <w:drawing>
          <wp:inline distT="0" distB="0" distL="0" distR="0" wp14:anchorId="120B6A1A" wp14:editId="5AF2299B">
            <wp:extent cx="151130" cy="142875"/>
            <wp:effectExtent l="19050" t="0" r="1270" b="0"/>
            <wp:docPr id="4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00E618E0" w:rsidRPr="00F045D4">
        <w:rPr>
          <w:rStyle w:val="Clickables"/>
          <w:color w:val="auto"/>
        </w:rPr>
        <w:fldChar w:fldCharType="end"/>
      </w:r>
      <w:r w:rsidR="00E618E0" w:rsidRPr="00F045D4">
        <w:rPr>
          <w:rStyle w:val="Clickables"/>
          <w:color w:val="auto"/>
        </w:rPr>
        <w:fldChar w:fldCharType="begin"/>
      </w:r>
      <w:r w:rsidRPr="00F045D4">
        <w:rPr>
          <w:rStyle w:val="Clickables"/>
          <w:color w:val="auto"/>
        </w:rPr>
        <w:instrText xml:space="preserve"> MACROBUTTON UpdateIPSFields Update Fields </w:instrText>
      </w:r>
      <w:r w:rsidR="00E618E0" w:rsidRPr="00F045D4">
        <w:rPr>
          <w:rStyle w:val="Clickables"/>
          <w:color w:val="auto"/>
        </w:rPr>
        <w:fldChar w:fldCharType="end"/>
      </w:r>
    </w:p>
    <w:p w14:paraId="1EDAD310" w14:textId="77777777" w:rsidR="00F045D4" w:rsidRPr="00F045D4" w:rsidRDefault="00F045D4" w:rsidP="00F045D4">
      <w:pPr>
        <w:autoSpaceDE w:val="0"/>
        <w:autoSpaceDN w:val="0"/>
        <w:adjustRightInd w:val="0"/>
        <w:rPr>
          <w:b/>
          <w:bCs/>
        </w:rPr>
      </w:pPr>
    </w:p>
    <w:p w14:paraId="4BDFD27F" w14:textId="3FA21FF3" w:rsidR="00F045D4" w:rsidRPr="00F045D4" w:rsidRDefault="00F045D4" w:rsidP="00F045D4">
      <w:pPr>
        <w:ind w:left="547"/>
      </w:pPr>
      <w:r w:rsidRPr="00F045D4">
        <w:t xml:space="preserve">The genesis of the AGD Investment Policy Statement began due to the foresight of the AGD leadership in 2004 in recognizing the need for a long-term investment policy to protect the organization’s portfolio.  The document’s creation and implementation over that time period has involved many individuals to date.  It is, therefore, only appropriate that they be recognized for their time and efforts applicable to their involvement with this document.  Special thanks to Dr. Kevin Anderson, who was an integral part in the development of the document and was its co-author with Dr. John Portwood.   The original members of the Investment Committee in 2004 included:  Dr. John Portwood, Chair, Dr. Kevin Anderson, </w:t>
      </w:r>
      <w:r w:rsidR="00927665">
        <w:t>Treasurer</w:t>
      </w:r>
      <w:r w:rsidRPr="00F045D4">
        <w:t xml:space="preserve"> and Dr. Mohamed Harunani.  Members who have served on the Investment Committee since its inception are listed below.</w:t>
      </w:r>
    </w:p>
    <w:p w14:paraId="649B3783" w14:textId="77777777" w:rsidR="00F045D4" w:rsidRPr="00F045D4" w:rsidRDefault="00F045D4" w:rsidP="00F045D4"/>
    <w:p w14:paraId="31AD9394" w14:textId="77777777" w:rsidR="00F045D4" w:rsidRPr="00F045D4" w:rsidRDefault="00F045D4" w:rsidP="00F045D4">
      <w:pPr>
        <w:ind w:firstLine="547"/>
      </w:pPr>
      <w:r w:rsidRPr="00F045D4">
        <w:t>Dr. Kevin Anderson, co-author, 2004-2006</w:t>
      </w:r>
    </w:p>
    <w:p w14:paraId="6B035953" w14:textId="77777777" w:rsidR="00F045D4" w:rsidRPr="00F045D4" w:rsidRDefault="00F045D4" w:rsidP="00F045D4">
      <w:pPr>
        <w:ind w:firstLine="547"/>
      </w:pPr>
      <w:r w:rsidRPr="00F045D4">
        <w:t>Dr. John Portwood, Chair and co-author, 2004-present</w:t>
      </w:r>
    </w:p>
    <w:p w14:paraId="7A86A6B5" w14:textId="77777777" w:rsidR="00F045D4" w:rsidRPr="00F045D4" w:rsidRDefault="00F045D4" w:rsidP="00F045D4">
      <w:pPr>
        <w:ind w:firstLine="547"/>
      </w:pPr>
      <w:r w:rsidRPr="00F045D4">
        <w:t>Dr. Mohamed Harunani, co-author, 2004-present</w:t>
      </w:r>
    </w:p>
    <w:p w14:paraId="1AB65AC7" w14:textId="77777777" w:rsidR="00F045D4" w:rsidRPr="00F045D4" w:rsidRDefault="00F045D4" w:rsidP="00F045D4">
      <w:pPr>
        <w:ind w:firstLine="547"/>
      </w:pPr>
      <w:r w:rsidRPr="00F045D4">
        <w:t>Dr. Kevin Mears, 2006-present</w:t>
      </w:r>
    </w:p>
    <w:p w14:paraId="60C542DB" w14:textId="7F3778BC" w:rsidR="00F045D4" w:rsidRDefault="00F045D4" w:rsidP="00F045D4">
      <w:pPr>
        <w:ind w:firstLine="547"/>
      </w:pPr>
      <w:r w:rsidRPr="00F045D4">
        <w:t xml:space="preserve">Dr. Bryan Edgar, 2008-present </w:t>
      </w:r>
    </w:p>
    <w:p w14:paraId="0AA2BF1A" w14:textId="77777777" w:rsidR="000459EF" w:rsidRPr="00F045D4" w:rsidRDefault="000459EF" w:rsidP="00F045D4">
      <w:pPr>
        <w:ind w:firstLine="547"/>
      </w:pPr>
      <w:r>
        <w:t>Dr. Richard Knowlton, 2015-present (non-voting member)</w:t>
      </w:r>
    </w:p>
    <w:p w14:paraId="2089FF5F" w14:textId="77777777" w:rsidR="00F045D4" w:rsidRPr="0007134E" w:rsidRDefault="00F045D4" w:rsidP="00F045D4">
      <w:pPr>
        <w:autoSpaceDE w:val="0"/>
        <w:autoSpaceDN w:val="0"/>
        <w:adjustRightInd w:val="0"/>
        <w:rPr>
          <w:rStyle w:val="Strong"/>
          <w:b w:val="0"/>
        </w:rPr>
      </w:pPr>
    </w:p>
    <w:p w14:paraId="69169874" w14:textId="77777777" w:rsidR="00B10404" w:rsidRDefault="001F2EA8">
      <w:pPr>
        <w:autoSpaceDE w:val="0"/>
        <w:autoSpaceDN w:val="0"/>
        <w:adjustRightInd w:val="0"/>
        <w:rPr>
          <w:rFonts w:ascii="Arial" w:hAnsi="Arial" w:cs="Arial"/>
          <w:i/>
          <w:iCs/>
          <w:spacing w:val="-3"/>
          <w:sz w:val="24"/>
          <w:szCs w:val="24"/>
        </w:rPr>
      </w:pPr>
      <w:r>
        <w:rPr>
          <w:b/>
          <w:bCs/>
        </w:rPr>
        <w:br w:type="page"/>
      </w:r>
      <w:bookmarkStart w:id="227" w:name="Logo"/>
      <w:bookmarkEnd w:id="181"/>
      <w:bookmarkEnd w:id="227"/>
      <w:r w:rsidR="003A39A2" w:rsidRPr="005A4C58">
        <w:rPr>
          <w:rFonts w:ascii="Arial" w:hAnsi="Arial" w:cs="Arial"/>
          <w:b/>
          <w:bCs/>
          <w:i/>
          <w:iCs/>
          <w:spacing w:val="-3"/>
          <w:sz w:val="24"/>
          <w:szCs w:val="24"/>
        </w:rPr>
        <w:lastRenderedPageBreak/>
        <w:t>P</w:t>
      </w:r>
      <w:r w:rsidR="003A39A2">
        <w:rPr>
          <w:rFonts w:ascii="Arial" w:hAnsi="Arial" w:cs="Arial"/>
          <w:b/>
          <w:bCs/>
          <w:i/>
          <w:iCs/>
          <w:spacing w:val="-3"/>
          <w:sz w:val="24"/>
          <w:szCs w:val="24"/>
        </w:rPr>
        <w:t xml:space="preserve">olicy Type:  </w:t>
      </w:r>
      <w:r w:rsidR="003A39A2" w:rsidRPr="005A4C58">
        <w:rPr>
          <w:rFonts w:ascii="Arial" w:hAnsi="Arial" w:cs="Arial"/>
          <w:b/>
          <w:bCs/>
          <w:i/>
          <w:iCs/>
          <w:spacing w:val="-3"/>
          <w:sz w:val="24"/>
          <w:szCs w:val="24"/>
        </w:rPr>
        <w:t xml:space="preserve">V. </w:t>
      </w:r>
      <w:r w:rsidR="003A39A2">
        <w:rPr>
          <w:rFonts w:ascii="Arial" w:hAnsi="Arial" w:cs="Arial"/>
          <w:i/>
          <w:iCs/>
          <w:spacing w:val="-3"/>
          <w:sz w:val="24"/>
          <w:szCs w:val="24"/>
        </w:rPr>
        <w:t>Board Policy Statements</w:t>
      </w:r>
    </w:p>
    <w:p w14:paraId="22E39C25"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0E9F08A" w14:textId="738C30BD" w:rsidR="00B10404" w:rsidRDefault="004933E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28" w:name="_Toc441062922"/>
      <w:bookmarkStart w:id="229" w:name="_Toc441062993"/>
      <w:bookmarkStart w:id="230" w:name="_Toc494458193"/>
      <w:r>
        <w:rPr>
          <w:rFonts w:ascii="Arial" w:hAnsi="Arial" w:cs="Arial"/>
          <w:b/>
          <w:bCs/>
          <w:spacing w:val="-3"/>
          <w:sz w:val="40"/>
          <w:szCs w:val="40"/>
        </w:rPr>
        <w:t>I</w:t>
      </w:r>
      <w:r w:rsidR="003A39A2" w:rsidRPr="005A4C58">
        <w:rPr>
          <w:rFonts w:ascii="Arial" w:hAnsi="Arial" w:cs="Arial"/>
          <w:b/>
          <w:bCs/>
          <w:spacing w:val="-3"/>
          <w:sz w:val="40"/>
          <w:szCs w:val="40"/>
        </w:rPr>
        <w:t xml:space="preserve">.  </w:t>
      </w:r>
      <w:r w:rsidR="003A39A2">
        <w:rPr>
          <w:rFonts w:ascii="Arial" w:hAnsi="Arial" w:cs="Arial"/>
          <w:b/>
          <w:bCs/>
          <w:spacing w:val="-3"/>
          <w:sz w:val="40"/>
          <w:szCs w:val="40"/>
        </w:rPr>
        <w:t>Membership Maintenance</w:t>
      </w:r>
      <w:bookmarkEnd w:id="228"/>
      <w:bookmarkEnd w:id="229"/>
      <w:bookmarkEnd w:id="230"/>
    </w:p>
    <w:p w14:paraId="79BDA157"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50048" behindDoc="1" locked="0" layoutInCell="1" allowOverlap="1" wp14:anchorId="17330810" wp14:editId="1BC8FEBE">
                <wp:simplePos x="0" y="0"/>
                <wp:positionH relativeFrom="margin">
                  <wp:posOffset>-62865</wp:posOffset>
                </wp:positionH>
                <wp:positionV relativeFrom="paragraph">
                  <wp:posOffset>45720</wp:posOffset>
                </wp:positionV>
                <wp:extent cx="5943600" cy="45720"/>
                <wp:effectExtent l="0" t="0" r="0" b="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CA53" id="Rectangle 54" o:spid="_x0000_s1026" style="position:absolute;margin-left:-4.95pt;margin-top:3.6pt;width:468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Y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Cf5XWH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7AE3842F" w14:textId="77777777" w:rsidR="00B10404" w:rsidRPr="0099570F" w:rsidRDefault="00B10404">
      <w:pPr>
        <w:pStyle w:val="BodyText"/>
        <w:widowControl/>
        <w:spacing w:before="0" w:line="240" w:lineRule="auto"/>
        <w:ind w:left="360"/>
        <w:jc w:val="both"/>
        <w:rPr>
          <w:sz w:val="22"/>
        </w:rPr>
      </w:pPr>
    </w:p>
    <w:p w14:paraId="0552E967" w14:textId="77777777" w:rsidR="00B10404" w:rsidRPr="005848D0" w:rsidRDefault="003A39A2" w:rsidP="0099570F">
      <w:pPr>
        <w:pStyle w:val="BodyText"/>
        <w:widowControl/>
        <w:spacing w:before="0" w:line="240" w:lineRule="auto"/>
        <w:ind w:left="360"/>
        <w:rPr>
          <w:sz w:val="22"/>
          <w:szCs w:val="22"/>
        </w:rPr>
      </w:pPr>
      <w:r w:rsidRPr="005848D0">
        <w:rPr>
          <w:sz w:val="22"/>
          <w:szCs w:val="22"/>
        </w:rPr>
        <w:t xml:space="preserve">Continuing dental education is a fundamental value of the AGD, and membership in the AGD requires a minimum of 75 hours of CE every </w:t>
      </w:r>
      <w:r w:rsidR="00887F3B" w:rsidRPr="005848D0">
        <w:rPr>
          <w:sz w:val="22"/>
          <w:szCs w:val="22"/>
        </w:rPr>
        <w:t>three</w:t>
      </w:r>
      <w:r w:rsidR="00F174C0" w:rsidRPr="005848D0">
        <w:rPr>
          <w:sz w:val="22"/>
          <w:szCs w:val="22"/>
        </w:rPr>
        <w:t xml:space="preserve"> </w:t>
      </w:r>
      <w:r w:rsidR="00B40438" w:rsidRPr="005848D0">
        <w:rPr>
          <w:sz w:val="22"/>
          <w:szCs w:val="22"/>
        </w:rPr>
        <w:t xml:space="preserve">(3) </w:t>
      </w:r>
      <w:r w:rsidRPr="005848D0">
        <w:rPr>
          <w:sz w:val="22"/>
          <w:szCs w:val="22"/>
        </w:rPr>
        <w:t>years. Therefore, all members are required to verify this requirement by signing a statement with their annual dues renewal that this requirement is being satisfied. Members requiring documentation for the AGD awards or other needs, such as licensure, will submit course documentation as has been done in the past.</w:t>
      </w:r>
    </w:p>
    <w:p w14:paraId="58D0BE4D" w14:textId="77777777" w:rsidR="001F45FE" w:rsidRPr="005848D0" w:rsidRDefault="001F45FE">
      <w:pPr>
        <w:pStyle w:val="BodyText"/>
        <w:widowControl/>
        <w:spacing w:before="0" w:line="240" w:lineRule="auto"/>
        <w:ind w:left="360"/>
        <w:jc w:val="both"/>
        <w:rPr>
          <w:sz w:val="22"/>
          <w:szCs w:val="22"/>
        </w:rPr>
      </w:pPr>
    </w:p>
    <w:p w14:paraId="5B217E6A" w14:textId="77777777" w:rsidR="001F45FE" w:rsidRPr="005848D0" w:rsidRDefault="001F45FE">
      <w:pPr>
        <w:pStyle w:val="BodyText"/>
        <w:widowControl/>
        <w:spacing w:before="0" w:line="240" w:lineRule="auto"/>
        <w:ind w:left="360"/>
        <w:jc w:val="both"/>
        <w:rPr>
          <w:sz w:val="22"/>
          <w:szCs w:val="22"/>
        </w:rPr>
      </w:pPr>
    </w:p>
    <w:p w14:paraId="2EFB9EAC" w14:textId="77777777" w:rsidR="001F45FE" w:rsidRPr="005848D0" w:rsidRDefault="001F45FE">
      <w:pPr>
        <w:pStyle w:val="BodyText"/>
        <w:widowControl/>
        <w:spacing w:before="0" w:line="240" w:lineRule="auto"/>
        <w:ind w:left="360"/>
        <w:jc w:val="both"/>
        <w:rPr>
          <w:b/>
          <w:sz w:val="22"/>
          <w:szCs w:val="22"/>
        </w:rPr>
      </w:pPr>
      <w:r w:rsidRPr="005848D0">
        <w:rPr>
          <w:b/>
          <w:sz w:val="22"/>
          <w:szCs w:val="22"/>
        </w:rPr>
        <w:t>Submission of CE by Members</w:t>
      </w:r>
    </w:p>
    <w:p w14:paraId="0602F11F" w14:textId="77777777" w:rsidR="001F45FE" w:rsidRPr="00D64F00" w:rsidRDefault="001F45FE" w:rsidP="001F45FE">
      <w:pPr>
        <w:pStyle w:val="ResolutionTemplate"/>
        <w:pBdr>
          <w:top w:val="none" w:sz="0" w:space="0" w:color="auto"/>
          <w:left w:val="none" w:sz="0" w:space="0" w:color="auto"/>
          <w:bottom w:val="none" w:sz="0" w:space="0" w:color="auto"/>
          <w:right w:val="none" w:sz="0" w:space="0" w:color="auto"/>
        </w:pBdr>
        <w:ind w:left="360"/>
        <w:rPr>
          <w:b w:val="0"/>
          <w:sz w:val="22"/>
          <w:szCs w:val="22"/>
        </w:rPr>
      </w:pPr>
      <w:r w:rsidRPr="00D64F00">
        <w:rPr>
          <w:b w:val="0"/>
          <w:sz w:val="22"/>
          <w:szCs w:val="22"/>
        </w:rPr>
        <w:t xml:space="preserve">Effective April 17, 2015 all Continuing Education hours (CE) submitted to AGD by its members be accompanied by a course completion certificate or verifiable equivalent issued by the course provider in order for it to be displayed on the members’ AGD Licensing and Award Transcripts. </w:t>
      </w:r>
    </w:p>
    <w:p w14:paraId="39E8F46D" w14:textId="77777777" w:rsidR="001F45FE" w:rsidRPr="00D64F00" w:rsidRDefault="001F45FE" w:rsidP="001F45FE">
      <w:pPr>
        <w:pStyle w:val="ResolutionTemplate"/>
        <w:pBdr>
          <w:top w:val="none" w:sz="0" w:space="0" w:color="auto"/>
          <w:left w:val="none" w:sz="0" w:space="0" w:color="auto"/>
          <w:bottom w:val="none" w:sz="0" w:space="0" w:color="auto"/>
          <w:right w:val="none" w:sz="0" w:space="0" w:color="auto"/>
        </w:pBdr>
        <w:ind w:left="360"/>
        <w:rPr>
          <w:b w:val="0"/>
          <w:sz w:val="22"/>
          <w:szCs w:val="22"/>
        </w:rPr>
      </w:pPr>
    </w:p>
    <w:p w14:paraId="38F5BBFC" w14:textId="77777777" w:rsidR="001F45FE" w:rsidRPr="00D64F00" w:rsidRDefault="001F45FE" w:rsidP="001F45FE">
      <w:pPr>
        <w:pStyle w:val="ResolutionTemplate"/>
        <w:pBdr>
          <w:top w:val="none" w:sz="0" w:space="0" w:color="auto"/>
          <w:left w:val="none" w:sz="0" w:space="0" w:color="auto"/>
          <w:bottom w:val="none" w:sz="0" w:space="0" w:color="auto"/>
          <w:right w:val="none" w:sz="0" w:space="0" w:color="auto"/>
        </w:pBdr>
        <w:ind w:left="360"/>
        <w:rPr>
          <w:b w:val="0"/>
          <w:sz w:val="22"/>
          <w:szCs w:val="22"/>
        </w:rPr>
      </w:pPr>
      <w:r w:rsidRPr="00D64F00">
        <w:rPr>
          <w:b w:val="0"/>
          <w:sz w:val="22"/>
          <w:szCs w:val="22"/>
        </w:rPr>
        <w:t>And be it further,</w:t>
      </w:r>
    </w:p>
    <w:p w14:paraId="463989D7" w14:textId="77777777" w:rsidR="001F45FE" w:rsidRPr="00D64F00" w:rsidRDefault="001F45FE" w:rsidP="001F45FE">
      <w:pPr>
        <w:pStyle w:val="ResolutionTemplate"/>
        <w:pBdr>
          <w:top w:val="none" w:sz="0" w:space="0" w:color="auto"/>
          <w:left w:val="none" w:sz="0" w:space="0" w:color="auto"/>
          <w:bottom w:val="none" w:sz="0" w:space="0" w:color="auto"/>
          <w:right w:val="none" w:sz="0" w:space="0" w:color="auto"/>
        </w:pBdr>
        <w:ind w:left="360"/>
        <w:rPr>
          <w:b w:val="0"/>
          <w:sz w:val="22"/>
          <w:szCs w:val="22"/>
        </w:rPr>
      </w:pPr>
    </w:p>
    <w:p w14:paraId="2869C809" w14:textId="77777777" w:rsidR="001F45FE" w:rsidRPr="00D64F00" w:rsidRDefault="001F45FE" w:rsidP="001F45FE">
      <w:pPr>
        <w:pStyle w:val="ResolutionTemplate"/>
        <w:pBdr>
          <w:top w:val="none" w:sz="0" w:space="0" w:color="auto"/>
          <w:left w:val="none" w:sz="0" w:space="0" w:color="auto"/>
          <w:bottom w:val="none" w:sz="0" w:space="0" w:color="auto"/>
          <w:right w:val="none" w:sz="0" w:space="0" w:color="auto"/>
        </w:pBdr>
        <w:ind w:left="360"/>
        <w:rPr>
          <w:b w:val="0"/>
          <w:sz w:val="22"/>
          <w:szCs w:val="22"/>
        </w:rPr>
      </w:pPr>
      <w:r w:rsidRPr="00D64F00">
        <w:rPr>
          <w:b w:val="0"/>
          <w:sz w:val="22"/>
          <w:szCs w:val="22"/>
        </w:rPr>
        <w:t>Resolved, that the AGD be a repository for the certificates.</w:t>
      </w:r>
    </w:p>
    <w:p w14:paraId="7D2BCD51" w14:textId="77777777" w:rsidR="001F45FE" w:rsidRPr="00D64F00" w:rsidRDefault="001F45FE" w:rsidP="001F45FE">
      <w:pPr>
        <w:ind w:left="360"/>
        <w:rPr>
          <w:sz w:val="22"/>
          <w:szCs w:val="22"/>
        </w:rPr>
      </w:pPr>
    </w:p>
    <w:p w14:paraId="1470AAA5" w14:textId="77777777" w:rsidR="001F45FE" w:rsidRPr="00D64F00" w:rsidRDefault="001F45FE" w:rsidP="001F45FE">
      <w:pPr>
        <w:ind w:left="360"/>
        <w:rPr>
          <w:sz w:val="22"/>
          <w:szCs w:val="22"/>
        </w:rPr>
      </w:pPr>
      <w:r w:rsidRPr="00D64F00">
        <w:rPr>
          <w:sz w:val="22"/>
          <w:szCs w:val="22"/>
        </w:rPr>
        <w:t>Approved 2015 Board Meeting III</w:t>
      </w:r>
    </w:p>
    <w:p w14:paraId="414F2620" w14:textId="77777777" w:rsidR="001F45FE" w:rsidRDefault="001F45FE">
      <w:pPr>
        <w:pStyle w:val="BodyText"/>
        <w:widowControl/>
        <w:spacing w:before="0" w:line="240" w:lineRule="auto"/>
        <w:ind w:left="360"/>
        <w:jc w:val="both"/>
        <w:rPr>
          <w:sz w:val="22"/>
          <w:szCs w:val="22"/>
        </w:rPr>
      </w:pPr>
    </w:p>
    <w:p w14:paraId="14767D95" w14:textId="77777777" w:rsidR="00B10404" w:rsidRDefault="003A39A2">
      <w:pPr>
        <w:pStyle w:val="BodyText"/>
        <w:widowControl/>
        <w:spacing w:before="0" w:line="240" w:lineRule="auto"/>
        <w:jc w:val="both"/>
        <w:rPr>
          <w:rFonts w:ascii="Arial" w:hAnsi="Arial" w:cs="Arial"/>
          <w:i/>
        </w:rPr>
      </w:pPr>
      <w:r>
        <w:br w:type="page"/>
      </w:r>
      <w:r w:rsidRPr="00A70BE7">
        <w:rPr>
          <w:rFonts w:ascii="Arial" w:hAnsi="Arial" w:cs="Arial"/>
          <w:b/>
          <w:bCs/>
          <w:i/>
        </w:rPr>
        <w:lastRenderedPageBreak/>
        <w:t xml:space="preserve">Policy Type:  V.   </w:t>
      </w:r>
      <w:r w:rsidRPr="00A70BE7">
        <w:rPr>
          <w:rFonts w:ascii="Arial" w:hAnsi="Arial" w:cs="Arial"/>
          <w:i/>
        </w:rPr>
        <w:t>Board Policy Statements</w:t>
      </w:r>
    </w:p>
    <w:p w14:paraId="20BC7C72"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79FEE78B" w14:textId="77777777" w:rsidR="00B10404" w:rsidRDefault="00051D5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31" w:name="_Toc441062923"/>
      <w:bookmarkStart w:id="232" w:name="_Toc441062994"/>
      <w:bookmarkStart w:id="233" w:name="_Toc494458194"/>
      <w:r>
        <w:rPr>
          <w:rFonts w:ascii="Arial" w:hAnsi="Arial" w:cs="Arial"/>
          <w:b/>
          <w:bCs/>
          <w:spacing w:val="-3"/>
          <w:sz w:val="40"/>
          <w:szCs w:val="40"/>
        </w:rPr>
        <w:t>K</w:t>
      </w:r>
      <w:r w:rsidR="003A39A2" w:rsidRPr="005A4C58">
        <w:rPr>
          <w:rFonts w:ascii="Arial" w:hAnsi="Arial" w:cs="Arial"/>
          <w:b/>
          <w:bCs/>
          <w:spacing w:val="-3"/>
          <w:sz w:val="40"/>
          <w:szCs w:val="40"/>
        </w:rPr>
        <w:t xml:space="preserve">.  </w:t>
      </w:r>
      <w:r w:rsidR="003A39A2">
        <w:rPr>
          <w:rFonts w:ascii="Arial" w:hAnsi="Arial" w:cs="Arial"/>
          <w:b/>
          <w:bCs/>
          <w:spacing w:val="-3"/>
          <w:sz w:val="40"/>
          <w:szCs w:val="40"/>
        </w:rPr>
        <w:t>Travel Policy</w:t>
      </w:r>
      <w:bookmarkEnd w:id="231"/>
      <w:bookmarkEnd w:id="232"/>
      <w:bookmarkEnd w:id="233"/>
    </w:p>
    <w:p w14:paraId="4305C04C"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49024" behindDoc="1" locked="0" layoutInCell="1" allowOverlap="1" wp14:anchorId="08E189F5" wp14:editId="4F7621B1">
                <wp:simplePos x="0" y="0"/>
                <wp:positionH relativeFrom="margin">
                  <wp:posOffset>-62865</wp:posOffset>
                </wp:positionH>
                <wp:positionV relativeFrom="paragraph">
                  <wp:posOffset>45720</wp:posOffset>
                </wp:positionV>
                <wp:extent cx="5943600" cy="45720"/>
                <wp:effectExtent l="0" t="0" r="0" b="0"/>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C7BA" id="Rectangle 53" o:spid="_x0000_s1026" style="position:absolute;margin-left:-4.95pt;margin-top:3.6pt;width:468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Qd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Pa5xB1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4EAF06BD" w14:textId="77777777" w:rsidR="00B10404" w:rsidRDefault="00305335">
      <w:pPr>
        <w:pStyle w:val="Title"/>
      </w:pPr>
      <w:r>
        <w:rPr>
          <w:rFonts w:ascii="Verdana" w:hAnsi="Verdana" w:cs="Verdana"/>
          <w:noProof/>
          <w:color w:val="9D454F"/>
        </w:rPr>
        <w:drawing>
          <wp:inline distT="0" distB="0" distL="0" distR="0" wp14:anchorId="01F76B28" wp14:editId="0BD68792">
            <wp:extent cx="1428750" cy="1095375"/>
            <wp:effectExtent l="19050" t="0" r="0" b="0"/>
            <wp:docPr id="45" name="webImgShrink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pic:cNvPicPr>
                      <a:picLocks noChangeAspect="1" noChangeArrowheads="1"/>
                    </pic:cNvPicPr>
                  </pic:nvPicPr>
                  <pic:blipFill>
                    <a:blip r:embed="rId17"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p>
    <w:p w14:paraId="2BA2666A" w14:textId="77777777" w:rsidR="00B10404" w:rsidRDefault="00B10404">
      <w:pPr>
        <w:pStyle w:val="Title"/>
        <w:jc w:val="right"/>
      </w:pPr>
    </w:p>
    <w:p w14:paraId="103FBD9D" w14:textId="77777777" w:rsidR="00B10404" w:rsidRDefault="003A39A2" w:rsidP="00812A52">
      <w:pPr>
        <w:pStyle w:val="Title"/>
      </w:pPr>
      <w:r>
        <w:t>ACADEMY OF GENERAL DENTISTRY (AGD)</w:t>
      </w:r>
    </w:p>
    <w:p w14:paraId="7859DFFC" w14:textId="77777777" w:rsidR="00B10404" w:rsidRDefault="003A39A2" w:rsidP="00812A52">
      <w:pPr>
        <w:jc w:val="center"/>
        <w:rPr>
          <w:b/>
          <w:bCs/>
          <w:sz w:val="28"/>
          <w:szCs w:val="28"/>
        </w:rPr>
      </w:pPr>
      <w:r>
        <w:rPr>
          <w:b/>
          <w:bCs/>
          <w:sz w:val="28"/>
          <w:szCs w:val="28"/>
        </w:rPr>
        <w:t>TRAVEL POLICY</w:t>
      </w:r>
    </w:p>
    <w:p w14:paraId="77A62B7F" w14:textId="77777777" w:rsidR="00B10404" w:rsidRPr="0099570F" w:rsidRDefault="00B10404" w:rsidP="00812A52">
      <w:pPr>
        <w:rPr>
          <w:sz w:val="22"/>
        </w:rPr>
      </w:pPr>
    </w:p>
    <w:p w14:paraId="3CDFA132" w14:textId="77777777" w:rsidR="00B10404" w:rsidRPr="0099570F" w:rsidRDefault="003A39A2" w:rsidP="00812A52">
      <w:pPr>
        <w:rPr>
          <w:sz w:val="22"/>
        </w:rPr>
      </w:pPr>
      <w:r w:rsidRPr="0099570F">
        <w:rPr>
          <w:b/>
          <w:sz w:val="22"/>
        </w:rPr>
        <w:t>PURPOSE</w:t>
      </w:r>
    </w:p>
    <w:p w14:paraId="6A37D0F4" w14:textId="77777777" w:rsidR="00B10404" w:rsidRPr="0099570F" w:rsidRDefault="00B10404" w:rsidP="00812A52">
      <w:pPr>
        <w:rPr>
          <w:sz w:val="22"/>
        </w:rPr>
      </w:pPr>
    </w:p>
    <w:p w14:paraId="7A582004" w14:textId="77777777" w:rsidR="00B10404" w:rsidRPr="0099570F" w:rsidRDefault="003A39A2" w:rsidP="00020535">
      <w:pPr>
        <w:numPr>
          <w:ilvl w:val="0"/>
          <w:numId w:val="47"/>
        </w:numPr>
        <w:rPr>
          <w:sz w:val="22"/>
        </w:rPr>
      </w:pPr>
      <w:r w:rsidRPr="0099570F">
        <w:rPr>
          <w:sz w:val="22"/>
        </w:rPr>
        <w:t>To control travel costs and expenditures for the AGD.</w:t>
      </w:r>
    </w:p>
    <w:p w14:paraId="21D13191" w14:textId="77777777" w:rsidR="00B10404" w:rsidRPr="0099570F" w:rsidRDefault="003A39A2" w:rsidP="00020535">
      <w:pPr>
        <w:numPr>
          <w:ilvl w:val="0"/>
          <w:numId w:val="47"/>
        </w:numPr>
        <w:rPr>
          <w:sz w:val="22"/>
        </w:rPr>
      </w:pPr>
      <w:r w:rsidRPr="0099570F">
        <w:rPr>
          <w:sz w:val="22"/>
        </w:rPr>
        <w:t>To provide our member travelers with a superior level of service by implementing new, updated guidelines.</w:t>
      </w:r>
    </w:p>
    <w:p w14:paraId="716741BE" w14:textId="77777777" w:rsidR="00B10404" w:rsidRPr="0099570F" w:rsidRDefault="003A39A2" w:rsidP="00020535">
      <w:pPr>
        <w:numPr>
          <w:ilvl w:val="0"/>
          <w:numId w:val="47"/>
        </w:numPr>
        <w:rPr>
          <w:sz w:val="22"/>
        </w:rPr>
      </w:pPr>
      <w:r w:rsidRPr="0099570F">
        <w:rPr>
          <w:sz w:val="22"/>
        </w:rPr>
        <w:t>To meet our contracted obligations with hotels by requiring AGD funded travelers to stay in the AGD contracted hotel(s).</w:t>
      </w:r>
    </w:p>
    <w:p w14:paraId="63DB3005" w14:textId="77777777" w:rsidR="00B10404" w:rsidRPr="0099570F" w:rsidRDefault="00B10404" w:rsidP="00812A52">
      <w:pPr>
        <w:ind w:left="360"/>
        <w:rPr>
          <w:b/>
          <w:sz w:val="22"/>
        </w:rPr>
      </w:pPr>
    </w:p>
    <w:p w14:paraId="6ACE2CF2" w14:textId="77777777" w:rsidR="00B10404" w:rsidRPr="0099570F" w:rsidRDefault="003A39A2" w:rsidP="00812A52">
      <w:pPr>
        <w:rPr>
          <w:sz w:val="22"/>
        </w:rPr>
      </w:pPr>
      <w:r w:rsidRPr="0099570F">
        <w:rPr>
          <w:b/>
          <w:sz w:val="22"/>
        </w:rPr>
        <w:t>AIR TRAVEL GUIDELINES</w:t>
      </w:r>
    </w:p>
    <w:p w14:paraId="029F26CB" w14:textId="77777777" w:rsidR="00B10404" w:rsidRPr="0099570F" w:rsidRDefault="00B10404" w:rsidP="00812A52">
      <w:pPr>
        <w:rPr>
          <w:sz w:val="22"/>
        </w:rPr>
      </w:pPr>
    </w:p>
    <w:p w14:paraId="2E9FFC5C" w14:textId="77777777" w:rsidR="00B10404" w:rsidRPr="0099570F" w:rsidRDefault="003A39A2" w:rsidP="004671A1">
      <w:pPr>
        <w:numPr>
          <w:ilvl w:val="0"/>
          <w:numId w:val="48"/>
        </w:numPr>
        <w:rPr>
          <w:sz w:val="22"/>
        </w:rPr>
      </w:pPr>
      <w:r w:rsidRPr="0099570F">
        <w:rPr>
          <w:sz w:val="22"/>
        </w:rPr>
        <w:t>Funded travelers will receive a letter or e-mail from the AGD Headquarters Office noting the published meeting starting and ending times.</w:t>
      </w:r>
    </w:p>
    <w:p w14:paraId="4AA11B42" w14:textId="77777777" w:rsidR="00B10404" w:rsidRPr="0099570F" w:rsidRDefault="00B10404" w:rsidP="00812A52">
      <w:pPr>
        <w:jc w:val="both"/>
        <w:rPr>
          <w:sz w:val="22"/>
        </w:rPr>
      </w:pPr>
    </w:p>
    <w:p w14:paraId="219F888C" w14:textId="77777777" w:rsidR="00B10404" w:rsidRPr="0099570F" w:rsidRDefault="003A39A2" w:rsidP="004671A1">
      <w:pPr>
        <w:numPr>
          <w:ilvl w:val="0"/>
          <w:numId w:val="48"/>
        </w:numPr>
        <w:rPr>
          <w:sz w:val="22"/>
        </w:rPr>
      </w:pPr>
      <w:r w:rsidRPr="0099570F">
        <w:rPr>
          <w:sz w:val="22"/>
        </w:rPr>
        <w:t>Travelers on AGD business are free to search the</w:t>
      </w:r>
      <w:r w:rsidR="00887F3B" w:rsidRPr="0099570F">
        <w:rPr>
          <w:sz w:val="22"/>
        </w:rPr>
        <w:t xml:space="preserve"> I</w:t>
      </w:r>
      <w:r w:rsidRPr="0099570F">
        <w:rPr>
          <w:sz w:val="22"/>
        </w:rPr>
        <w:t>nternet for the l</w:t>
      </w:r>
      <w:r w:rsidR="00542AD3" w:rsidRPr="0099570F">
        <w:rPr>
          <w:sz w:val="22"/>
        </w:rPr>
        <w:t>owest round trip coach airfare.</w:t>
      </w:r>
      <w:r w:rsidRPr="0099570F">
        <w:rPr>
          <w:sz w:val="22"/>
        </w:rPr>
        <w:t xml:space="preserve"> Travel will be reimbursed at the level of economy/coach class only for domestic travel, not to exceed the published rate at 21 days prior to travel.</w:t>
      </w:r>
    </w:p>
    <w:p w14:paraId="004626F9" w14:textId="77777777" w:rsidR="00B10404" w:rsidRPr="0099570F" w:rsidRDefault="00B10404" w:rsidP="00812A52">
      <w:pPr>
        <w:jc w:val="both"/>
        <w:rPr>
          <w:sz w:val="22"/>
        </w:rPr>
      </w:pPr>
    </w:p>
    <w:p w14:paraId="1E51D635" w14:textId="77777777" w:rsidR="00FE137F" w:rsidRPr="0099570F" w:rsidRDefault="00FE137F" w:rsidP="004671A1">
      <w:pPr>
        <w:numPr>
          <w:ilvl w:val="0"/>
          <w:numId w:val="48"/>
        </w:numPr>
        <w:rPr>
          <w:sz w:val="22"/>
        </w:rPr>
      </w:pPr>
      <w:r w:rsidRPr="0099570F">
        <w:rPr>
          <w:sz w:val="22"/>
        </w:rPr>
        <w:t>Any airfare exceeding $600, or the figure designated for a specific meeting, must be sent to the AGD for approval prior to securing the reservation. In some cases, the AGD will offer recommendations to alter schedules. In other cases the AGD may be able to purchase the flight with AMEX points. A flyer’s frequent flyer preference will not take precedence over the traveler’s flexibility in accepting significantly lower airfares on alternate airlines. Frequent flyer miles are not accrued on free tickets.  If prior approval is not requested, travelers will only be reimbursed $600.</w:t>
      </w:r>
    </w:p>
    <w:p w14:paraId="44936820" w14:textId="77777777" w:rsidR="00FE137F" w:rsidRPr="0099570F" w:rsidRDefault="00FE137F" w:rsidP="00800770">
      <w:pPr>
        <w:ind w:left="1080"/>
        <w:jc w:val="both"/>
        <w:rPr>
          <w:sz w:val="22"/>
        </w:rPr>
      </w:pPr>
    </w:p>
    <w:p w14:paraId="660E76AE" w14:textId="77777777" w:rsidR="00B10404" w:rsidRPr="0099570F" w:rsidRDefault="003A39A2" w:rsidP="004671A1">
      <w:pPr>
        <w:numPr>
          <w:ilvl w:val="0"/>
          <w:numId w:val="48"/>
        </w:numPr>
        <w:rPr>
          <w:sz w:val="22"/>
        </w:rPr>
      </w:pPr>
      <w:r w:rsidRPr="0099570F">
        <w:rPr>
          <w:sz w:val="22"/>
        </w:rPr>
        <w:t xml:space="preserve">Once travel has been </w:t>
      </w:r>
      <w:r w:rsidR="000874C4" w:rsidRPr="0099570F">
        <w:rPr>
          <w:sz w:val="22"/>
        </w:rPr>
        <w:t>reserved</w:t>
      </w:r>
      <w:r w:rsidRPr="0099570F">
        <w:rPr>
          <w:sz w:val="22"/>
        </w:rPr>
        <w:t>, the ticket is non-refundable. Any cancellation or change to the ticket, other than if the change was pre-approved by AGD, will be the responsibility of the traveler</w:t>
      </w:r>
      <w:r w:rsidR="000874C4" w:rsidRPr="0099570F">
        <w:rPr>
          <w:sz w:val="22"/>
        </w:rPr>
        <w:t>,</w:t>
      </w:r>
      <w:r w:rsidRPr="0099570F">
        <w:rPr>
          <w:sz w:val="22"/>
        </w:rPr>
        <w:t xml:space="preserve"> and not </w:t>
      </w:r>
      <w:r w:rsidR="000874C4" w:rsidRPr="0099570F">
        <w:rPr>
          <w:sz w:val="22"/>
        </w:rPr>
        <w:t xml:space="preserve">the </w:t>
      </w:r>
      <w:r w:rsidRPr="0099570F">
        <w:rPr>
          <w:sz w:val="22"/>
        </w:rPr>
        <w:t>AGD. All unused tickets will be returned to AGD.</w:t>
      </w:r>
    </w:p>
    <w:p w14:paraId="53EBCFFF" w14:textId="77777777" w:rsidR="00B10404" w:rsidRPr="0099570F" w:rsidRDefault="00B10404" w:rsidP="00812A52">
      <w:pPr>
        <w:jc w:val="both"/>
        <w:rPr>
          <w:sz w:val="22"/>
        </w:rPr>
      </w:pPr>
    </w:p>
    <w:p w14:paraId="18973ADD" w14:textId="77777777" w:rsidR="00B10404" w:rsidRPr="0099570F" w:rsidRDefault="003A39A2" w:rsidP="004671A1">
      <w:pPr>
        <w:numPr>
          <w:ilvl w:val="0"/>
          <w:numId w:val="48"/>
        </w:numPr>
        <w:rPr>
          <w:sz w:val="22"/>
        </w:rPr>
      </w:pPr>
      <w:r w:rsidRPr="0099570F">
        <w:rPr>
          <w:sz w:val="22"/>
        </w:rPr>
        <w:t xml:space="preserve">Reservations should be scheduled a minimum of 21 days prior to travel, unless travel is scheduled around peak travel periods, then travel should be booked more than 21 days prior to travel.  </w:t>
      </w:r>
    </w:p>
    <w:p w14:paraId="7CB9DFDC" w14:textId="77777777" w:rsidR="00B10404" w:rsidRPr="0099570F" w:rsidRDefault="00B10404" w:rsidP="00812A52">
      <w:pPr>
        <w:jc w:val="both"/>
        <w:rPr>
          <w:sz w:val="22"/>
        </w:rPr>
      </w:pPr>
    </w:p>
    <w:p w14:paraId="01CE083E" w14:textId="77777777" w:rsidR="00B10404" w:rsidRPr="0099570F" w:rsidRDefault="003A39A2" w:rsidP="00766681">
      <w:pPr>
        <w:numPr>
          <w:ilvl w:val="0"/>
          <w:numId w:val="48"/>
        </w:numPr>
        <w:rPr>
          <w:sz w:val="22"/>
        </w:rPr>
      </w:pPr>
      <w:r w:rsidRPr="0099570F">
        <w:rPr>
          <w:sz w:val="22"/>
        </w:rPr>
        <w:t xml:space="preserve">Travelers are not required to stay over a Saturday night in order to obtain a lower airfare. However, if the traveler agrees and the cost savings are significant, </w:t>
      </w:r>
      <w:r w:rsidR="000874C4" w:rsidRPr="0099570F">
        <w:rPr>
          <w:sz w:val="22"/>
        </w:rPr>
        <w:t xml:space="preserve">the </w:t>
      </w:r>
      <w:r w:rsidRPr="0099570F">
        <w:rPr>
          <w:sz w:val="22"/>
        </w:rPr>
        <w:t xml:space="preserve">AGD will be responsible for covering the additional hotel night’s charge and meals. The cost of a Saturday </w:t>
      </w:r>
      <w:r w:rsidRPr="0099570F">
        <w:rPr>
          <w:sz w:val="22"/>
        </w:rPr>
        <w:lastRenderedPageBreak/>
        <w:t>departure should not exceed the total cost of airfare and a Saturday night hotel stay for a Sunday departure. Members will not be required to travel past 11 pm in the time zone of their destination city.</w:t>
      </w:r>
    </w:p>
    <w:p w14:paraId="581ED5D0" w14:textId="77777777" w:rsidR="00B10404" w:rsidRPr="0099570F" w:rsidRDefault="00B10404" w:rsidP="00812A52">
      <w:pPr>
        <w:ind w:left="360"/>
        <w:jc w:val="both"/>
        <w:rPr>
          <w:sz w:val="22"/>
        </w:rPr>
      </w:pPr>
    </w:p>
    <w:p w14:paraId="31FD7B9C" w14:textId="77777777" w:rsidR="00B10404" w:rsidRPr="0099570F" w:rsidRDefault="003A39A2" w:rsidP="00766681">
      <w:pPr>
        <w:numPr>
          <w:ilvl w:val="0"/>
          <w:numId w:val="48"/>
        </w:numPr>
        <w:rPr>
          <w:sz w:val="22"/>
        </w:rPr>
      </w:pPr>
      <w:r w:rsidRPr="0099570F">
        <w:rPr>
          <w:sz w:val="22"/>
        </w:rPr>
        <w:t>If a traveler chooses an itinerary for personal reasons (i.e., such as including a stop in another city), travel costs will be covered for the lowest available airfare between the traveler’s home city and the meeting site. Any additional charges will be the traveler’s responsibility.</w:t>
      </w:r>
    </w:p>
    <w:p w14:paraId="7F868619" w14:textId="77777777" w:rsidR="00B10404" w:rsidRPr="00D64F00" w:rsidRDefault="00B10404" w:rsidP="00812A52">
      <w:pPr>
        <w:jc w:val="both"/>
        <w:rPr>
          <w:sz w:val="22"/>
          <w:szCs w:val="22"/>
        </w:rPr>
      </w:pPr>
    </w:p>
    <w:p w14:paraId="66D3596D" w14:textId="77777777" w:rsidR="00B10404" w:rsidRPr="0099570F" w:rsidRDefault="003A39A2" w:rsidP="004671A1">
      <w:pPr>
        <w:numPr>
          <w:ilvl w:val="0"/>
          <w:numId w:val="48"/>
        </w:numPr>
        <w:rPr>
          <w:sz w:val="22"/>
        </w:rPr>
      </w:pPr>
      <w:r w:rsidRPr="0099570F">
        <w:rPr>
          <w:sz w:val="22"/>
        </w:rPr>
        <w:t>Frequent flyer miles accrued by the traveler while traveling on AGD business are the property of the traveler.</w:t>
      </w:r>
    </w:p>
    <w:p w14:paraId="551A9D9D" w14:textId="77777777" w:rsidR="00B10404" w:rsidRPr="0099570F" w:rsidRDefault="00B10404" w:rsidP="00812A52">
      <w:pPr>
        <w:jc w:val="both"/>
        <w:rPr>
          <w:sz w:val="22"/>
        </w:rPr>
      </w:pPr>
    </w:p>
    <w:p w14:paraId="791D62E7" w14:textId="77777777" w:rsidR="00B10404" w:rsidRPr="0099570F" w:rsidRDefault="003A39A2" w:rsidP="00766681">
      <w:pPr>
        <w:numPr>
          <w:ilvl w:val="0"/>
          <w:numId w:val="48"/>
        </w:numPr>
        <w:rPr>
          <w:sz w:val="22"/>
        </w:rPr>
      </w:pPr>
      <w:r w:rsidRPr="0099570F">
        <w:rPr>
          <w:sz w:val="22"/>
        </w:rPr>
        <w:t>Airline compensation vouchers, i.e., for travelers who wish to volunteer their seats for compensation, will remain the property of the traveler providing that the traveler’s participation in the AGD meeting is not compromised in any way.</w:t>
      </w:r>
    </w:p>
    <w:p w14:paraId="77683412" w14:textId="77777777" w:rsidR="00B10404" w:rsidRPr="0099570F" w:rsidRDefault="00B10404" w:rsidP="00812A52">
      <w:pPr>
        <w:jc w:val="both"/>
        <w:rPr>
          <w:sz w:val="22"/>
        </w:rPr>
      </w:pPr>
    </w:p>
    <w:p w14:paraId="73A295FD" w14:textId="77777777" w:rsidR="00B10404" w:rsidRPr="0099570F" w:rsidRDefault="004577F5" w:rsidP="004671A1">
      <w:pPr>
        <w:numPr>
          <w:ilvl w:val="0"/>
          <w:numId w:val="48"/>
        </w:numPr>
        <w:rPr>
          <w:sz w:val="22"/>
        </w:rPr>
      </w:pPr>
      <w:r w:rsidRPr="0099570F">
        <w:rPr>
          <w:sz w:val="22"/>
        </w:rPr>
        <w:t xml:space="preserve">Travelers will be reimbursed upon submission of a receipt for the charge of one checked bag regardless of the length of stay; a second checked bag will be reimbursed if the event requires a stay of longer than </w:t>
      </w:r>
      <w:r w:rsidR="005D0505" w:rsidRPr="0099570F">
        <w:rPr>
          <w:sz w:val="22"/>
        </w:rPr>
        <w:t>five (</w:t>
      </w:r>
      <w:r w:rsidRPr="0099570F">
        <w:rPr>
          <w:sz w:val="22"/>
        </w:rPr>
        <w:t>5</w:t>
      </w:r>
      <w:r w:rsidR="005D0505" w:rsidRPr="0099570F">
        <w:rPr>
          <w:sz w:val="22"/>
        </w:rPr>
        <w:t>)</w:t>
      </w:r>
      <w:r w:rsidRPr="0099570F">
        <w:rPr>
          <w:sz w:val="22"/>
        </w:rPr>
        <w:t xml:space="preserve"> days.  </w:t>
      </w:r>
    </w:p>
    <w:p w14:paraId="1206C50C" w14:textId="77777777" w:rsidR="00B10404" w:rsidRPr="0099570F" w:rsidRDefault="00B10404" w:rsidP="0099570F">
      <w:pPr>
        <w:jc w:val="both"/>
        <w:rPr>
          <w:sz w:val="22"/>
        </w:rPr>
      </w:pPr>
    </w:p>
    <w:p w14:paraId="28C22238" w14:textId="77777777" w:rsidR="00B10404" w:rsidRPr="0099570F" w:rsidRDefault="003A39A2" w:rsidP="00812A52">
      <w:pPr>
        <w:rPr>
          <w:sz w:val="22"/>
        </w:rPr>
      </w:pPr>
      <w:r w:rsidRPr="0099570F">
        <w:rPr>
          <w:b/>
          <w:sz w:val="22"/>
        </w:rPr>
        <w:t xml:space="preserve">HOTEL ACCOMMODATIONS </w:t>
      </w:r>
    </w:p>
    <w:p w14:paraId="3AA79569" w14:textId="77777777" w:rsidR="00B10404" w:rsidRPr="0099570F" w:rsidRDefault="00B10404" w:rsidP="00812A52">
      <w:pPr>
        <w:jc w:val="both"/>
        <w:rPr>
          <w:sz w:val="22"/>
        </w:rPr>
      </w:pPr>
    </w:p>
    <w:p w14:paraId="4A1BB988" w14:textId="77777777" w:rsidR="00B10404" w:rsidRPr="0099570F" w:rsidRDefault="003A39A2" w:rsidP="004671A1">
      <w:pPr>
        <w:numPr>
          <w:ilvl w:val="0"/>
          <w:numId w:val="49"/>
        </w:numPr>
        <w:rPr>
          <w:sz w:val="22"/>
        </w:rPr>
      </w:pPr>
      <w:r w:rsidRPr="0099570F">
        <w:rPr>
          <w:sz w:val="22"/>
        </w:rPr>
        <w:t xml:space="preserve">For functions in which there is an AGD contracted hotel, all AGD funded travelers are required to stay at the AGD-contracted hotel. Travelers staying at hotels not contracted by </w:t>
      </w:r>
      <w:r w:rsidR="00A56769" w:rsidRPr="0099570F">
        <w:rPr>
          <w:sz w:val="22"/>
        </w:rPr>
        <w:t xml:space="preserve">the </w:t>
      </w:r>
      <w:r w:rsidRPr="0099570F">
        <w:rPr>
          <w:sz w:val="22"/>
        </w:rPr>
        <w:t>AGD will not be reimbursed for accommodations.</w:t>
      </w:r>
    </w:p>
    <w:p w14:paraId="24A96ED3" w14:textId="77777777" w:rsidR="00B10404" w:rsidRPr="0099570F" w:rsidRDefault="00B10404" w:rsidP="00812A52">
      <w:pPr>
        <w:jc w:val="both"/>
        <w:rPr>
          <w:sz w:val="22"/>
        </w:rPr>
      </w:pPr>
    </w:p>
    <w:p w14:paraId="130D5505" w14:textId="77777777" w:rsidR="00B10404" w:rsidRPr="0099570F" w:rsidRDefault="003A39A2" w:rsidP="004671A1">
      <w:pPr>
        <w:numPr>
          <w:ilvl w:val="0"/>
          <w:numId w:val="49"/>
        </w:numPr>
        <w:rPr>
          <w:sz w:val="22"/>
        </w:rPr>
      </w:pPr>
      <w:r w:rsidRPr="0099570F">
        <w:rPr>
          <w:sz w:val="22"/>
        </w:rPr>
        <w:t xml:space="preserve">All hotel reservations must be made following </w:t>
      </w:r>
      <w:r w:rsidR="00A56769" w:rsidRPr="0099570F">
        <w:rPr>
          <w:sz w:val="22"/>
        </w:rPr>
        <w:t xml:space="preserve">the </w:t>
      </w:r>
      <w:r w:rsidRPr="0099570F">
        <w:rPr>
          <w:sz w:val="22"/>
        </w:rPr>
        <w:t>AGD’s established housing procedures.</w:t>
      </w:r>
    </w:p>
    <w:p w14:paraId="0183556C" w14:textId="77777777" w:rsidR="00B10404" w:rsidRPr="0099570F" w:rsidRDefault="00B10404" w:rsidP="00812A52">
      <w:pPr>
        <w:ind w:left="360"/>
        <w:jc w:val="both"/>
        <w:rPr>
          <w:sz w:val="22"/>
        </w:rPr>
      </w:pPr>
    </w:p>
    <w:p w14:paraId="2670B0FB" w14:textId="77777777" w:rsidR="00B10404" w:rsidRPr="0099570F" w:rsidRDefault="003A39A2" w:rsidP="004671A1">
      <w:pPr>
        <w:numPr>
          <w:ilvl w:val="0"/>
          <w:numId w:val="49"/>
        </w:numPr>
        <w:rPr>
          <w:sz w:val="22"/>
        </w:rPr>
      </w:pPr>
      <w:r w:rsidRPr="0099570F">
        <w:rPr>
          <w:sz w:val="22"/>
        </w:rPr>
        <w:t>Frequent guest points earned during the course of AGD-funded business remain the property of the traveler.</w:t>
      </w:r>
    </w:p>
    <w:p w14:paraId="4C424F1F" w14:textId="77777777" w:rsidR="00B10404" w:rsidRPr="0099570F" w:rsidRDefault="00B10404" w:rsidP="00812A52">
      <w:pPr>
        <w:ind w:left="360"/>
        <w:jc w:val="both"/>
        <w:rPr>
          <w:sz w:val="22"/>
        </w:rPr>
      </w:pPr>
    </w:p>
    <w:p w14:paraId="26E2379C" w14:textId="77777777" w:rsidR="00B10404" w:rsidRPr="0099570F" w:rsidRDefault="003A39A2" w:rsidP="004671A1">
      <w:pPr>
        <w:numPr>
          <w:ilvl w:val="0"/>
          <w:numId w:val="49"/>
        </w:numPr>
        <w:rPr>
          <w:sz w:val="22"/>
        </w:rPr>
      </w:pPr>
      <w:r w:rsidRPr="0099570F">
        <w:rPr>
          <w:sz w:val="22"/>
        </w:rPr>
        <w:t>For functions in which there is not an AGD contracted hotel, travelers will be reimbursed at the flat rate or single room rate plus tax. If due to an extra guest in the room, the rate is more than the single room rate, the traveler will be responsible for the rate difference.</w:t>
      </w:r>
    </w:p>
    <w:p w14:paraId="4F7C27A6" w14:textId="77777777" w:rsidR="00B10404" w:rsidRPr="0099570F" w:rsidRDefault="00B10404" w:rsidP="00812A52">
      <w:pPr>
        <w:pStyle w:val="ListParagraph"/>
        <w:rPr>
          <w:sz w:val="22"/>
        </w:rPr>
      </w:pPr>
    </w:p>
    <w:p w14:paraId="6909EC2F" w14:textId="77777777" w:rsidR="00B10404" w:rsidRPr="0099570F" w:rsidRDefault="003A39A2" w:rsidP="004671A1">
      <w:pPr>
        <w:numPr>
          <w:ilvl w:val="0"/>
          <w:numId w:val="49"/>
        </w:numPr>
        <w:rPr>
          <w:sz w:val="22"/>
        </w:rPr>
      </w:pPr>
      <w:r w:rsidRPr="0099570F">
        <w:rPr>
          <w:sz w:val="22"/>
        </w:rPr>
        <w:t>Travelers need to present a personal credit card upon check-</w:t>
      </w:r>
      <w:r w:rsidR="000C3135" w:rsidRPr="0099570F">
        <w:rPr>
          <w:sz w:val="22"/>
        </w:rPr>
        <w:t xml:space="preserve">in, retaining a bill of charges </w:t>
      </w:r>
      <w:r w:rsidRPr="0099570F">
        <w:rPr>
          <w:sz w:val="22"/>
        </w:rPr>
        <w:t>that should be submitted with the expense reimbursement form.</w:t>
      </w:r>
    </w:p>
    <w:p w14:paraId="4A3BA9A6" w14:textId="77777777" w:rsidR="00B10404" w:rsidRPr="0099570F" w:rsidRDefault="00B10404" w:rsidP="0099570F">
      <w:pPr>
        <w:pStyle w:val="BodyTextIndent"/>
        <w:spacing w:after="0"/>
        <w:jc w:val="both"/>
        <w:rPr>
          <w:sz w:val="22"/>
        </w:rPr>
      </w:pPr>
    </w:p>
    <w:p w14:paraId="6DE81061" w14:textId="77777777" w:rsidR="00B10404" w:rsidRPr="0099570F" w:rsidRDefault="003A39A2" w:rsidP="00061DB5">
      <w:pPr>
        <w:pStyle w:val="BodyTextIndent"/>
        <w:spacing w:after="0"/>
        <w:ind w:left="0"/>
        <w:jc w:val="both"/>
        <w:rPr>
          <w:b/>
          <w:sz w:val="22"/>
        </w:rPr>
      </w:pPr>
      <w:r w:rsidRPr="0099570F">
        <w:rPr>
          <w:b/>
          <w:sz w:val="22"/>
        </w:rPr>
        <w:t>GROUND TRANSPORTATION</w:t>
      </w:r>
    </w:p>
    <w:p w14:paraId="7AC95996" w14:textId="77777777" w:rsidR="00B10404" w:rsidRPr="0099570F" w:rsidRDefault="00B10404" w:rsidP="00812A52">
      <w:pPr>
        <w:pStyle w:val="BodyTextIndent"/>
        <w:spacing w:after="0"/>
        <w:jc w:val="both"/>
        <w:rPr>
          <w:sz w:val="22"/>
        </w:rPr>
      </w:pPr>
    </w:p>
    <w:p w14:paraId="197ED58B" w14:textId="77777777" w:rsidR="00B10404" w:rsidRPr="0099570F" w:rsidRDefault="003A39A2" w:rsidP="004671A1">
      <w:pPr>
        <w:pStyle w:val="BodyTextIndent"/>
        <w:numPr>
          <w:ilvl w:val="0"/>
          <w:numId w:val="50"/>
        </w:numPr>
        <w:tabs>
          <w:tab w:val="num" w:pos="1080"/>
        </w:tabs>
        <w:spacing w:after="0"/>
        <w:ind w:left="1080" w:hanging="720"/>
        <w:rPr>
          <w:sz w:val="22"/>
        </w:rPr>
      </w:pPr>
      <w:r w:rsidRPr="0099570F">
        <w:rPr>
          <w:sz w:val="22"/>
        </w:rPr>
        <w:t xml:space="preserve">Travelers will be reimbursed for actual costs of round-trip travel from home/airport/hotel, and if utilizing personal automobile, based on the prevailing I.R.S. rate. The most economical method of transportation should be utilized. It is expected that airport shuttle services </w:t>
      </w:r>
      <w:r w:rsidR="00A56769" w:rsidRPr="0099570F">
        <w:rPr>
          <w:sz w:val="22"/>
        </w:rPr>
        <w:t xml:space="preserve">will </w:t>
      </w:r>
      <w:r w:rsidRPr="0099570F">
        <w:rPr>
          <w:sz w:val="22"/>
        </w:rPr>
        <w:t>be used whenever possible.</w:t>
      </w:r>
    </w:p>
    <w:p w14:paraId="31D2E753" w14:textId="77777777" w:rsidR="00B10404" w:rsidRPr="0099570F" w:rsidRDefault="00B10404" w:rsidP="00812A52">
      <w:pPr>
        <w:pStyle w:val="BodyTextIndent"/>
        <w:spacing w:after="0"/>
        <w:ind w:left="0"/>
        <w:jc w:val="both"/>
        <w:rPr>
          <w:sz w:val="22"/>
        </w:rPr>
      </w:pPr>
    </w:p>
    <w:p w14:paraId="03012CFA"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t>Limousine service will not be authorized unless it is less than or equal to taxi or shuttle transportation. Travelers wishing to utilize a limousine to and from the airport will only be reimbursed at the shuttle rate.</w:t>
      </w:r>
    </w:p>
    <w:p w14:paraId="5F2733C8" w14:textId="77777777" w:rsidR="00FE137F" w:rsidRPr="0099570F" w:rsidRDefault="00FE137F" w:rsidP="00800770">
      <w:pPr>
        <w:pStyle w:val="ListParagraph"/>
        <w:rPr>
          <w:sz w:val="22"/>
        </w:rPr>
      </w:pPr>
    </w:p>
    <w:p w14:paraId="7DFA6C00" w14:textId="77777777" w:rsidR="00FE137F" w:rsidRPr="0099570F" w:rsidRDefault="00FE137F" w:rsidP="00766681">
      <w:pPr>
        <w:pStyle w:val="BodyTextIndent"/>
        <w:numPr>
          <w:ilvl w:val="0"/>
          <w:numId w:val="50"/>
        </w:numPr>
        <w:tabs>
          <w:tab w:val="clear" w:pos="1260"/>
        </w:tabs>
        <w:spacing w:after="0"/>
        <w:ind w:left="1080" w:hanging="720"/>
        <w:rPr>
          <w:sz w:val="22"/>
        </w:rPr>
      </w:pPr>
      <w:r w:rsidRPr="0099570F">
        <w:rPr>
          <w:sz w:val="22"/>
        </w:rPr>
        <w:t>Rental car expenses will not be authorized unless they are less than or equal to taxi or shuttle transportation. Travelers wishing to utilize a rental car must get approval from AGD prior to securing the reservation. If prior approval is not authorized, travelers will only be reimbursed at the shuttle rate.</w:t>
      </w:r>
    </w:p>
    <w:p w14:paraId="0B0E45DF" w14:textId="77777777" w:rsidR="00B10404" w:rsidRPr="0099570F" w:rsidRDefault="00B10404" w:rsidP="00812A52">
      <w:pPr>
        <w:pStyle w:val="BodyTextIndent"/>
        <w:spacing w:after="0"/>
        <w:jc w:val="both"/>
        <w:rPr>
          <w:sz w:val="22"/>
        </w:rPr>
      </w:pPr>
    </w:p>
    <w:p w14:paraId="3D9B37E1"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lastRenderedPageBreak/>
        <w:t xml:space="preserve">When a spouse drives an AGD member to the airport and subsequently picks him/her up at the airport, that member will be reimbursed for mileage costs for two round trips to the airport. In such cases, </w:t>
      </w:r>
      <w:r w:rsidR="00A56769" w:rsidRPr="0099570F">
        <w:rPr>
          <w:sz w:val="22"/>
        </w:rPr>
        <w:t xml:space="preserve">the </w:t>
      </w:r>
      <w:r w:rsidRPr="0099570F">
        <w:rPr>
          <w:sz w:val="22"/>
        </w:rPr>
        <w:t>AGD will reimburse parking only if the spouse must park at the airport to pick up the member. No overnight parking charges will be reimbursed.</w:t>
      </w:r>
    </w:p>
    <w:p w14:paraId="06BB919A" w14:textId="77777777" w:rsidR="00B10404" w:rsidRPr="0099570F" w:rsidRDefault="00B10404" w:rsidP="00812A52">
      <w:pPr>
        <w:pStyle w:val="BodyTextIndent"/>
        <w:spacing w:after="0"/>
        <w:ind w:left="0"/>
        <w:jc w:val="both"/>
        <w:rPr>
          <w:sz w:val="22"/>
        </w:rPr>
      </w:pPr>
    </w:p>
    <w:p w14:paraId="64CD72C5"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t>When traveling by air, self-parking and tolls to and from the member’s home airport are covered up to a parking maximum of $30 per day.</w:t>
      </w:r>
    </w:p>
    <w:p w14:paraId="38B8E7C1" w14:textId="77777777" w:rsidR="00B10404" w:rsidRPr="0099570F" w:rsidRDefault="00B10404" w:rsidP="00812A52">
      <w:pPr>
        <w:pStyle w:val="BodyTextIndent"/>
        <w:spacing w:after="0"/>
        <w:ind w:left="0"/>
        <w:jc w:val="both"/>
        <w:rPr>
          <w:sz w:val="22"/>
        </w:rPr>
      </w:pPr>
    </w:p>
    <w:p w14:paraId="289F9814"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t>Gasoline charges will not be separately reimbursed since they are covered under the standard mileage reimbursable allowance.</w:t>
      </w:r>
    </w:p>
    <w:p w14:paraId="0D99FD41" w14:textId="77777777" w:rsidR="00B10404" w:rsidRPr="0099570F" w:rsidRDefault="00B10404" w:rsidP="00812A52">
      <w:pPr>
        <w:pStyle w:val="BodyTextIndent"/>
        <w:spacing w:after="0"/>
        <w:jc w:val="both"/>
        <w:rPr>
          <w:sz w:val="22"/>
        </w:rPr>
      </w:pPr>
    </w:p>
    <w:p w14:paraId="67954CC0"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t xml:space="preserve">Members who live locally who wish to utilize their personal automobile will be reimbursed based on the prevailing IRS rate. Tolls and self-parking charges will be reimbursed at a maximum of $30 per day. However, when a member drives to an AGD meeting organized by the Chicago office, he or she will be reimbursed up to the limit of the parking charge at the AGD hotel.  </w:t>
      </w:r>
    </w:p>
    <w:p w14:paraId="65AE4D0C" w14:textId="77777777" w:rsidR="00B10404" w:rsidRPr="0099570F" w:rsidRDefault="00B10404" w:rsidP="00812A52">
      <w:pPr>
        <w:pStyle w:val="BodyTextIndent"/>
        <w:spacing w:after="0"/>
        <w:jc w:val="both"/>
        <w:rPr>
          <w:sz w:val="22"/>
        </w:rPr>
      </w:pPr>
    </w:p>
    <w:p w14:paraId="6ACEA364" w14:textId="77777777" w:rsidR="00B10404" w:rsidRPr="0099570F" w:rsidRDefault="003A39A2" w:rsidP="00766681">
      <w:pPr>
        <w:pStyle w:val="BodyTextIndent"/>
        <w:numPr>
          <w:ilvl w:val="0"/>
          <w:numId w:val="50"/>
        </w:numPr>
        <w:tabs>
          <w:tab w:val="num" w:pos="1080"/>
        </w:tabs>
        <w:spacing w:after="0"/>
        <w:ind w:left="1080" w:hanging="720"/>
        <w:rPr>
          <w:sz w:val="22"/>
        </w:rPr>
      </w:pPr>
      <w:r w:rsidRPr="0099570F">
        <w:rPr>
          <w:sz w:val="22"/>
        </w:rPr>
        <w:t>Travelers will be responsible for all parking fines and traffic tickets incurred while traveling on AGD-funded business. The use of a personal automobile versus air travel is permissible providing the mileage compensation does not exceed the cost of the airline ticket at the lowest available airfare. If the airfare is more economical, the traveler will only be reimbursed the equivalent of the airfare and not the mileage.</w:t>
      </w:r>
    </w:p>
    <w:p w14:paraId="145F31F6" w14:textId="77777777" w:rsidR="00B10404" w:rsidRPr="0099570F" w:rsidRDefault="00B10404" w:rsidP="00812A52">
      <w:pPr>
        <w:pStyle w:val="BodyTextIndent"/>
        <w:spacing w:after="0"/>
        <w:rPr>
          <w:sz w:val="22"/>
        </w:rPr>
      </w:pPr>
    </w:p>
    <w:p w14:paraId="230C5CF2" w14:textId="77777777" w:rsidR="00B10404" w:rsidRPr="0099570F" w:rsidRDefault="003A39A2" w:rsidP="00061DB5">
      <w:pPr>
        <w:pStyle w:val="BodyTextIndent"/>
        <w:spacing w:after="0"/>
        <w:ind w:left="0"/>
        <w:rPr>
          <w:b/>
          <w:sz w:val="22"/>
        </w:rPr>
      </w:pPr>
      <w:r w:rsidRPr="0099570F">
        <w:rPr>
          <w:b/>
          <w:sz w:val="22"/>
        </w:rPr>
        <w:t>PER DIEM</w:t>
      </w:r>
    </w:p>
    <w:p w14:paraId="2C567AB2" w14:textId="77777777" w:rsidR="00B10404" w:rsidRPr="0099570F" w:rsidRDefault="00B10404" w:rsidP="00812A52">
      <w:pPr>
        <w:pStyle w:val="BodyTextIndent"/>
        <w:spacing w:after="0"/>
        <w:ind w:left="0" w:firstLine="360"/>
        <w:rPr>
          <w:b/>
          <w:sz w:val="22"/>
        </w:rPr>
      </w:pPr>
    </w:p>
    <w:p w14:paraId="0CADBCC8" w14:textId="77777777" w:rsidR="00B10404" w:rsidRPr="0099570F" w:rsidRDefault="003A39A2" w:rsidP="00812A52">
      <w:pPr>
        <w:pStyle w:val="BodyTextIndent"/>
        <w:spacing w:after="0"/>
        <w:rPr>
          <w:sz w:val="22"/>
        </w:rPr>
      </w:pPr>
      <w:r w:rsidRPr="0099570F">
        <w:rPr>
          <w:sz w:val="22"/>
        </w:rPr>
        <w:t>The per diem rate for each day of official AGD funded business is $</w:t>
      </w:r>
      <w:r w:rsidR="00E568FE" w:rsidRPr="0099570F">
        <w:rPr>
          <w:sz w:val="22"/>
        </w:rPr>
        <w:t>75</w:t>
      </w:r>
      <w:r w:rsidRPr="0099570F">
        <w:rPr>
          <w:sz w:val="22"/>
        </w:rPr>
        <w:t>.</w:t>
      </w:r>
    </w:p>
    <w:p w14:paraId="00300E64" w14:textId="77777777" w:rsidR="00B10404" w:rsidRPr="0099570F" w:rsidRDefault="00B10404" w:rsidP="00812A52">
      <w:pPr>
        <w:pStyle w:val="BodyTextIndent"/>
        <w:spacing w:after="0"/>
        <w:ind w:left="0" w:firstLine="360"/>
        <w:rPr>
          <w:b/>
          <w:sz w:val="22"/>
        </w:rPr>
      </w:pPr>
    </w:p>
    <w:p w14:paraId="4EA4BB9D" w14:textId="77777777" w:rsidR="00B10404" w:rsidRPr="0099570F" w:rsidRDefault="003A39A2" w:rsidP="00061DB5">
      <w:pPr>
        <w:pStyle w:val="BodyTextIndent"/>
        <w:spacing w:after="0"/>
        <w:ind w:left="0"/>
        <w:rPr>
          <w:b/>
          <w:sz w:val="22"/>
        </w:rPr>
      </w:pPr>
      <w:r w:rsidRPr="0099570F">
        <w:rPr>
          <w:b/>
          <w:sz w:val="22"/>
        </w:rPr>
        <w:t>NON-REIMBURSABLE EXPENSES</w:t>
      </w:r>
    </w:p>
    <w:p w14:paraId="20BE531A" w14:textId="77777777" w:rsidR="00B10404" w:rsidRPr="0099570F" w:rsidRDefault="00B10404" w:rsidP="00812A52">
      <w:pPr>
        <w:pStyle w:val="BodyTextIndent"/>
        <w:spacing w:after="0"/>
        <w:ind w:left="0"/>
        <w:rPr>
          <w:sz w:val="22"/>
        </w:rPr>
      </w:pPr>
    </w:p>
    <w:p w14:paraId="4086BEDF" w14:textId="77777777" w:rsidR="00B10404" w:rsidRPr="0099570F" w:rsidRDefault="003A39A2" w:rsidP="00812A52">
      <w:pPr>
        <w:pStyle w:val="BodyTextIndent"/>
        <w:spacing w:after="0"/>
        <w:ind w:left="0" w:firstLine="360"/>
        <w:rPr>
          <w:sz w:val="22"/>
        </w:rPr>
      </w:pPr>
      <w:r w:rsidRPr="0099570F">
        <w:rPr>
          <w:sz w:val="22"/>
        </w:rPr>
        <w:t>Non-reimbursable expenses include, but are not limited to:</w:t>
      </w:r>
    </w:p>
    <w:p w14:paraId="0C555438" w14:textId="77777777" w:rsidR="00B10404" w:rsidRPr="0099570F" w:rsidRDefault="00B10404" w:rsidP="00812A52">
      <w:pPr>
        <w:pStyle w:val="BodyTextIndent"/>
        <w:spacing w:after="0"/>
        <w:ind w:left="0"/>
        <w:rPr>
          <w:sz w:val="22"/>
        </w:rPr>
      </w:pPr>
    </w:p>
    <w:p w14:paraId="408CAEB4" w14:textId="77777777" w:rsidR="00FE137F" w:rsidRPr="0099570F" w:rsidRDefault="00FE137F" w:rsidP="00020535">
      <w:pPr>
        <w:pStyle w:val="BodyTextIndent"/>
        <w:numPr>
          <w:ilvl w:val="0"/>
          <w:numId w:val="51"/>
        </w:numPr>
        <w:spacing w:after="0"/>
        <w:rPr>
          <w:sz w:val="22"/>
        </w:rPr>
      </w:pPr>
      <w:r w:rsidRPr="0099570F">
        <w:rPr>
          <w:sz w:val="22"/>
        </w:rPr>
        <w:t>In-room internet charges</w:t>
      </w:r>
    </w:p>
    <w:p w14:paraId="7016F85E" w14:textId="77777777" w:rsidR="00FE137F" w:rsidRPr="0099570F" w:rsidRDefault="00FE137F" w:rsidP="00020535">
      <w:pPr>
        <w:pStyle w:val="BodyTextIndent"/>
        <w:numPr>
          <w:ilvl w:val="0"/>
          <w:numId w:val="51"/>
        </w:numPr>
        <w:spacing w:after="0"/>
        <w:rPr>
          <w:sz w:val="22"/>
        </w:rPr>
      </w:pPr>
      <w:r w:rsidRPr="0099570F">
        <w:rPr>
          <w:sz w:val="22"/>
        </w:rPr>
        <w:t>Room service or any other food and beverage charges</w:t>
      </w:r>
    </w:p>
    <w:p w14:paraId="3C432B34" w14:textId="77777777" w:rsidR="00B10404" w:rsidRPr="0099570F" w:rsidRDefault="003A39A2" w:rsidP="00020535">
      <w:pPr>
        <w:pStyle w:val="BodyTextIndent"/>
        <w:numPr>
          <w:ilvl w:val="0"/>
          <w:numId w:val="51"/>
        </w:numPr>
        <w:spacing w:after="0"/>
        <w:rPr>
          <w:sz w:val="22"/>
        </w:rPr>
      </w:pPr>
      <w:r w:rsidRPr="0099570F">
        <w:rPr>
          <w:sz w:val="22"/>
        </w:rPr>
        <w:t>Mini-bar charges</w:t>
      </w:r>
    </w:p>
    <w:p w14:paraId="77DD49DF" w14:textId="77777777" w:rsidR="00FE137F" w:rsidRPr="0099570F" w:rsidRDefault="00FE137F" w:rsidP="00020535">
      <w:pPr>
        <w:pStyle w:val="BodyTextIndent"/>
        <w:numPr>
          <w:ilvl w:val="0"/>
          <w:numId w:val="51"/>
        </w:numPr>
        <w:spacing w:after="0"/>
        <w:rPr>
          <w:sz w:val="22"/>
        </w:rPr>
      </w:pPr>
      <w:r w:rsidRPr="0099570F">
        <w:rPr>
          <w:sz w:val="22"/>
        </w:rPr>
        <w:t>Tips and gratuities</w:t>
      </w:r>
    </w:p>
    <w:p w14:paraId="7F67E3FF" w14:textId="77777777" w:rsidR="00FE137F" w:rsidRPr="0099570F" w:rsidRDefault="00FE137F" w:rsidP="00020535">
      <w:pPr>
        <w:pStyle w:val="BodyTextIndent"/>
        <w:numPr>
          <w:ilvl w:val="0"/>
          <w:numId w:val="51"/>
        </w:numPr>
        <w:spacing w:after="0"/>
        <w:rPr>
          <w:sz w:val="22"/>
        </w:rPr>
      </w:pPr>
      <w:r w:rsidRPr="0099570F">
        <w:rPr>
          <w:sz w:val="22"/>
        </w:rPr>
        <w:t>Charges for concierge services</w:t>
      </w:r>
    </w:p>
    <w:p w14:paraId="4FA2B4BB" w14:textId="77777777" w:rsidR="00B10404" w:rsidRPr="0099570F" w:rsidRDefault="003A39A2" w:rsidP="00020535">
      <w:pPr>
        <w:pStyle w:val="BodyTextIndent"/>
        <w:numPr>
          <w:ilvl w:val="0"/>
          <w:numId w:val="51"/>
        </w:numPr>
        <w:spacing w:after="0"/>
        <w:rPr>
          <w:sz w:val="22"/>
        </w:rPr>
      </w:pPr>
      <w:r w:rsidRPr="0099570F">
        <w:rPr>
          <w:sz w:val="22"/>
        </w:rPr>
        <w:t>In-room movies or personal entertainment expenses</w:t>
      </w:r>
    </w:p>
    <w:p w14:paraId="2FFC56F5" w14:textId="77777777" w:rsidR="00B10404" w:rsidRPr="0099570F" w:rsidRDefault="003A39A2" w:rsidP="00020535">
      <w:pPr>
        <w:pStyle w:val="BodyTextIndent"/>
        <w:numPr>
          <w:ilvl w:val="0"/>
          <w:numId w:val="51"/>
        </w:numPr>
        <w:spacing w:after="0"/>
        <w:rPr>
          <w:sz w:val="22"/>
        </w:rPr>
      </w:pPr>
      <w:r w:rsidRPr="0099570F">
        <w:rPr>
          <w:sz w:val="22"/>
        </w:rPr>
        <w:t>Personal items such as clothing, luggage and reading materials</w:t>
      </w:r>
    </w:p>
    <w:p w14:paraId="7EA0B37E" w14:textId="77777777" w:rsidR="00B10404" w:rsidRPr="0099570F" w:rsidRDefault="003A39A2" w:rsidP="00020535">
      <w:pPr>
        <w:pStyle w:val="BodyTextIndent"/>
        <w:numPr>
          <w:ilvl w:val="0"/>
          <w:numId w:val="51"/>
        </w:numPr>
        <w:spacing w:after="0"/>
        <w:rPr>
          <w:sz w:val="22"/>
        </w:rPr>
      </w:pPr>
      <w:r w:rsidRPr="0099570F">
        <w:rPr>
          <w:sz w:val="22"/>
        </w:rPr>
        <w:t>Paper-tickets rather than electronic tickets</w:t>
      </w:r>
    </w:p>
    <w:p w14:paraId="7612D557" w14:textId="77777777" w:rsidR="00B10404" w:rsidRPr="0099570F" w:rsidRDefault="003A39A2" w:rsidP="00020535">
      <w:pPr>
        <w:pStyle w:val="BodyTextIndent"/>
        <w:numPr>
          <w:ilvl w:val="0"/>
          <w:numId w:val="51"/>
        </w:numPr>
        <w:spacing w:after="0"/>
        <w:rPr>
          <w:sz w:val="22"/>
        </w:rPr>
      </w:pPr>
      <w:r w:rsidRPr="0099570F">
        <w:rPr>
          <w:sz w:val="22"/>
        </w:rPr>
        <w:t>Airline club, rental car memberships or personal credit card fees</w:t>
      </w:r>
    </w:p>
    <w:p w14:paraId="4B8F7273" w14:textId="77777777" w:rsidR="00B10404" w:rsidRPr="0099570F" w:rsidRDefault="003A39A2" w:rsidP="00020535">
      <w:pPr>
        <w:pStyle w:val="BodyTextIndent"/>
        <w:numPr>
          <w:ilvl w:val="0"/>
          <w:numId w:val="51"/>
        </w:numPr>
        <w:spacing w:after="0"/>
        <w:rPr>
          <w:sz w:val="22"/>
        </w:rPr>
      </w:pPr>
      <w:r w:rsidRPr="0099570F">
        <w:rPr>
          <w:sz w:val="22"/>
        </w:rPr>
        <w:t>Laundry</w:t>
      </w:r>
    </w:p>
    <w:p w14:paraId="59268BC1" w14:textId="77777777" w:rsidR="00FE137F" w:rsidRPr="0099570F" w:rsidRDefault="00FE137F" w:rsidP="00800770">
      <w:pPr>
        <w:pStyle w:val="BodyTextIndent"/>
        <w:spacing w:after="0"/>
        <w:ind w:left="1080"/>
        <w:rPr>
          <w:sz w:val="22"/>
        </w:rPr>
      </w:pPr>
    </w:p>
    <w:p w14:paraId="36CC4D1F" w14:textId="77777777" w:rsidR="00FE137F" w:rsidRPr="0099570F" w:rsidRDefault="00FE137F" w:rsidP="00800770">
      <w:pPr>
        <w:pStyle w:val="BodyTextIndent"/>
        <w:spacing w:after="0"/>
        <w:ind w:left="0"/>
        <w:rPr>
          <w:sz w:val="22"/>
        </w:rPr>
      </w:pPr>
      <w:r w:rsidRPr="0099570F">
        <w:rPr>
          <w:sz w:val="22"/>
        </w:rPr>
        <w:t>* These items are to be covered by the $75 per day per diem paid to volunteers</w:t>
      </w:r>
    </w:p>
    <w:p w14:paraId="56B76837" w14:textId="77777777" w:rsidR="00B10404" w:rsidRPr="0099570F" w:rsidRDefault="00B10404" w:rsidP="00812A52">
      <w:pPr>
        <w:pStyle w:val="BodyTextIndent"/>
        <w:spacing w:after="0"/>
        <w:ind w:left="0"/>
        <w:rPr>
          <w:sz w:val="22"/>
        </w:rPr>
      </w:pPr>
    </w:p>
    <w:p w14:paraId="5525EA89" w14:textId="77777777" w:rsidR="00B10404" w:rsidRPr="0099570F" w:rsidRDefault="003A39A2" w:rsidP="00061DB5">
      <w:pPr>
        <w:pStyle w:val="BodyTextIndent"/>
        <w:spacing w:after="0"/>
        <w:ind w:left="0"/>
        <w:rPr>
          <w:b/>
          <w:sz w:val="22"/>
        </w:rPr>
      </w:pPr>
      <w:r w:rsidRPr="0099570F">
        <w:rPr>
          <w:b/>
          <w:sz w:val="22"/>
        </w:rPr>
        <w:t>EXPENSE REIMBURSEMENT PROCESS</w:t>
      </w:r>
    </w:p>
    <w:p w14:paraId="2AA35A78" w14:textId="77777777" w:rsidR="00B10404" w:rsidRPr="0099570F" w:rsidRDefault="00B10404" w:rsidP="00812A52">
      <w:pPr>
        <w:pStyle w:val="BodyTextIndent"/>
        <w:spacing w:after="0"/>
        <w:ind w:left="0"/>
        <w:jc w:val="both"/>
        <w:rPr>
          <w:sz w:val="22"/>
        </w:rPr>
      </w:pPr>
    </w:p>
    <w:p w14:paraId="57D2791F" w14:textId="77777777" w:rsidR="00B10404" w:rsidRPr="0099570F" w:rsidRDefault="003A39A2" w:rsidP="004671A1">
      <w:pPr>
        <w:pStyle w:val="BodyTextIndent"/>
        <w:spacing w:after="0"/>
        <w:rPr>
          <w:sz w:val="22"/>
        </w:rPr>
      </w:pPr>
      <w:r w:rsidRPr="0099570F">
        <w:rPr>
          <w:sz w:val="22"/>
        </w:rPr>
        <w:t>AGD funded travelers must follow the following procedures when submitting their request for expense reimbursement:</w:t>
      </w:r>
    </w:p>
    <w:p w14:paraId="407D77B3" w14:textId="77777777" w:rsidR="00B10404" w:rsidRPr="0099570F" w:rsidRDefault="00B10404" w:rsidP="00812A52">
      <w:pPr>
        <w:pStyle w:val="BodyTextIndent"/>
        <w:spacing w:after="0"/>
        <w:ind w:left="0"/>
        <w:jc w:val="both"/>
        <w:rPr>
          <w:sz w:val="22"/>
        </w:rPr>
      </w:pPr>
    </w:p>
    <w:p w14:paraId="2865D4E9" w14:textId="77777777" w:rsidR="00B10404" w:rsidRPr="0099570F" w:rsidRDefault="003A39A2" w:rsidP="00006492">
      <w:pPr>
        <w:pStyle w:val="BodyTextIndent"/>
        <w:numPr>
          <w:ilvl w:val="0"/>
          <w:numId w:val="52"/>
        </w:numPr>
        <w:spacing w:after="0"/>
        <w:rPr>
          <w:sz w:val="22"/>
        </w:rPr>
      </w:pPr>
      <w:r w:rsidRPr="0099570F">
        <w:rPr>
          <w:sz w:val="22"/>
        </w:rPr>
        <w:t>It is strongly recommended that expense reimbursement requests be submitted to the AGD Headquarters Office within three (3) weeks following completion of the AGD business trip.</w:t>
      </w:r>
    </w:p>
    <w:p w14:paraId="65A5C20A" w14:textId="77777777" w:rsidR="00B10404" w:rsidRPr="0099570F" w:rsidRDefault="00B10404" w:rsidP="00812A52">
      <w:pPr>
        <w:pStyle w:val="BodyTextIndent"/>
        <w:spacing w:after="0"/>
        <w:jc w:val="both"/>
        <w:rPr>
          <w:sz w:val="22"/>
        </w:rPr>
      </w:pPr>
    </w:p>
    <w:p w14:paraId="2311D9D8" w14:textId="77777777" w:rsidR="00B10404" w:rsidRPr="0099570F" w:rsidRDefault="003A39A2" w:rsidP="00006492">
      <w:pPr>
        <w:pStyle w:val="BodyTextIndent"/>
        <w:numPr>
          <w:ilvl w:val="0"/>
          <w:numId w:val="52"/>
        </w:numPr>
        <w:spacing w:after="0"/>
        <w:rPr>
          <w:sz w:val="22"/>
        </w:rPr>
      </w:pPr>
      <w:r w:rsidRPr="0099570F">
        <w:rPr>
          <w:sz w:val="22"/>
        </w:rPr>
        <w:lastRenderedPageBreak/>
        <w:t>Reimbursement for travelers attending AGD related meetings will not be made unless documentation is provided within 90 days of incurring the expenses. Follow</w:t>
      </w:r>
      <w:r w:rsidR="00BD3B5E" w:rsidRPr="0099570F">
        <w:rPr>
          <w:sz w:val="22"/>
        </w:rPr>
        <w:t>-</w:t>
      </w:r>
      <w:r w:rsidRPr="0099570F">
        <w:rPr>
          <w:sz w:val="22"/>
        </w:rPr>
        <w:t>up notification to the travelers will be made at 75 days and extenuating circumstances will allow for an appeal process to the Executive Committee.</w:t>
      </w:r>
    </w:p>
    <w:p w14:paraId="7EDEEFA2" w14:textId="77777777" w:rsidR="00B10404" w:rsidRPr="0099570F" w:rsidRDefault="00B10404" w:rsidP="004671A1">
      <w:pPr>
        <w:pStyle w:val="BodyTextIndent"/>
        <w:spacing w:after="0"/>
        <w:ind w:left="0"/>
        <w:rPr>
          <w:sz w:val="22"/>
        </w:rPr>
      </w:pPr>
    </w:p>
    <w:p w14:paraId="499C1495" w14:textId="77777777" w:rsidR="00B10404" w:rsidRPr="0099570F" w:rsidRDefault="003A39A2" w:rsidP="00006492">
      <w:pPr>
        <w:pStyle w:val="BodyTextIndent"/>
        <w:numPr>
          <w:ilvl w:val="0"/>
          <w:numId w:val="52"/>
        </w:numPr>
        <w:spacing w:after="0"/>
        <w:rPr>
          <w:sz w:val="22"/>
        </w:rPr>
      </w:pPr>
      <w:r w:rsidRPr="0099570F">
        <w:rPr>
          <w:sz w:val="22"/>
        </w:rPr>
        <w:t xml:space="preserve">All expenses greater than $50 require receipts. Even if air and hotel are charged directly to </w:t>
      </w:r>
      <w:r w:rsidR="00BD3B5E" w:rsidRPr="0099570F">
        <w:rPr>
          <w:sz w:val="22"/>
        </w:rPr>
        <w:t xml:space="preserve">the </w:t>
      </w:r>
      <w:r w:rsidRPr="0099570F">
        <w:rPr>
          <w:sz w:val="22"/>
        </w:rPr>
        <w:t>AGD, a receipt or folio must be submitted as documentation.</w:t>
      </w:r>
    </w:p>
    <w:p w14:paraId="03CE865A" w14:textId="77777777" w:rsidR="00B10404" w:rsidRPr="0099570F" w:rsidRDefault="00B10404" w:rsidP="00812A52">
      <w:pPr>
        <w:pStyle w:val="BodyTextIndent"/>
        <w:spacing w:after="0"/>
        <w:ind w:left="0"/>
        <w:jc w:val="both"/>
        <w:rPr>
          <w:sz w:val="22"/>
        </w:rPr>
      </w:pPr>
    </w:p>
    <w:p w14:paraId="2504E597" w14:textId="77777777" w:rsidR="00B10404" w:rsidRPr="0099570F" w:rsidRDefault="003A39A2" w:rsidP="00006492">
      <w:pPr>
        <w:pStyle w:val="BodyTextIndent"/>
        <w:numPr>
          <w:ilvl w:val="0"/>
          <w:numId w:val="52"/>
        </w:numPr>
        <w:spacing w:after="0"/>
        <w:rPr>
          <w:sz w:val="22"/>
        </w:rPr>
      </w:pPr>
      <w:r w:rsidRPr="0099570F">
        <w:rPr>
          <w:sz w:val="22"/>
        </w:rPr>
        <w:t>Receipts and explanations must be provided for the payment of group activities or meals paid by one individual.</w:t>
      </w:r>
    </w:p>
    <w:p w14:paraId="47E8A2DA" w14:textId="77777777" w:rsidR="00B10404" w:rsidRPr="0099570F" w:rsidRDefault="00B10404" w:rsidP="00812A52">
      <w:pPr>
        <w:pStyle w:val="BodyTextIndent"/>
        <w:spacing w:after="0"/>
        <w:ind w:left="0"/>
        <w:jc w:val="both"/>
        <w:rPr>
          <w:sz w:val="22"/>
        </w:rPr>
      </w:pPr>
    </w:p>
    <w:p w14:paraId="42BC6C99" w14:textId="11B598AC" w:rsidR="00B10404" w:rsidRPr="0099570F" w:rsidRDefault="003A39A2" w:rsidP="00006492">
      <w:pPr>
        <w:pStyle w:val="BodyTextIndent"/>
        <w:numPr>
          <w:ilvl w:val="0"/>
          <w:numId w:val="52"/>
        </w:numPr>
        <w:spacing w:after="0"/>
        <w:rPr>
          <w:sz w:val="22"/>
        </w:rPr>
      </w:pPr>
      <w:r w:rsidRPr="0099570F">
        <w:rPr>
          <w:sz w:val="22"/>
        </w:rPr>
        <w:t xml:space="preserve">Members are required to stay for the duration of the meetings they attend or forfeit reimbursement. Any exceptions must be approved by the </w:t>
      </w:r>
      <w:r w:rsidR="00927665">
        <w:rPr>
          <w:sz w:val="22"/>
        </w:rPr>
        <w:t>President</w:t>
      </w:r>
      <w:r w:rsidR="00BD3B5E" w:rsidRPr="0099570F">
        <w:rPr>
          <w:sz w:val="22"/>
        </w:rPr>
        <w:t xml:space="preserve"> </w:t>
      </w:r>
      <w:r w:rsidRPr="0099570F">
        <w:rPr>
          <w:sz w:val="22"/>
        </w:rPr>
        <w:t>or ranking officer.</w:t>
      </w:r>
    </w:p>
    <w:p w14:paraId="519EF688" w14:textId="77777777" w:rsidR="00B10404" w:rsidRDefault="00B10404">
      <w:pPr>
        <w:pStyle w:val="ListParagraph"/>
        <w:rPr>
          <w:sz w:val="24"/>
          <w:szCs w:val="24"/>
        </w:rPr>
      </w:pPr>
    </w:p>
    <w:p w14:paraId="5A64AE26" w14:textId="77777777" w:rsidR="00B10404" w:rsidRDefault="003A39A2">
      <w:pPr>
        <w:rPr>
          <w:rFonts w:ascii="Arial" w:hAnsi="Arial" w:cs="Arial"/>
          <w:i/>
          <w:iCs/>
          <w:spacing w:val="-3"/>
          <w:sz w:val="24"/>
          <w:szCs w:val="24"/>
        </w:rPr>
      </w:pPr>
      <w:r w:rsidRPr="007169D5">
        <w:rPr>
          <w:sz w:val="24"/>
          <w:szCs w:val="24"/>
        </w:rPr>
        <w:br w:type="page"/>
      </w:r>
      <w:r w:rsidR="00FF1D61" w:rsidRPr="005A4C58">
        <w:rPr>
          <w:rFonts w:ascii="Arial" w:hAnsi="Arial" w:cs="Arial"/>
          <w:b/>
          <w:bCs/>
          <w:i/>
          <w:iCs/>
          <w:spacing w:val="-3"/>
          <w:sz w:val="24"/>
          <w:szCs w:val="24"/>
        </w:rPr>
        <w:lastRenderedPageBreak/>
        <w:t>P</w:t>
      </w:r>
      <w:r w:rsidR="00FF1D61">
        <w:rPr>
          <w:rFonts w:ascii="Arial" w:hAnsi="Arial" w:cs="Arial"/>
          <w:b/>
          <w:bCs/>
          <w:i/>
          <w:iCs/>
          <w:spacing w:val="-3"/>
          <w:sz w:val="24"/>
          <w:szCs w:val="24"/>
        </w:rPr>
        <w:t xml:space="preserve">olicy Type:  </w:t>
      </w:r>
      <w:r w:rsidR="00FF1D61" w:rsidRPr="005A4C58">
        <w:rPr>
          <w:rFonts w:ascii="Arial" w:hAnsi="Arial" w:cs="Arial"/>
          <w:b/>
          <w:bCs/>
          <w:i/>
          <w:iCs/>
          <w:spacing w:val="-3"/>
          <w:sz w:val="24"/>
          <w:szCs w:val="24"/>
        </w:rPr>
        <w:t xml:space="preserve">V. </w:t>
      </w:r>
      <w:r w:rsidR="00FF1D61">
        <w:rPr>
          <w:rFonts w:ascii="Arial" w:hAnsi="Arial" w:cs="Arial"/>
          <w:i/>
          <w:iCs/>
          <w:spacing w:val="-3"/>
          <w:sz w:val="24"/>
          <w:szCs w:val="24"/>
        </w:rPr>
        <w:t>Board Policy Statements</w:t>
      </w:r>
    </w:p>
    <w:p w14:paraId="6379D37A"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53B2C9D5" w14:textId="77777777" w:rsidR="00B10404" w:rsidRDefault="00051D5F">
      <w:pPr>
        <w:tabs>
          <w:tab w:val="left" w:pos="-1440"/>
          <w:tab w:val="left" w:pos="-720"/>
        </w:tabs>
        <w:suppressAutoHyphens/>
        <w:outlineLvl w:val="1"/>
        <w:rPr>
          <w:rFonts w:ascii="Arial" w:hAnsi="Arial" w:cs="Arial"/>
          <w:b/>
          <w:bCs/>
          <w:spacing w:val="-3"/>
          <w:sz w:val="40"/>
          <w:szCs w:val="40"/>
        </w:rPr>
      </w:pPr>
      <w:bookmarkStart w:id="234" w:name="_Toc441062924"/>
      <w:bookmarkStart w:id="235" w:name="_Toc441062995"/>
      <w:bookmarkStart w:id="236" w:name="_Toc494458195"/>
      <w:r>
        <w:rPr>
          <w:rFonts w:ascii="Arial" w:hAnsi="Arial" w:cs="Arial"/>
          <w:b/>
          <w:bCs/>
          <w:spacing w:val="-3"/>
          <w:sz w:val="40"/>
          <w:szCs w:val="40"/>
        </w:rPr>
        <w:t>L</w:t>
      </w:r>
      <w:r w:rsidR="008734B2" w:rsidRPr="005A4C58">
        <w:rPr>
          <w:rFonts w:ascii="Arial" w:hAnsi="Arial" w:cs="Arial"/>
          <w:b/>
          <w:bCs/>
          <w:spacing w:val="-3"/>
          <w:sz w:val="40"/>
          <w:szCs w:val="40"/>
        </w:rPr>
        <w:t xml:space="preserve">.  </w:t>
      </w:r>
      <w:r w:rsidR="00243434">
        <w:rPr>
          <w:rFonts w:ascii="Arial" w:hAnsi="Arial" w:cs="Arial"/>
          <w:b/>
          <w:bCs/>
          <w:spacing w:val="-3"/>
          <w:sz w:val="40"/>
          <w:szCs w:val="40"/>
        </w:rPr>
        <w:t xml:space="preserve">Trustee and </w:t>
      </w:r>
      <w:r w:rsidR="00C502A7">
        <w:rPr>
          <w:rFonts w:ascii="Arial" w:hAnsi="Arial" w:cs="Arial"/>
          <w:b/>
          <w:bCs/>
          <w:spacing w:val="-3"/>
          <w:sz w:val="40"/>
          <w:szCs w:val="40"/>
        </w:rPr>
        <w:t>EC</w:t>
      </w:r>
      <w:r w:rsidR="00243434">
        <w:rPr>
          <w:rFonts w:ascii="Arial" w:hAnsi="Arial" w:cs="Arial"/>
          <w:b/>
          <w:bCs/>
          <w:spacing w:val="-3"/>
          <w:sz w:val="40"/>
          <w:szCs w:val="40"/>
        </w:rPr>
        <w:t xml:space="preserve"> Funding and Allotment Toolkit</w:t>
      </w:r>
      <w:bookmarkEnd w:id="234"/>
      <w:bookmarkEnd w:id="235"/>
      <w:bookmarkEnd w:id="236"/>
    </w:p>
    <w:p w14:paraId="0CF5DA68"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39808" behindDoc="1" locked="0" layoutInCell="1" allowOverlap="1" wp14:anchorId="401B9BB2" wp14:editId="7E30DA36">
                <wp:simplePos x="0" y="0"/>
                <wp:positionH relativeFrom="margin">
                  <wp:posOffset>-62865</wp:posOffset>
                </wp:positionH>
                <wp:positionV relativeFrom="paragraph">
                  <wp:posOffset>45720</wp:posOffset>
                </wp:positionV>
                <wp:extent cx="5943600" cy="45720"/>
                <wp:effectExtent l="0" t="0" r="0" b="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3BC2" id="Rectangle 39" o:spid="_x0000_s1026" style="position:absolute;margin-left:-4.95pt;margin-top:3.6pt;width:468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uIdQ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rAC7iH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4EC87C15" w14:textId="77777777" w:rsidR="00B10404" w:rsidRDefault="00B10404">
      <w:pPr>
        <w:jc w:val="center"/>
        <w:rPr>
          <w:b/>
          <w:sz w:val="28"/>
          <w:szCs w:val="28"/>
        </w:rPr>
      </w:pPr>
    </w:p>
    <w:p w14:paraId="7C4D0339" w14:textId="77777777" w:rsidR="00B10404" w:rsidRDefault="00243434">
      <w:pPr>
        <w:jc w:val="center"/>
        <w:rPr>
          <w:b/>
          <w:sz w:val="24"/>
          <w:szCs w:val="24"/>
        </w:rPr>
      </w:pPr>
      <w:r w:rsidRPr="000C3135">
        <w:rPr>
          <w:b/>
          <w:sz w:val="24"/>
          <w:szCs w:val="24"/>
        </w:rPr>
        <w:t>Trustee and Executive Committee (EC) Funding and Allotment Toolkit</w:t>
      </w:r>
    </w:p>
    <w:p w14:paraId="31819A7E" w14:textId="77777777" w:rsidR="00B10404" w:rsidRDefault="00B10404">
      <w:pPr>
        <w:rPr>
          <w:sz w:val="22"/>
          <w:szCs w:val="22"/>
        </w:rPr>
      </w:pPr>
    </w:p>
    <w:p w14:paraId="5410A61E" w14:textId="77777777" w:rsidR="00B10404" w:rsidRDefault="00243434">
      <w:pPr>
        <w:rPr>
          <w:b/>
          <w:sz w:val="22"/>
          <w:szCs w:val="22"/>
        </w:rPr>
      </w:pPr>
      <w:r w:rsidRPr="000C3135">
        <w:rPr>
          <w:b/>
          <w:sz w:val="22"/>
          <w:szCs w:val="22"/>
          <w:u w:val="single"/>
        </w:rPr>
        <w:t>Funded</w:t>
      </w:r>
    </w:p>
    <w:p w14:paraId="1DC1BEA4" w14:textId="77777777" w:rsidR="00B10404" w:rsidRDefault="00243434">
      <w:pPr>
        <w:rPr>
          <w:sz w:val="22"/>
          <w:szCs w:val="22"/>
        </w:rPr>
      </w:pPr>
      <w:r w:rsidRPr="000C3135">
        <w:rPr>
          <w:sz w:val="22"/>
          <w:szCs w:val="22"/>
        </w:rPr>
        <w:t xml:space="preserve">The budget covers funding for </w:t>
      </w:r>
      <w:r w:rsidR="009B2966">
        <w:rPr>
          <w:sz w:val="22"/>
          <w:szCs w:val="22"/>
        </w:rPr>
        <w:t xml:space="preserve">the Board </w:t>
      </w:r>
      <w:r w:rsidRPr="000C3135">
        <w:rPr>
          <w:sz w:val="22"/>
          <w:szCs w:val="22"/>
        </w:rPr>
        <w:t xml:space="preserve">to attend </w:t>
      </w:r>
      <w:r w:rsidR="009B2966">
        <w:rPr>
          <w:sz w:val="22"/>
          <w:szCs w:val="22"/>
        </w:rPr>
        <w:t xml:space="preserve">three independent </w:t>
      </w:r>
      <w:r w:rsidRPr="000C3135">
        <w:rPr>
          <w:sz w:val="22"/>
          <w:szCs w:val="22"/>
        </w:rPr>
        <w:t xml:space="preserve">Board Meetings and the AGD annual meeting. The funded meetings </w:t>
      </w:r>
      <w:r w:rsidR="009A1DCC">
        <w:rPr>
          <w:sz w:val="22"/>
          <w:szCs w:val="22"/>
        </w:rPr>
        <w:t>include</w:t>
      </w:r>
      <w:r w:rsidR="00F174C0">
        <w:rPr>
          <w:sz w:val="22"/>
          <w:szCs w:val="22"/>
        </w:rPr>
        <w:t xml:space="preserve"> </w:t>
      </w:r>
      <w:r w:rsidRPr="000C3135">
        <w:rPr>
          <w:sz w:val="22"/>
          <w:szCs w:val="22"/>
        </w:rPr>
        <w:t>airfare, train, bus travel, hotel, ground transportation</w:t>
      </w:r>
      <w:r w:rsidR="009A1DCC">
        <w:rPr>
          <w:sz w:val="22"/>
          <w:szCs w:val="22"/>
        </w:rPr>
        <w:t>,</w:t>
      </w:r>
      <w:r w:rsidRPr="000C3135">
        <w:rPr>
          <w:sz w:val="22"/>
          <w:szCs w:val="22"/>
        </w:rPr>
        <w:t xml:space="preserve"> and per diem for the two </w:t>
      </w:r>
      <w:r w:rsidR="009A1DCC">
        <w:rPr>
          <w:sz w:val="22"/>
          <w:szCs w:val="22"/>
        </w:rPr>
        <w:t xml:space="preserve">(2) </w:t>
      </w:r>
      <w:r w:rsidRPr="000C3135">
        <w:rPr>
          <w:sz w:val="22"/>
          <w:szCs w:val="22"/>
        </w:rPr>
        <w:t xml:space="preserve">travel days plus the days of the actual meeting. </w:t>
      </w:r>
      <w:r w:rsidR="009B2966">
        <w:rPr>
          <w:sz w:val="22"/>
          <w:szCs w:val="22"/>
        </w:rPr>
        <w:t xml:space="preserve"> Additionally, the Executive Committee will be funded to attend convocation and the scientific session.</w:t>
      </w:r>
    </w:p>
    <w:p w14:paraId="2CBB6914" w14:textId="77777777" w:rsidR="00B10404" w:rsidRDefault="00243434" w:rsidP="00020535">
      <w:pPr>
        <w:pStyle w:val="BodyTextIndent"/>
        <w:numPr>
          <w:ilvl w:val="0"/>
          <w:numId w:val="114"/>
        </w:numPr>
        <w:tabs>
          <w:tab w:val="num" w:pos="1440"/>
        </w:tabs>
        <w:spacing w:after="0"/>
        <w:ind w:left="1440"/>
        <w:rPr>
          <w:sz w:val="22"/>
          <w:szCs w:val="22"/>
        </w:rPr>
      </w:pPr>
      <w:r w:rsidRPr="000C3135">
        <w:rPr>
          <w:sz w:val="22"/>
          <w:szCs w:val="22"/>
        </w:rPr>
        <w:t xml:space="preserve">Submit a signed </w:t>
      </w:r>
      <w:r w:rsidRPr="000C3135">
        <w:rPr>
          <w:i/>
          <w:sz w:val="22"/>
          <w:szCs w:val="22"/>
        </w:rPr>
        <w:t>Expense Reimbursement Report</w:t>
      </w:r>
      <w:r w:rsidR="009A1DCC">
        <w:rPr>
          <w:i/>
          <w:w w:val="99"/>
          <w:sz w:val="22"/>
          <w:szCs w:val="22"/>
        </w:rPr>
        <w:t>-</w:t>
      </w:r>
      <w:r w:rsidRPr="000C3135">
        <w:rPr>
          <w:i/>
          <w:w w:val="105"/>
          <w:sz w:val="22"/>
          <w:szCs w:val="22"/>
        </w:rPr>
        <w:t>All AGD Leaders</w:t>
      </w:r>
      <w:r w:rsidR="00F174C0">
        <w:rPr>
          <w:i/>
          <w:w w:val="105"/>
          <w:sz w:val="22"/>
          <w:szCs w:val="22"/>
        </w:rPr>
        <w:t xml:space="preserve"> </w:t>
      </w:r>
      <w:r w:rsidRPr="000C3135">
        <w:rPr>
          <w:sz w:val="22"/>
          <w:szCs w:val="22"/>
        </w:rPr>
        <w:t xml:space="preserve">to AGD </w:t>
      </w:r>
      <w:r w:rsidR="009A1DCC">
        <w:rPr>
          <w:sz w:val="22"/>
          <w:szCs w:val="22"/>
        </w:rPr>
        <w:t>H</w:t>
      </w:r>
      <w:r w:rsidR="009A1DCC" w:rsidRPr="000C3135">
        <w:rPr>
          <w:sz w:val="22"/>
          <w:szCs w:val="22"/>
        </w:rPr>
        <w:t xml:space="preserve">eadquarters </w:t>
      </w:r>
      <w:r w:rsidRPr="000C3135">
        <w:rPr>
          <w:sz w:val="22"/>
          <w:szCs w:val="22"/>
        </w:rPr>
        <w:t>within 90 days following completion of the AGD business trip.</w:t>
      </w:r>
    </w:p>
    <w:p w14:paraId="2CBAF364" w14:textId="77777777" w:rsidR="00B10404" w:rsidRDefault="00243434" w:rsidP="00020535">
      <w:pPr>
        <w:pStyle w:val="BodyTextIndent"/>
        <w:numPr>
          <w:ilvl w:val="0"/>
          <w:numId w:val="114"/>
        </w:numPr>
        <w:tabs>
          <w:tab w:val="num" w:pos="1440"/>
        </w:tabs>
        <w:spacing w:after="0"/>
        <w:ind w:left="1440"/>
        <w:rPr>
          <w:sz w:val="22"/>
          <w:szCs w:val="22"/>
        </w:rPr>
      </w:pPr>
      <w:r w:rsidRPr="000C3135">
        <w:rPr>
          <w:sz w:val="22"/>
          <w:szCs w:val="22"/>
        </w:rPr>
        <w:t>All expenses submitted should be in accordance with the AGD Travel Memo for the meeting.</w:t>
      </w:r>
    </w:p>
    <w:p w14:paraId="1B1815FA" w14:textId="77777777" w:rsidR="00B10404" w:rsidRDefault="00243434" w:rsidP="00020535">
      <w:pPr>
        <w:pStyle w:val="BodyTextIndent"/>
        <w:numPr>
          <w:ilvl w:val="0"/>
          <w:numId w:val="114"/>
        </w:numPr>
        <w:tabs>
          <w:tab w:val="num" w:pos="1440"/>
        </w:tabs>
        <w:spacing w:after="0"/>
        <w:ind w:left="1440"/>
        <w:rPr>
          <w:sz w:val="22"/>
          <w:szCs w:val="22"/>
        </w:rPr>
      </w:pPr>
      <w:r w:rsidRPr="000C3135">
        <w:rPr>
          <w:sz w:val="22"/>
          <w:szCs w:val="22"/>
        </w:rPr>
        <w:t>All non-baggage expenses greater than $50 require original receipts.</w:t>
      </w:r>
    </w:p>
    <w:p w14:paraId="060FD8B6" w14:textId="77777777" w:rsidR="00B10404" w:rsidRDefault="00243434" w:rsidP="00020535">
      <w:pPr>
        <w:pStyle w:val="BodyTextIndent"/>
        <w:numPr>
          <w:ilvl w:val="0"/>
          <w:numId w:val="114"/>
        </w:numPr>
        <w:tabs>
          <w:tab w:val="num" w:pos="1440"/>
        </w:tabs>
        <w:spacing w:after="0"/>
        <w:ind w:left="1440"/>
        <w:rPr>
          <w:sz w:val="22"/>
          <w:szCs w:val="22"/>
        </w:rPr>
      </w:pPr>
      <w:r w:rsidRPr="000C3135">
        <w:rPr>
          <w:sz w:val="22"/>
          <w:szCs w:val="22"/>
        </w:rPr>
        <w:t xml:space="preserve">All baggage receipts are required regardless of the amount.   </w:t>
      </w:r>
    </w:p>
    <w:p w14:paraId="28F97D22" w14:textId="77777777" w:rsidR="00B10404" w:rsidRDefault="00B10404">
      <w:pPr>
        <w:rPr>
          <w:sz w:val="22"/>
          <w:szCs w:val="22"/>
        </w:rPr>
      </w:pPr>
    </w:p>
    <w:p w14:paraId="064251FA" w14:textId="77777777" w:rsidR="00B10404" w:rsidRDefault="00243434">
      <w:pPr>
        <w:pStyle w:val="NormalWeb"/>
        <w:spacing w:before="0" w:beforeAutospacing="0" w:after="0" w:afterAutospacing="0"/>
        <w:rPr>
          <w:b/>
          <w:sz w:val="22"/>
          <w:szCs w:val="22"/>
        </w:rPr>
      </w:pPr>
      <w:r w:rsidRPr="000C3135">
        <w:rPr>
          <w:b/>
          <w:sz w:val="22"/>
          <w:szCs w:val="22"/>
          <w:u w:val="single"/>
        </w:rPr>
        <w:t xml:space="preserve">$2,000 Allotment per Trustee and </w:t>
      </w:r>
      <w:r w:rsidR="00544FBF">
        <w:rPr>
          <w:b/>
          <w:sz w:val="22"/>
          <w:szCs w:val="22"/>
          <w:u w:val="single"/>
        </w:rPr>
        <w:t>EC Member</w:t>
      </w:r>
    </w:p>
    <w:p w14:paraId="394FA861" w14:textId="77777777" w:rsidR="00B10404" w:rsidRDefault="00243434">
      <w:pPr>
        <w:pStyle w:val="NormalWeb"/>
        <w:spacing w:before="0" w:beforeAutospacing="0" w:after="0" w:afterAutospacing="0"/>
        <w:rPr>
          <w:sz w:val="22"/>
          <w:szCs w:val="22"/>
        </w:rPr>
      </w:pPr>
      <w:r w:rsidRPr="000C3135">
        <w:rPr>
          <w:sz w:val="22"/>
          <w:szCs w:val="22"/>
        </w:rPr>
        <w:t>The second source of funding comes from the Trustee Allotment</w:t>
      </w:r>
      <w:r w:rsidR="00544FBF">
        <w:rPr>
          <w:sz w:val="22"/>
          <w:szCs w:val="22"/>
        </w:rPr>
        <w:t xml:space="preserve"> and ED Allotment</w:t>
      </w:r>
      <w:r w:rsidRPr="000C3135">
        <w:rPr>
          <w:sz w:val="22"/>
          <w:szCs w:val="22"/>
        </w:rPr>
        <w:t>. The Trustee</w:t>
      </w:r>
      <w:r w:rsidR="00544FBF">
        <w:rPr>
          <w:sz w:val="22"/>
          <w:szCs w:val="22"/>
        </w:rPr>
        <w:t xml:space="preserve"> and EC</w:t>
      </w:r>
      <w:r w:rsidR="002D4227">
        <w:rPr>
          <w:sz w:val="22"/>
          <w:szCs w:val="22"/>
        </w:rPr>
        <w:t xml:space="preserve"> Member </w:t>
      </w:r>
      <w:r w:rsidRPr="000C3135">
        <w:rPr>
          <w:sz w:val="22"/>
          <w:szCs w:val="22"/>
        </w:rPr>
        <w:t xml:space="preserve">Allotment is composed of annual funds reimbursed to </w:t>
      </w:r>
      <w:r w:rsidR="00FC2328">
        <w:rPr>
          <w:sz w:val="22"/>
          <w:szCs w:val="22"/>
        </w:rPr>
        <w:t>t</w:t>
      </w:r>
      <w:r w:rsidR="00FC2328" w:rsidRPr="000C3135">
        <w:rPr>
          <w:sz w:val="22"/>
          <w:szCs w:val="22"/>
        </w:rPr>
        <w:t xml:space="preserve">rustees </w:t>
      </w:r>
      <w:r w:rsidRPr="000C3135">
        <w:rPr>
          <w:sz w:val="22"/>
          <w:szCs w:val="22"/>
        </w:rPr>
        <w:t>and the</w:t>
      </w:r>
      <w:r w:rsidR="00F174C0">
        <w:rPr>
          <w:sz w:val="22"/>
          <w:szCs w:val="22"/>
        </w:rPr>
        <w:t xml:space="preserve"> </w:t>
      </w:r>
      <w:r w:rsidR="00544FBF">
        <w:rPr>
          <w:sz w:val="22"/>
          <w:szCs w:val="22"/>
        </w:rPr>
        <w:t>EC</w:t>
      </w:r>
      <w:r w:rsidR="002D4227">
        <w:rPr>
          <w:sz w:val="22"/>
          <w:szCs w:val="22"/>
        </w:rPr>
        <w:t xml:space="preserve"> members</w:t>
      </w:r>
      <w:r w:rsidRPr="000C3135">
        <w:rPr>
          <w:sz w:val="22"/>
          <w:szCs w:val="22"/>
        </w:rPr>
        <w:t xml:space="preserve">. The year starts and ends at the AGD annual meeting.  </w:t>
      </w:r>
      <w:r w:rsidR="00544FBF">
        <w:rPr>
          <w:sz w:val="22"/>
          <w:szCs w:val="22"/>
        </w:rPr>
        <w:t>The allotments ma</w:t>
      </w:r>
      <w:r w:rsidR="002D4227">
        <w:rPr>
          <w:sz w:val="22"/>
          <w:szCs w:val="22"/>
        </w:rPr>
        <w:t>y</w:t>
      </w:r>
      <w:r w:rsidR="00544FBF">
        <w:rPr>
          <w:sz w:val="22"/>
          <w:szCs w:val="22"/>
        </w:rPr>
        <w:t xml:space="preserve"> be increased at or below the level of inflation (as defined by the previous 12 months CPI) annually by the Budget and Finance Committee.  </w:t>
      </w:r>
      <w:r w:rsidRPr="000C3135">
        <w:rPr>
          <w:sz w:val="22"/>
          <w:szCs w:val="22"/>
        </w:rPr>
        <w:t>Reimbursable expenses are:</w:t>
      </w:r>
    </w:p>
    <w:p w14:paraId="3FFB72CC" w14:textId="77777777" w:rsidR="00B10404" w:rsidRDefault="00243434" w:rsidP="00020535">
      <w:pPr>
        <w:numPr>
          <w:ilvl w:val="0"/>
          <w:numId w:val="115"/>
        </w:numPr>
        <w:ind w:left="1440"/>
        <w:rPr>
          <w:sz w:val="22"/>
          <w:szCs w:val="22"/>
        </w:rPr>
      </w:pPr>
      <w:r w:rsidRPr="000C3135">
        <w:rPr>
          <w:sz w:val="22"/>
          <w:szCs w:val="22"/>
        </w:rPr>
        <w:t xml:space="preserve">Actual expenses in visiting the constituent AGD’s within his or her region. If an automobile is used in traveling to the constituents, the trustee </w:t>
      </w:r>
      <w:r w:rsidR="00544FBF">
        <w:rPr>
          <w:sz w:val="22"/>
          <w:szCs w:val="22"/>
        </w:rPr>
        <w:t xml:space="preserve">/EC member </w:t>
      </w:r>
      <w:r w:rsidRPr="000C3135">
        <w:rPr>
          <w:sz w:val="22"/>
          <w:szCs w:val="22"/>
        </w:rPr>
        <w:t>is to be reimbursed at the designated IRS rate.</w:t>
      </w:r>
    </w:p>
    <w:p w14:paraId="2C6FC29E" w14:textId="77777777" w:rsidR="00B10404" w:rsidRDefault="00243434" w:rsidP="00020535">
      <w:pPr>
        <w:numPr>
          <w:ilvl w:val="0"/>
          <w:numId w:val="115"/>
        </w:numPr>
        <w:ind w:left="1440"/>
        <w:rPr>
          <w:sz w:val="22"/>
          <w:szCs w:val="22"/>
        </w:rPr>
      </w:pPr>
      <w:r w:rsidRPr="000C3135">
        <w:rPr>
          <w:sz w:val="22"/>
          <w:szCs w:val="22"/>
        </w:rPr>
        <w:t>The cost of communicating with officers and various members of the constituent AGDs.</w:t>
      </w:r>
    </w:p>
    <w:p w14:paraId="5689FE50" w14:textId="77777777" w:rsidR="00B10404" w:rsidRDefault="00243434" w:rsidP="00020535">
      <w:pPr>
        <w:numPr>
          <w:ilvl w:val="0"/>
          <w:numId w:val="115"/>
        </w:numPr>
        <w:ind w:left="1440"/>
        <w:rPr>
          <w:sz w:val="22"/>
          <w:szCs w:val="22"/>
        </w:rPr>
      </w:pPr>
      <w:r w:rsidRPr="000C3135">
        <w:rPr>
          <w:sz w:val="22"/>
          <w:szCs w:val="22"/>
        </w:rPr>
        <w:t>The cost of attending meetings of the officers of the constituent AGDs within the region or a caucus of delegates held prior to the annual meeting or governance meetings.</w:t>
      </w:r>
    </w:p>
    <w:p w14:paraId="06EE37E1" w14:textId="39CFB16A" w:rsidR="00B10404" w:rsidRDefault="00243434" w:rsidP="00020535">
      <w:pPr>
        <w:numPr>
          <w:ilvl w:val="0"/>
          <w:numId w:val="115"/>
        </w:numPr>
        <w:ind w:left="1440"/>
        <w:rPr>
          <w:sz w:val="22"/>
          <w:szCs w:val="22"/>
        </w:rPr>
      </w:pPr>
      <w:r w:rsidRPr="000C3135">
        <w:rPr>
          <w:sz w:val="22"/>
          <w:szCs w:val="22"/>
        </w:rPr>
        <w:t xml:space="preserve">AGD activities relating to his or her function as a trustee or </w:t>
      </w:r>
      <w:r w:rsidR="00544FBF">
        <w:rPr>
          <w:sz w:val="22"/>
          <w:szCs w:val="22"/>
        </w:rPr>
        <w:t>EC mem</w:t>
      </w:r>
      <w:r w:rsidR="002D4227">
        <w:rPr>
          <w:sz w:val="22"/>
          <w:szCs w:val="22"/>
        </w:rPr>
        <w:t>ber</w:t>
      </w:r>
      <w:r w:rsidR="00D5626F">
        <w:rPr>
          <w:sz w:val="22"/>
          <w:szCs w:val="22"/>
          <w:u w:val="single"/>
        </w:rPr>
        <w:t>;</w:t>
      </w:r>
      <w:r w:rsidR="008620C2">
        <w:rPr>
          <w:sz w:val="22"/>
          <w:szCs w:val="22"/>
        </w:rPr>
        <w:t xml:space="preserve"> t</w:t>
      </w:r>
      <w:r w:rsidRPr="000C3135">
        <w:rPr>
          <w:sz w:val="22"/>
          <w:szCs w:val="22"/>
        </w:rPr>
        <w:t>he allotment may be used for attendance at Joint Council, Leadership</w:t>
      </w:r>
      <w:r w:rsidR="00FC2328">
        <w:rPr>
          <w:sz w:val="22"/>
          <w:szCs w:val="22"/>
        </w:rPr>
        <w:t>,</w:t>
      </w:r>
      <w:r w:rsidRPr="000C3135">
        <w:rPr>
          <w:sz w:val="22"/>
          <w:szCs w:val="22"/>
        </w:rPr>
        <w:t xml:space="preserve"> and Advocacy Conference meetings.</w:t>
      </w:r>
    </w:p>
    <w:p w14:paraId="7BE26D07" w14:textId="77777777" w:rsidR="00B10404" w:rsidRDefault="002D4227" w:rsidP="00020535">
      <w:pPr>
        <w:numPr>
          <w:ilvl w:val="0"/>
          <w:numId w:val="115"/>
        </w:numPr>
        <w:ind w:left="1440"/>
        <w:rPr>
          <w:sz w:val="22"/>
          <w:szCs w:val="22"/>
        </w:rPr>
      </w:pPr>
      <w:r>
        <w:rPr>
          <w:sz w:val="22"/>
          <w:szCs w:val="22"/>
        </w:rPr>
        <w:t>The allotment may also be used by the EC members for meetings with other allied organizations or other AGD related meetings.</w:t>
      </w:r>
    </w:p>
    <w:p w14:paraId="387DB1E2" w14:textId="77777777" w:rsidR="00B10404" w:rsidRDefault="00B10404">
      <w:pPr>
        <w:tabs>
          <w:tab w:val="left" w:pos="1800"/>
        </w:tabs>
        <w:rPr>
          <w:sz w:val="22"/>
          <w:szCs w:val="22"/>
        </w:rPr>
      </w:pPr>
    </w:p>
    <w:p w14:paraId="491E0D2F" w14:textId="77777777" w:rsidR="00243434" w:rsidRPr="000C3135" w:rsidRDefault="00243434" w:rsidP="00A739E3">
      <w:pPr>
        <w:pStyle w:val="BodyTextIndent"/>
        <w:rPr>
          <w:b/>
          <w:bCs/>
          <w:sz w:val="22"/>
          <w:szCs w:val="22"/>
        </w:rPr>
        <w:sectPr w:rsidR="00243434" w:rsidRPr="000C3135" w:rsidSect="00A739E3">
          <w:headerReference w:type="default" r:id="rId18"/>
          <w:footerReference w:type="default" r:id="rId19"/>
          <w:pgSz w:w="12240" w:h="15840" w:code="1"/>
          <w:pgMar w:top="1152" w:right="1440" w:bottom="1008" w:left="1440" w:header="720" w:footer="720" w:gutter="0"/>
          <w:lnNumType w:countBy="1"/>
          <w:cols w:space="720"/>
        </w:sectPr>
      </w:pPr>
    </w:p>
    <w:p w14:paraId="20EC9500" w14:textId="77777777" w:rsidR="00B10404" w:rsidRDefault="00243434">
      <w:pPr>
        <w:rPr>
          <w:b/>
          <w:sz w:val="22"/>
          <w:szCs w:val="22"/>
          <w:u w:val="single"/>
        </w:rPr>
      </w:pPr>
      <w:r w:rsidRPr="000C3135">
        <w:rPr>
          <w:b/>
          <w:sz w:val="22"/>
          <w:szCs w:val="22"/>
          <w:u w:val="single"/>
        </w:rPr>
        <w:t>Reimbursable Allotment Expenses</w:t>
      </w:r>
    </w:p>
    <w:p w14:paraId="2F1CDB12" w14:textId="77777777" w:rsidR="00B10404" w:rsidRDefault="00243434">
      <w:pPr>
        <w:rPr>
          <w:b/>
          <w:color w:val="000000"/>
          <w:sz w:val="22"/>
          <w:szCs w:val="22"/>
        </w:rPr>
      </w:pPr>
      <w:r w:rsidRPr="000C3135">
        <w:rPr>
          <w:color w:val="000000"/>
          <w:sz w:val="22"/>
          <w:szCs w:val="22"/>
        </w:rPr>
        <w:t xml:space="preserve">** </w:t>
      </w:r>
      <w:r w:rsidRPr="000C3135">
        <w:rPr>
          <w:b/>
          <w:color w:val="000000"/>
          <w:sz w:val="22"/>
          <w:szCs w:val="22"/>
        </w:rPr>
        <w:t>The balance of your allotment account will be indicated on the form sent with your check after each reimbursement is paid.</w:t>
      </w:r>
    </w:p>
    <w:p w14:paraId="010D129E" w14:textId="77777777" w:rsidR="00B10404" w:rsidRDefault="00B10404">
      <w:pPr>
        <w:rPr>
          <w:b/>
          <w:color w:val="000000"/>
          <w:sz w:val="22"/>
          <w:szCs w:val="22"/>
        </w:rPr>
      </w:pPr>
    </w:p>
    <w:p w14:paraId="6D8FD90A" w14:textId="7EAEB807" w:rsidR="00243434" w:rsidRPr="000C3135" w:rsidRDefault="00243434" w:rsidP="00A739E3">
      <w:pPr>
        <w:rPr>
          <w:sz w:val="22"/>
          <w:szCs w:val="22"/>
        </w:rPr>
        <w:sectPr w:rsidR="00243434" w:rsidRPr="000C3135" w:rsidSect="00A739E3">
          <w:type w:val="continuous"/>
          <w:pgSz w:w="12240" w:h="15840" w:code="1"/>
          <w:pgMar w:top="864" w:right="1440" w:bottom="864" w:left="1440" w:header="720" w:footer="720" w:gutter="0"/>
          <w:lnNumType w:countBy="1"/>
          <w:cols w:space="720"/>
          <w:noEndnote/>
        </w:sectPr>
      </w:pPr>
      <w:r w:rsidRPr="000C3135">
        <w:rPr>
          <w:sz w:val="22"/>
          <w:szCs w:val="22"/>
        </w:rPr>
        <w:t>The following items are permissible expenses and are detailed on the second page of the</w:t>
      </w:r>
      <w:r w:rsidRPr="000C3135">
        <w:rPr>
          <w:b/>
          <w:i/>
          <w:sz w:val="22"/>
          <w:szCs w:val="22"/>
        </w:rPr>
        <w:t xml:space="preserve"> Allotment Report </w:t>
      </w:r>
      <w:r w:rsidR="00FC2328">
        <w:rPr>
          <w:b/>
          <w:i/>
          <w:sz w:val="22"/>
          <w:szCs w:val="22"/>
        </w:rPr>
        <w:t>—</w:t>
      </w:r>
      <w:r w:rsidR="000867CC">
        <w:rPr>
          <w:b/>
          <w:i/>
          <w:sz w:val="22"/>
          <w:szCs w:val="22"/>
        </w:rPr>
        <w:t>Regional Director</w:t>
      </w:r>
      <w:r w:rsidRPr="000C3135">
        <w:rPr>
          <w:b/>
          <w:i/>
          <w:sz w:val="22"/>
          <w:szCs w:val="22"/>
        </w:rPr>
        <w:t>s and Trustees and EC</w:t>
      </w:r>
      <w:r w:rsidRPr="000C3135">
        <w:rPr>
          <w:sz w:val="22"/>
          <w:szCs w:val="22"/>
        </w:rPr>
        <w:t xml:space="preserve">. </w:t>
      </w:r>
    </w:p>
    <w:p w14:paraId="428643D4" w14:textId="77777777" w:rsidR="00B10404" w:rsidRDefault="00243434">
      <w:pPr>
        <w:rPr>
          <w:sz w:val="22"/>
          <w:szCs w:val="22"/>
        </w:rPr>
      </w:pPr>
      <w:r w:rsidRPr="000C3135">
        <w:rPr>
          <w:sz w:val="22"/>
          <w:szCs w:val="22"/>
        </w:rPr>
        <w:t xml:space="preserve">Air </w:t>
      </w:r>
    </w:p>
    <w:p w14:paraId="33E4F050" w14:textId="77777777" w:rsidR="00B10404" w:rsidRDefault="00243434">
      <w:pPr>
        <w:rPr>
          <w:sz w:val="22"/>
          <w:szCs w:val="22"/>
        </w:rPr>
      </w:pPr>
      <w:r w:rsidRPr="000C3135">
        <w:rPr>
          <w:bCs/>
          <w:sz w:val="22"/>
          <w:szCs w:val="22"/>
        </w:rPr>
        <w:t>Hotel</w:t>
      </w:r>
    </w:p>
    <w:p w14:paraId="70E3EDCC" w14:textId="77777777" w:rsidR="00B10404" w:rsidRDefault="000C3135">
      <w:pPr>
        <w:rPr>
          <w:bCs/>
          <w:sz w:val="22"/>
          <w:szCs w:val="22"/>
        </w:rPr>
      </w:pPr>
      <w:r w:rsidRPr="000C3135">
        <w:rPr>
          <w:bCs/>
          <w:sz w:val="22"/>
          <w:szCs w:val="22"/>
        </w:rPr>
        <w:t>Hotel Room Internet</w:t>
      </w:r>
    </w:p>
    <w:p w14:paraId="7326A8E9" w14:textId="77777777" w:rsidR="00B10404" w:rsidRDefault="00243434">
      <w:pPr>
        <w:rPr>
          <w:sz w:val="22"/>
          <w:szCs w:val="22"/>
        </w:rPr>
      </w:pPr>
      <w:r w:rsidRPr="000C3135">
        <w:rPr>
          <w:bCs/>
          <w:sz w:val="22"/>
          <w:szCs w:val="22"/>
        </w:rPr>
        <w:t>Meals</w:t>
      </w:r>
      <w:r w:rsidR="00F174C0">
        <w:rPr>
          <w:bCs/>
          <w:sz w:val="22"/>
          <w:szCs w:val="22"/>
        </w:rPr>
        <w:t xml:space="preserve"> </w:t>
      </w:r>
      <w:r w:rsidR="008D2126">
        <w:rPr>
          <w:sz w:val="22"/>
          <w:szCs w:val="22"/>
        </w:rPr>
        <w:t>and entertainment</w:t>
      </w:r>
    </w:p>
    <w:p w14:paraId="2D2AF1F3" w14:textId="77777777" w:rsidR="00B10404" w:rsidRDefault="00243434">
      <w:pPr>
        <w:rPr>
          <w:sz w:val="22"/>
          <w:szCs w:val="22"/>
        </w:rPr>
      </w:pPr>
      <w:r w:rsidRPr="000C3135">
        <w:rPr>
          <w:bCs/>
          <w:sz w:val="22"/>
          <w:szCs w:val="22"/>
        </w:rPr>
        <w:t>Mileage</w:t>
      </w:r>
    </w:p>
    <w:p w14:paraId="6390C221" w14:textId="77777777" w:rsidR="00B10404" w:rsidRDefault="00243434">
      <w:pPr>
        <w:rPr>
          <w:sz w:val="22"/>
          <w:szCs w:val="22"/>
        </w:rPr>
      </w:pPr>
      <w:r w:rsidRPr="000C3135">
        <w:rPr>
          <w:bCs/>
          <w:sz w:val="22"/>
          <w:szCs w:val="22"/>
        </w:rPr>
        <w:t>Parking</w:t>
      </w:r>
    </w:p>
    <w:p w14:paraId="43745770" w14:textId="77777777" w:rsidR="00B10404" w:rsidRDefault="00243434">
      <w:pPr>
        <w:rPr>
          <w:bCs/>
          <w:sz w:val="22"/>
          <w:szCs w:val="22"/>
        </w:rPr>
      </w:pPr>
      <w:r w:rsidRPr="000C3135">
        <w:rPr>
          <w:bCs/>
          <w:sz w:val="22"/>
          <w:szCs w:val="22"/>
        </w:rPr>
        <w:t>Postage</w:t>
      </w:r>
    </w:p>
    <w:p w14:paraId="614B294B" w14:textId="77777777" w:rsidR="00B10404" w:rsidRDefault="00243434">
      <w:pPr>
        <w:rPr>
          <w:bCs/>
          <w:sz w:val="22"/>
          <w:szCs w:val="22"/>
        </w:rPr>
      </w:pPr>
      <w:r w:rsidRPr="000C3135">
        <w:rPr>
          <w:bCs/>
          <w:sz w:val="22"/>
          <w:szCs w:val="22"/>
        </w:rPr>
        <w:t>Printing</w:t>
      </w:r>
    </w:p>
    <w:p w14:paraId="1B7C18A3" w14:textId="77777777" w:rsidR="001A00DC" w:rsidRDefault="00243434" w:rsidP="00334D13">
      <w:pPr>
        <w:rPr>
          <w:bCs/>
          <w:sz w:val="22"/>
          <w:szCs w:val="22"/>
        </w:rPr>
      </w:pPr>
      <w:r w:rsidRPr="000C3135">
        <w:rPr>
          <w:bCs/>
          <w:sz w:val="22"/>
          <w:szCs w:val="22"/>
        </w:rPr>
        <w:t>Services</w:t>
      </w:r>
      <w:r w:rsidR="001A00DC">
        <w:rPr>
          <w:bCs/>
          <w:sz w:val="22"/>
          <w:szCs w:val="22"/>
        </w:rPr>
        <w:t xml:space="preserve"> </w:t>
      </w:r>
    </w:p>
    <w:p w14:paraId="02C9D865" w14:textId="77777777" w:rsidR="00B10404" w:rsidRDefault="00243434" w:rsidP="00334D13">
      <w:pPr>
        <w:rPr>
          <w:bCs/>
          <w:sz w:val="22"/>
          <w:szCs w:val="22"/>
        </w:rPr>
      </w:pPr>
      <w:r w:rsidRPr="000C3135">
        <w:rPr>
          <w:bCs/>
          <w:sz w:val="22"/>
          <w:szCs w:val="22"/>
        </w:rPr>
        <w:t>Supplies and Stationery</w:t>
      </w:r>
    </w:p>
    <w:p w14:paraId="147F507E" w14:textId="77777777" w:rsidR="00B10404" w:rsidRDefault="00243434">
      <w:pPr>
        <w:rPr>
          <w:sz w:val="22"/>
          <w:szCs w:val="22"/>
        </w:rPr>
      </w:pPr>
      <w:r w:rsidRPr="000C3135">
        <w:rPr>
          <w:bCs/>
          <w:sz w:val="22"/>
          <w:szCs w:val="22"/>
        </w:rPr>
        <w:t>Taxi and Shuttle</w:t>
      </w:r>
    </w:p>
    <w:p w14:paraId="733FB549" w14:textId="77777777" w:rsidR="00B10404" w:rsidRDefault="00243434">
      <w:pPr>
        <w:rPr>
          <w:bCs/>
          <w:sz w:val="22"/>
          <w:szCs w:val="22"/>
        </w:rPr>
      </w:pPr>
      <w:r w:rsidRPr="000C3135">
        <w:rPr>
          <w:bCs/>
          <w:sz w:val="22"/>
          <w:szCs w:val="22"/>
        </w:rPr>
        <w:t>Telephone</w:t>
      </w:r>
      <w:r w:rsidR="008D2126">
        <w:rPr>
          <w:bCs/>
          <w:sz w:val="22"/>
          <w:szCs w:val="22"/>
        </w:rPr>
        <w:t xml:space="preserve">, </w:t>
      </w:r>
      <w:r w:rsidRPr="000C3135">
        <w:rPr>
          <w:bCs/>
          <w:sz w:val="22"/>
          <w:szCs w:val="22"/>
        </w:rPr>
        <w:t>Calling Cards</w:t>
      </w:r>
      <w:r w:rsidR="00F174C0">
        <w:rPr>
          <w:bCs/>
          <w:sz w:val="22"/>
          <w:szCs w:val="22"/>
        </w:rPr>
        <w:t xml:space="preserve"> </w:t>
      </w:r>
      <w:r w:rsidR="008D2126">
        <w:rPr>
          <w:sz w:val="22"/>
          <w:szCs w:val="22"/>
        </w:rPr>
        <w:t>and Cell Phone Package Overages</w:t>
      </w:r>
    </w:p>
    <w:p w14:paraId="6E1A953F" w14:textId="77777777" w:rsidR="00B10404" w:rsidRDefault="00243434">
      <w:pPr>
        <w:rPr>
          <w:sz w:val="22"/>
          <w:szCs w:val="22"/>
        </w:rPr>
      </w:pPr>
      <w:r w:rsidRPr="000C3135">
        <w:rPr>
          <w:sz w:val="22"/>
          <w:szCs w:val="22"/>
        </w:rPr>
        <w:t>Tolls</w:t>
      </w:r>
    </w:p>
    <w:p w14:paraId="0CDC891A" w14:textId="77777777" w:rsidR="00243434" w:rsidRPr="000C3135" w:rsidRDefault="00243434" w:rsidP="00A739E3">
      <w:pPr>
        <w:pStyle w:val="BodyTextIndent"/>
        <w:rPr>
          <w:sz w:val="22"/>
          <w:szCs w:val="22"/>
        </w:rPr>
        <w:sectPr w:rsidR="00243434" w:rsidRPr="000C3135" w:rsidSect="008569EE">
          <w:type w:val="continuous"/>
          <w:pgSz w:w="12240" w:h="15840" w:code="1"/>
          <w:pgMar w:top="864" w:right="1440" w:bottom="864" w:left="1260" w:header="720" w:footer="720" w:gutter="0"/>
          <w:lnNumType w:countBy="1"/>
          <w:cols w:num="3" w:space="144"/>
          <w:docGrid w:linePitch="360"/>
        </w:sectPr>
      </w:pPr>
    </w:p>
    <w:p w14:paraId="03845DA0" w14:textId="77777777" w:rsidR="00B10404" w:rsidRDefault="00B10404" w:rsidP="0099570F">
      <w:pPr>
        <w:pStyle w:val="BodyTextIndent"/>
        <w:spacing w:after="0"/>
        <w:rPr>
          <w:sz w:val="22"/>
          <w:szCs w:val="22"/>
        </w:rPr>
      </w:pPr>
    </w:p>
    <w:p w14:paraId="080878ED" w14:textId="77777777" w:rsidR="00B10404" w:rsidRDefault="00243434" w:rsidP="0099570F">
      <w:pPr>
        <w:pStyle w:val="BodyTextIndent"/>
        <w:spacing w:after="0"/>
        <w:rPr>
          <w:sz w:val="22"/>
          <w:szCs w:val="22"/>
        </w:rPr>
      </w:pPr>
      <w:r w:rsidRPr="000C3135">
        <w:rPr>
          <w:b/>
          <w:i/>
          <w:sz w:val="22"/>
          <w:szCs w:val="22"/>
        </w:rPr>
        <w:t>Please note</w:t>
      </w:r>
      <w:r w:rsidRPr="000C3135">
        <w:rPr>
          <w:b/>
          <w:sz w:val="22"/>
          <w:szCs w:val="22"/>
        </w:rPr>
        <w:t xml:space="preserve">: per diem is not a payable expense as part of the </w:t>
      </w:r>
      <w:r w:rsidR="00FC2328">
        <w:rPr>
          <w:b/>
          <w:sz w:val="22"/>
          <w:szCs w:val="22"/>
        </w:rPr>
        <w:t>t</w:t>
      </w:r>
      <w:r w:rsidR="00FC2328" w:rsidRPr="000C3135">
        <w:rPr>
          <w:b/>
          <w:sz w:val="22"/>
          <w:szCs w:val="22"/>
        </w:rPr>
        <w:t xml:space="preserve">rustee </w:t>
      </w:r>
      <w:r w:rsidRPr="000C3135">
        <w:rPr>
          <w:b/>
          <w:sz w:val="22"/>
          <w:szCs w:val="22"/>
        </w:rPr>
        <w:t>and EC allotments</w:t>
      </w:r>
      <w:r w:rsidRPr="000C3135">
        <w:rPr>
          <w:sz w:val="22"/>
          <w:szCs w:val="22"/>
        </w:rPr>
        <w:t>. If you are unsure whether a specific expense is eligible for reimbursement, please contact AGD staff for clarification.</w:t>
      </w:r>
    </w:p>
    <w:p w14:paraId="3564096D" w14:textId="77777777" w:rsidR="005848D0" w:rsidRDefault="005848D0" w:rsidP="00D64F00">
      <w:pPr>
        <w:pStyle w:val="BodyTextIndent"/>
        <w:spacing w:after="0"/>
        <w:rPr>
          <w:bCs/>
          <w:sz w:val="22"/>
          <w:szCs w:val="22"/>
          <w:u w:val="single"/>
        </w:rPr>
      </w:pPr>
    </w:p>
    <w:p w14:paraId="4813DF9C" w14:textId="77777777" w:rsidR="00B10404" w:rsidRDefault="00243434" w:rsidP="0099570F">
      <w:pPr>
        <w:pStyle w:val="BodyTextIndent"/>
        <w:spacing w:after="0"/>
        <w:rPr>
          <w:bCs/>
          <w:sz w:val="22"/>
          <w:szCs w:val="22"/>
          <w:u w:val="single"/>
        </w:rPr>
      </w:pPr>
      <w:r w:rsidRPr="000C3135">
        <w:rPr>
          <w:bCs/>
          <w:sz w:val="22"/>
          <w:szCs w:val="22"/>
          <w:u w:val="single"/>
        </w:rPr>
        <w:t>Allotment Reimbursement</w:t>
      </w:r>
    </w:p>
    <w:p w14:paraId="3D763066" w14:textId="0FD6D191" w:rsidR="00B10404" w:rsidRDefault="00243434" w:rsidP="0099570F">
      <w:pPr>
        <w:pStyle w:val="BodyTextIndent"/>
        <w:spacing w:after="0"/>
        <w:rPr>
          <w:sz w:val="22"/>
          <w:szCs w:val="22"/>
        </w:rPr>
      </w:pPr>
      <w:r w:rsidRPr="000C3135">
        <w:rPr>
          <w:sz w:val="22"/>
          <w:szCs w:val="22"/>
        </w:rPr>
        <w:t xml:space="preserve">Submit a signed </w:t>
      </w:r>
      <w:r w:rsidRPr="000C3135">
        <w:rPr>
          <w:i/>
          <w:sz w:val="22"/>
          <w:szCs w:val="22"/>
        </w:rPr>
        <w:t xml:space="preserve">Allotment Report </w:t>
      </w:r>
      <w:r w:rsidR="00FC2328">
        <w:rPr>
          <w:i/>
          <w:sz w:val="22"/>
          <w:szCs w:val="22"/>
        </w:rPr>
        <w:t>—</w:t>
      </w:r>
      <w:r w:rsidR="000867CC">
        <w:rPr>
          <w:i/>
          <w:sz w:val="22"/>
          <w:szCs w:val="22"/>
        </w:rPr>
        <w:t>Regional Director</w:t>
      </w:r>
      <w:r w:rsidRPr="000C3135">
        <w:rPr>
          <w:i/>
          <w:sz w:val="22"/>
          <w:szCs w:val="22"/>
        </w:rPr>
        <w:t>s and Trustees</w:t>
      </w:r>
      <w:r w:rsidRPr="000C3135">
        <w:rPr>
          <w:sz w:val="22"/>
          <w:szCs w:val="22"/>
        </w:rPr>
        <w:t xml:space="preserve"> for </w:t>
      </w:r>
      <w:r w:rsidRPr="000C3135">
        <w:rPr>
          <w:b/>
          <w:i/>
          <w:sz w:val="22"/>
          <w:szCs w:val="22"/>
        </w:rPr>
        <w:t>each</w:t>
      </w:r>
      <w:r w:rsidRPr="000C3135">
        <w:rPr>
          <w:sz w:val="22"/>
          <w:szCs w:val="22"/>
        </w:rPr>
        <w:t xml:space="preserve"> AGD constituent regional or headquarters business trip to the AGD </w:t>
      </w:r>
      <w:r w:rsidR="00FC2328">
        <w:rPr>
          <w:sz w:val="22"/>
          <w:szCs w:val="22"/>
        </w:rPr>
        <w:t>H</w:t>
      </w:r>
      <w:r w:rsidR="00FC2328" w:rsidRPr="000C3135">
        <w:rPr>
          <w:sz w:val="22"/>
          <w:szCs w:val="22"/>
        </w:rPr>
        <w:t xml:space="preserve">eadquarters </w:t>
      </w:r>
      <w:r w:rsidRPr="000C3135">
        <w:rPr>
          <w:sz w:val="22"/>
          <w:szCs w:val="22"/>
        </w:rPr>
        <w:t>office within 90 days following completion of the trip.</w:t>
      </w:r>
    </w:p>
    <w:p w14:paraId="7A2B92E4" w14:textId="77777777" w:rsidR="00B10404" w:rsidRDefault="00243434" w:rsidP="0099570F">
      <w:pPr>
        <w:pStyle w:val="BodyTextIndent"/>
        <w:spacing w:after="0"/>
        <w:rPr>
          <w:sz w:val="22"/>
          <w:szCs w:val="22"/>
        </w:rPr>
      </w:pPr>
      <w:r w:rsidRPr="000C3135">
        <w:rPr>
          <w:sz w:val="22"/>
          <w:szCs w:val="22"/>
        </w:rPr>
        <w:t xml:space="preserve">Receipts and explanations should be provided for the payment of group activities or meals paid by the </w:t>
      </w:r>
      <w:r w:rsidR="00FC2328">
        <w:rPr>
          <w:sz w:val="22"/>
          <w:szCs w:val="22"/>
        </w:rPr>
        <w:t>t</w:t>
      </w:r>
      <w:r w:rsidR="00FC2328" w:rsidRPr="000C3135">
        <w:rPr>
          <w:sz w:val="22"/>
          <w:szCs w:val="22"/>
        </w:rPr>
        <w:t>rustee</w:t>
      </w:r>
      <w:r w:rsidRPr="000C3135">
        <w:rPr>
          <w:sz w:val="22"/>
          <w:szCs w:val="22"/>
        </w:rPr>
        <w:t>. The same rules apply as the rules for funded travel.</w:t>
      </w:r>
    </w:p>
    <w:p w14:paraId="74AF2CDC" w14:textId="77777777" w:rsidR="00B10404" w:rsidRDefault="00B10404" w:rsidP="0099570F">
      <w:pPr>
        <w:pStyle w:val="BodyTextIndent"/>
        <w:spacing w:after="0"/>
        <w:rPr>
          <w:sz w:val="22"/>
          <w:szCs w:val="22"/>
        </w:rPr>
      </w:pPr>
    </w:p>
    <w:p w14:paraId="7F58F3D2" w14:textId="3F32663E" w:rsidR="00B10404" w:rsidRDefault="00243434" w:rsidP="0099570F">
      <w:pPr>
        <w:pStyle w:val="BodyTextIndent"/>
        <w:spacing w:after="0"/>
        <w:rPr>
          <w:sz w:val="22"/>
          <w:szCs w:val="22"/>
        </w:rPr>
      </w:pPr>
      <w:r w:rsidRPr="000C3135">
        <w:rPr>
          <w:sz w:val="22"/>
          <w:szCs w:val="22"/>
        </w:rPr>
        <w:t xml:space="preserve">****If a </w:t>
      </w:r>
      <w:r w:rsidR="00FC2328">
        <w:rPr>
          <w:sz w:val="22"/>
          <w:szCs w:val="22"/>
        </w:rPr>
        <w:t>t</w:t>
      </w:r>
      <w:r w:rsidR="00FC2328" w:rsidRPr="000C3135">
        <w:rPr>
          <w:sz w:val="22"/>
          <w:szCs w:val="22"/>
        </w:rPr>
        <w:t xml:space="preserve">rustee </w:t>
      </w:r>
      <w:r w:rsidRPr="000C3135">
        <w:rPr>
          <w:sz w:val="22"/>
          <w:szCs w:val="22"/>
        </w:rPr>
        <w:t xml:space="preserve">incurs expenses over their allotment amount within the year they may appeal to the Office of the </w:t>
      </w:r>
      <w:r w:rsidR="00927665">
        <w:rPr>
          <w:sz w:val="22"/>
          <w:szCs w:val="22"/>
        </w:rPr>
        <w:t>Executive Director</w:t>
      </w:r>
      <w:r w:rsidRPr="000C3135">
        <w:rPr>
          <w:sz w:val="22"/>
          <w:szCs w:val="22"/>
        </w:rPr>
        <w:t xml:space="preserve"> to use unspent </w:t>
      </w:r>
      <w:r w:rsidR="00FC2328">
        <w:rPr>
          <w:sz w:val="22"/>
          <w:szCs w:val="22"/>
        </w:rPr>
        <w:t>t</w:t>
      </w:r>
      <w:r w:rsidR="00FC2328" w:rsidRPr="000C3135">
        <w:rPr>
          <w:sz w:val="22"/>
          <w:szCs w:val="22"/>
        </w:rPr>
        <w:t xml:space="preserve">rustee </w:t>
      </w:r>
      <w:r w:rsidRPr="000C3135">
        <w:rPr>
          <w:sz w:val="22"/>
          <w:szCs w:val="22"/>
        </w:rPr>
        <w:t xml:space="preserve">allotment money from that year to cover the overage for that year. Unspent allotment money does not carry over to the next year. Each trustee starts the allotment year at the annual meeting with the $2000 allotment amount. This system will be explained annually at the Board meeting following right after the annual meeting and/or the new </w:t>
      </w:r>
      <w:r w:rsidR="00FC2328">
        <w:rPr>
          <w:sz w:val="22"/>
          <w:szCs w:val="22"/>
        </w:rPr>
        <w:t>t</w:t>
      </w:r>
      <w:r w:rsidR="00FC2328" w:rsidRPr="000C3135">
        <w:rPr>
          <w:sz w:val="22"/>
          <w:szCs w:val="22"/>
        </w:rPr>
        <w:t xml:space="preserve">rustee </w:t>
      </w:r>
      <w:r w:rsidRPr="000C3135">
        <w:rPr>
          <w:sz w:val="22"/>
          <w:szCs w:val="22"/>
        </w:rPr>
        <w:t xml:space="preserve">orientation. </w:t>
      </w:r>
    </w:p>
    <w:p w14:paraId="49F60DE3" w14:textId="77777777" w:rsidR="005848D0" w:rsidRDefault="005848D0" w:rsidP="005848D0">
      <w:pPr>
        <w:ind w:left="360"/>
        <w:rPr>
          <w:sz w:val="22"/>
          <w:szCs w:val="22"/>
          <w:u w:val="single"/>
        </w:rPr>
      </w:pPr>
    </w:p>
    <w:p w14:paraId="128EC1E4" w14:textId="77777777" w:rsidR="008D2126" w:rsidRPr="008D2126" w:rsidRDefault="008D2126" w:rsidP="005848D0">
      <w:pPr>
        <w:ind w:left="360"/>
        <w:rPr>
          <w:sz w:val="22"/>
          <w:szCs w:val="22"/>
          <w:u w:val="single"/>
        </w:rPr>
      </w:pPr>
      <w:r w:rsidRPr="008D2126">
        <w:rPr>
          <w:sz w:val="22"/>
          <w:szCs w:val="22"/>
          <w:u w:val="single"/>
        </w:rPr>
        <w:t>EC Corporate Credit Cards</w:t>
      </w:r>
    </w:p>
    <w:p w14:paraId="09B11263" w14:textId="77777777" w:rsidR="008D2126" w:rsidRPr="008D2126" w:rsidRDefault="008D2126" w:rsidP="005848D0">
      <w:pPr>
        <w:ind w:left="360"/>
        <w:rPr>
          <w:sz w:val="22"/>
          <w:szCs w:val="22"/>
        </w:rPr>
      </w:pPr>
      <w:r w:rsidRPr="008D2126">
        <w:rPr>
          <w:sz w:val="22"/>
          <w:szCs w:val="22"/>
        </w:rPr>
        <w:t xml:space="preserve">AGD will issue corporate credit cards for all EC members who request them for expenses covered under the Reimbursable Allotment Expenses.  </w:t>
      </w:r>
    </w:p>
    <w:p w14:paraId="691B092C" w14:textId="77777777" w:rsidR="008D2126" w:rsidRPr="008D2126" w:rsidRDefault="008D2126" w:rsidP="005848D0">
      <w:pPr>
        <w:ind w:left="360"/>
        <w:rPr>
          <w:sz w:val="22"/>
          <w:szCs w:val="22"/>
        </w:rPr>
      </w:pPr>
    </w:p>
    <w:p w14:paraId="4D3BD971" w14:textId="77777777" w:rsidR="008D2126" w:rsidRPr="008D2126" w:rsidRDefault="008D2126" w:rsidP="005848D0">
      <w:pPr>
        <w:ind w:left="360"/>
        <w:rPr>
          <w:sz w:val="22"/>
          <w:szCs w:val="22"/>
          <w:u w:val="single"/>
        </w:rPr>
      </w:pPr>
      <w:r w:rsidRPr="008D2126">
        <w:rPr>
          <w:sz w:val="22"/>
          <w:szCs w:val="22"/>
          <w:u w:val="single"/>
        </w:rPr>
        <w:t>Corporate Credit Card Expense Submission</w:t>
      </w:r>
    </w:p>
    <w:p w14:paraId="0C119294" w14:textId="77777777" w:rsidR="008D2126" w:rsidRDefault="008D2126" w:rsidP="005848D0">
      <w:pPr>
        <w:ind w:left="360"/>
        <w:rPr>
          <w:sz w:val="22"/>
          <w:szCs w:val="22"/>
        </w:rPr>
      </w:pPr>
      <w:r w:rsidRPr="008D2126">
        <w:rPr>
          <w:sz w:val="22"/>
          <w:szCs w:val="22"/>
        </w:rPr>
        <w:t xml:space="preserve">Submit a </w:t>
      </w:r>
      <w:r w:rsidRPr="008D2126">
        <w:rPr>
          <w:i/>
          <w:sz w:val="22"/>
          <w:szCs w:val="22"/>
        </w:rPr>
        <w:t>Corporate Credit Card Expense Report</w:t>
      </w:r>
      <w:r w:rsidRPr="008D2126">
        <w:rPr>
          <w:sz w:val="22"/>
          <w:szCs w:val="22"/>
        </w:rPr>
        <w:t>, including all receipts and explanations, monthly to the CFO by the fifth business day of the month.  Any expenses incurred on these cards outside the list of permissible expenses will require payment to be included with the submission of the Corporate Credit Card Expense Report.</w:t>
      </w:r>
    </w:p>
    <w:p w14:paraId="1930F908" w14:textId="77777777" w:rsidR="00B10404" w:rsidRDefault="00243434" w:rsidP="005848D0">
      <w:pPr>
        <w:rPr>
          <w:rFonts w:ascii="Arial" w:hAnsi="Arial" w:cs="Arial"/>
          <w:i/>
          <w:iCs/>
          <w:spacing w:val="-3"/>
          <w:sz w:val="24"/>
          <w:szCs w:val="24"/>
        </w:rPr>
      </w:pPr>
      <w:r>
        <w:rPr>
          <w:b/>
          <w:bCs/>
          <w:sz w:val="22"/>
          <w:szCs w:val="22"/>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06CE636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36C82270" w14:textId="77777777" w:rsidR="00B10404" w:rsidRDefault="00051D5F" w:rsidP="00061DB5">
      <w:pPr>
        <w:tabs>
          <w:tab w:val="left" w:pos="-1440"/>
          <w:tab w:val="left" w:pos="-720"/>
          <w:tab w:val="left" w:pos="360"/>
        </w:tabs>
        <w:suppressAutoHyphens/>
        <w:outlineLvl w:val="1"/>
        <w:rPr>
          <w:rFonts w:ascii="Arial" w:hAnsi="Arial" w:cs="Arial"/>
          <w:b/>
          <w:bCs/>
          <w:spacing w:val="-3"/>
          <w:sz w:val="40"/>
          <w:szCs w:val="40"/>
        </w:rPr>
      </w:pPr>
      <w:bookmarkStart w:id="237" w:name="_Toc441062925"/>
      <w:bookmarkStart w:id="238" w:name="_Toc441062996"/>
      <w:bookmarkStart w:id="239" w:name="_Toc494458196"/>
      <w:r>
        <w:rPr>
          <w:rFonts w:ascii="Arial" w:hAnsi="Arial" w:cs="Arial"/>
          <w:b/>
          <w:bCs/>
          <w:spacing w:val="-3"/>
          <w:sz w:val="40"/>
          <w:szCs w:val="40"/>
        </w:rPr>
        <w:t>M</w:t>
      </w:r>
      <w:r w:rsidR="00243434" w:rsidRPr="005A4C58">
        <w:rPr>
          <w:rFonts w:ascii="Arial" w:hAnsi="Arial" w:cs="Arial"/>
          <w:b/>
          <w:bCs/>
          <w:spacing w:val="-3"/>
          <w:sz w:val="40"/>
          <w:szCs w:val="40"/>
        </w:rPr>
        <w:t xml:space="preserve">.  </w:t>
      </w:r>
      <w:r w:rsidR="00243434" w:rsidRPr="004445AF">
        <w:rPr>
          <w:rFonts w:ascii="Arial" w:hAnsi="Arial" w:cs="Arial"/>
          <w:b/>
          <w:bCs/>
          <w:spacing w:val="-3"/>
          <w:sz w:val="40"/>
          <w:szCs w:val="40"/>
        </w:rPr>
        <w:t>U</w:t>
      </w:r>
      <w:r w:rsidR="00243434">
        <w:rPr>
          <w:rFonts w:ascii="Arial" w:hAnsi="Arial" w:cs="Arial"/>
          <w:b/>
          <w:bCs/>
          <w:spacing w:val="-3"/>
          <w:sz w:val="40"/>
          <w:szCs w:val="40"/>
        </w:rPr>
        <w:t>se of A</w:t>
      </w:r>
      <w:r w:rsidR="00243434" w:rsidRPr="004445AF">
        <w:rPr>
          <w:rFonts w:ascii="Arial" w:hAnsi="Arial" w:cs="Arial"/>
          <w:b/>
          <w:bCs/>
          <w:spacing w:val="-3"/>
          <w:sz w:val="40"/>
          <w:szCs w:val="40"/>
        </w:rPr>
        <w:t>GD L</w:t>
      </w:r>
      <w:r w:rsidR="00243434">
        <w:rPr>
          <w:rFonts w:ascii="Arial" w:hAnsi="Arial" w:cs="Arial"/>
          <w:b/>
          <w:bCs/>
          <w:spacing w:val="-3"/>
          <w:sz w:val="40"/>
          <w:szCs w:val="40"/>
        </w:rPr>
        <w:t>etterhead</w:t>
      </w:r>
      <w:r w:rsidR="00243434" w:rsidRPr="004445AF">
        <w:rPr>
          <w:rFonts w:ascii="Arial" w:hAnsi="Arial" w:cs="Arial"/>
          <w:b/>
          <w:bCs/>
          <w:spacing w:val="-3"/>
          <w:sz w:val="40"/>
          <w:szCs w:val="40"/>
        </w:rPr>
        <w:t xml:space="preserve"> B</w:t>
      </w:r>
      <w:r w:rsidR="00243434">
        <w:rPr>
          <w:rFonts w:ascii="Arial" w:hAnsi="Arial" w:cs="Arial"/>
          <w:b/>
          <w:bCs/>
          <w:spacing w:val="-3"/>
          <w:sz w:val="40"/>
          <w:szCs w:val="40"/>
        </w:rPr>
        <w:t>y</w:t>
      </w:r>
      <w:r w:rsidR="00243434" w:rsidRPr="004445AF">
        <w:rPr>
          <w:rFonts w:ascii="Arial" w:hAnsi="Arial" w:cs="Arial"/>
          <w:b/>
          <w:bCs/>
          <w:spacing w:val="-3"/>
          <w:sz w:val="40"/>
          <w:szCs w:val="40"/>
        </w:rPr>
        <w:t xml:space="preserve"> V</w:t>
      </w:r>
      <w:r w:rsidR="00243434">
        <w:rPr>
          <w:rFonts w:ascii="Arial" w:hAnsi="Arial" w:cs="Arial"/>
          <w:b/>
          <w:bCs/>
          <w:spacing w:val="-3"/>
          <w:sz w:val="40"/>
          <w:szCs w:val="40"/>
        </w:rPr>
        <w:t>olunteers</w:t>
      </w:r>
      <w:bookmarkEnd w:id="237"/>
      <w:bookmarkEnd w:id="238"/>
      <w:bookmarkEnd w:id="239"/>
    </w:p>
    <w:p w14:paraId="36DDE91F"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58240" behindDoc="1" locked="0" layoutInCell="1" allowOverlap="1" wp14:anchorId="33304360" wp14:editId="5D959A28">
                <wp:simplePos x="0" y="0"/>
                <wp:positionH relativeFrom="margin">
                  <wp:posOffset>-62865</wp:posOffset>
                </wp:positionH>
                <wp:positionV relativeFrom="paragraph">
                  <wp:posOffset>45720</wp:posOffset>
                </wp:positionV>
                <wp:extent cx="5943600" cy="45720"/>
                <wp:effectExtent l="0" t="0" r="0" b="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BE33" id="Rectangle 58" o:spid="_x0000_s1026" style="position:absolute;margin-left:-4.95pt;margin-top:3.6pt;width:46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N3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KPAI3d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7A451A35" w14:textId="77777777" w:rsidR="00B10404" w:rsidRDefault="008734B2" w:rsidP="00812A52">
      <w:pPr>
        <w:pStyle w:val="BodyText"/>
        <w:spacing w:before="0" w:line="240" w:lineRule="auto"/>
        <w:jc w:val="center"/>
        <w:rPr>
          <w:sz w:val="22"/>
          <w:szCs w:val="22"/>
        </w:rPr>
      </w:pPr>
      <w:r w:rsidRPr="00792BC3">
        <w:rPr>
          <w:b/>
          <w:bCs/>
          <w:sz w:val="22"/>
          <w:szCs w:val="22"/>
        </w:rPr>
        <w:t>Do’s and Don’ts</w:t>
      </w:r>
    </w:p>
    <w:p w14:paraId="480B5C30" w14:textId="77777777" w:rsidR="00B10404" w:rsidRDefault="00B10404" w:rsidP="00812A52">
      <w:pPr>
        <w:pStyle w:val="BodyText"/>
        <w:spacing w:before="0" w:line="240" w:lineRule="auto"/>
        <w:rPr>
          <w:sz w:val="22"/>
          <w:szCs w:val="22"/>
        </w:rPr>
      </w:pPr>
    </w:p>
    <w:p w14:paraId="76DC7DDE" w14:textId="77777777" w:rsidR="00B10404" w:rsidRDefault="008734B2" w:rsidP="00812A52">
      <w:pPr>
        <w:pStyle w:val="BodyText"/>
        <w:spacing w:before="0" w:line="240" w:lineRule="auto"/>
        <w:rPr>
          <w:sz w:val="22"/>
          <w:szCs w:val="22"/>
        </w:rPr>
      </w:pPr>
      <w:r w:rsidRPr="00792BC3">
        <w:rPr>
          <w:sz w:val="22"/>
          <w:szCs w:val="22"/>
        </w:rPr>
        <w:t xml:space="preserve">If a volunteer has a title, he or she may have “apparent authority” to bind </w:t>
      </w:r>
      <w:r w:rsidR="00FC2328">
        <w:rPr>
          <w:sz w:val="22"/>
          <w:szCs w:val="22"/>
        </w:rPr>
        <w:t xml:space="preserve">the </w:t>
      </w:r>
      <w:r w:rsidRPr="00792BC3">
        <w:rPr>
          <w:sz w:val="22"/>
          <w:szCs w:val="22"/>
        </w:rPr>
        <w:t xml:space="preserve">AGD contractually, or personal statements may be attributed to </w:t>
      </w:r>
      <w:r w:rsidR="00FC2328">
        <w:rPr>
          <w:sz w:val="22"/>
          <w:szCs w:val="22"/>
        </w:rPr>
        <w:t xml:space="preserve">the </w:t>
      </w:r>
      <w:r w:rsidRPr="00792BC3">
        <w:rPr>
          <w:sz w:val="22"/>
          <w:szCs w:val="22"/>
        </w:rPr>
        <w:t>AGD. This possibility is exacerbated if the volunteer uses AGD letterhead.</w:t>
      </w:r>
    </w:p>
    <w:p w14:paraId="03D5A517" w14:textId="77777777" w:rsidR="00812A52" w:rsidRDefault="00812A52" w:rsidP="00812A52">
      <w:pPr>
        <w:pStyle w:val="BodyText"/>
        <w:spacing w:before="0" w:line="240" w:lineRule="auto"/>
        <w:rPr>
          <w:sz w:val="22"/>
          <w:szCs w:val="22"/>
        </w:rPr>
      </w:pPr>
    </w:p>
    <w:p w14:paraId="362B0526" w14:textId="77777777" w:rsidR="00B10404" w:rsidRDefault="008734B2" w:rsidP="00812A52">
      <w:pPr>
        <w:pStyle w:val="BodyText"/>
        <w:spacing w:before="0" w:line="240" w:lineRule="auto"/>
        <w:rPr>
          <w:sz w:val="22"/>
          <w:szCs w:val="22"/>
        </w:rPr>
      </w:pPr>
      <w:r w:rsidRPr="00792BC3">
        <w:rPr>
          <w:sz w:val="22"/>
          <w:szCs w:val="22"/>
        </w:rPr>
        <w:t>The</w:t>
      </w:r>
      <w:r w:rsidR="00FC2328">
        <w:rPr>
          <w:sz w:val="22"/>
          <w:szCs w:val="22"/>
        </w:rPr>
        <w:t xml:space="preserve"> following</w:t>
      </w:r>
      <w:r w:rsidR="00F174C0">
        <w:rPr>
          <w:sz w:val="22"/>
          <w:szCs w:val="22"/>
        </w:rPr>
        <w:t xml:space="preserve"> </w:t>
      </w:r>
      <w:r w:rsidR="00FC2328">
        <w:rPr>
          <w:sz w:val="22"/>
          <w:szCs w:val="22"/>
        </w:rPr>
        <w:t xml:space="preserve">list of </w:t>
      </w:r>
      <w:r w:rsidR="00F174C0">
        <w:rPr>
          <w:sz w:val="22"/>
          <w:szCs w:val="22"/>
        </w:rPr>
        <w:t>d</w:t>
      </w:r>
      <w:r w:rsidR="00F174C0" w:rsidRPr="00792BC3">
        <w:rPr>
          <w:sz w:val="22"/>
          <w:szCs w:val="22"/>
        </w:rPr>
        <w:t>o’s</w:t>
      </w:r>
      <w:r w:rsidRPr="00792BC3">
        <w:rPr>
          <w:sz w:val="22"/>
          <w:szCs w:val="22"/>
        </w:rPr>
        <w:t xml:space="preserve"> and </w:t>
      </w:r>
      <w:r w:rsidR="00FC2328">
        <w:rPr>
          <w:sz w:val="22"/>
          <w:szCs w:val="22"/>
        </w:rPr>
        <w:t>d</w:t>
      </w:r>
      <w:r w:rsidR="00FC2328" w:rsidRPr="00792BC3">
        <w:rPr>
          <w:sz w:val="22"/>
          <w:szCs w:val="22"/>
        </w:rPr>
        <w:t xml:space="preserve">on’ts </w:t>
      </w:r>
      <w:r w:rsidR="00FC2328">
        <w:rPr>
          <w:sz w:val="22"/>
          <w:szCs w:val="22"/>
        </w:rPr>
        <w:t>is</w:t>
      </w:r>
      <w:r w:rsidR="00F174C0">
        <w:rPr>
          <w:sz w:val="22"/>
          <w:szCs w:val="22"/>
        </w:rPr>
        <w:t xml:space="preserve"> </w:t>
      </w:r>
      <w:r w:rsidRPr="00792BC3">
        <w:rPr>
          <w:sz w:val="22"/>
          <w:szCs w:val="22"/>
        </w:rPr>
        <w:t>meant to help volunteers use AGD letterhead appropriately and avoid unintended consequences.</w:t>
      </w:r>
    </w:p>
    <w:p w14:paraId="2B715993" w14:textId="77777777" w:rsidR="00B10404" w:rsidRDefault="00B10404" w:rsidP="00812A52">
      <w:pPr>
        <w:pStyle w:val="BodyText"/>
        <w:spacing w:before="0" w:line="240" w:lineRule="auto"/>
        <w:rPr>
          <w:sz w:val="22"/>
          <w:szCs w:val="22"/>
        </w:rPr>
      </w:pPr>
    </w:p>
    <w:p w14:paraId="36861CEB" w14:textId="77777777" w:rsidR="00B10404" w:rsidRDefault="008734B2" w:rsidP="00812A52">
      <w:pPr>
        <w:pStyle w:val="BodyText"/>
        <w:spacing w:before="0" w:line="240" w:lineRule="auto"/>
        <w:rPr>
          <w:sz w:val="22"/>
          <w:szCs w:val="22"/>
        </w:rPr>
      </w:pPr>
      <w:r w:rsidRPr="00792BC3">
        <w:rPr>
          <w:sz w:val="22"/>
          <w:szCs w:val="22"/>
        </w:rPr>
        <w:t>DO use AGD letterhead for:</w:t>
      </w:r>
    </w:p>
    <w:p w14:paraId="521025E8" w14:textId="77777777" w:rsidR="00B10404" w:rsidRDefault="008734B2" w:rsidP="00020535">
      <w:pPr>
        <w:pStyle w:val="BodyText"/>
        <w:widowControl/>
        <w:numPr>
          <w:ilvl w:val="0"/>
          <w:numId w:val="74"/>
        </w:numPr>
        <w:spacing w:before="0" w:line="240" w:lineRule="auto"/>
        <w:rPr>
          <w:sz w:val="22"/>
          <w:szCs w:val="22"/>
        </w:rPr>
      </w:pPr>
      <w:r w:rsidRPr="00792BC3">
        <w:rPr>
          <w:sz w:val="22"/>
          <w:szCs w:val="22"/>
        </w:rPr>
        <w:t>Thanking other volunteers for their efforts</w:t>
      </w:r>
    </w:p>
    <w:p w14:paraId="508B1A82" w14:textId="77777777" w:rsidR="00B10404" w:rsidRDefault="008734B2" w:rsidP="00020535">
      <w:pPr>
        <w:pStyle w:val="BodyText"/>
        <w:widowControl/>
        <w:numPr>
          <w:ilvl w:val="0"/>
          <w:numId w:val="74"/>
        </w:numPr>
        <w:spacing w:before="0" w:line="240" w:lineRule="auto"/>
        <w:rPr>
          <w:sz w:val="22"/>
          <w:szCs w:val="22"/>
        </w:rPr>
      </w:pPr>
      <w:r w:rsidRPr="00792BC3">
        <w:rPr>
          <w:sz w:val="22"/>
          <w:szCs w:val="22"/>
        </w:rPr>
        <w:t>Confirming arrangements already under contract (e.g., confirming the date a speaker will appear at an educational session)</w:t>
      </w:r>
    </w:p>
    <w:p w14:paraId="0384D648" w14:textId="77777777" w:rsidR="00B10404" w:rsidRDefault="008734B2" w:rsidP="00020535">
      <w:pPr>
        <w:pStyle w:val="BodyText"/>
        <w:widowControl/>
        <w:numPr>
          <w:ilvl w:val="0"/>
          <w:numId w:val="74"/>
        </w:numPr>
        <w:spacing w:before="0" w:line="240" w:lineRule="auto"/>
        <w:rPr>
          <w:sz w:val="22"/>
          <w:szCs w:val="22"/>
        </w:rPr>
      </w:pPr>
      <w:r w:rsidRPr="00792BC3">
        <w:rPr>
          <w:sz w:val="22"/>
          <w:szCs w:val="22"/>
        </w:rPr>
        <w:t>Corresponding with officers and Board members</w:t>
      </w:r>
    </w:p>
    <w:p w14:paraId="1A1D2E99" w14:textId="77777777" w:rsidR="00B10404" w:rsidRDefault="008734B2" w:rsidP="00020535">
      <w:pPr>
        <w:pStyle w:val="BodyText"/>
        <w:widowControl/>
        <w:numPr>
          <w:ilvl w:val="0"/>
          <w:numId w:val="74"/>
        </w:numPr>
        <w:spacing w:before="0" w:line="240" w:lineRule="auto"/>
        <w:rPr>
          <w:sz w:val="22"/>
          <w:szCs w:val="22"/>
        </w:rPr>
      </w:pPr>
      <w:r w:rsidRPr="00792BC3">
        <w:rPr>
          <w:sz w:val="22"/>
          <w:szCs w:val="22"/>
        </w:rPr>
        <w:t>Corresponding with staff</w:t>
      </w:r>
    </w:p>
    <w:p w14:paraId="6C915E06" w14:textId="27782151" w:rsidR="00B10404" w:rsidRDefault="008734B2" w:rsidP="00020535">
      <w:pPr>
        <w:pStyle w:val="BodyText"/>
        <w:widowControl/>
        <w:numPr>
          <w:ilvl w:val="0"/>
          <w:numId w:val="74"/>
        </w:numPr>
        <w:spacing w:before="0" w:line="240" w:lineRule="auto"/>
        <w:rPr>
          <w:sz w:val="22"/>
          <w:szCs w:val="22"/>
        </w:rPr>
      </w:pPr>
      <w:r w:rsidRPr="00792BC3">
        <w:rPr>
          <w:sz w:val="22"/>
          <w:szCs w:val="22"/>
        </w:rPr>
        <w:t xml:space="preserve">Carrying out specific assignments from the Board or </w:t>
      </w:r>
      <w:r w:rsidR="00927665">
        <w:rPr>
          <w:sz w:val="22"/>
          <w:szCs w:val="22"/>
        </w:rPr>
        <w:t>President</w:t>
      </w:r>
    </w:p>
    <w:p w14:paraId="1FD10019" w14:textId="77777777" w:rsidR="00B10404" w:rsidRDefault="00B10404" w:rsidP="00812A52">
      <w:pPr>
        <w:pStyle w:val="BodyText"/>
        <w:spacing w:before="0" w:line="240" w:lineRule="auto"/>
        <w:rPr>
          <w:sz w:val="22"/>
          <w:szCs w:val="22"/>
        </w:rPr>
      </w:pPr>
    </w:p>
    <w:p w14:paraId="2FFD728F" w14:textId="77777777" w:rsidR="00B10404" w:rsidRDefault="008734B2" w:rsidP="00812A52">
      <w:pPr>
        <w:pStyle w:val="BodyText"/>
        <w:spacing w:before="0" w:line="240" w:lineRule="auto"/>
        <w:rPr>
          <w:sz w:val="22"/>
          <w:szCs w:val="22"/>
        </w:rPr>
      </w:pPr>
      <w:r w:rsidRPr="00792BC3">
        <w:rPr>
          <w:sz w:val="22"/>
          <w:szCs w:val="22"/>
        </w:rPr>
        <w:t>DON’T use AGD letterhead for:</w:t>
      </w:r>
    </w:p>
    <w:p w14:paraId="2920A99F" w14:textId="77777777" w:rsidR="00B10404" w:rsidRDefault="008734B2" w:rsidP="00020535">
      <w:pPr>
        <w:pStyle w:val="BodyText"/>
        <w:widowControl/>
        <w:numPr>
          <w:ilvl w:val="0"/>
          <w:numId w:val="75"/>
        </w:numPr>
        <w:spacing w:before="0" w:line="240" w:lineRule="auto"/>
        <w:rPr>
          <w:sz w:val="22"/>
          <w:szCs w:val="22"/>
        </w:rPr>
      </w:pPr>
      <w:r w:rsidRPr="00792BC3">
        <w:rPr>
          <w:sz w:val="22"/>
          <w:szCs w:val="22"/>
        </w:rPr>
        <w:t>Making negative statements about organizations or persons</w:t>
      </w:r>
    </w:p>
    <w:p w14:paraId="65181226" w14:textId="7079ED25" w:rsidR="00B10404" w:rsidRDefault="008734B2" w:rsidP="00020535">
      <w:pPr>
        <w:pStyle w:val="BodyText"/>
        <w:widowControl/>
        <w:numPr>
          <w:ilvl w:val="0"/>
          <w:numId w:val="75"/>
        </w:numPr>
        <w:spacing w:before="0" w:line="240" w:lineRule="auto"/>
        <w:rPr>
          <w:sz w:val="22"/>
          <w:szCs w:val="22"/>
        </w:rPr>
      </w:pPr>
      <w:r w:rsidRPr="00792BC3">
        <w:rPr>
          <w:sz w:val="22"/>
          <w:szCs w:val="22"/>
        </w:rPr>
        <w:t xml:space="preserve">Expressing opinions on dental issues, unless assigned to do so by the Board or </w:t>
      </w:r>
      <w:r w:rsidR="00927665">
        <w:rPr>
          <w:sz w:val="22"/>
          <w:szCs w:val="22"/>
        </w:rPr>
        <w:t>President</w:t>
      </w:r>
    </w:p>
    <w:p w14:paraId="677D3064" w14:textId="590FB610" w:rsidR="00B10404" w:rsidRDefault="008734B2" w:rsidP="00020535">
      <w:pPr>
        <w:pStyle w:val="BodyText"/>
        <w:widowControl/>
        <w:numPr>
          <w:ilvl w:val="0"/>
          <w:numId w:val="75"/>
        </w:numPr>
        <w:spacing w:before="0" w:line="240" w:lineRule="auto"/>
        <w:rPr>
          <w:sz w:val="22"/>
          <w:szCs w:val="22"/>
        </w:rPr>
      </w:pPr>
      <w:r w:rsidRPr="00792BC3">
        <w:rPr>
          <w:sz w:val="22"/>
          <w:szCs w:val="22"/>
        </w:rPr>
        <w:t xml:space="preserve">Making commitments or promises, unless assigned to do so by the Board or </w:t>
      </w:r>
      <w:r w:rsidR="00927665">
        <w:rPr>
          <w:sz w:val="22"/>
          <w:szCs w:val="22"/>
        </w:rPr>
        <w:t>President</w:t>
      </w:r>
    </w:p>
    <w:p w14:paraId="48B65E72" w14:textId="056FADD1" w:rsidR="008C3023" w:rsidRPr="006E586E" w:rsidRDefault="008734B2" w:rsidP="00020535">
      <w:pPr>
        <w:pStyle w:val="BodyText"/>
        <w:widowControl/>
        <w:numPr>
          <w:ilvl w:val="0"/>
          <w:numId w:val="75"/>
        </w:numPr>
        <w:spacing w:before="0" w:line="240" w:lineRule="auto"/>
        <w:sectPr w:rsidR="008C3023" w:rsidRPr="006E586E" w:rsidSect="0099570F">
          <w:footerReference w:type="default" r:id="rId20"/>
          <w:pgSz w:w="12240" w:h="15840" w:code="1"/>
          <w:pgMar w:top="1440" w:right="1440" w:bottom="1440" w:left="1440" w:header="720" w:footer="720" w:gutter="0"/>
          <w:lnNumType w:countBy="1"/>
          <w:cols w:space="720"/>
          <w:docGrid w:linePitch="272"/>
        </w:sectPr>
      </w:pPr>
      <w:r w:rsidRPr="00792BC3">
        <w:rPr>
          <w:sz w:val="22"/>
          <w:szCs w:val="22"/>
        </w:rPr>
        <w:t xml:space="preserve">Amending contractual arrangements, unless assigned to do so by the Board or </w:t>
      </w:r>
      <w:r w:rsidR="00927665">
        <w:rPr>
          <w:sz w:val="22"/>
          <w:szCs w:val="22"/>
        </w:rPr>
        <w:t>President</w:t>
      </w:r>
    </w:p>
    <w:p w14:paraId="0BB99FD1" w14:textId="2365A9BA" w:rsidR="00051D5F" w:rsidRDefault="00051D5F" w:rsidP="00051D5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6B34D7FC" w14:textId="77777777" w:rsidR="00051D5F" w:rsidRDefault="00051D5F" w:rsidP="00051D5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654ECE30" w14:textId="0E2D1CEA" w:rsidR="00B10404" w:rsidRDefault="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40" w:name="_Toc441062926"/>
      <w:bookmarkStart w:id="241" w:name="_Toc441062997"/>
      <w:bookmarkStart w:id="242" w:name="_Toc494458197"/>
      <w:r>
        <w:rPr>
          <w:rFonts w:ascii="Arial" w:hAnsi="Arial" w:cs="Arial"/>
          <w:b/>
          <w:bCs/>
          <w:spacing w:val="-3"/>
          <w:sz w:val="40"/>
          <w:szCs w:val="40"/>
        </w:rPr>
        <w:t>N</w:t>
      </w:r>
      <w:r w:rsidR="006E586E" w:rsidRPr="005A4C58">
        <w:rPr>
          <w:rFonts w:ascii="Arial" w:hAnsi="Arial" w:cs="Arial"/>
          <w:b/>
          <w:bCs/>
          <w:spacing w:val="-3"/>
          <w:sz w:val="40"/>
          <w:szCs w:val="40"/>
        </w:rPr>
        <w:t xml:space="preserve">.  </w:t>
      </w:r>
      <w:r w:rsidR="006E586E">
        <w:rPr>
          <w:rFonts w:ascii="Arial" w:hAnsi="Arial" w:cs="Arial"/>
          <w:b/>
          <w:bCs/>
          <w:spacing w:val="-3"/>
          <w:sz w:val="40"/>
          <w:szCs w:val="40"/>
        </w:rPr>
        <w:t>Whistleblower Policy</w:t>
      </w:r>
      <w:bookmarkEnd w:id="240"/>
      <w:bookmarkEnd w:id="241"/>
      <w:bookmarkEnd w:id="242"/>
    </w:p>
    <w:p w14:paraId="1B48FA28"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48000" behindDoc="1" locked="0" layoutInCell="1" allowOverlap="1" wp14:anchorId="74F8079C" wp14:editId="6A48E1D5">
                <wp:simplePos x="0" y="0"/>
                <wp:positionH relativeFrom="margin">
                  <wp:posOffset>-62865</wp:posOffset>
                </wp:positionH>
                <wp:positionV relativeFrom="paragraph">
                  <wp:posOffset>45720</wp:posOffset>
                </wp:positionV>
                <wp:extent cx="5943600" cy="45720"/>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0361" id="Rectangle 52" o:spid="_x0000_s1026" style="position:absolute;margin-left:-4.95pt;margin-top:3.6pt;width:468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CKpNSp2AgAA+w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59B18787" w14:textId="77777777" w:rsidR="00B10404" w:rsidRDefault="00B10404">
      <w:pPr>
        <w:rPr>
          <w:sz w:val="22"/>
          <w:szCs w:val="22"/>
        </w:rPr>
      </w:pPr>
    </w:p>
    <w:p w14:paraId="0AA92C53" w14:textId="77777777" w:rsidR="00B10404" w:rsidRDefault="006E586E">
      <w:pPr>
        <w:jc w:val="center"/>
        <w:rPr>
          <w:b/>
          <w:sz w:val="22"/>
          <w:szCs w:val="22"/>
        </w:rPr>
      </w:pPr>
      <w:r w:rsidRPr="000C3135">
        <w:rPr>
          <w:b/>
          <w:sz w:val="22"/>
          <w:szCs w:val="22"/>
        </w:rPr>
        <w:t>ACADEMY OF GENERAL DENTISTRY</w:t>
      </w:r>
    </w:p>
    <w:p w14:paraId="17161D4F" w14:textId="77777777" w:rsidR="00B10404" w:rsidRDefault="006E586E">
      <w:pPr>
        <w:jc w:val="center"/>
        <w:rPr>
          <w:b/>
          <w:sz w:val="22"/>
          <w:szCs w:val="22"/>
        </w:rPr>
      </w:pPr>
      <w:r w:rsidRPr="000C3135">
        <w:rPr>
          <w:b/>
          <w:sz w:val="22"/>
          <w:szCs w:val="22"/>
        </w:rPr>
        <w:t>WHISTLEBLOWER POLICY</w:t>
      </w:r>
    </w:p>
    <w:p w14:paraId="466F192B" w14:textId="77777777" w:rsidR="00B10404" w:rsidRDefault="00B10404">
      <w:pPr>
        <w:rPr>
          <w:b/>
          <w:sz w:val="22"/>
          <w:szCs w:val="22"/>
        </w:rPr>
      </w:pPr>
    </w:p>
    <w:p w14:paraId="2F256CAD" w14:textId="77777777" w:rsidR="00B10404" w:rsidRDefault="006E586E">
      <w:pPr>
        <w:rPr>
          <w:b/>
          <w:sz w:val="22"/>
          <w:szCs w:val="22"/>
        </w:rPr>
      </w:pPr>
      <w:r w:rsidRPr="000C3135">
        <w:rPr>
          <w:b/>
          <w:sz w:val="22"/>
          <w:szCs w:val="22"/>
        </w:rPr>
        <w:t>General</w:t>
      </w:r>
    </w:p>
    <w:p w14:paraId="49C6EB75" w14:textId="77777777" w:rsidR="00B10404" w:rsidRDefault="006E586E" w:rsidP="005848D0">
      <w:pPr>
        <w:rPr>
          <w:color w:val="000000"/>
          <w:sz w:val="22"/>
          <w:szCs w:val="22"/>
        </w:rPr>
      </w:pPr>
      <w:r w:rsidRPr="000C3135">
        <w:rPr>
          <w:color w:val="000000"/>
          <w:sz w:val="22"/>
          <w:szCs w:val="22"/>
        </w:rPr>
        <w:t xml:space="preserve">The AGD Code of Conduct requires trustees, other volunteers, and employees to observe high standards of business and personal ethics in the conduct of their duties and responsibilities. Employees and representatives of the AGD must practice honesty and integrity in fulfilling their responsibilities and comply with all applicable laws and regulations. </w:t>
      </w:r>
    </w:p>
    <w:p w14:paraId="6049C8D2" w14:textId="77777777" w:rsidR="00D137CE" w:rsidRDefault="00D137CE" w:rsidP="00D64F00">
      <w:pPr>
        <w:rPr>
          <w:color w:val="000000"/>
          <w:sz w:val="22"/>
          <w:szCs w:val="22"/>
        </w:rPr>
      </w:pPr>
    </w:p>
    <w:p w14:paraId="6F43D3B3" w14:textId="14A4639E" w:rsidR="00B10404" w:rsidRDefault="006E586E" w:rsidP="00D64F00">
      <w:pPr>
        <w:rPr>
          <w:color w:val="000000"/>
          <w:sz w:val="22"/>
          <w:szCs w:val="22"/>
        </w:rPr>
      </w:pPr>
      <w:r w:rsidRPr="000C3135">
        <w:rPr>
          <w:color w:val="000000"/>
          <w:sz w:val="22"/>
          <w:szCs w:val="22"/>
        </w:rPr>
        <w:t>The objectives of the Academy of General Dentistry Whistleblower Policy are to establish policies and procedures for</w:t>
      </w:r>
      <w:r w:rsidR="005848D0" w:rsidRPr="000C3135">
        <w:rPr>
          <w:color w:val="000000"/>
          <w:sz w:val="22"/>
          <w:szCs w:val="22"/>
        </w:rPr>
        <w:t>:</w:t>
      </w:r>
    </w:p>
    <w:p w14:paraId="0DBA3C22" w14:textId="77777777" w:rsidR="005848D0" w:rsidRDefault="005848D0" w:rsidP="0099570F">
      <w:pPr>
        <w:rPr>
          <w:color w:val="000000"/>
          <w:sz w:val="22"/>
          <w:szCs w:val="22"/>
        </w:rPr>
      </w:pPr>
    </w:p>
    <w:p w14:paraId="181D5EF5" w14:textId="72779C88" w:rsidR="00B10404" w:rsidRDefault="006E586E" w:rsidP="00020535">
      <w:pPr>
        <w:numPr>
          <w:ilvl w:val="0"/>
          <w:numId w:val="78"/>
        </w:numPr>
        <w:rPr>
          <w:color w:val="000000"/>
          <w:sz w:val="22"/>
          <w:szCs w:val="22"/>
        </w:rPr>
      </w:pPr>
      <w:r w:rsidRPr="000C3135">
        <w:rPr>
          <w:color w:val="000000"/>
          <w:sz w:val="22"/>
          <w:szCs w:val="22"/>
        </w:rPr>
        <w:t>The submission of concerns regarding questionable accounting, internal control</w:t>
      </w:r>
      <w:r w:rsidR="00D137CE">
        <w:rPr>
          <w:color w:val="000000"/>
          <w:sz w:val="22"/>
          <w:szCs w:val="22"/>
        </w:rPr>
        <w:t>,</w:t>
      </w:r>
      <w:r w:rsidRPr="000C3135">
        <w:rPr>
          <w:color w:val="000000"/>
          <w:sz w:val="22"/>
          <w:szCs w:val="22"/>
        </w:rPr>
        <w:t xml:space="preserve"> audit</w:t>
      </w:r>
      <w:r w:rsidR="00D137CE">
        <w:rPr>
          <w:color w:val="000000"/>
          <w:sz w:val="22"/>
          <w:szCs w:val="22"/>
        </w:rPr>
        <w:t>,</w:t>
      </w:r>
      <w:r w:rsidR="00B543E7">
        <w:rPr>
          <w:color w:val="000000"/>
          <w:sz w:val="22"/>
          <w:szCs w:val="22"/>
        </w:rPr>
        <w:t xml:space="preserve"> or</w:t>
      </w:r>
      <w:r w:rsidR="00D137CE">
        <w:rPr>
          <w:color w:val="000000"/>
          <w:sz w:val="22"/>
          <w:szCs w:val="22"/>
        </w:rPr>
        <w:t xml:space="preserve"> </w:t>
      </w:r>
      <w:r w:rsidR="00660FE1" w:rsidRPr="00000C37">
        <w:rPr>
          <w:color w:val="000000"/>
          <w:sz w:val="22"/>
          <w:szCs w:val="22"/>
        </w:rPr>
        <w:t xml:space="preserve">Code of Conduct matters, </w:t>
      </w:r>
      <w:r w:rsidRPr="000C3135">
        <w:rPr>
          <w:color w:val="000000"/>
          <w:sz w:val="22"/>
          <w:szCs w:val="22"/>
        </w:rPr>
        <w:t>by employees, trustees, officers, and other stakeholders of the organization, on a confidential and anonymous basis</w:t>
      </w:r>
      <w:r w:rsidR="00B14836">
        <w:rPr>
          <w:color w:val="000000"/>
          <w:sz w:val="22"/>
          <w:szCs w:val="22"/>
        </w:rPr>
        <w:t>;</w:t>
      </w:r>
    </w:p>
    <w:p w14:paraId="39D0AA41" w14:textId="71BCFDA5" w:rsidR="00B10404" w:rsidRDefault="006E586E" w:rsidP="00020535">
      <w:pPr>
        <w:numPr>
          <w:ilvl w:val="0"/>
          <w:numId w:val="79"/>
        </w:numPr>
        <w:rPr>
          <w:color w:val="000000"/>
          <w:sz w:val="22"/>
          <w:szCs w:val="22"/>
        </w:rPr>
      </w:pPr>
      <w:r w:rsidRPr="000C3135">
        <w:rPr>
          <w:color w:val="000000"/>
          <w:sz w:val="22"/>
          <w:szCs w:val="22"/>
        </w:rPr>
        <w:t>The receipt, retention, and treatment of complaints received by the organization regarding accounting, internal controls, audit</w:t>
      </w:r>
      <w:r w:rsidRPr="00660FE1">
        <w:rPr>
          <w:strike/>
          <w:color w:val="000000"/>
          <w:sz w:val="22"/>
          <w:szCs w:val="22"/>
        </w:rPr>
        <w:t xml:space="preserve"> </w:t>
      </w:r>
      <w:r w:rsidR="00660FE1" w:rsidRPr="00000C37">
        <w:rPr>
          <w:color w:val="000000"/>
          <w:sz w:val="22"/>
          <w:szCs w:val="22"/>
        </w:rPr>
        <w:t xml:space="preserve">, Code of Conduct </w:t>
      </w:r>
      <w:r w:rsidRPr="000C3135">
        <w:rPr>
          <w:color w:val="000000"/>
          <w:sz w:val="22"/>
          <w:szCs w:val="22"/>
        </w:rPr>
        <w:t>matters</w:t>
      </w:r>
      <w:r w:rsidR="00D137CE">
        <w:rPr>
          <w:color w:val="000000"/>
          <w:sz w:val="22"/>
          <w:szCs w:val="22"/>
        </w:rPr>
        <w:t>, or lack of adherence to policy or law;</w:t>
      </w:r>
    </w:p>
    <w:p w14:paraId="152063DF" w14:textId="77777777" w:rsidR="00B10404" w:rsidRDefault="006E586E" w:rsidP="00020535">
      <w:pPr>
        <w:numPr>
          <w:ilvl w:val="0"/>
          <w:numId w:val="80"/>
        </w:numPr>
        <w:rPr>
          <w:color w:val="000000"/>
          <w:sz w:val="22"/>
          <w:szCs w:val="22"/>
        </w:rPr>
      </w:pPr>
      <w:r w:rsidRPr="000C3135">
        <w:rPr>
          <w:color w:val="000000"/>
          <w:sz w:val="22"/>
          <w:szCs w:val="22"/>
        </w:rPr>
        <w:t>The protection of trustees, volunteers</w:t>
      </w:r>
      <w:r w:rsidR="00B14836">
        <w:rPr>
          <w:color w:val="000000"/>
          <w:sz w:val="22"/>
          <w:szCs w:val="22"/>
        </w:rPr>
        <w:t>,</w:t>
      </w:r>
      <w:r w:rsidRPr="000C3135">
        <w:rPr>
          <w:color w:val="000000"/>
          <w:sz w:val="22"/>
          <w:szCs w:val="22"/>
        </w:rPr>
        <w:t xml:space="preserve"> and employees reporting concerns from retaliatory actions. </w:t>
      </w:r>
    </w:p>
    <w:p w14:paraId="664AC9AF" w14:textId="77777777" w:rsidR="005848D0" w:rsidRDefault="005848D0" w:rsidP="0058770E">
      <w:pPr>
        <w:ind w:left="720"/>
        <w:rPr>
          <w:color w:val="000000"/>
          <w:sz w:val="22"/>
          <w:szCs w:val="22"/>
        </w:rPr>
      </w:pPr>
    </w:p>
    <w:p w14:paraId="16A416D7" w14:textId="77777777" w:rsidR="00B10404" w:rsidRDefault="006E586E">
      <w:pPr>
        <w:rPr>
          <w:b/>
          <w:sz w:val="22"/>
          <w:szCs w:val="22"/>
        </w:rPr>
      </w:pPr>
      <w:r w:rsidRPr="000C3135">
        <w:rPr>
          <w:b/>
          <w:sz w:val="22"/>
          <w:szCs w:val="22"/>
        </w:rPr>
        <w:t>Reporting Responsibility</w:t>
      </w:r>
    </w:p>
    <w:p w14:paraId="300CEBC1" w14:textId="77777777" w:rsidR="00B10404" w:rsidRDefault="006E586E">
      <w:pPr>
        <w:rPr>
          <w:color w:val="000000"/>
          <w:sz w:val="22"/>
          <w:szCs w:val="22"/>
        </w:rPr>
      </w:pPr>
      <w:r w:rsidRPr="000C3135">
        <w:rPr>
          <w:color w:val="000000"/>
          <w:sz w:val="22"/>
          <w:szCs w:val="22"/>
        </w:rPr>
        <w:t xml:space="preserve">Each </w:t>
      </w:r>
      <w:r w:rsidR="00B14836">
        <w:rPr>
          <w:color w:val="000000"/>
          <w:sz w:val="22"/>
          <w:szCs w:val="22"/>
        </w:rPr>
        <w:t>t</w:t>
      </w:r>
      <w:r w:rsidR="00B14836" w:rsidRPr="000C3135">
        <w:rPr>
          <w:color w:val="000000"/>
          <w:sz w:val="22"/>
          <w:szCs w:val="22"/>
        </w:rPr>
        <w:t>rustee</w:t>
      </w:r>
      <w:r w:rsidRPr="000C3135">
        <w:rPr>
          <w:color w:val="000000"/>
          <w:sz w:val="22"/>
          <w:szCs w:val="22"/>
        </w:rPr>
        <w:t>, volunteer, and employee of the AGD has an obligation to report in accordance with this Whistleblower Policy (a) questionable or improper accounting, internal control</w:t>
      </w:r>
      <w:r w:rsidR="00B14836">
        <w:rPr>
          <w:color w:val="000000"/>
          <w:sz w:val="22"/>
          <w:szCs w:val="22"/>
        </w:rPr>
        <w:t>,</w:t>
      </w:r>
      <w:r w:rsidRPr="000C3135">
        <w:rPr>
          <w:color w:val="000000"/>
          <w:sz w:val="22"/>
          <w:szCs w:val="22"/>
        </w:rPr>
        <w:t xml:space="preserve"> or auditing matters, and (b) violations and suspected violations of the AGD’s Code of Conduct (</w:t>
      </w:r>
      <w:r w:rsidR="00B14836">
        <w:rPr>
          <w:color w:val="000000"/>
          <w:sz w:val="22"/>
          <w:szCs w:val="22"/>
        </w:rPr>
        <w:t>h</w:t>
      </w:r>
      <w:r w:rsidR="00B14836" w:rsidRPr="000C3135">
        <w:rPr>
          <w:color w:val="000000"/>
          <w:sz w:val="22"/>
          <w:szCs w:val="22"/>
        </w:rPr>
        <w:t xml:space="preserve">ereinafter </w:t>
      </w:r>
      <w:r w:rsidRPr="000C3135">
        <w:rPr>
          <w:color w:val="000000"/>
          <w:sz w:val="22"/>
          <w:szCs w:val="22"/>
        </w:rPr>
        <w:t xml:space="preserve">collectively referred to as Concerns). </w:t>
      </w:r>
    </w:p>
    <w:p w14:paraId="7ABD270C" w14:textId="77777777" w:rsidR="00B10404" w:rsidRDefault="00B10404">
      <w:pPr>
        <w:rPr>
          <w:color w:val="000000"/>
          <w:sz w:val="22"/>
          <w:szCs w:val="22"/>
        </w:rPr>
      </w:pPr>
    </w:p>
    <w:p w14:paraId="458FF2B1" w14:textId="77777777" w:rsidR="00B10404" w:rsidRDefault="006E586E">
      <w:pPr>
        <w:rPr>
          <w:b/>
          <w:sz w:val="22"/>
          <w:szCs w:val="22"/>
        </w:rPr>
      </w:pPr>
      <w:r w:rsidRPr="000C3135">
        <w:rPr>
          <w:b/>
          <w:sz w:val="22"/>
          <w:szCs w:val="22"/>
        </w:rPr>
        <w:t>Authority of the Audit Committee</w:t>
      </w:r>
    </w:p>
    <w:p w14:paraId="3E5E498A" w14:textId="7A5BA709" w:rsidR="00B10404" w:rsidRDefault="006E586E">
      <w:pPr>
        <w:rPr>
          <w:color w:val="000000"/>
          <w:sz w:val="22"/>
          <w:szCs w:val="22"/>
        </w:rPr>
      </w:pPr>
      <w:r w:rsidRPr="000C3135">
        <w:rPr>
          <w:color w:val="000000"/>
          <w:sz w:val="22"/>
          <w:szCs w:val="22"/>
        </w:rPr>
        <w:t xml:space="preserve">All reported Concerns will be forwarded to the Audit Committee in accordance with the procedures set forth herein. The Audit Committee shall be responsible for investigating, and making appropriate recommendations to the Board. </w:t>
      </w:r>
      <w:r w:rsidR="00660FE1" w:rsidRPr="00000C37">
        <w:rPr>
          <w:color w:val="000000"/>
          <w:sz w:val="22"/>
          <w:szCs w:val="22"/>
        </w:rPr>
        <w:t xml:space="preserve">The investigation may utilize AGD staff or a third party. </w:t>
      </w:r>
      <w:r w:rsidR="00D137CE">
        <w:rPr>
          <w:color w:val="000000"/>
          <w:sz w:val="22"/>
          <w:szCs w:val="22"/>
        </w:rPr>
        <w:t>Code of Conduct Concerns will be reported to the appropriate person/body as stated in that policy document.</w:t>
      </w:r>
    </w:p>
    <w:p w14:paraId="423819C9" w14:textId="77777777" w:rsidR="00B10404" w:rsidRDefault="00B10404">
      <w:pPr>
        <w:rPr>
          <w:color w:val="000000"/>
          <w:sz w:val="22"/>
          <w:szCs w:val="22"/>
        </w:rPr>
      </w:pPr>
    </w:p>
    <w:p w14:paraId="7D420803" w14:textId="77777777" w:rsidR="00B10404" w:rsidRDefault="006E586E">
      <w:pPr>
        <w:rPr>
          <w:b/>
          <w:sz w:val="22"/>
          <w:szCs w:val="22"/>
        </w:rPr>
      </w:pPr>
      <w:r w:rsidRPr="000C3135">
        <w:rPr>
          <w:b/>
          <w:sz w:val="22"/>
          <w:szCs w:val="22"/>
        </w:rPr>
        <w:t>No Retaliation</w:t>
      </w:r>
    </w:p>
    <w:p w14:paraId="693A4CAE" w14:textId="77777777" w:rsidR="00B10404" w:rsidRDefault="006E586E">
      <w:pPr>
        <w:rPr>
          <w:color w:val="000000"/>
          <w:sz w:val="22"/>
          <w:szCs w:val="22"/>
        </w:rPr>
      </w:pPr>
      <w:r w:rsidRPr="000C3135">
        <w:rPr>
          <w:color w:val="000000"/>
          <w:sz w:val="22"/>
          <w:szCs w:val="22"/>
        </w:rPr>
        <w:t xml:space="preserve">This Whistleblower Policy is intended to encourage and enable trustees, volunteers, and employees to raise Concerns within the AGD for investigation and appropriate action. With this goal in mind, no </w:t>
      </w:r>
      <w:r w:rsidR="00B14836">
        <w:rPr>
          <w:color w:val="000000"/>
          <w:sz w:val="22"/>
          <w:szCs w:val="22"/>
        </w:rPr>
        <w:t>t</w:t>
      </w:r>
      <w:r w:rsidR="00B14836" w:rsidRPr="000C3135">
        <w:rPr>
          <w:color w:val="000000"/>
          <w:sz w:val="22"/>
          <w:szCs w:val="22"/>
        </w:rPr>
        <w:t>rustee</w:t>
      </w:r>
      <w:r w:rsidRPr="000C3135">
        <w:rPr>
          <w:color w:val="000000"/>
          <w:sz w:val="22"/>
          <w:szCs w:val="22"/>
        </w:rPr>
        <w:t xml:space="preserve">, volunteer, or employee who, in good faith, reports a Concern shall be subject to retaliation or, in the case of an employee, adverse employment consequences. Moreover, a volunteer or employee who retaliates against someone who has reported a Concern in good faith is subject to discipline up to and including dismissal from the volunteer position or termination of employment. </w:t>
      </w:r>
    </w:p>
    <w:p w14:paraId="7C9C9722" w14:textId="77777777" w:rsidR="00B10404" w:rsidRDefault="006E586E" w:rsidP="0099570F">
      <w:pPr>
        <w:rPr>
          <w:b/>
          <w:bCs/>
          <w:color w:val="000000"/>
          <w:sz w:val="22"/>
          <w:szCs w:val="22"/>
        </w:rPr>
      </w:pPr>
      <w:r w:rsidRPr="000C3135">
        <w:rPr>
          <w:b/>
          <w:bCs/>
          <w:color w:val="000000"/>
          <w:sz w:val="22"/>
          <w:szCs w:val="22"/>
        </w:rPr>
        <w:br w:type="page"/>
      </w:r>
      <w:r w:rsidRPr="000C3135">
        <w:rPr>
          <w:b/>
          <w:bCs/>
          <w:color w:val="000000"/>
          <w:sz w:val="22"/>
          <w:szCs w:val="22"/>
        </w:rPr>
        <w:lastRenderedPageBreak/>
        <w:t>Reporting Concerns</w:t>
      </w:r>
    </w:p>
    <w:p w14:paraId="62152DB2" w14:textId="77777777" w:rsidR="005848D0" w:rsidRDefault="005848D0">
      <w:pPr>
        <w:ind w:left="720"/>
        <w:rPr>
          <w:b/>
          <w:sz w:val="22"/>
          <w:szCs w:val="22"/>
        </w:rPr>
      </w:pPr>
    </w:p>
    <w:p w14:paraId="1E5EF115" w14:textId="77777777" w:rsidR="00B10404" w:rsidRDefault="006E586E">
      <w:pPr>
        <w:ind w:left="720"/>
        <w:rPr>
          <w:b/>
          <w:sz w:val="22"/>
          <w:szCs w:val="22"/>
        </w:rPr>
      </w:pPr>
      <w:r w:rsidRPr="000C3135">
        <w:rPr>
          <w:b/>
          <w:sz w:val="22"/>
          <w:szCs w:val="22"/>
        </w:rPr>
        <w:t>Employees</w:t>
      </w:r>
    </w:p>
    <w:p w14:paraId="3B5384AD" w14:textId="20CB292B" w:rsidR="00B10404" w:rsidRDefault="006E586E">
      <w:pPr>
        <w:ind w:left="720"/>
        <w:rPr>
          <w:color w:val="000000"/>
          <w:sz w:val="22"/>
          <w:szCs w:val="22"/>
        </w:rPr>
      </w:pPr>
      <w:r w:rsidRPr="000C3135">
        <w:rPr>
          <w:color w:val="000000"/>
          <w:sz w:val="22"/>
          <w:szCs w:val="22"/>
        </w:rPr>
        <w:t>Employees should first discuss their Concern</w:t>
      </w:r>
      <w:r w:rsidR="00B14836">
        <w:rPr>
          <w:color w:val="000000"/>
          <w:sz w:val="22"/>
          <w:szCs w:val="22"/>
        </w:rPr>
        <w:t>s</w:t>
      </w:r>
      <w:r w:rsidRPr="000C3135">
        <w:rPr>
          <w:color w:val="000000"/>
          <w:sz w:val="22"/>
          <w:szCs w:val="22"/>
        </w:rPr>
        <w:t xml:space="preserve"> with their immediate supervisor</w:t>
      </w:r>
      <w:r w:rsidR="00B14836">
        <w:rPr>
          <w:color w:val="000000"/>
          <w:sz w:val="22"/>
          <w:szCs w:val="22"/>
        </w:rPr>
        <w:t>s</w:t>
      </w:r>
      <w:r w:rsidRPr="000C3135">
        <w:rPr>
          <w:color w:val="000000"/>
          <w:sz w:val="22"/>
          <w:szCs w:val="22"/>
        </w:rPr>
        <w:t>. If, after speaking with his or her supervisor, the individual continues to have reasonable grounds to believe the Concern is valid, the individual should report the Concern to the</w:t>
      </w:r>
      <w:r w:rsidR="00D95F3C">
        <w:rPr>
          <w:color w:val="000000"/>
          <w:sz w:val="22"/>
          <w:szCs w:val="22"/>
        </w:rPr>
        <w:t xml:space="preserve"> </w:t>
      </w:r>
      <w:r w:rsidR="00660FE1" w:rsidRPr="00000C37">
        <w:rPr>
          <w:color w:val="000000"/>
          <w:sz w:val="22"/>
          <w:szCs w:val="22"/>
        </w:rPr>
        <w:t>head of Human Resources</w:t>
      </w:r>
      <w:r w:rsidRPr="000C3135">
        <w:rPr>
          <w:color w:val="000000"/>
          <w:sz w:val="22"/>
          <w:szCs w:val="22"/>
        </w:rPr>
        <w:t>. In addition, if the individual is uncomfortable speaking with his or her supervisor, or the supervisor is a subject of the Concern, the individual should report the Concern directly to the</w:t>
      </w:r>
      <w:r w:rsidR="00D95F3C">
        <w:rPr>
          <w:color w:val="000000"/>
          <w:sz w:val="22"/>
          <w:szCs w:val="22"/>
        </w:rPr>
        <w:t xml:space="preserve"> </w:t>
      </w:r>
      <w:r w:rsidR="00660FE1" w:rsidRPr="00000C37">
        <w:rPr>
          <w:color w:val="000000"/>
          <w:sz w:val="22"/>
          <w:szCs w:val="22"/>
        </w:rPr>
        <w:t>head of Human</w:t>
      </w:r>
      <w:r w:rsidR="008B23CE">
        <w:rPr>
          <w:color w:val="000000"/>
          <w:sz w:val="22"/>
          <w:szCs w:val="22"/>
        </w:rPr>
        <w:t xml:space="preserve"> Resources</w:t>
      </w:r>
      <w:r w:rsidRPr="000C3135">
        <w:rPr>
          <w:color w:val="000000"/>
          <w:sz w:val="22"/>
          <w:szCs w:val="22"/>
        </w:rPr>
        <w:t>.</w:t>
      </w:r>
    </w:p>
    <w:p w14:paraId="76A551A8" w14:textId="77777777" w:rsidR="005848D0" w:rsidRDefault="005848D0" w:rsidP="00D64F00">
      <w:pPr>
        <w:ind w:left="720"/>
        <w:rPr>
          <w:color w:val="000000"/>
          <w:sz w:val="22"/>
          <w:szCs w:val="22"/>
        </w:rPr>
      </w:pPr>
    </w:p>
    <w:p w14:paraId="0E15B6B8" w14:textId="0F006AD0" w:rsidR="00B10404" w:rsidRDefault="006E586E" w:rsidP="0099570F">
      <w:pPr>
        <w:ind w:left="720"/>
        <w:rPr>
          <w:color w:val="000000"/>
          <w:sz w:val="22"/>
          <w:szCs w:val="22"/>
        </w:rPr>
      </w:pPr>
      <w:r w:rsidRPr="000C3135">
        <w:rPr>
          <w:color w:val="000000"/>
          <w:sz w:val="22"/>
          <w:szCs w:val="22"/>
        </w:rPr>
        <w:t xml:space="preserve">If the Concern was reported verbally to the </w:t>
      </w:r>
      <w:r w:rsidR="00660FE1" w:rsidRPr="00000C37">
        <w:rPr>
          <w:color w:val="000000"/>
          <w:sz w:val="22"/>
          <w:szCs w:val="22"/>
        </w:rPr>
        <w:t>head of Human Resources</w:t>
      </w:r>
      <w:r w:rsidRPr="000C3135">
        <w:rPr>
          <w:color w:val="000000"/>
          <w:sz w:val="22"/>
          <w:szCs w:val="22"/>
        </w:rPr>
        <w:t>, the reporting individual, with assistance from the</w:t>
      </w:r>
      <w:r w:rsidR="00D95F3C">
        <w:rPr>
          <w:color w:val="000000"/>
          <w:sz w:val="22"/>
          <w:szCs w:val="22"/>
        </w:rPr>
        <w:t xml:space="preserve"> </w:t>
      </w:r>
      <w:r w:rsidR="00660FE1" w:rsidRPr="00000C37">
        <w:rPr>
          <w:color w:val="000000"/>
          <w:sz w:val="22"/>
          <w:szCs w:val="22"/>
        </w:rPr>
        <w:t>head of Human Resources</w:t>
      </w:r>
      <w:r w:rsidRPr="000C3135">
        <w:rPr>
          <w:color w:val="000000"/>
          <w:sz w:val="22"/>
          <w:szCs w:val="22"/>
        </w:rPr>
        <w:t xml:space="preserve">, shall reduce the Concern to writing. The </w:t>
      </w:r>
      <w:r w:rsidR="00660FE1" w:rsidRPr="00000C37">
        <w:rPr>
          <w:color w:val="000000"/>
          <w:sz w:val="22"/>
          <w:szCs w:val="22"/>
        </w:rPr>
        <w:t>head of Human Resources</w:t>
      </w:r>
      <w:r w:rsidR="00660FE1" w:rsidRPr="000C3135">
        <w:rPr>
          <w:color w:val="000000"/>
          <w:sz w:val="22"/>
          <w:szCs w:val="22"/>
        </w:rPr>
        <w:t xml:space="preserve"> </w:t>
      </w:r>
      <w:r w:rsidRPr="000C3135">
        <w:rPr>
          <w:color w:val="000000"/>
          <w:sz w:val="22"/>
          <w:szCs w:val="22"/>
        </w:rPr>
        <w:t xml:space="preserve">is required to promptly report the Concern to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who has specific and exclusive responsibility to investigate all Concerns. If </w:t>
      </w:r>
      <w:r w:rsidR="00D95F3C">
        <w:rPr>
          <w:color w:val="000000"/>
          <w:sz w:val="22"/>
          <w:szCs w:val="22"/>
        </w:rPr>
        <w:t xml:space="preserve">the </w:t>
      </w:r>
      <w:r w:rsidR="00660FE1" w:rsidRPr="00000C37">
        <w:rPr>
          <w:color w:val="000000"/>
          <w:sz w:val="22"/>
          <w:szCs w:val="22"/>
        </w:rPr>
        <w:t>head of Human Resources</w:t>
      </w:r>
      <w:r w:rsidR="00660FE1" w:rsidRPr="000C3135">
        <w:rPr>
          <w:color w:val="000000"/>
          <w:sz w:val="22"/>
          <w:szCs w:val="22"/>
        </w:rPr>
        <w:t xml:space="preserve"> </w:t>
      </w:r>
      <w:r w:rsidRPr="000C3135">
        <w:rPr>
          <w:color w:val="000000"/>
          <w:sz w:val="22"/>
          <w:szCs w:val="22"/>
        </w:rPr>
        <w:t xml:space="preserve">for any reason, does not promptly forward the Concern to the Audit Committee, the reporting individual should directly report the Concern to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Contact information for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may be obtained through the </w:t>
      </w:r>
      <w:r w:rsidR="00B14836">
        <w:rPr>
          <w:color w:val="000000"/>
          <w:sz w:val="22"/>
          <w:szCs w:val="22"/>
        </w:rPr>
        <w:t>h</w:t>
      </w:r>
      <w:r w:rsidR="00B14836" w:rsidRPr="000C3135">
        <w:rPr>
          <w:color w:val="000000"/>
          <w:sz w:val="22"/>
          <w:szCs w:val="22"/>
        </w:rPr>
        <w:t xml:space="preserve">uman </w:t>
      </w:r>
      <w:r w:rsidR="00B14836">
        <w:rPr>
          <w:color w:val="000000"/>
          <w:sz w:val="22"/>
          <w:szCs w:val="22"/>
        </w:rPr>
        <w:t>r</w:t>
      </w:r>
      <w:r w:rsidR="00B14836" w:rsidRPr="000C3135">
        <w:rPr>
          <w:color w:val="000000"/>
          <w:sz w:val="22"/>
          <w:szCs w:val="22"/>
        </w:rPr>
        <w:t xml:space="preserve">esources </w:t>
      </w:r>
      <w:r w:rsidR="00B14836">
        <w:rPr>
          <w:color w:val="000000"/>
          <w:sz w:val="22"/>
          <w:szCs w:val="22"/>
        </w:rPr>
        <w:t>d</w:t>
      </w:r>
      <w:r w:rsidR="00B14836" w:rsidRPr="000C3135">
        <w:rPr>
          <w:color w:val="000000"/>
          <w:sz w:val="22"/>
          <w:szCs w:val="22"/>
        </w:rPr>
        <w:t xml:space="preserve">epartment </w:t>
      </w:r>
      <w:r w:rsidRPr="000C3135">
        <w:rPr>
          <w:color w:val="000000"/>
          <w:sz w:val="22"/>
          <w:szCs w:val="22"/>
        </w:rPr>
        <w:t xml:space="preserve">or may be looked up in iMIS. Concerns may be also be submitted anonymously. Such anonymous Concerns should be in writing and sent directly to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w:t>
      </w:r>
    </w:p>
    <w:p w14:paraId="0CABDB43" w14:textId="77777777" w:rsidR="005848D0" w:rsidRDefault="005848D0" w:rsidP="005848D0">
      <w:pPr>
        <w:ind w:left="720"/>
        <w:rPr>
          <w:b/>
          <w:sz w:val="22"/>
          <w:szCs w:val="22"/>
        </w:rPr>
      </w:pPr>
    </w:p>
    <w:p w14:paraId="720F6A76" w14:textId="77777777" w:rsidR="00B10404" w:rsidRDefault="006E586E" w:rsidP="005848D0">
      <w:pPr>
        <w:ind w:left="720"/>
        <w:rPr>
          <w:b/>
          <w:sz w:val="22"/>
          <w:szCs w:val="22"/>
        </w:rPr>
      </w:pPr>
      <w:r w:rsidRPr="000C3135">
        <w:rPr>
          <w:b/>
          <w:sz w:val="22"/>
          <w:szCs w:val="22"/>
        </w:rPr>
        <w:t>Trustees and Other Volunteers</w:t>
      </w:r>
    </w:p>
    <w:p w14:paraId="547424DB" w14:textId="77777777" w:rsidR="00B10404" w:rsidRDefault="006E586E">
      <w:pPr>
        <w:ind w:left="720"/>
        <w:rPr>
          <w:color w:val="000000"/>
          <w:sz w:val="22"/>
          <w:szCs w:val="22"/>
        </w:rPr>
      </w:pPr>
      <w:r w:rsidRPr="000C3135">
        <w:rPr>
          <w:color w:val="000000"/>
          <w:sz w:val="22"/>
          <w:szCs w:val="22"/>
        </w:rPr>
        <w:t xml:space="preserve">Trustees and other volunteers should submit Concerns in writing directly to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Contact information for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may be obtained from the AGD </w:t>
      </w:r>
      <w:r w:rsidR="00B14836">
        <w:rPr>
          <w:color w:val="000000"/>
          <w:sz w:val="22"/>
          <w:szCs w:val="22"/>
        </w:rPr>
        <w:t>w</w:t>
      </w:r>
      <w:r w:rsidRPr="000C3135">
        <w:rPr>
          <w:color w:val="000000"/>
          <w:sz w:val="22"/>
          <w:szCs w:val="22"/>
        </w:rPr>
        <w:t xml:space="preserve">ebsite or the </w:t>
      </w:r>
      <w:r w:rsidR="00B14836">
        <w:rPr>
          <w:color w:val="000000"/>
          <w:sz w:val="22"/>
          <w:szCs w:val="22"/>
        </w:rPr>
        <w:t>c</w:t>
      </w:r>
      <w:r w:rsidR="00B14836" w:rsidRPr="000C3135">
        <w:rPr>
          <w:color w:val="000000"/>
          <w:sz w:val="22"/>
          <w:szCs w:val="22"/>
        </w:rPr>
        <w:t xml:space="preserve">hief </w:t>
      </w:r>
      <w:r w:rsidR="00B14836">
        <w:rPr>
          <w:color w:val="000000"/>
          <w:sz w:val="22"/>
          <w:szCs w:val="22"/>
        </w:rPr>
        <w:t>f</w:t>
      </w:r>
      <w:r w:rsidR="00B14836" w:rsidRPr="000C3135">
        <w:rPr>
          <w:color w:val="000000"/>
          <w:sz w:val="22"/>
          <w:szCs w:val="22"/>
        </w:rPr>
        <w:t xml:space="preserve">inancial </w:t>
      </w:r>
      <w:r w:rsidR="00B14836">
        <w:rPr>
          <w:color w:val="000000"/>
          <w:sz w:val="22"/>
          <w:szCs w:val="22"/>
        </w:rPr>
        <w:t>o</w:t>
      </w:r>
      <w:r w:rsidR="00B14836" w:rsidRPr="000C3135">
        <w:rPr>
          <w:color w:val="000000"/>
          <w:sz w:val="22"/>
          <w:szCs w:val="22"/>
        </w:rPr>
        <w:t>fficer</w:t>
      </w:r>
      <w:r w:rsidRPr="000C3135">
        <w:rPr>
          <w:color w:val="000000"/>
          <w:sz w:val="22"/>
          <w:szCs w:val="22"/>
        </w:rPr>
        <w:t xml:space="preserve">. </w:t>
      </w:r>
    </w:p>
    <w:p w14:paraId="06B6C64B" w14:textId="77777777" w:rsidR="00B10404" w:rsidRDefault="00B10404">
      <w:pPr>
        <w:ind w:left="720"/>
        <w:rPr>
          <w:color w:val="000000"/>
          <w:sz w:val="22"/>
          <w:szCs w:val="22"/>
        </w:rPr>
      </w:pPr>
    </w:p>
    <w:p w14:paraId="2CE1F1D4" w14:textId="77777777" w:rsidR="00B10404" w:rsidRDefault="006E586E">
      <w:pPr>
        <w:rPr>
          <w:b/>
          <w:sz w:val="22"/>
          <w:szCs w:val="22"/>
        </w:rPr>
      </w:pPr>
      <w:r w:rsidRPr="000C3135">
        <w:rPr>
          <w:b/>
          <w:sz w:val="22"/>
          <w:szCs w:val="22"/>
        </w:rPr>
        <w:t>Handling of Reported Violations</w:t>
      </w:r>
    </w:p>
    <w:p w14:paraId="73072FE6" w14:textId="2BED296D" w:rsidR="00B10404" w:rsidRDefault="006E586E">
      <w:pPr>
        <w:rPr>
          <w:color w:val="000000"/>
          <w:sz w:val="22"/>
          <w:szCs w:val="22"/>
        </w:rPr>
      </w:pPr>
      <w:r w:rsidRPr="000C3135">
        <w:rPr>
          <w:color w:val="000000"/>
          <w:sz w:val="22"/>
          <w:szCs w:val="22"/>
        </w:rPr>
        <w:t xml:space="preserve">The Audit Committee shall address all reported Concerns.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shall immediately notify the entire committee, the </w:t>
      </w:r>
      <w:r w:rsidR="00660FE1" w:rsidRPr="00000C37">
        <w:rPr>
          <w:color w:val="000000"/>
          <w:sz w:val="22"/>
          <w:szCs w:val="22"/>
        </w:rPr>
        <w:t>P</w:t>
      </w:r>
      <w:r w:rsidR="00B14836">
        <w:rPr>
          <w:color w:val="000000"/>
          <w:sz w:val="22"/>
          <w:szCs w:val="22"/>
        </w:rPr>
        <w:t>r</w:t>
      </w:r>
      <w:r w:rsidR="00B14836" w:rsidRPr="000C3135">
        <w:rPr>
          <w:color w:val="000000"/>
          <w:sz w:val="22"/>
          <w:szCs w:val="22"/>
        </w:rPr>
        <w:t>esident</w:t>
      </w:r>
      <w:r w:rsidRPr="000C3135">
        <w:rPr>
          <w:color w:val="000000"/>
          <w:sz w:val="22"/>
          <w:szCs w:val="22"/>
        </w:rPr>
        <w:t xml:space="preserve">, the </w:t>
      </w:r>
      <w:r w:rsidR="00927665">
        <w:rPr>
          <w:color w:val="000000"/>
          <w:sz w:val="22"/>
          <w:szCs w:val="22"/>
        </w:rPr>
        <w:t>Executive Director</w:t>
      </w:r>
      <w:r w:rsidRPr="000C3135">
        <w:rPr>
          <w:color w:val="000000"/>
          <w:sz w:val="22"/>
          <w:szCs w:val="22"/>
        </w:rPr>
        <w:t xml:space="preserve">, and </w:t>
      </w:r>
      <w:r w:rsidR="00BF6DE1">
        <w:rPr>
          <w:color w:val="000000"/>
          <w:sz w:val="22"/>
          <w:szCs w:val="22"/>
        </w:rPr>
        <w:t>C</w:t>
      </w:r>
      <w:r w:rsidR="00B14836" w:rsidRPr="000C3135">
        <w:rPr>
          <w:color w:val="000000"/>
          <w:sz w:val="22"/>
          <w:szCs w:val="22"/>
        </w:rPr>
        <w:t xml:space="preserve">hief </w:t>
      </w:r>
      <w:r w:rsidR="00BF6DE1">
        <w:rPr>
          <w:color w:val="000000"/>
          <w:sz w:val="22"/>
          <w:szCs w:val="22"/>
        </w:rPr>
        <w:t>F</w:t>
      </w:r>
      <w:r w:rsidR="00B14836" w:rsidRPr="000C3135">
        <w:rPr>
          <w:color w:val="000000"/>
          <w:sz w:val="22"/>
          <w:szCs w:val="22"/>
        </w:rPr>
        <w:t xml:space="preserve">inancial </w:t>
      </w:r>
      <w:r w:rsidR="00BF6DE1">
        <w:rPr>
          <w:color w:val="000000"/>
          <w:sz w:val="22"/>
          <w:szCs w:val="22"/>
        </w:rPr>
        <w:t>O</w:t>
      </w:r>
      <w:r w:rsidR="00B14836" w:rsidRPr="000C3135">
        <w:rPr>
          <w:color w:val="000000"/>
          <w:sz w:val="22"/>
          <w:szCs w:val="22"/>
        </w:rPr>
        <w:t xml:space="preserve">fficer </w:t>
      </w:r>
      <w:r w:rsidRPr="000C3135">
        <w:rPr>
          <w:color w:val="000000"/>
          <w:sz w:val="22"/>
          <w:szCs w:val="22"/>
        </w:rPr>
        <w:t xml:space="preserve">of any such report.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will notify the sender and acknowledge receipt of the Concern within five business days, if possible. It will not be possible to acknowledge receipt of anonymously submitted Concerns. In addition, the </w:t>
      </w:r>
      <w:r w:rsidR="00B14836">
        <w:rPr>
          <w:color w:val="000000"/>
          <w:sz w:val="22"/>
          <w:szCs w:val="22"/>
        </w:rPr>
        <w:t>c</w:t>
      </w:r>
      <w:r w:rsidR="00B14836" w:rsidRPr="000C3135">
        <w:rPr>
          <w:color w:val="000000"/>
          <w:sz w:val="22"/>
          <w:szCs w:val="22"/>
        </w:rPr>
        <w:t xml:space="preserve">hair </w:t>
      </w:r>
      <w:r w:rsidRPr="000C3135">
        <w:rPr>
          <w:color w:val="000000"/>
          <w:sz w:val="22"/>
          <w:szCs w:val="22"/>
        </w:rPr>
        <w:t xml:space="preserve">of the Audit Committee does not need to notify those individuals who are the subject </w:t>
      </w:r>
      <w:r w:rsidRPr="00660FE1">
        <w:rPr>
          <w:color w:val="000000"/>
          <w:sz w:val="22"/>
          <w:szCs w:val="22"/>
        </w:rPr>
        <w:t>o</w:t>
      </w:r>
      <w:r w:rsidR="00660FE1" w:rsidRPr="00000C37">
        <w:rPr>
          <w:color w:val="000000"/>
          <w:sz w:val="22"/>
          <w:szCs w:val="22"/>
        </w:rPr>
        <w:t>f</w:t>
      </w:r>
      <w:r w:rsidRPr="000C3135">
        <w:rPr>
          <w:color w:val="000000"/>
          <w:sz w:val="22"/>
          <w:szCs w:val="22"/>
        </w:rPr>
        <w:t xml:space="preserve"> an investigation.</w:t>
      </w:r>
    </w:p>
    <w:p w14:paraId="7670A533" w14:textId="77777777" w:rsidR="005848D0" w:rsidRDefault="005848D0" w:rsidP="00D64F00">
      <w:pPr>
        <w:rPr>
          <w:color w:val="000000"/>
          <w:sz w:val="22"/>
          <w:szCs w:val="22"/>
        </w:rPr>
      </w:pPr>
    </w:p>
    <w:p w14:paraId="75C57B3E" w14:textId="77777777" w:rsidR="00B10404" w:rsidRDefault="006E586E" w:rsidP="0099570F">
      <w:pPr>
        <w:rPr>
          <w:color w:val="000000"/>
          <w:sz w:val="22"/>
          <w:szCs w:val="22"/>
        </w:rPr>
      </w:pPr>
      <w:r w:rsidRPr="000C3135">
        <w:rPr>
          <w:color w:val="000000"/>
          <w:sz w:val="22"/>
          <w:szCs w:val="22"/>
        </w:rPr>
        <w:t xml:space="preserve">All reports will be promptly investigated by the Audit Committee, and appropriate corrective action will be recommended to the Board, if warranted by the investigation. In addition, action taken must include a conclusion and/or follow-up with the complainant for complete closure of the Concern. </w:t>
      </w:r>
    </w:p>
    <w:p w14:paraId="552804B5" w14:textId="77777777" w:rsidR="005848D0" w:rsidRDefault="005848D0" w:rsidP="00D64F00">
      <w:pPr>
        <w:rPr>
          <w:color w:val="000000"/>
          <w:sz w:val="22"/>
          <w:szCs w:val="22"/>
        </w:rPr>
      </w:pPr>
    </w:p>
    <w:p w14:paraId="341600EB" w14:textId="77777777" w:rsidR="00B10404" w:rsidRDefault="006E586E" w:rsidP="0099570F">
      <w:pPr>
        <w:rPr>
          <w:color w:val="000000"/>
          <w:sz w:val="22"/>
          <w:szCs w:val="22"/>
        </w:rPr>
      </w:pPr>
      <w:r w:rsidRPr="000C3135">
        <w:rPr>
          <w:color w:val="000000"/>
          <w:sz w:val="22"/>
          <w:szCs w:val="22"/>
        </w:rPr>
        <w:t>The Audit Committee has the authority to retain outside legal counsel, accountants, private investigators, or any other resource deemed necessary to conduct a full and complete investigation of the allegations.  Agreements with agents or consultants must be in writing on AGD letterhead.  Such agreements must clearly set forth the services to be performed, the basis for earning the commission or fee involved, and the rate or fee. All such agreements must be reviewed by the proper authority prior to execution. Any payments must be reasonable in amount, not excessive in light of the practice in the trade, and commensurate with the value of the services rendered</w:t>
      </w:r>
    </w:p>
    <w:p w14:paraId="4B2E19E7" w14:textId="77777777" w:rsidR="00B10404" w:rsidRDefault="00B10404">
      <w:pPr>
        <w:rPr>
          <w:b/>
          <w:sz w:val="22"/>
          <w:szCs w:val="22"/>
        </w:rPr>
      </w:pPr>
    </w:p>
    <w:p w14:paraId="42A4874A" w14:textId="77777777" w:rsidR="00B10404" w:rsidRDefault="006E586E">
      <w:pPr>
        <w:rPr>
          <w:b/>
          <w:sz w:val="22"/>
          <w:szCs w:val="22"/>
        </w:rPr>
      </w:pPr>
      <w:r w:rsidRPr="000C3135">
        <w:rPr>
          <w:b/>
          <w:sz w:val="22"/>
          <w:szCs w:val="22"/>
        </w:rPr>
        <w:t>Acting in Good Faith</w:t>
      </w:r>
    </w:p>
    <w:p w14:paraId="3CE6E997" w14:textId="6A981874" w:rsidR="00B10404" w:rsidRDefault="006E586E">
      <w:pPr>
        <w:rPr>
          <w:color w:val="000000"/>
          <w:sz w:val="22"/>
          <w:szCs w:val="22"/>
        </w:rPr>
      </w:pPr>
      <w:r w:rsidRPr="000C3135">
        <w:rPr>
          <w:color w:val="000000"/>
          <w:sz w:val="22"/>
          <w:szCs w:val="22"/>
        </w:rPr>
        <w:t xml:space="preserve">Anyone reporting a Concern must act in good faith and have reasonable grounds for believing the information disclosed indicates an improper accounting or auditing practice, internal control or a violation of </w:t>
      </w:r>
      <w:r w:rsidR="00D137CE">
        <w:rPr>
          <w:color w:val="000000"/>
          <w:sz w:val="22"/>
          <w:szCs w:val="22"/>
        </w:rPr>
        <w:t xml:space="preserve">policy or </w:t>
      </w:r>
      <w:r w:rsidRPr="000C3135">
        <w:rPr>
          <w:color w:val="000000"/>
          <w:sz w:val="22"/>
          <w:szCs w:val="22"/>
        </w:rPr>
        <w:t xml:space="preserve">the Code of Conduct. The act of making allegations that prove to be unsubstantiated, and that prove to have been made maliciously, recklessly, or with the foreknowledge </w:t>
      </w:r>
      <w:r w:rsidRPr="000C3135">
        <w:rPr>
          <w:color w:val="000000"/>
          <w:sz w:val="22"/>
          <w:szCs w:val="22"/>
        </w:rPr>
        <w:lastRenderedPageBreak/>
        <w:t xml:space="preserve">that the allegations are false, will be viewed as a serious disciplinary offense and may result in discipline, up to and including dismissal from the volunteer position or termination of employment. Such conduct may also give rise to other actions, including civil lawsuits. </w:t>
      </w:r>
    </w:p>
    <w:p w14:paraId="019C192E" w14:textId="77777777" w:rsidR="00B10404" w:rsidRDefault="00B10404">
      <w:pPr>
        <w:rPr>
          <w:color w:val="000000"/>
          <w:sz w:val="22"/>
          <w:szCs w:val="22"/>
        </w:rPr>
      </w:pPr>
    </w:p>
    <w:p w14:paraId="5C7EAC96" w14:textId="77777777" w:rsidR="00B10404" w:rsidRDefault="006E586E">
      <w:pPr>
        <w:rPr>
          <w:b/>
          <w:sz w:val="22"/>
          <w:szCs w:val="22"/>
        </w:rPr>
      </w:pPr>
      <w:r w:rsidRPr="000C3135">
        <w:rPr>
          <w:b/>
          <w:sz w:val="22"/>
          <w:szCs w:val="22"/>
        </w:rPr>
        <w:t>Confidentiality</w:t>
      </w:r>
    </w:p>
    <w:p w14:paraId="02AFDD26" w14:textId="77777777" w:rsidR="00B10404" w:rsidRDefault="006E586E">
      <w:pPr>
        <w:rPr>
          <w:color w:val="000000"/>
          <w:sz w:val="22"/>
          <w:szCs w:val="22"/>
        </w:rPr>
      </w:pPr>
      <w:r w:rsidRPr="000C3135">
        <w:rPr>
          <w:color w:val="000000"/>
          <w:sz w:val="22"/>
          <w:szCs w:val="22"/>
        </w:rPr>
        <w:t xml:space="preserve">Reports of Concerns, and investigations pertaining thereto, shall be kept confidential to the extent possible, consistent with the need to conduct an adequate investigation. </w:t>
      </w:r>
    </w:p>
    <w:p w14:paraId="2FC3B3E7" w14:textId="77777777" w:rsidR="00B10404" w:rsidRDefault="006E586E">
      <w:pPr>
        <w:spacing w:before="100" w:beforeAutospacing="1" w:after="100" w:afterAutospacing="1"/>
        <w:rPr>
          <w:color w:val="000000"/>
          <w:sz w:val="22"/>
          <w:szCs w:val="22"/>
        </w:rPr>
      </w:pPr>
      <w:r w:rsidRPr="000C3135">
        <w:rPr>
          <w:color w:val="000000"/>
          <w:sz w:val="22"/>
          <w:szCs w:val="22"/>
        </w:rPr>
        <w:t xml:space="preserve">Disclosure of reports of Concerns to individuals not involved in the investigation will be viewed as a serious disciplinary offense and may result in discipline, up to and including termination of employment. Such conduct may also give rise to other actions, including civil lawsuits. </w:t>
      </w:r>
    </w:p>
    <w:p w14:paraId="01D96823" w14:textId="77777777" w:rsidR="00B10404" w:rsidRDefault="003F12A1">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color w:val="000000"/>
          <w:sz w:val="22"/>
          <w:szCs w:val="22"/>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0C7CA836"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254DDA84" w14:textId="14B8CB6A" w:rsidR="00B10404" w:rsidRDefault="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43" w:name="_Toc441062927"/>
      <w:bookmarkStart w:id="244" w:name="_Toc441062998"/>
      <w:bookmarkStart w:id="245" w:name="_Toc494458198"/>
      <w:r>
        <w:rPr>
          <w:rFonts w:ascii="Arial" w:hAnsi="Arial" w:cs="Arial"/>
          <w:b/>
          <w:bCs/>
          <w:spacing w:val="-3"/>
          <w:sz w:val="40"/>
          <w:szCs w:val="40"/>
        </w:rPr>
        <w:t>O</w:t>
      </w:r>
      <w:r w:rsidR="003F12A1" w:rsidRPr="005A4C58">
        <w:rPr>
          <w:rFonts w:ascii="Arial" w:hAnsi="Arial" w:cs="Arial"/>
          <w:b/>
          <w:bCs/>
          <w:spacing w:val="-3"/>
          <w:sz w:val="40"/>
          <w:szCs w:val="40"/>
        </w:rPr>
        <w:t xml:space="preserve">.  </w:t>
      </w:r>
      <w:r w:rsidR="003F12A1">
        <w:rPr>
          <w:rFonts w:ascii="Arial" w:hAnsi="Arial" w:cs="Arial"/>
          <w:b/>
          <w:bCs/>
          <w:spacing w:val="-3"/>
          <w:sz w:val="40"/>
          <w:szCs w:val="40"/>
        </w:rPr>
        <w:t>Terminology and Definition of Board Roles</w:t>
      </w:r>
      <w:bookmarkEnd w:id="243"/>
      <w:bookmarkEnd w:id="244"/>
      <w:bookmarkEnd w:id="245"/>
    </w:p>
    <w:p w14:paraId="36C4BB95"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72576" behindDoc="1" locked="0" layoutInCell="1" allowOverlap="1" wp14:anchorId="090C9375" wp14:editId="42819245">
                <wp:simplePos x="0" y="0"/>
                <wp:positionH relativeFrom="margin">
                  <wp:posOffset>-62865</wp:posOffset>
                </wp:positionH>
                <wp:positionV relativeFrom="paragraph">
                  <wp:posOffset>45720</wp:posOffset>
                </wp:positionV>
                <wp:extent cx="5943600" cy="4572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CB23B" id="Rectangle 74" o:spid="_x0000_s1026" style="position:absolute;margin-left:-4.95pt;margin-top:3.6pt;width:468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dUelWH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345D1237" w14:textId="77777777" w:rsidR="00B10404" w:rsidRPr="00D64F00" w:rsidRDefault="002B3B91">
      <w:pPr>
        <w:rPr>
          <w:sz w:val="22"/>
          <w:szCs w:val="22"/>
        </w:rPr>
      </w:pPr>
      <w:r w:rsidRPr="00D64F00">
        <w:rPr>
          <w:sz w:val="22"/>
          <w:szCs w:val="22"/>
        </w:rPr>
        <w:t xml:space="preserve">Approved by the Board at the 2007 </w:t>
      </w:r>
      <w:r w:rsidR="002B2B91" w:rsidRPr="00D64F00">
        <w:rPr>
          <w:sz w:val="22"/>
          <w:szCs w:val="22"/>
        </w:rPr>
        <w:t xml:space="preserve">Board </w:t>
      </w:r>
      <w:r w:rsidRPr="00D64F00">
        <w:rPr>
          <w:sz w:val="22"/>
          <w:szCs w:val="22"/>
        </w:rPr>
        <w:t>Meeting</w:t>
      </w:r>
      <w:r w:rsidR="002B2B91" w:rsidRPr="00D64F00">
        <w:rPr>
          <w:sz w:val="22"/>
          <w:szCs w:val="22"/>
        </w:rPr>
        <w:t xml:space="preserve"> IV</w:t>
      </w:r>
      <w:r w:rsidRPr="00D64F00">
        <w:rPr>
          <w:sz w:val="22"/>
          <w:szCs w:val="22"/>
        </w:rPr>
        <w:t>:</w:t>
      </w:r>
    </w:p>
    <w:p w14:paraId="7190AA49" w14:textId="77777777" w:rsidR="00B10404" w:rsidRPr="00D64F00" w:rsidRDefault="00B10404">
      <w:pPr>
        <w:rPr>
          <w:sz w:val="22"/>
          <w:szCs w:val="22"/>
        </w:rPr>
      </w:pPr>
    </w:p>
    <w:p w14:paraId="55E19859" w14:textId="05A7982F" w:rsidR="00B10404" w:rsidRPr="00D64F00" w:rsidRDefault="002B3B91">
      <w:pPr>
        <w:rPr>
          <w:sz w:val="22"/>
          <w:szCs w:val="22"/>
        </w:rPr>
      </w:pPr>
      <w:r w:rsidRPr="00D64F00">
        <w:rPr>
          <w:sz w:val="22"/>
          <w:szCs w:val="22"/>
        </w:rPr>
        <w:t>Resolved, that AGD officially adopt as part of its style guide the following terminology and associated definitions:</w:t>
      </w:r>
    </w:p>
    <w:p w14:paraId="4A9E627A" w14:textId="77777777" w:rsidR="00B10404" w:rsidRPr="00D64F00" w:rsidRDefault="00B10404">
      <w:pPr>
        <w:rPr>
          <w:sz w:val="22"/>
          <w:szCs w:val="22"/>
        </w:rPr>
      </w:pPr>
    </w:p>
    <w:p w14:paraId="3934BB7C" w14:textId="77777777" w:rsidR="00B10404" w:rsidRPr="00D64F00" w:rsidRDefault="003F12A1">
      <w:pPr>
        <w:rPr>
          <w:sz w:val="22"/>
          <w:szCs w:val="22"/>
        </w:rPr>
      </w:pPr>
      <w:r w:rsidRPr="00D64F00">
        <w:rPr>
          <w:sz w:val="22"/>
          <w:szCs w:val="22"/>
        </w:rPr>
        <w:t xml:space="preserve">Trustees – The </w:t>
      </w:r>
      <w:r w:rsidR="00BF4647" w:rsidRPr="00D64F00">
        <w:rPr>
          <w:sz w:val="22"/>
          <w:szCs w:val="22"/>
        </w:rPr>
        <w:t>19</w:t>
      </w:r>
      <w:r w:rsidR="006A646D" w:rsidRPr="00D64F00">
        <w:rPr>
          <w:sz w:val="22"/>
          <w:szCs w:val="22"/>
        </w:rPr>
        <w:t xml:space="preserve"> </w:t>
      </w:r>
      <w:r w:rsidRPr="00D64F00">
        <w:rPr>
          <w:sz w:val="22"/>
          <w:szCs w:val="22"/>
        </w:rPr>
        <w:t>Trustees elected by their respective regions</w:t>
      </w:r>
    </w:p>
    <w:p w14:paraId="370963BB" w14:textId="03FB968D" w:rsidR="00B10404" w:rsidRPr="00D64F00" w:rsidRDefault="003F12A1">
      <w:pPr>
        <w:rPr>
          <w:sz w:val="22"/>
          <w:szCs w:val="22"/>
        </w:rPr>
      </w:pPr>
      <w:r w:rsidRPr="00D64F00">
        <w:rPr>
          <w:sz w:val="22"/>
          <w:szCs w:val="22"/>
        </w:rPr>
        <w:t>Officers – Those elected by the House of Delegates, i.e., President, President-Elect, Vice President, Secretary, Treasurer, Speaker of the House of Delegates, and Editor</w:t>
      </w:r>
    </w:p>
    <w:p w14:paraId="7E43D50C" w14:textId="630DF2AA" w:rsidR="00B10404" w:rsidRPr="00D64F00" w:rsidRDefault="003F12A1">
      <w:pPr>
        <w:rPr>
          <w:sz w:val="22"/>
          <w:szCs w:val="22"/>
        </w:rPr>
      </w:pPr>
      <w:r w:rsidRPr="00D64F00">
        <w:rPr>
          <w:sz w:val="22"/>
          <w:szCs w:val="22"/>
        </w:rPr>
        <w:t>Executive Committee – Officers and the Immediate Past President</w:t>
      </w:r>
    </w:p>
    <w:p w14:paraId="0B511E94" w14:textId="77777777" w:rsidR="00B10404" w:rsidRPr="00D64F00" w:rsidRDefault="003F12A1">
      <w:pPr>
        <w:rPr>
          <w:sz w:val="22"/>
          <w:szCs w:val="22"/>
        </w:rPr>
      </w:pPr>
      <w:r w:rsidRPr="00D64F00">
        <w:rPr>
          <w:sz w:val="22"/>
          <w:szCs w:val="22"/>
        </w:rPr>
        <w:t xml:space="preserve">The Board - The </w:t>
      </w:r>
      <w:r w:rsidR="00BF4647" w:rsidRPr="00D64F00">
        <w:rPr>
          <w:sz w:val="22"/>
          <w:szCs w:val="22"/>
        </w:rPr>
        <w:t>19</w:t>
      </w:r>
      <w:r w:rsidR="006A646D" w:rsidRPr="00D64F00">
        <w:rPr>
          <w:sz w:val="22"/>
          <w:szCs w:val="22"/>
        </w:rPr>
        <w:t xml:space="preserve"> </w:t>
      </w:r>
      <w:r w:rsidRPr="00D64F00">
        <w:rPr>
          <w:sz w:val="22"/>
          <w:szCs w:val="22"/>
        </w:rPr>
        <w:t>Trustees plus the Executive Committee</w:t>
      </w:r>
    </w:p>
    <w:p w14:paraId="420ED8ED" w14:textId="47B30743" w:rsidR="00B10404" w:rsidRPr="00D64F00" w:rsidRDefault="001012CF">
      <w:pPr>
        <w:rPr>
          <w:sz w:val="22"/>
          <w:szCs w:val="22"/>
        </w:rPr>
      </w:pPr>
      <w:r w:rsidRPr="00D64F00">
        <w:rPr>
          <w:sz w:val="22"/>
          <w:szCs w:val="22"/>
        </w:rPr>
        <w:t>Officers should be referred to by their title or as members of the Board, but not as “Trustees</w:t>
      </w:r>
      <w:r w:rsidR="005848D0">
        <w:rPr>
          <w:sz w:val="22"/>
          <w:szCs w:val="22"/>
        </w:rPr>
        <w:t>.</w:t>
      </w:r>
      <w:r w:rsidRPr="00D64F00">
        <w:rPr>
          <w:sz w:val="22"/>
          <w:szCs w:val="22"/>
        </w:rPr>
        <w:t xml:space="preserve">” </w:t>
      </w:r>
      <w:r w:rsidR="005848D0">
        <w:rPr>
          <w:sz w:val="22"/>
          <w:szCs w:val="22"/>
        </w:rPr>
        <w:t>A</w:t>
      </w:r>
      <w:r w:rsidRPr="00D64F00">
        <w:rPr>
          <w:sz w:val="22"/>
          <w:szCs w:val="22"/>
        </w:rPr>
        <w:t>nd be it further,</w:t>
      </w:r>
    </w:p>
    <w:p w14:paraId="4EA4C8AC" w14:textId="77777777" w:rsidR="00B10404" w:rsidRPr="00D64F00" w:rsidRDefault="001012CF">
      <w:pPr>
        <w:tabs>
          <w:tab w:val="left" w:pos="3375"/>
        </w:tabs>
        <w:ind w:left="2160"/>
        <w:rPr>
          <w:sz w:val="22"/>
          <w:szCs w:val="22"/>
        </w:rPr>
      </w:pPr>
      <w:r w:rsidRPr="00D64F00">
        <w:rPr>
          <w:sz w:val="22"/>
          <w:szCs w:val="22"/>
        </w:rPr>
        <w:tab/>
      </w:r>
    </w:p>
    <w:p w14:paraId="22B360C1" w14:textId="74613779" w:rsidR="00B10404" w:rsidRPr="00D64F00" w:rsidRDefault="001012CF">
      <w:pPr>
        <w:rPr>
          <w:sz w:val="22"/>
          <w:szCs w:val="22"/>
        </w:rPr>
      </w:pPr>
      <w:r w:rsidRPr="00D64F00">
        <w:rPr>
          <w:sz w:val="22"/>
          <w:szCs w:val="22"/>
        </w:rPr>
        <w:t xml:space="preserve">Resolved, that the Constitution, Bylaws and Judicial Affairs </w:t>
      </w:r>
      <w:r w:rsidR="00BF3FDB" w:rsidRPr="004671A1">
        <w:rPr>
          <w:sz w:val="22"/>
          <w:szCs w:val="22"/>
        </w:rPr>
        <w:t xml:space="preserve">Council </w:t>
      </w:r>
      <w:r w:rsidRPr="00D64F00">
        <w:rPr>
          <w:sz w:val="22"/>
          <w:szCs w:val="22"/>
        </w:rPr>
        <w:t>be asked provide a recommendation to amend the Bylaws so that they are consistent with these definitions</w:t>
      </w:r>
      <w:r w:rsidR="005848D0">
        <w:rPr>
          <w:sz w:val="22"/>
          <w:szCs w:val="22"/>
        </w:rPr>
        <w:t>.</w:t>
      </w:r>
      <w:r w:rsidRPr="00D64F00">
        <w:rPr>
          <w:sz w:val="22"/>
          <w:szCs w:val="22"/>
        </w:rPr>
        <w:t xml:space="preserve"> </w:t>
      </w:r>
      <w:r w:rsidR="005848D0">
        <w:rPr>
          <w:sz w:val="22"/>
          <w:szCs w:val="22"/>
        </w:rPr>
        <w:t>A</w:t>
      </w:r>
      <w:r w:rsidRPr="00D64F00">
        <w:rPr>
          <w:sz w:val="22"/>
          <w:szCs w:val="22"/>
        </w:rPr>
        <w:t>nd be it further,</w:t>
      </w:r>
    </w:p>
    <w:p w14:paraId="56937FAA" w14:textId="77777777" w:rsidR="00B10404" w:rsidRPr="00D64F00" w:rsidRDefault="001012CF">
      <w:pPr>
        <w:ind w:left="2160"/>
        <w:rPr>
          <w:sz w:val="22"/>
          <w:szCs w:val="22"/>
        </w:rPr>
      </w:pPr>
      <w:r w:rsidRPr="00D64F00">
        <w:rPr>
          <w:sz w:val="22"/>
          <w:szCs w:val="22"/>
        </w:rPr>
        <w:tab/>
      </w:r>
    </w:p>
    <w:p w14:paraId="47C59F53" w14:textId="75E61A71" w:rsidR="00B10404" w:rsidRDefault="001012CF" w:rsidP="00D81B75">
      <w:pPr>
        <w:rPr>
          <w:color w:val="000000"/>
          <w:sz w:val="22"/>
          <w:szCs w:val="22"/>
        </w:rPr>
      </w:pPr>
      <w:r w:rsidRPr="00D64F00">
        <w:rPr>
          <w:sz w:val="22"/>
          <w:szCs w:val="22"/>
        </w:rPr>
        <w:t>Resolved, that the AGD style guide be amended consistent with these definitions</w:t>
      </w:r>
      <w:r w:rsidR="005848D0" w:rsidRPr="00D64F00">
        <w:rPr>
          <w:sz w:val="22"/>
          <w:szCs w:val="22"/>
        </w:rPr>
        <w:t>.</w:t>
      </w:r>
    </w:p>
    <w:p w14:paraId="037E01E8" w14:textId="77777777" w:rsidR="00B10404" w:rsidRDefault="00DB302A">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Pr>
          <w:color w:val="000000"/>
          <w:sz w:val="24"/>
          <w:szCs w:val="24"/>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141BD117"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0A310E7D" w14:textId="6F3542B0" w:rsidR="00B10404" w:rsidRDefault="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46" w:name="_Toc441062928"/>
      <w:bookmarkStart w:id="247" w:name="_Toc441062999"/>
      <w:bookmarkStart w:id="248" w:name="_Toc494458199"/>
      <w:r>
        <w:rPr>
          <w:rFonts w:ascii="Arial" w:hAnsi="Arial" w:cs="Arial"/>
          <w:b/>
          <w:bCs/>
          <w:spacing w:val="-3"/>
          <w:sz w:val="40"/>
          <w:szCs w:val="40"/>
        </w:rPr>
        <w:t>P</w:t>
      </w:r>
      <w:r w:rsidR="00DB302A" w:rsidRPr="005A4C58">
        <w:rPr>
          <w:rFonts w:ascii="Arial" w:hAnsi="Arial" w:cs="Arial"/>
          <w:b/>
          <w:bCs/>
          <w:spacing w:val="-3"/>
          <w:sz w:val="40"/>
          <w:szCs w:val="40"/>
        </w:rPr>
        <w:t xml:space="preserve">.  </w:t>
      </w:r>
      <w:r w:rsidR="00DB302A">
        <w:rPr>
          <w:rFonts w:ascii="Arial" w:hAnsi="Arial" w:cs="Arial"/>
          <w:b/>
          <w:bCs/>
          <w:spacing w:val="-3"/>
          <w:sz w:val="40"/>
          <w:szCs w:val="40"/>
        </w:rPr>
        <w:t>Delegate Reimbursement</w:t>
      </w:r>
      <w:bookmarkEnd w:id="246"/>
      <w:bookmarkEnd w:id="247"/>
      <w:bookmarkEnd w:id="248"/>
    </w:p>
    <w:p w14:paraId="17058E8E"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73600" behindDoc="1" locked="0" layoutInCell="1" allowOverlap="1" wp14:anchorId="7FD545B1" wp14:editId="33DF9555">
                <wp:simplePos x="0" y="0"/>
                <wp:positionH relativeFrom="margin">
                  <wp:posOffset>-62865</wp:posOffset>
                </wp:positionH>
                <wp:positionV relativeFrom="paragraph">
                  <wp:posOffset>45720</wp:posOffset>
                </wp:positionV>
                <wp:extent cx="5943600" cy="45720"/>
                <wp:effectExtent l="0" t="0" r="0" b="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C03F" id="Rectangle 75" o:spid="_x0000_s1026" style="position:absolute;margin-left:-4.95pt;margin-top:3.6pt;width:468pt;height: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s6dQ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RR37OnUCAAD6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4B3A9974" w14:textId="77777777" w:rsidR="00B10404" w:rsidRPr="0099570F" w:rsidRDefault="00B10404">
      <w:pPr>
        <w:rPr>
          <w:color w:val="000000"/>
          <w:sz w:val="22"/>
        </w:rPr>
      </w:pPr>
    </w:p>
    <w:p w14:paraId="221DD601" w14:textId="77777777" w:rsidR="00B10404" w:rsidRPr="00D64F00" w:rsidRDefault="00DB302A">
      <w:pPr>
        <w:rPr>
          <w:sz w:val="22"/>
          <w:szCs w:val="22"/>
        </w:rPr>
      </w:pPr>
      <w:r w:rsidRPr="00D64F00">
        <w:rPr>
          <w:sz w:val="22"/>
          <w:szCs w:val="22"/>
        </w:rPr>
        <w:t xml:space="preserve">Approved by the Board at the 2006 </w:t>
      </w:r>
      <w:r w:rsidR="002B2B91" w:rsidRPr="00D64F00">
        <w:rPr>
          <w:sz w:val="22"/>
          <w:szCs w:val="22"/>
        </w:rPr>
        <w:t xml:space="preserve">Board </w:t>
      </w:r>
      <w:r w:rsidRPr="00D64F00">
        <w:rPr>
          <w:sz w:val="22"/>
          <w:szCs w:val="22"/>
        </w:rPr>
        <w:t>Meeting</w:t>
      </w:r>
      <w:r w:rsidR="002B2B91" w:rsidRPr="00D64F00">
        <w:rPr>
          <w:sz w:val="22"/>
          <w:szCs w:val="22"/>
        </w:rPr>
        <w:t xml:space="preserve"> IV</w:t>
      </w:r>
      <w:r w:rsidRPr="00D64F00">
        <w:rPr>
          <w:sz w:val="22"/>
          <w:szCs w:val="22"/>
        </w:rPr>
        <w:t>:</w:t>
      </w:r>
      <w:r w:rsidR="00306919" w:rsidRPr="00D64F00">
        <w:rPr>
          <w:sz w:val="22"/>
          <w:szCs w:val="22"/>
        </w:rPr>
        <w:t xml:space="preserve"> Amended at the 2015</w:t>
      </w:r>
      <w:r w:rsidR="002B2B91" w:rsidRPr="00D64F00">
        <w:rPr>
          <w:sz w:val="22"/>
          <w:szCs w:val="22"/>
        </w:rPr>
        <w:t xml:space="preserve"> Board</w:t>
      </w:r>
      <w:r w:rsidR="00306919" w:rsidRPr="00D64F00">
        <w:rPr>
          <w:sz w:val="22"/>
          <w:szCs w:val="22"/>
        </w:rPr>
        <w:t xml:space="preserve"> Meeting</w:t>
      </w:r>
      <w:r w:rsidR="002B2B91" w:rsidRPr="00D64F00">
        <w:rPr>
          <w:sz w:val="22"/>
          <w:szCs w:val="22"/>
        </w:rPr>
        <w:t xml:space="preserve"> III</w:t>
      </w:r>
    </w:p>
    <w:p w14:paraId="6DA79630" w14:textId="77777777" w:rsidR="00B10404" w:rsidRPr="00D64F00" w:rsidRDefault="00B10404">
      <w:pPr>
        <w:rPr>
          <w:sz w:val="22"/>
          <w:szCs w:val="22"/>
        </w:rPr>
      </w:pPr>
    </w:p>
    <w:p w14:paraId="5139A79F" w14:textId="0187C450" w:rsidR="00B10404" w:rsidRPr="00D64F00" w:rsidRDefault="00DB302A">
      <w:pPr>
        <w:rPr>
          <w:sz w:val="22"/>
          <w:szCs w:val="22"/>
        </w:rPr>
      </w:pPr>
      <w:r w:rsidRPr="00D64F00">
        <w:rPr>
          <w:sz w:val="22"/>
          <w:szCs w:val="22"/>
        </w:rPr>
        <w:t xml:space="preserve">Resolved, that AGD Delegates be required to vote in </w:t>
      </w:r>
      <w:r w:rsidR="00BF4647" w:rsidRPr="00D64F00">
        <w:rPr>
          <w:sz w:val="22"/>
          <w:szCs w:val="22"/>
        </w:rPr>
        <w:t xml:space="preserve">an election in </w:t>
      </w:r>
      <w:r w:rsidRPr="00D64F00">
        <w:rPr>
          <w:sz w:val="22"/>
          <w:szCs w:val="22"/>
        </w:rPr>
        <w:t>order to receive reimbursement.</w:t>
      </w:r>
    </w:p>
    <w:p w14:paraId="2BE06617" w14:textId="77777777" w:rsidR="00B10404" w:rsidRPr="00D64F00" w:rsidRDefault="00B10404">
      <w:pPr>
        <w:rPr>
          <w:sz w:val="22"/>
          <w:szCs w:val="22"/>
        </w:rPr>
      </w:pPr>
    </w:p>
    <w:p w14:paraId="5AB94656" w14:textId="5082E237" w:rsidR="00B10404" w:rsidRPr="00D64F00" w:rsidRDefault="00DB302A">
      <w:pPr>
        <w:rPr>
          <w:sz w:val="22"/>
          <w:szCs w:val="22"/>
        </w:rPr>
      </w:pPr>
      <w:r w:rsidRPr="00D64F00">
        <w:rPr>
          <w:sz w:val="22"/>
          <w:szCs w:val="22"/>
        </w:rPr>
        <w:t>Resolved, that delegates attend Reference Committees</w:t>
      </w:r>
      <w:r w:rsidR="00FA3621" w:rsidRPr="00D64F00">
        <w:rPr>
          <w:sz w:val="22"/>
          <w:szCs w:val="22"/>
        </w:rPr>
        <w:t>, Candidates Forum, and Town Hall</w:t>
      </w:r>
      <w:r w:rsidRPr="00D64F00">
        <w:rPr>
          <w:sz w:val="22"/>
          <w:szCs w:val="22"/>
        </w:rPr>
        <w:t xml:space="preserve"> held at the AGD Annual Meeting in o</w:t>
      </w:r>
      <w:r w:rsidR="002B3B91" w:rsidRPr="00D64F00">
        <w:rPr>
          <w:sz w:val="22"/>
          <w:szCs w:val="22"/>
        </w:rPr>
        <w:t>rder to receive reimbursement.</w:t>
      </w:r>
    </w:p>
    <w:p w14:paraId="10CC441C" w14:textId="77777777" w:rsidR="00B10404" w:rsidRPr="0099570F" w:rsidRDefault="00B10404">
      <w:pPr>
        <w:rPr>
          <w:b/>
        </w:rPr>
      </w:pPr>
    </w:p>
    <w:p w14:paraId="075DAB1C" w14:textId="77777777" w:rsidR="00B10404" w:rsidRDefault="00BA1280">
      <w:pPr>
        <w:rPr>
          <w:b/>
        </w:rPr>
      </w:pPr>
      <w:r>
        <w:rPr>
          <w:b/>
        </w:rPr>
        <w:br w:type="page"/>
      </w:r>
    </w:p>
    <w:p w14:paraId="2F7A08D8" w14:textId="77777777" w:rsidR="00B10404" w:rsidRDefault="00BA1280">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77B21EB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0751EB17" w14:textId="1F1C43A3" w:rsidR="00B10404" w:rsidRDefault="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49" w:name="_Toc441062929"/>
      <w:bookmarkStart w:id="250" w:name="_Toc441063000"/>
      <w:bookmarkStart w:id="251" w:name="_Toc494458200"/>
      <w:r>
        <w:rPr>
          <w:rFonts w:ascii="Arial" w:hAnsi="Arial" w:cs="Arial"/>
          <w:b/>
          <w:bCs/>
          <w:spacing w:val="-3"/>
          <w:sz w:val="40"/>
          <w:szCs w:val="40"/>
        </w:rPr>
        <w:t>Q</w:t>
      </w:r>
      <w:r w:rsidR="00BA1280" w:rsidRPr="005A4C58">
        <w:rPr>
          <w:rFonts w:ascii="Arial" w:hAnsi="Arial" w:cs="Arial"/>
          <w:b/>
          <w:bCs/>
          <w:spacing w:val="-3"/>
          <w:sz w:val="40"/>
          <w:szCs w:val="40"/>
        </w:rPr>
        <w:t xml:space="preserve">.  </w:t>
      </w:r>
      <w:r w:rsidR="00BA1280">
        <w:rPr>
          <w:rFonts w:ascii="Arial" w:hAnsi="Arial" w:cs="Arial"/>
          <w:b/>
          <w:bCs/>
          <w:spacing w:val="-3"/>
          <w:sz w:val="40"/>
          <w:szCs w:val="40"/>
        </w:rPr>
        <w:t>Sunset Review Process and Schedule</w:t>
      </w:r>
      <w:bookmarkEnd w:id="249"/>
      <w:bookmarkEnd w:id="250"/>
      <w:bookmarkEnd w:id="251"/>
    </w:p>
    <w:p w14:paraId="6CB48E45" w14:textId="77777777" w:rsidR="00B10404" w:rsidRDefault="00D95F3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79744" behindDoc="1" locked="0" layoutInCell="1" allowOverlap="1" wp14:anchorId="2370A570" wp14:editId="33877F12">
                <wp:simplePos x="0" y="0"/>
                <wp:positionH relativeFrom="margin">
                  <wp:posOffset>-62865</wp:posOffset>
                </wp:positionH>
                <wp:positionV relativeFrom="paragraph">
                  <wp:posOffset>45720</wp:posOffset>
                </wp:positionV>
                <wp:extent cx="5943600" cy="4572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40A8" id="Rectangle 79" o:spid="_x0000_s1026" style="position:absolute;margin-left:-4.95pt;margin-top:3.6pt;width:468pt;height:3.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" fillcolor="black" stroked="f" strokeweight=".05pt">
                <w10:wrap anchorx="margin"/>
              </v:rect>
            </w:pict>
          </mc:Fallback>
        </mc:AlternateContent>
      </w:r>
    </w:p>
    <w:p w14:paraId="65C2E0C1" w14:textId="1F2F1423" w:rsidR="00B10404" w:rsidRDefault="00BA1280">
      <w:pPr>
        <w:rPr>
          <w:sz w:val="22"/>
          <w:szCs w:val="22"/>
        </w:rPr>
      </w:pPr>
      <w:r>
        <w:rPr>
          <w:sz w:val="22"/>
          <w:szCs w:val="22"/>
        </w:rPr>
        <w:t xml:space="preserve">Approved </w:t>
      </w:r>
      <w:r w:rsidR="00D137CE">
        <w:rPr>
          <w:sz w:val="22"/>
          <w:szCs w:val="22"/>
        </w:rPr>
        <w:t>2015-2016 Board Meeting IV</w:t>
      </w:r>
    </w:p>
    <w:p w14:paraId="00353757" w14:textId="77777777" w:rsidR="00B10404" w:rsidRDefault="00B10404">
      <w:pPr>
        <w:rPr>
          <w:sz w:val="22"/>
          <w:szCs w:val="22"/>
        </w:rPr>
      </w:pPr>
    </w:p>
    <w:p w14:paraId="1498B550" w14:textId="43B69BB5" w:rsidR="00B10404" w:rsidRDefault="00BA1280">
      <w:pPr>
        <w:rPr>
          <w:sz w:val="22"/>
          <w:szCs w:val="22"/>
        </w:rPr>
      </w:pPr>
      <w:r w:rsidRPr="00BA1280">
        <w:rPr>
          <w:sz w:val="22"/>
          <w:szCs w:val="22"/>
        </w:rPr>
        <w:t xml:space="preserve">“Resolved, that a sunset review process be implemented for all </w:t>
      </w:r>
      <w:r w:rsidR="000B5827">
        <w:rPr>
          <w:sz w:val="22"/>
          <w:szCs w:val="22"/>
        </w:rPr>
        <w:t>c</w:t>
      </w:r>
      <w:r w:rsidRPr="00BA1280">
        <w:rPr>
          <w:sz w:val="22"/>
          <w:szCs w:val="22"/>
        </w:rPr>
        <w:t xml:space="preserve">ouncils and </w:t>
      </w:r>
      <w:r w:rsidR="000B5827">
        <w:rPr>
          <w:sz w:val="22"/>
          <w:szCs w:val="22"/>
        </w:rPr>
        <w:t>c</w:t>
      </w:r>
      <w:r w:rsidRPr="00BA1280">
        <w:rPr>
          <w:sz w:val="22"/>
          <w:szCs w:val="22"/>
        </w:rPr>
        <w:t>ommittees. And be it further,</w:t>
      </w:r>
    </w:p>
    <w:p w14:paraId="41707416" w14:textId="77777777" w:rsidR="00B10404" w:rsidRDefault="00B10404">
      <w:pPr>
        <w:rPr>
          <w:sz w:val="22"/>
          <w:szCs w:val="22"/>
        </w:rPr>
      </w:pPr>
    </w:p>
    <w:p w14:paraId="122256C7" w14:textId="078D5F79" w:rsidR="00B10404" w:rsidRDefault="00BA1280">
      <w:pPr>
        <w:rPr>
          <w:sz w:val="22"/>
          <w:szCs w:val="22"/>
        </w:rPr>
      </w:pPr>
      <w:r w:rsidRPr="00BA1280">
        <w:rPr>
          <w:sz w:val="22"/>
          <w:szCs w:val="22"/>
        </w:rPr>
        <w:t xml:space="preserve">Resolved, that each </w:t>
      </w:r>
      <w:r w:rsidR="000B5827">
        <w:rPr>
          <w:sz w:val="22"/>
          <w:szCs w:val="22"/>
        </w:rPr>
        <w:t>c</w:t>
      </w:r>
      <w:r w:rsidRPr="00BA1280">
        <w:rPr>
          <w:sz w:val="22"/>
          <w:szCs w:val="22"/>
        </w:rPr>
        <w:t xml:space="preserve">ouncil and </w:t>
      </w:r>
      <w:r w:rsidR="000B5827">
        <w:rPr>
          <w:sz w:val="22"/>
          <w:szCs w:val="22"/>
        </w:rPr>
        <w:t>c</w:t>
      </w:r>
      <w:r w:rsidRPr="00BA1280">
        <w:rPr>
          <w:sz w:val="22"/>
          <w:szCs w:val="22"/>
        </w:rPr>
        <w:t>ommittee conduct a self-study to examine its charge; determine its relevance, address its efficiency, productivity; and to make any recommendations regarding modifications or course corrections that are needed to address its findings. And be it further,</w:t>
      </w:r>
    </w:p>
    <w:p w14:paraId="4A67D3BA" w14:textId="77777777" w:rsidR="00B10404" w:rsidRDefault="00B10404">
      <w:pPr>
        <w:rPr>
          <w:sz w:val="22"/>
          <w:szCs w:val="22"/>
        </w:rPr>
      </w:pPr>
    </w:p>
    <w:p w14:paraId="0C3272B2" w14:textId="35F4D8CD" w:rsidR="00B10404" w:rsidRDefault="00BA1280">
      <w:pPr>
        <w:rPr>
          <w:sz w:val="22"/>
          <w:szCs w:val="22"/>
        </w:rPr>
      </w:pPr>
      <w:r w:rsidRPr="00BA1280">
        <w:rPr>
          <w:sz w:val="22"/>
          <w:szCs w:val="22"/>
        </w:rPr>
        <w:t xml:space="preserve">Resolved, that these be done on a rotational basis such that all </w:t>
      </w:r>
      <w:r w:rsidR="000B5827">
        <w:rPr>
          <w:sz w:val="22"/>
          <w:szCs w:val="22"/>
        </w:rPr>
        <w:t>c</w:t>
      </w:r>
      <w:r w:rsidRPr="00BA1280">
        <w:rPr>
          <w:sz w:val="22"/>
          <w:szCs w:val="22"/>
        </w:rPr>
        <w:t xml:space="preserve">ouncils and </w:t>
      </w:r>
      <w:r w:rsidR="000B5827">
        <w:rPr>
          <w:sz w:val="22"/>
          <w:szCs w:val="22"/>
        </w:rPr>
        <w:t>c</w:t>
      </w:r>
      <w:r w:rsidRPr="00BA1280">
        <w:rPr>
          <w:sz w:val="22"/>
          <w:szCs w:val="22"/>
        </w:rPr>
        <w:t>ommittees will have completed the survey every five years.  The result of these studies shall be reported to the Board and the House of Delegates using a standard template.”</w:t>
      </w:r>
    </w:p>
    <w:p w14:paraId="0666CE44" w14:textId="77777777" w:rsidR="00B10404" w:rsidRDefault="00B10404">
      <w:pPr>
        <w:rPr>
          <w:sz w:val="22"/>
          <w:szCs w:val="22"/>
        </w:rPr>
      </w:pPr>
    </w:p>
    <w:p w14:paraId="3103B1A3" w14:textId="77777777" w:rsidR="00B10404" w:rsidRDefault="00BA1280">
      <w:pPr>
        <w:rPr>
          <w:sz w:val="22"/>
          <w:szCs w:val="22"/>
        </w:rPr>
      </w:pPr>
      <w:r w:rsidRPr="00BA1280">
        <w:rPr>
          <w:sz w:val="22"/>
          <w:szCs w:val="22"/>
        </w:rPr>
        <w:t xml:space="preserve">Sunset Review Process schedule </w:t>
      </w:r>
    </w:p>
    <w:p w14:paraId="75C2971F" w14:textId="77777777" w:rsidR="00B10404" w:rsidRDefault="00B10404">
      <w:pPr>
        <w:rPr>
          <w:sz w:val="22"/>
          <w:szCs w:val="22"/>
        </w:rPr>
      </w:pPr>
    </w:p>
    <w:p w14:paraId="17C7AD17" w14:textId="77777777" w:rsidR="00B10404" w:rsidRDefault="00B10404">
      <w:pPr>
        <w:rPr>
          <w:sz w:val="22"/>
          <w:szCs w:val="22"/>
        </w:rPr>
      </w:pPr>
    </w:p>
    <w:p w14:paraId="6247FDEE" w14:textId="77777777" w:rsidR="00B10404" w:rsidRDefault="00BA1280">
      <w:pPr>
        <w:rPr>
          <w:sz w:val="22"/>
          <w:szCs w:val="22"/>
        </w:rPr>
      </w:pPr>
      <w:r w:rsidRPr="00BA1280">
        <w:rPr>
          <w:sz w:val="22"/>
          <w:szCs w:val="22"/>
        </w:rPr>
        <w:t>2015-2016</w:t>
      </w:r>
    </w:p>
    <w:p w14:paraId="7EE58499" w14:textId="77777777" w:rsidR="00B10404" w:rsidRDefault="00BA1280">
      <w:pPr>
        <w:rPr>
          <w:sz w:val="22"/>
          <w:szCs w:val="22"/>
        </w:rPr>
      </w:pPr>
      <w:r w:rsidRPr="00BA1280">
        <w:rPr>
          <w:sz w:val="22"/>
          <w:szCs w:val="22"/>
        </w:rPr>
        <w:t>Cr</w:t>
      </w:r>
      <w:r w:rsidR="00A10265">
        <w:rPr>
          <w:sz w:val="22"/>
          <w:szCs w:val="22"/>
        </w:rPr>
        <w:t>edentials and Elections Committee</w:t>
      </w:r>
    </w:p>
    <w:p w14:paraId="461CEC6D" w14:textId="77777777" w:rsidR="00B10404" w:rsidRDefault="00BA1280">
      <w:pPr>
        <w:rPr>
          <w:sz w:val="22"/>
          <w:szCs w:val="22"/>
        </w:rPr>
      </w:pPr>
      <w:r w:rsidRPr="00BA1280">
        <w:rPr>
          <w:sz w:val="22"/>
          <w:szCs w:val="22"/>
        </w:rPr>
        <w:t xml:space="preserve">Examinations Council </w:t>
      </w:r>
    </w:p>
    <w:p w14:paraId="5EA6DB67" w14:textId="77777777" w:rsidR="00B10404" w:rsidRDefault="00BA1280">
      <w:pPr>
        <w:rPr>
          <w:sz w:val="22"/>
          <w:szCs w:val="22"/>
        </w:rPr>
      </w:pPr>
      <w:r w:rsidRPr="00BA1280">
        <w:rPr>
          <w:sz w:val="22"/>
          <w:szCs w:val="22"/>
        </w:rPr>
        <w:t xml:space="preserve">Examinations Item Bank Committee (Team C) </w:t>
      </w:r>
    </w:p>
    <w:p w14:paraId="423BD509" w14:textId="77777777" w:rsidR="00B10404" w:rsidRDefault="00BA1280">
      <w:pPr>
        <w:rPr>
          <w:sz w:val="22"/>
          <w:szCs w:val="22"/>
        </w:rPr>
      </w:pPr>
      <w:r w:rsidRPr="00BA1280">
        <w:rPr>
          <w:sz w:val="22"/>
          <w:szCs w:val="22"/>
        </w:rPr>
        <w:t xml:space="preserve">Fellowship Exam Committee (Teams A and B) </w:t>
      </w:r>
    </w:p>
    <w:p w14:paraId="0C689336" w14:textId="77777777" w:rsidR="00B10404" w:rsidRDefault="00B10404">
      <w:pPr>
        <w:rPr>
          <w:sz w:val="22"/>
          <w:szCs w:val="22"/>
        </w:rPr>
      </w:pPr>
    </w:p>
    <w:p w14:paraId="22E44966" w14:textId="77777777" w:rsidR="00B10404" w:rsidRDefault="00BA1280">
      <w:pPr>
        <w:rPr>
          <w:sz w:val="22"/>
          <w:szCs w:val="22"/>
        </w:rPr>
      </w:pPr>
      <w:r w:rsidRPr="00BA1280">
        <w:rPr>
          <w:sz w:val="22"/>
          <w:szCs w:val="22"/>
        </w:rPr>
        <w:t>2016-2017</w:t>
      </w:r>
    </w:p>
    <w:p w14:paraId="2AE08C2C" w14:textId="77777777" w:rsidR="00B10404" w:rsidRDefault="00BA1280">
      <w:pPr>
        <w:rPr>
          <w:sz w:val="22"/>
          <w:szCs w:val="22"/>
        </w:rPr>
      </w:pPr>
      <w:r w:rsidRPr="00BA1280">
        <w:rPr>
          <w:sz w:val="22"/>
          <w:szCs w:val="22"/>
        </w:rPr>
        <w:t xml:space="preserve">Compensation Committee </w:t>
      </w:r>
    </w:p>
    <w:p w14:paraId="036E3DB8" w14:textId="77777777" w:rsidR="00AD337A" w:rsidRDefault="00AD337A">
      <w:pPr>
        <w:rPr>
          <w:sz w:val="22"/>
          <w:szCs w:val="22"/>
        </w:rPr>
      </w:pPr>
      <w:r>
        <w:rPr>
          <w:sz w:val="22"/>
          <w:szCs w:val="22"/>
        </w:rPr>
        <w:t>Communications Council</w:t>
      </w:r>
    </w:p>
    <w:p w14:paraId="37426521" w14:textId="77777777" w:rsidR="00AD337A" w:rsidRDefault="00AD337A">
      <w:pPr>
        <w:rPr>
          <w:sz w:val="22"/>
          <w:szCs w:val="22"/>
        </w:rPr>
      </w:pPr>
      <w:r>
        <w:rPr>
          <w:sz w:val="22"/>
          <w:szCs w:val="22"/>
        </w:rPr>
        <w:t>Constitution, Bylaws and Judicial Affairs Council</w:t>
      </w:r>
    </w:p>
    <w:p w14:paraId="092E800E" w14:textId="77777777" w:rsidR="00AD337A" w:rsidRDefault="00AD337A">
      <w:pPr>
        <w:rPr>
          <w:sz w:val="22"/>
          <w:szCs w:val="22"/>
        </w:rPr>
      </w:pPr>
      <w:r>
        <w:rPr>
          <w:sz w:val="22"/>
          <w:szCs w:val="22"/>
        </w:rPr>
        <w:t>Professional Relations Committee</w:t>
      </w:r>
    </w:p>
    <w:p w14:paraId="57F33D20" w14:textId="77777777" w:rsidR="00B10404" w:rsidRDefault="00B10404">
      <w:pPr>
        <w:rPr>
          <w:sz w:val="22"/>
          <w:szCs w:val="22"/>
        </w:rPr>
      </w:pPr>
    </w:p>
    <w:p w14:paraId="7FAA79F0" w14:textId="17AE398E" w:rsidR="00D137CE" w:rsidRDefault="00D137CE">
      <w:pPr>
        <w:rPr>
          <w:sz w:val="22"/>
          <w:szCs w:val="22"/>
        </w:rPr>
      </w:pPr>
      <w:r>
        <w:rPr>
          <w:sz w:val="22"/>
          <w:szCs w:val="22"/>
        </w:rPr>
        <w:t>2017-2018</w:t>
      </w:r>
    </w:p>
    <w:p w14:paraId="05DC2546" w14:textId="77777777" w:rsidR="00D137CE" w:rsidRPr="00D137CE" w:rsidRDefault="00D137CE" w:rsidP="00D137CE">
      <w:pPr>
        <w:rPr>
          <w:sz w:val="22"/>
          <w:szCs w:val="22"/>
        </w:rPr>
      </w:pPr>
      <w:r w:rsidRPr="00D137CE">
        <w:rPr>
          <w:sz w:val="22"/>
          <w:szCs w:val="22"/>
        </w:rPr>
        <w:t xml:space="preserve">Awards Committee </w:t>
      </w:r>
    </w:p>
    <w:p w14:paraId="698E9457" w14:textId="77777777" w:rsidR="00D137CE" w:rsidRPr="00D137CE" w:rsidRDefault="00D137CE" w:rsidP="00D137CE">
      <w:pPr>
        <w:rPr>
          <w:sz w:val="22"/>
          <w:szCs w:val="22"/>
        </w:rPr>
      </w:pPr>
      <w:r w:rsidRPr="00D137CE">
        <w:rPr>
          <w:sz w:val="22"/>
          <w:szCs w:val="22"/>
        </w:rPr>
        <w:t xml:space="preserve">Group Benefits Council </w:t>
      </w:r>
    </w:p>
    <w:p w14:paraId="571D3CB1" w14:textId="1DDDCA5D" w:rsidR="00D137CE" w:rsidRDefault="00D137CE" w:rsidP="00D137CE">
      <w:pPr>
        <w:rPr>
          <w:sz w:val="22"/>
          <w:szCs w:val="22"/>
        </w:rPr>
      </w:pPr>
      <w:r w:rsidRPr="00D137CE">
        <w:rPr>
          <w:sz w:val="22"/>
          <w:szCs w:val="22"/>
        </w:rPr>
        <w:t>Membership Council</w:t>
      </w:r>
    </w:p>
    <w:p w14:paraId="0F3CD81A" w14:textId="77777777" w:rsidR="00D137CE" w:rsidRDefault="00D137CE" w:rsidP="00D137CE">
      <w:pPr>
        <w:rPr>
          <w:sz w:val="22"/>
          <w:szCs w:val="22"/>
        </w:rPr>
      </w:pPr>
    </w:p>
    <w:p w14:paraId="38B67BBB" w14:textId="77777777" w:rsidR="00C876DD" w:rsidRPr="00C876DD" w:rsidRDefault="00C876DD" w:rsidP="00C876DD">
      <w:pPr>
        <w:rPr>
          <w:sz w:val="22"/>
          <w:szCs w:val="22"/>
        </w:rPr>
      </w:pPr>
      <w:r w:rsidRPr="00C876DD">
        <w:rPr>
          <w:sz w:val="22"/>
          <w:szCs w:val="22"/>
        </w:rPr>
        <w:t>2018-2019</w:t>
      </w:r>
    </w:p>
    <w:p w14:paraId="4BB57E83" w14:textId="77777777" w:rsidR="00C876DD" w:rsidRPr="00C876DD" w:rsidRDefault="00C876DD" w:rsidP="00C876DD">
      <w:pPr>
        <w:rPr>
          <w:sz w:val="22"/>
          <w:szCs w:val="22"/>
        </w:rPr>
      </w:pPr>
      <w:r w:rsidRPr="00C876DD">
        <w:rPr>
          <w:sz w:val="22"/>
          <w:szCs w:val="22"/>
        </w:rPr>
        <w:t>Audit Committee</w:t>
      </w:r>
    </w:p>
    <w:p w14:paraId="0CC34FAB" w14:textId="77777777" w:rsidR="00C876DD" w:rsidRPr="00C876DD" w:rsidRDefault="00C876DD" w:rsidP="00C876DD">
      <w:pPr>
        <w:rPr>
          <w:sz w:val="22"/>
          <w:szCs w:val="22"/>
        </w:rPr>
      </w:pPr>
      <w:r w:rsidRPr="00C876DD">
        <w:rPr>
          <w:sz w:val="22"/>
          <w:szCs w:val="22"/>
        </w:rPr>
        <w:t xml:space="preserve">Dental Education Council </w:t>
      </w:r>
    </w:p>
    <w:p w14:paraId="3BD41210" w14:textId="77777777" w:rsidR="00C876DD" w:rsidRPr="00C876DD" w:rsidRDefault="00C876DD" w:rsidP="00C876DD">
      <w:pPr>
        <w:rPr>
          <w:sz w:val="22"/>
          <w:szCs w:val="22"/>
        </w:rPr>
      </w:pPr>
      <w:r w:rsidRPr="00C876DD">
        <w:rPr>
          <w:sz w:val="22"/>
          <w:szCs w:val="22"/>
        </w:rPr>
        <w:t>Program Approval for Continuing Education (PACE) Council</w:t>
      </w:r>
    </w:p>
    <w:p w14:paraId="51C5B977" w14:textId="77777777" w:rsidR="00C876DD" w:rsidRPr="00C876DD" w:rsidRDefault="00C876DD" w:rsidP="00C876DD">
      <w:pPr>
        <w:rPr>
          <w:sz w:val="22"/>
          <w:szCs w:val="22"/>
        </w:rPr>
      </w:pPr>
      <w:r w:rsidRPr="00C876DD">
        <w:rPr>
          <w:sz w:val="22"/>
          <w:szCs w:val="22"/>
        </w:rPr>
        <w:t>Scientific Meeting Council</w:t>
      </w:r>
    </w:p>
    <w:p w14:paraId="3A54B622" w14:textId="2968F947" w:rsidR="00C876DD" w:rsidRDefault="00C876DD" w:rsidP="00C876DD">
      <w:pPr>
        <w:rPr>
          <w:sz w:val="22"/>
          <w:szCs w:val="22"/>
        </w:rPr>
      </w:pPr>
      <w:r w:rsidRPr="00C876DD">
        <w:rPr>
          <w:sz w:val="22"/>
          <w:szCs w:val="22"/>
        </w:rPr>
        <w:t>Self Instruction Committee</w:t>
      </w:r>
    </w:p>
    <w:p w14:paraId="6B592348" w14:textId="77777777" w:rsidR="00C876DD" w:rsidRDefault="00C876DD" w:rsidP="00D137CE">
      <w:pPr>
        <w:rPr>
          <w:sz w:val="22"/>
          <w:szCs w:val="22"/>
        </w:rPr>
      </w:pPr>
    </w:p>
    <w:p w14:paraId="2802723C" w14:textId="116CEE16" w:rsidR="00D137CE" w:rsidRDefault="00D137CE" w:rsidP="00D137CE">
      <w:pPr>
        <w:rPr>
          <w:sz w:val="22"/>
          <w:szCs w:val="22"/>
        </w:rPr>
      </w:pPr>
      <w:r>
        <w:rPr>
          <w:sz w:val="22"/>
          <w:szCs w:val="22"/>
        </w:rPr>
        <w:t>2019-2020</w:t>
      </w:r>
    </w:p>
    <w:p w14:paraId="22334716" w14:textId="77777777" w:rsidR="00D137CE" w:rsidRPr="00D137CE" w:rsidRDefault="00D137CE" w:rsidP="00D137CE">
      <w:pPr>
        <w:rPr>
          <w:sz w:val="22"/>
          <w:szCs w:val="22"/>
        </w:rPr>
      </w:pPr>
      <w:r w:rsidRPr="00D137CE">
        <w:rPr>
          <w:sz w:val="22"/>
          <w:szCs w:val="22"/>
        </w:rPr>
        <w:t xml:space="preserve">Advocacy Fund Committee </w:t>
      </w:r>
    </w:p>
    <w:p w14:paraId="243AD8C8" w14:textId="77777777" w:rsidR="00D137CE" w:rsidRPr="00D137CE" w:rsidRDefault="00D137CE" w:rsidP="00D137CE">
      <w:pPr>
        <w:rPr>
          <w:sz w:val="22"/>
          <w:szCs w:val="22"/>
        </w:rPr>
      </w:pPr>
      <w:r w:rsidRPr="00D137CE">
        <w:rPr>
          <w:sz w:val="22"/>
          <w:szCs w:val="22"/>
        </w:rPr>
        <w:t>Budget and Finance Committee</w:t>
      </w:r>
    </w:p>
    <w:p w14:paraId="009B3692" w14:textId="77777777" w:rsidR="00D137CE" w:rsidRPr="00D137CE" w:rsidRDefault="00D137CE" w:rsidP="00D137CE">
      <w:pPr>
        <w:rPr>
          <w:sz w:val="22"/>
          <w:szCs w:val="22"/>
        </w:rPr>
      </w:pPr>
      <w:r w:rsidRPr="00D137CE">
        <w:rPr>
          <w:sz w:val="22"/>
          <w:szCs w:val="22"/>
        </w:rPr>
        <w:t xml:space="preserve">Dental Practice Council </w:t>
      </w:r>
    </w:p>
    <w:p w14:paraId="5D891E35" w14:textId="77777777" w:rsidR="00D137CE" w:rsidRPr="00D137CE" w:rsidRDefault="00D137CE" w:rsidP="00D137CE">
      <w:pPr>
        <w:rPr>
          <w:sz w:val="22"/>
          <w:szCs w:val="22"/>
        </w:rPr>
      </w:pPr>
      <w:r w:rsidRPr="00D137CE">
        <w:rPr>
          <w:sz w:val="22"/>
          <w:szCs w:val="22"/>
        </w:rPr>
        <w:t xml:space="preserve">Investment Committee </w:t>
      </w:r>
    </w:p>
    <w:p w14:paraId="512EF4AA" w14:textId="7058C6AC" w:rsidR="00D137CE" w:rsidRDefault="00D137CE" w:rsidP="00D137CE">
      <w:pPr>
        <w:rPr>
          <w:sz w:val="22"/>
          <w:szCs w:val="22"/>
        </w:rPr>
      </w:pPr>
      <w:r w:rsidRPr="00D137CE">
        <w:rPr>
          <w:sz w:val="22"/>
          <w:szCs w:val="22"/>
        </w:rPr>
        <w:t>Legislative and Governmental Affairs Council</w:t>
      </w:r>
    </w:p>
    <w:p w14:paraId="297CDCA1" w14:textId="77777777" w:rsidR="00B10404" w:rsidRDefault="00B10404">
      <w:pPr>
        <w:rPr>
          <w:sz w:val="22"/>
          <w:szCs w:val="22"/>
        </w:rPr>
      </w:pPr>
    </w:p>
    <w:p w14:paraId="3628C476" w14:textId="77777777" w:rsidR="00B10404" w:rsidRDefault="00BA1280">
      <w:pPr>
        <w:rPr>
          <w:sz w:val="22"/>
          <w:szCs w:val="22"/>
        </w:rPr>
      </w:pPr>
      <w:r w:rsidRPr="00BA1280">
        <w:rPr>
          <w:sz w:val="22"/>
          <w:szCs w:val="22"/>
        </w:rPr>
        <w:t xml:space="preserve">And be it further, </w:t>
      </w:r>
    </w:p>
    <w:p w14:paraId="5505B0A4" w14:textId="77777777" w:rsidR="00B10404" w:rsidRDefault="00B10404">
      <w:pPr>
        <w:rPr>
          <w:sz w:val="22"/>
          <w:szCs w:val="22"/>
        </w:rPr>
      </w:pPr>
    </w:p>
    <w:p w14:paraId="5656723F" w14:textId="77777777" w:rsidR="00B10404" w:rsidRDefault="00BA1280">
      <w:pPr>
        <w:rPr>
          <w:sz w:val="22"/>
          <w:szCs w:val="22"/>
        </w:rPr>
      </w:pPr>
      <w:r w:rsidRPr="00BA1280">
        <w:rPr>
          <w:sz w:val="22"/>
          <w:szCs w:val="22"/>
        </w:rPr>
        <w:t>Resolved, that all council and committee charges be amended to include the following charge:</w:t>
      </w:r>
    </w:p>
    <w:p w14:paraId="4D69BF97" w14:textId="77777777" w:rsidR="00B10404" w:rsidRDefault="00B10404">
      <w:pPr>
        <w:rPr>
          <w:sz w:val="22"/>
          <w:szCs w:val="22"/>
        </w:rPr>
      </w:pPr>
    </w:p>
    <w:p w14:paraId="16E8BF10" w14:textId="0D2DFBDB" w:rsidR="00B10404" w:rsidRDefault="00BA1280">
      <w:pPr>
        <w:rPr>
          <w:b/>
        </w:rPr>
      </w:pPr>
      <w:r w:rsidRPr="00BA1280">
        <w:rPr>
          <w:sz w:val="22"/>
          <w:szCs w:val="22"/>
        </w:rPr>
        <w:t>To adhere to the Sunset Review Process and Schedule outlined in Policy Type V.: Board Policy Statements.</w:t>
      </w:r>
      <w:r w:rsidR="00DB302A">
        <w:rPr>
          <w:b/>
        </w:rPr>
        <w:br w:type="page"/>
      </w:r>
    </w:p>
    <w:p w14:paraId="79F680C8" w14:textId="77777777" w:rsidR="00F45EF8" w:rsidRDefault="00F45EF8" w:rsidP="00F45EF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00B76CCD" w14:textId="77777777" w:rsidR="00F45EF8" w:rsidRDefault="00F45EF8" w:rsidP="00F45EF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7D59691" w14:textId="570AF1A0" w:rsidR="00F45EF8" w:rsidRDefault="000459EF" w:rsidP="00F45EF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52" w:name="_Toc441062930"/>
      <w:bookmarkStart w:id="253" w:name="_Toc441063001"/>
      <w:bookmarkStart w:id="254" w:name="_Toc494458201"/>
      <w:r>
        <w:rPr>
          <w:rFonts w:ascii="Arial" w:hAnsi="Arial" w:cs="Arial"/>
          <w:b/>
          <w:bCs/>
          <w:spacing w:val="-3"/>
          <w:sz w:val="40"/>
          <w:szCs w:val="40"/>
        </w:rPr>
        <w:t>R</w:t>
      </w:r>
      <w:r w:rsidR="00F45EF8" w:rsidRPr="005A4C58">
        <w:rPr>
          <w:rFonts w:ascii="Arial" w:hAnsi="Arial" w:cs="Arial"/>
          <w:b/>
          <w:bCs/>
          <w:spacing w:val="-3"/>
          <w:sz w:val="40"/>
          <w:szCs w:val="40"/>
        </w:rPr>
        <w:t xml:space="preserve">.  </w:t>
      </w:r>
      <w:r w:rsidR="00F45EF8">
        <w:rPr>
          <w:rFonts w:ascii="Arial" w:hAnsi="Arial" w:cs="Arial"/>
          <w:b/>
          <w:bCs/>
          <w:spacing w:val="-3"/>
          <w:sz w:val="40"/>
          <w:szCs w:val="40"/>
        </w:rPr>
        <w:t>MasterTrack®</w:t>
      </w:r>
      <w:bookmarkEnd w:id="252"/>
      <w:bookmarkEnd w:id="253"/>
      <w:bookmarkEnd w:id="254"/>
    </w:p>
    <w:p w14:paraId="77FE04F3" w14:textId="77777777" w:rsidR="00F45EF8" w:rsidRDefault="00D95F3C" w:rsidP="00F45EF8">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87936" behindDoc="1" locked="0" layoutInCell="1" allowOverlap="1" wp14:anchorId="7022B705" wp14:editId="7ED420B7">
                <wp:simplePos x="0" y="0"/>
                <wp:positionH relativeFrom="margin">
                  <wp:posOffset>-62865</wp:posOffset>
                </wp:positionH>
                <wp:positionV relativeFrom="paragraph">
                  <wp:posOffset>45720</wp:posOffset>
                </wp:positionV>
                <wp:extent cx="5943600" cy="45720"/>
                <wp:effectExtent l="0" t="0" r="0" b="0"/>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AB25" id="Rectangle 82" o:spid="_x0000_s1026" style="position:absolute;margin-left:-4.95pt;margin-top:3.6pt;width:468pt;height:3.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Z2dQ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Ab2dnUCAAD6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6710E688" w14:textId="77777777" w:rsidR="00F45EF8" w:rsidRDefault="00F45EF8">
      <w:pPr>
        <w:rPr>
          <w:rFonts w:ascii="Arial" w:hAnsi="Arial" w:cs="Arial"/>
          <w:b/>
          <w:bCs/>
          <w:i/>
          <w:iCs/>
          <w:spacing w:val="-3"/>
          <w:sz w:val="24"/>
          <w:szCs w:val="24"/>
        </w:rPr>
      </w:pPr>
    </w:p>
    <w:p w14:paraId="0E68E892" w14:textId="77777777" w:rsidR="00375EBC" w:rsidRDefault="00375EBC" w:rsidP="00375EBC">
      <w:pPr>
        <w:pStyle w:val="TitleUnderlined"/>
        <w:spacing w:after="0"/>
        <w:rPr>
          <w:b/>
        </w:rPr>
      </w:pPr>
    </w:p>
    <w:p w14:paraId="69AED180" w14:textId="77777777" w:rsidR="00220386" w:rsidRDefault="00375EBC">
      <w:pPr>
        <w:jc w:val="center"/>
        <w:rPr>
          <w:b/>
          <w:sz w:val="32"/>
          <w:szCs w:val="32"/>
          <w:u w:val="single"/>
        </w:rPr>
      </w:pPr>
      <w:r>
        <w:rPr>
          <w:b/>
          <w:sz w:val="32"/>
          <w:szCs w:val="32"/>
          <w:u w:val="single"/>
        </w:rPr>
        <w:t>Trademark License Agreement</w:t>
      </w:r>
    </w:p>
    <w:p w14:paraId="72A7F8A2" w14:textId="77777777" w:rsidR="00375EBC" w:rsidRDefault="00375EBC" w:rsidP="00375EBC">
      <w:pPr>
        <w:jc w:val="center"/>
        <w:rPr>
          <w:b/>
        </w:rPr>
      </w:pPr>
    </w:p>
    <w:p w14:paraId="30FA5697" w14:textId="77777777" w:rsidR="00375EBC" w:rsidRPr="00375EBC" w:rsidRDefault="00F65999" w:rsidP="00375EBC">
      <w:pPr>
        <w:jc w:val="center"/>
        <w:rPr>
          <w:b/>
          <w:sz w:val="24"/>
          <w:szCs w:val="24"/>
        </w:rPr>
      </w:pPr>
      <w:r w:rsidRPr="00F65999">
        <w:rPr>
          <w:b/>
          <w:sz w:val="24"/>
          <w:szCs w:val="24"/>
        </w:rPr>
        <w:t>BETWEEN THE ACADEMY OF GENERAL DENTISTRY</w:t>
      </w:r>
    </w:p>
    <w:p w14:paraId="0ED89C86" w14:textId="77777777" w:rsidR="00375EBC" w:rsidRPr="00375EBC" w:rsidRDefault="00375EBC" w:rsidP="00375EBC">
      <w:pPr>
        <w:jc w:val="center"/>
        <w:rPr>
          <w:b/>
          <w:sz w:val="24"/>
          <w:szCs w:val="24"/>
        </w:rPr>
      </w:pPr>
    </w:p>
    <w:p w14:paraId="26F986F7" w14:textId="77777777" w:rsidR="00375EBC" w:rsidRPr="00375EBC" w:rsidRDefault="00F65999" w:rsidP="00375EBC">
      <w:pPr>
        <w:jc w:val="center"/>
        <w:rPr>
          <w:b/>
          <w:sz w:val="24"/>
          <w:szCs w:val="24"/>
        </w:rPr>
      </w:pPr>
      <w:r w:rsidRPr="00F65999">
        <w:rPr>
          <w:b/>
          <w:sz w:val="24"/>
          <w:szCs w:val="24"/>
        </w:rPr>
        <w:t>AND ________________________________________________________________________________</w:t>
      </w:r>
    </w:p>
    <w:p w14:paraId="4DBB73BE" w14:textId="77777777" w:rsidR="00375EBC" w:rsidRPr="00375EBC" w:rsidRDefault="00375EBC" w:rsidP="00375EBC">
      <w:pPr>
        <w:jc w:val="center"/>
        <w:rPr>
          <w:sz w:val="24"/>
          <w:szCs w:val="24"/>
        </w:rPr>
      </w:pPr>
    </w:p>
    <w:p w14:paraId="2B541AD7" w14:textId="77777777" w:rsidR="00375EBC" w:rsidRPr="0099570F" w:rsidRDefault="00F65999" w:rsidP="00375EBC">
      <w:pPr>
        <w:rPr>
          <w:sz w:val="22"/>
        </w:rPr>
      </w:pPr>
      <w:r w:rsidRPr="0099570F">
        <w:rPr>
          <w:sz w:val="22"/>
        </w:rPr>
        <w:t>This Trademark License Agreement (the “Agreement”) is made this ______ day of ______ , 20__, between the Academy of General Dentistry (AGD), an Illinois not-for-profit corporation (the “Licensor”), and ____________________, a(n) ______________ not-for-profit corporation (the “Licensee”) , in consideration of the mutual covenants and obligations of the parties contained herein and for the purposes set forth in the terms outlined below.</w:t>
      </w:r>
    </w:p>
    <w:p w14:paraId="54966346" w14:textId="77777777" w:rsidR="00375EBC" w:rsidRPr="0099570F" w:rsidRDefault="00375EBC" w:rsidP="00375EBC">
      <w:pPr>
        <w:rPr>
          <w:sz w:val="22"/>
        </w:rPr>
      </w:pPr>
    </w:p>
    <w:p w14:paraId="286B64F9" w14:textId="77777777" w:rsidR="00375EBC" w:rsidRPr="0099570F" w:rsidRDefault="00375EBC" w:rsidP="00375EBC">
      <w:pPr>
        <w:rPr>
          <w:sz w:val="22"/>
        </w:rPr>
      </w:pPr>
    </w:p>
    <w:p w14:paraId="3B0D778E" w14:textId="77777777" w:rsidR="00375EBC" w:rsidRPr="0099570F" w:rsidRDefault="00F65999" w:rsidP="00020535">
      <w:pPr>
        <w:numPr>
          <w:ilvl w:val="0"/>
          <w:numId w:val="149"/>
        </w:numPr>
        <w:rPr>
          <w:sz w:val="22"/>
          <w:u w:val="single"/>
        </w:rPr>
      </w:pPr>
      <w:r w:rsidRPr="0099570F">
        <w:rPr>
          <w:smallCaps/>
          <w:sz w:val="22"/>
          <w:u w:val="single"/>
        </w:rPr>
        <w:t>Grant of License.</w:t>
      </w:r>
    </w:p>
    <w:p w14:paraId="0EB046ED" w14:textId="77777777" w:rsidR="00375EBC" w:rsidRPr="0099570F" w:rsidRDefault="00F65999" w:rsidP="00020535">
      <w:pPr>
        <w:numPr>
          <w:ilvl w:val="1"/>
          <w:numId w:val="149"/>
        </w:numPr>
        <w:tabs>
          <w:tab w:val="left" w:pos="0"/>
          <w:tab w:val="left" w:pos="1440"/>
        </w:tabs>
        <w:rPr>
          <w:sz w:val="22"/>
        </w:rPr>
      </w:pPr>
      <w:r w:rsidRPr="0099570F">
        <w:rPr>
          <w:sz w:val="22"/>
        </w:rPr>
        <w:t>Licensor is the exclusive owner of the “MasterTrack</w:t>
      </w:r>
      <w:r w:rsidRPr="0099570F">
        <w:rPr>
          <w:sz w:val="22"/>
          <w:vertAlign w:val="superscript"/>
        </w:rPr>
        <w:t>®</w:t>
      </w:r>
      <w:r w:rsidRPr="0099570F">
        <w:rPr>
          <w:sz w:val="22"/>
        </w:rPr>
        <w:t>” trademark for use in connection with “providing educational information relating to classes and educational programs in the field of dentistry” (the “mark”). In accordance with this Agreement, Licensor grants Licensee, a non-exclusive license to use the mark for the limited purpose of _________________ in accordance with the published MasterTrack</w:t>
      </w:r>
      <w:r w:rsidRPr="0099570F">
        <w:rPr>
          <w:sz w:val="22"/>
          <w:vertAlign w:val="superscript"/>
        </w:rPr>
        <w:t>®</w:t>
      </w:r>
      <w:r w:rsidRPr="0099570F">
        <w:rPr>
          <w:sz w:val="22"/>
        </w:rPr>
        <w:t xml:space="preserve"> Guidelines.  All use of the mark shall inure to the benefit of Licensor.  Licensor retains title and ownership of the mark and Licensee shall not challenge the validity of or Licensor’s ownership of the mark.  The term of this Agreement shall begin on the _________ day of ____________, 20____ and expire on the _________________ day of _________________, 20_____ (the “Term”).</w:t>
      </w:r>
    </w:p>
    <w:p w14:paraId="1B9D9863" w14:textId="77777777" w:rsidR="00375EBC" w:rsidRPr="0099570F" w:rsidRDefault="00375EBC" w:rsidP="00375EBC">
      <w:pPr>
        <w:tabs>
          <w:tab w:val="left" w:pos="0"/>
          <w:tab w:val="left" w:pos="1440"/>
        </w:tabs>
        <w:ind w:left="720"/>
        <w:rPr>
          <w:sz w:val="22"/>
        </w:rPr>
      </w:pPr>
    </w:p>
    <w:p w14:paraId="07EBE0D7" w14:textId="77777777" w:rsidR="00375EBC" w:rsidRPr="0099570F" w:rsidRDefault="00F65999" w:rsidP="00020535">
      <w:pPr>
        <w:numPr>
          <w:ilvl w:val="1"/>
          <w:numId w:val="149"/>
        </w:numPr>
        <w:tabs>
          <w:tab w:val="left" w:pos="0"/>
          <w:tab w:val="left" w:pos="1440"/>
        </w:tabs>
        <w:rPr>
          <w:sz w:val="22"/>
        </w:rPr>
      </w:pPr>
      <w:r w:rsidRPr="0099570F">
        <w:rPr>
          <w:sz w:val="22"/>
        </w:rPr>
        <w:t>All rights other than those specifically granted herein to Licensee are reserved to Licensor including, without limitation, the right to continue to use the mark in any medium.</w:t>
      </w:r>
    </w:p>
    <w:p w14:paraId="7F1D4788" w14:textId="77777777" w:rsidR="00375EBC" w:rsidRPr="0099570F" w:rsidRDefault="00375EBC" w:rsidP="00375EBC">
      <w:pPr>
        <w:tabs>
          <w:tab w:val="left" w:pos="0"/>
          <w:tab w:val="left" w:pos="1440"/>
        </w:tabs>
        <w:rPr>
          <w:sz w:val="22"/>
        </w:rPr>
      </w:pPr>
    </w:p>
    <w:p w14:paraId="214E2BC9" w14:textId="77777777" w:rsidR="00375EBC" w:rsidRPr="0099570F" w:rsidRDefault="00F65999" w:rsidP="00020535">
      <w:pPr>
        <w:numPr>
          <w:ilvl w:val="0"/>
          <w:numId w:val="149"/>
        </w:numPr>
        <w:tabs>
          <w:tab w:val="left" w:pos="0"/>
          <w:tab w:val="left" w:pos="720"/>
          <w:tab w:val="left" w:pos="900"/>
        </w:tabs>
        <w:rPr>
          <w:smallCaps/>
          <w:sz w:val="22"/>
          <w:u w:val="single"/>
        </w:rPr>
      </w:pPr>
      <w:r w:rsidRPr="0099570F">
        <w:rPr>
          <w:smallCaps/>
          <w:sz w:val="22"/>
          <w:u w:val="single"/>
        </w:rPr>
        <w:t>Payment of Fee</w:t>
      </w:r>
    </w:p>
    <w:p w14:paraId="4EF28FC4" w14:textId="77777777" w:rsidR="00375EBC" w:rsidRPr="0099570F" w:rsidRDefault="00F65999"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sidRPr="0099570F">
        <w:rPr>
          <w:sz w:val="22"/>
        </w:rPr>
        <w:t>Licensee shall pay Licensor an annual fee of _______________.  The fee shall be due on January 31 of each year.</w:t>
      </w:r>
    </w:p>
    <w:p w14:paraId="4A823290"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z w:val="22"/>
          <w:u w:val="single"/>
        </w:rPr>
      </w:pPr>
    </w:p>
    <w:p w14:paraId="7FDA886A" w14:textId="77777777" w:rsidR="00375EBC" w:rsidRPr="0099570F" w:rsidRDefault="00F65999" w:rsidP="00020535">
      <w:pPr>
        <w:numPr>
          <w:ilvl w:val="0"/>
          <w:numId w:val="1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9570F">
        <w:rPr>
          <w:smallCaps/>
          <w:sz w:val="22"/>
          <w:u w:val="single"/>
        </w:rPr>
        <w:t>Separate Entities.</w:t>
      </w:r>
    </w:p>
    <w:p w14:paraId="7DB03CFF" w14:textId="77777777" w:rsidR="00375EBC" w:rsidRPr="0099570F" w:rsidRDefault="00F65999" w:rsidP="00375EBC">
      <w:pPr>
        <w:tabs>
          <w:tab w:val="left" w:pos="0"/>
          <w:tab w:val="left" w:pos="720"/>
        </w:tabs>
        <w:ind w:left="720"/>
        <w:rPr>
          <w:sz w:val="22"/>
        </w:rPr>
      </w:pPr>
      <w:r w:rsidRPr="0099570F">
        <w:rPr>
          <w:sz w:val="22"/>
        </w:rPr>
        <w:t xml:space="preserve">Licensor and Licensee expressly agree that they are, and shall remain, separate entities and that no partnership or agency is created by virtue of this Agreement.  Neither party shall be authorized to incur any liability, obligation, or expense on behalf of the other.   </w:t>
      </w:r>
    </w:p>
    <w:p w14:paraId="6D20F174" w14:textId="77777777" w:rsidR="00375EBC" w:rsidRPr="0099570F" w:rsidRDefault="00375EBC" w:rsidP="00375EBC">
      <w:pPr>
        <w:pStyle w:val="ListParagraph"/>
        <w:rPr>
          <w:sz w:val="22"/>
        </w:rPr>
      </w:pPr>
    </w:p>
    <w:p w14:paraId="23DBE1DC" w14:textId="77777777" w:rsidR="00375EBC" w:rsidRPr="0099570F" w:rsidRDefault="00F65999" w:rsidP="00020535">
      <w:pPr>
        <w:numPr>
          <w:ilvl w:val="0"/>
          <w:numId w:val="149"/>
        </w:numPr>
        <w:rPr>
          <w:smallCaps/>
          <w:sz w:val="22"/>
          <w:u w:val="single"/>
        </w:rPr>
      </w:pPr>
      <w:r w:rsidRPr="0099570F">
        <w:rPr>
          <w:smallCaps/>
          <w:sz w:val="22"/>
          <w:u w:val="single"/>
        </w:rPr>
        <w:t>Quality Control and Acceptance</w:t>
      </w:r>
    </w:p>
    <w:p w14:paraId="45746BFF" w14:textId="77777777" w:rsidR="00375EBC" w:rsidRPr="0099570F" w:rsidRDefault="00F65999" w:rsidP="00375EBC">
      <w:pPr>
        <w:ind w:left="720"/>
        <w:rPr>
          <w:sz w:val="22"/>
        </w:rPr>
      </w:pPr>
      <w:r w:rsidRPr="0099570F">
        <w:rPr>
          <w:sz w:val="22"/>
        </w:rPr>
        <w:t xml:space="preserve">Licensee understands and agrees that an essential condition of this Agreement is the protection of the high reputation enjoyed by the Licensor for the mark, and that, in keeping with that condition, any and all use of the mark, shall be of high consistent quality and subject to the approval and continuing supervision and control of Licensor. Upon the request of </w:t>
      </w:r>
      <w:r w:rsidRPr="0099570F">
        <w:rPr>
          <w:sz w:val="22"/>
        </w:rPr>
        <w:lastRenderedPageBreak/>
        <w:t>Licensor, Licensee shall submit to Licensor, on an annual basis during the Term, information associated with its use of the mark, including but not limited to a schedule of planned courses, including names of all contracted instructors, a list of educational objectives associated with those courses, a copy of each of course materials including any advertising materials, and the name and contact information of any and all MasterTrack program directors.  Should Licensor fail to notify Licensee of any quality control issues relating to any use of the mark within thirty (30) days after receipt of said information, then said information will be deemed accepted by Licensor. The parties shall negotiate in good faith to resolve any quality control issues of which Licensor may notify Licensee.</w:t>
      </w:r>
    </w:p>
    <w:p w14:paraId="1E5FDC85"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sz w:val="22"/>
        </w:rPr>
      </w:pPr>
    </w:p>
    <w:p w14:paraId="5E9BADB6" w14:textId="77777777" w:rsidR="00375EBC" w:rsidRPr="0099570F" w:rsidRDefault="00F65999" w:rsidP="00375EBC">
      <w:pPr>
        <w:rPr>
          <w:sz w:val="22"/>
        </w:rPr>
      </w:pPr>
      <w:r w:rsidRPr="0099570F">
        <w:rPr>
          <w:sz w:val="22"/>
        </w:rPr>
        <w:t>5.</w:t>
      </w:r>
      <w:r w:rsidRPr="0099570F">
        <w:rPr>
          <w:sz w:val="22"/>
        </w:rPr>
        <w:tab/>
      </w:r>
      <w:r w:rsidRPr="0099570F">
        <w:rPr>
          <w:smallCaps/>
          <w:sz w:val="22"/>
          <w:u w:val="single"/>
        </w:rPr>
        <w:t>Termination of License.</w:t>
      </w:r>
    </w:p>
    <w:p w14:paraId="1563FF54" w14:textId="77777777" w:rsidR="00375EBC" w:rsidRPr="0099570F" w:rsidRDefault="00F65999" w:rsidP="00375EBC">
      <w:pPr>
        <w:ind w:left="720"/>
        <w:rPr>
          <w:sz w:val="22"/>
        </w:rPr>
      </w:pPr>
      <w:r w:rsidRPr="0099570F">
        <w:rPr>
          <w:sz w:val="22"/>
        </w:rPr>
        <w:t xml:space="preserve">Licensor may terminate this Agreement: (a) for any reason upon sixty (60) days written notice to Licensee, or (b) upon ten (10) days notice to Licensee in the event of Licensee’s material breach of this Agreement, provided that Licensee may request an opportunity to present an objection to a proposed termination to the AGD Board within such ten (10) day period, in which case the proposed termination shall not become effective until ratified by the AGD Board, provided that all rights of Licensor hereunder will be suspended until the AGD Board makes its determination.  </w:t>
      </w:r>
    </w:p>
    <w:p w14:paraId="3846F5AF" w14:textId="77777777" w:rsidR="00375EBC" w:rsidRPr="0099570F" w:rsidRDefault="00375EBC" w:rsidP="00375EBC">
      <w:pPr>
        <w:ind w:left="720"/>
        <w:rPr>
          <w:sz w:val="22"/>
        </w:rPr>
      </w:pPr>
    </w:p>
    <w:p w14:paraId="154C0EF2" w14:textId="77777777" w:rsidR="00375EBC" w:rsidRPr="0099570F" w:rsidRDefault="00F65999" w:rsidP="00375EBC">
      <w:pPr>
        <w:ind w:left="720"/>
        <w:rPr>
          <w:sz w:val="22"/>
        </w:rPr>
      </w:pPr>
      <w:r w:rsidRPr="0099570F">
        <w:rPr>
          <w:sz w:val="22"/>
        </w:rPr>
        <w:t>Notwithstanding anything in this Agreement to the contrary, upon delivery of notice of termination, Licensee shall promptly cease and desist from all use of the mark.</w:t>
      </w:r>
    </w:p>
    <w:p w14:paraId="21E6219F"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A4A416" w14:textId="77777777" w:rsidR="00375EBC" w:rsidRPr="0099570F" w:rsidRDefault="00F65999"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9570F">
        <w:rPr>
          <w:sz w:val="22"/>
        </w:rPr>
        <w:t>6.</w:t>
      </w:r>
      <w:r w:rsidRPr="0099570F">
        <w:rPr>
          <w:sz w:val="22"/>
        </w:rPr>
        <w:tab/>
      </w:r>
      <w:r w:rsidRPr="0099570F">
        <w:rPr>
          <w:sz w:val="22"/>
          <w:u w:val="single"/>
        </w:rPr>
        <w:t>INDEMNIFICATION.</w:t>
      </w:r>
    </w:p>
    <w:p w14:paraId="0B3792DF" w14:textId="77777777" w:rsidR="00375EBC" w:rsidRPr="0099570F" w:rsidRDefault="00F65999" w:rsidP="00375EBC">
      <w:pPr>
        <w:ind w:left="720"/>
        <w:rPr>
          <w:sz w:val="22"/>
        </w:rPr>
      </w:pPr>
      <w:r w:rsidRPr="0099570F">
        <w:rPr>
          <w:sz w:val="22"/>
        </w:rPr>
        <w:t>Licensee hereby indemnifies Licensor and undertakes to defend Licensor and hold it harmless from occurrences resulting in any claims, suits, loss, damage, and costs (including reasonable attorney fees and expenses) arising out of Licensee's advertisement, offer for sale, sale, distribution, or use of the services, arising out of any alleged defects or malfunctions of the services which are distributed by Licensee or arising out of Licensee's advertisement, offer for sale, sale, or performance of the services, provided, that the defense of any such claim shall be completely within the control of Licensee.</w:t>
      </w:r>
    </w:p>
    <w:p w14:paraId="6E0A354C" w14:textId="77777777" w:rsidR="00375EBC" w:rsidRPr="0099570F" w:rsidRDefault="00375EBC" w:rsidP="00375EBC">
      <w:pPr>
        <w:ind w:left="720"/>
        <w:rPr>
          <w:sz w:val="22"/>
        </w:rPr>
      </w:pPr>
    </w:p>
    <w:p w14:paraId="18AB9EF8" w14:textId="77777777" w:rsidR="00375EBC" w:rsidRPr="0099570F" w:rsidRDefault="00F65999" w:rsidP="00375EBC">
      <w:pPr>
        <w:rPr>
          <w:sz w:val="22"/>
        </w:rPr>
      </w:pPr>
      <w:r w:rsidRPr="0099570F">
        <w:rPr>
          <w:sz w:val="22"/>
        </w:rPr>
        <w:t>7.</w:t>
      </w:r>
      <w:r w:rsidRPr="0099570F">
        <w:rPr>
          <w:sz w:val="22"/>
        </w:rPr>
        <w:tab/>
      </w:r>
      <w:r w:rsidRPr="0099570F">
        <w:rPr>
          <w:smallCaps/>
          <w:sz w:val="22"/>
          <w:u w:val="single"/>
        </w:rPr>
        <w:t>Miscellaneous.</w:t>
      </w:r>
    </w:p>
    <w:p w14:paraId="0AFE5B66" w14:textId="77777777" w:rsidR="00375EBC" w:rsidRPr="0099570F" w:rsidRDefault="00F65999" w:rsidP="00375EBC">
      <w:pPr>
        <w:tabs>
          <w:tab w:val="left" w:pos="0"/>
          <w:tab w:val="left" w:pos="720"/>
        </w:tabs>
        <w:rPr>
          <w:sz w:val="22"/>
        </w:rPr>
      </w:pPr>
      <w:r w:rsidRPr="0099570F">
        <w:rPr>
          <w:sz w:val="22"/>
        </w:rPr>
        <w:tab/>
        <w:t>7.1</w:t>
      </w:r>
      <w:r w:rsidRPr="0099570F">
        <w:rPr>
          <w:sz w:val="22"/>
        </w:rPr>
        <w:tab/>
      </w:r>
      <w:r w:rsidRPr="0099570F">
        <w:rPr>
          <w:smallCaps/>
          <w:sz w:val="22"/>
        </w:rPr>
        <w:t>Controlling Law.</w:t>
      </w:r>
    </w:p>
    <w:p w14:paraId="5B052095" w14:textId="77777777" w:rsidR="00375EBC" w:rsidRPr="0099570F" w:rsidRDefault="00F65999" w:rsidP="00375EBC">
      <w:pPr>
        <w:tabs>
          <w:tab w:val="left" w:pos="0"/>
          <w:tab w:val="left" w:pos="720"/>
        </w:tabs>
        <w:ind w:left="1440"/>
        <w:rPr>
          <w:sz w:val="22"/>
        </w:rPr>
      </w:pPr>
      <w:r w:rsidRPr="0099570F">
        <w:rPr>
          <w:sz w:val="22"/>
        </w:rPr>
        <w:t>This Agreement shall be governed by and construed in accordance with the laws of the State of Illinois, and venue for any disputes shall be Chicago, Illinois.</w:t>
      </w:r>
    </w:p>
    <w:p w14:paraId="6EBFEDBC" w14:textId="77777777" w:rsidR="00375EBC" w:rsidRPr="0099570F" w:rsidRDefault="00F65999" w:rsidP="00375EBC">
      <w:pPr>
        <w:tabs>
          <w:tab w:val="left" w:pos="0"/>
          <w:tab w:val="left" w:pos="720"/>
        </w:tabs>
        <w:rPr>
          <w:sz w:val="22"/>
        </w:rPr>
      </w:pPr>
      <w:r w:rsidRPr="0099570F">
        <w:rPr>
          <w:sz w:val="22"/>
        </w:rPr>
        <w:tab/>
      </w:r>
    </w:p>
    <w:p w14:paraId="54103DEE" w14:textId="77777777" w:rsidR="00375EBC" w:rsidRPr="0099570F" w:rsidRDefault="00F65999" w:rsidP="00375EBC">
      <w:pPr>
        <w:tabs>
          <w:tab w:val="left" w:pos="0"/>
          <w:tab w:val="left" w:pos="720"/>
        </w:tabs>
        <w:rPr>
          <w:sz w:val="22"/>
        </w:rPr>
      </w:pPr>
      <w:r w:rsidRPr="0099570F">
        <w:rPr>
          <w:sz w:val="22"/>
        </w:rPr>
        <w:tab/>
        <w:t>7.2</w:t>
      </w:r>
      <w:r w:rsidRPr="0099570F">
        <w:rPr>
          <w:sz w:val="22"/>
        </w:rPr>
        <w:tab/>
      </w:r>
      <w:r w:rsidRPr="0099570F">
        <w:rPr>
          <w:smallCaps/>
          <w:sz w:val="22"/>
        </w:rPr>
        <w:t>Successors and Assigns.</w:t>
      </w:r>
    </w:p>
    <w:p w14:paraId="0E24BE63" w14:textId="77777777" w:rsidR="00375EBC" w:rsidRPr="0099570F" w:rsidRDefault="00F65999" w:rsidP="00375EBC">
      <w:pPr>
        <w:tabs>
          <w:tab w:val="left" w:pos="0"/>
          <w:tab w:val="left" w:pos="720"/>
        </w:tabs>
        <w:ind w:left="1440"/>
        <w:rPr>
          <w:sz w:val="22"/>
        </w:rPr>
      </w:pPr>
      <w:r w:rsidRPr="0099570F">
        <w:rPr>
          <w:sz w:val="22"/>
        </w:rPr>
        <w:t>This Agreement shall inure to the benefit of the parties and their successors and assigns.  Neither party may sublicense or assign any of its rights or obligations under this Agreement without the prior written consent of the other party.</w:t>
      </w:r>
    </w:p>
    <w:p w14:paraId="32A89729" w14:textId="77777777" w:rsidR="00375EBC" w:rsidRPr="0099570F" w:rsidRDefault="00375EBC" w:rsidP="00375EBC">
      <w:pPr>
        <w:suppressAutoHyphens/>
        <w:ind w:firstLine="720"/>
        <w:rPr>
          <w:sz w:val="22"/>
        </w:rPr>
      </w:pPr>
    </w:p>
    <w:p w14:paraId="08BBC668" w14:textId="77777777" w:rsidR="00375EBC" w:rsidRPr="0099570F" w:rsidRDefault="00F65999" w:rsidP="00375EBC">
      <w:pPr>
        <w:suppressAutoHyphens/>
        <w:ind w:firstLine="720"/>
        <w:rPr>
          <w:sz w:val="22"/>
        </w:rPr>
      </w:pPr>
      <w:r w:rsidRPr="0099570F">
        <w:rPr>
          <w:sz w:val="22"/>
        </w:rPr>
        <w:t>7.3</w:t>
      </w:r>
      <w:r w:rsidRPr="0099570F">
        <w:rPr>
          <w:sz w:val="22"/>
        </w:rPr>
        <w:tab/>
      </w:r>
      <w:r w:rsidRPr="0099570F">
        <w:rPr>
          <w:smallCaps/>
          <w:sz w:val="22"/>
        </w:rPr>
        <w:t>Notices.</w:t>
      </w:r>
    </w:p>
    <w:p w14:paraId="26B73456" w14:textId="77777777" w:rsidR="00375EBC" w:rsidRPr="0099570F" w:rsidRDefault="00F65999" w:rsidP="00375EBC">
      <w:pPr>
        <w:suppressAutoHyphens/>
        <w:ind w:left="1440"/>
        <w:rPr>
          <w:sz w:val="22"/>
        </w:rPr>
      </w:pPr>
      <w:r w:rsidRPr="0099570F">
        <w:rPr>
          <w:sz w:val="22"/>
        </w:rPr>
        <w:t>Any notice contemplated by, or made pursuant to, this Agreement shall be in writing and made by courier, facsimile, e-mail or mail addressed or directed to the Licensor or the Licensee at the address shown.  Either party may change the address for notice by 10 days advance written notice to the other party.</w:t>
      </w:r>
    </w:p>
    <w:p w14:paraId="5D5F95B1" w14:textId="77777777" w:rsidR="00375EBC" w:rsidRPr="0099570F" w:rsidRDefault="00375EBC" w:rsidP="00375EBC">
      <w:pPr>
        <w:rPr>
          <w:sz w:val="22"/>
        </w:rPr>
      </w:pPr>
    </w:p>
    <w:p w14:paraId="36FE87F6" w14:textId="77777777" w:rsidR="00375EBC" w:rsidRPr="0099570F" w:rsidRDefault="00F65999" w:rsidP="00375EBC">
      <w:pPr>
        <w:rPr>
          <w:sz w:val="22"/>
        </w:rPr>
      </w:pPr>
      <w:r w:rsidRPr="0099570F">
        <w:rPr>
          <w:sz w:val="22"/>
        </w:rPr>
        <w:t>IN WITNESS WHEREOF, the parties have caused this Agreement to be executed by their duly authorized representatives, effective as of the date first written above.</w:t>
      </w:r>
    </w:p>
    <w:p w14:paraId="5DB2A7FB"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sectPr w:rsidR="00375EBC" w:rsidRPr="0099570F" w:rsidSect="00334D13">
          <w:headerReference w:type="default" r:id="rId21"/>
          <w:footerReference w:type="even" r:id="rId22"/>
          <w:pgSz w:w="12240" w:h="15840"/>
          <w:pgMar w:top="1440" w:right="1800" w:bottom="1008" w:left="1440" w:header="720" w:footer="720" w:gutter="0"/>
          <w:lnNumType w:countBy="1"/>
          <w:cols w:space="720"/>
          <w:docGrid w:linePitch="360"/>
        </w:sectPr>
      </w:pPr>
    </w:p>
    <w:p w14:paraId="29E32A31"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p>
    <w:p w14:paraId="0AD663C2" w14:textId="77777777" w:rsidR="00375EBC" w:rsidRPr="0099570F" w:rsidRDefault="00375EBC"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u w:val="single"/>
        </w:rPr>
        <w:sectPr w:rsidR="00375EBC" w:rsidRPr="0099570F" w:rsidSect="00334D13">
          <w:type w:val="continuous"/>
          <w:pgSz w:w="12240" w:h="15840"/>
          <w:pgMar w:top="2304" w:right="720" w:bottom="1152" w:left="1440" w:header="720" w:footer="720" w:gutter="0"/>
          <w:lnNumType w:countBy="1"/>
          <w:cols w:space="720"/>
          <w:docGrid w:linePitch="360"/>
        </w:sectPr>
      </w:pPr>
    </w:p>
    <w:p w14:paraId="7186B4B5" w14:textId="77777777" w:rsidR="00B94DF2" w:rsidRDefault="00B94DF2" w:rsidP="00375EBC">
      <w:pPr>
        <w:rPr>
          <w:sz w:val="22"/>
          <w:szCs w:val="22"/>
          <w:u w:val="single"/>
        </w:rPr>
      </w:pPr>
    </w:p>
    <w:p w14:paraId="5405015F" w14:textId="77777777" w:rsidR="00B94DF2" w:rsidRDefault="00B94DF2" w:rsidP="00375EBC">
      <w:pPr>
        <w:rPr>
          <w:sz w:val="22"/>
          <w:szCs w:val="22"/>
          <w:u w:val="single"/>
        </w:rPr>
      </w:pPr>
    </w:p>
    <w:p w14:paraId="5DBDC7AA" w14:textId="77777777" w:rsidR="00375EBC" w:rsidRPr="0099570F" w:rsidRDefault="00F65999" w:rsidP="00375EBC">
      <w:pPr>
        <w:rPr>
          <w:sz w:val="22"/>
          <w:u w:val="single"/>
        </w:rPr>
      </w:pPr>
      <w:r w:rsidRPr="0099570F">
        <w:rPr>
          <w:sz w:val="22"/>
          <w:u w:val="single"/>
        </w:rPr>
        <w:lastRenderedPageBreak/>
        <w:t>Licensor:</w:t>
      </w:r>
    </w:p>
    <w:p w14:paraId="54A1BBD1" w14:textId="77777777" w:rsidR="00375EBC" w:rsidRPr="0099570F" w:rsidRDefault="00F65999" w:rsidP="00334D13">
      <w:pPr>
        <w:ind w:left="90"/>
        <w:rPr>
          <w:sz w:val="22"/>
        </w:rPr>
      </w:pPr>
      <w:r w:rsidRPr="0099570F">
        <w:rPr>
          <w:sz w:val="22"/>
        </w:rPr>
        <w:t>Academy of General Dentistry</w:t>
      </w:r>
    </w:p>
    <w:p w14:paraId="5BAF32D1" w14:textId="77777777" w:rsidR="00375EBC" w:rsidRPr="0099570F" w:rsidRDefault="00F65999" w:rsidP="00375EBC">
      <w:pPr>
        <w:rPr>
          <w:sz w:val="22"/>
        </w:rPr>
      </w:pPr>
      <w:r w:rsidRPr="0099570F">
        <w:rPr>
          <w:sz w:val="22"/>
        </w:rPr>
        <w:t>211 East Chicago Ave., Ste 900</w:t>
      </w:r>
    </w:p>
    <w:p w14:paraId="6B3D595C" w14:textId="77777777" w:rsidR="00375EBC" w:rsidRPr="0099570F" w:rsidRDefault="00F65999" w:rsidP="00375EBC">
      <w:pPr>
        <w:rPr>
          <w:sz w:val="22"/>
        </w:rPr>
      </w:pPr>
      <w:r w:rsidRPr="0099570F">
        <w:rPr>
          <w:sz w:val="22"/>
        </w:rPr>
        <w:t>Chicago, IL 60611-1999, USA</w:t>
      </w:r>
    </w:p>
    <w:p w14:paraId="2B9A0BAB" w14:textId="77777777" w:rsidR="00375EBC" w:rsidRPr="0099570F" w:rsidRDefault="00F65999" w:rsidP="00375EBC">
      <w:pPr>
        <w:rPr>
          <w:sz w:val="22"/>
        </w:rPr>
      </w:pPr>
      <w:r w:rsidRPr="0099570F">
        <w:rPr>
          <w:sz w:val="22"/>
        </w:rPr>
        <w:t>By __________________________</w:t>
      </w:r>
    </w:p>
    <w:p w14:paraId="4FBE72AA" w14:textId="77777777" w:rsidR="00375EBC" w:rsidRPr="0099570F" w:rsidRDefault="00F65999" w:rsidP="00375EBC">
      <w:pPr>
        <w:rPr>
          <w:sz w:val="22"/>
        </w:rPr>
      </w:pPr>
      <w:r w:rsidRPr="0099570F">
        <w:rPr>
          <w:sz w:val="22"/>
        </w:rPr>
        <w:t>Title ________________________</w:t>
      </w:r>
    </w:p>
    <w:p w14:paraId="5841D1E7" w14:textId="77777777" w:rsidR="00375EBC" w:rsidRPr="0099570F" w:rsidRDefault="00F65999" w:rsidP="00375EBC">
      <w:pPr>
        <w:rPr>
          <w:sz w:val="22"/>
        </w:rPr>
      </w:pPr>
      <w:r w:rsidRPr="0099570F">
        <w:rPr>
          <w:sz w:val="22"/>
        </w:rPr>
        <w:t>Date ________________________</w:t>
      </w:r>
    </w:p>
    <w:p w14:paraId="701E6534" w14:textId="77777777" w:rsidR="00375EBC" w:rsidRPr="0099570F" w:rsidRDefault="001D5674" w:rsidP="00375EBC">
      <w:pPr>
        <w:rPr>
          <w:sz w:val="22"/>
        </w:rPr>
      </w:pPr>
      <w:r w:rsidRPr="0099570F">
        <w:rPr>
          <w:sz w:val="22"/>
        </w:rPr>
        <w:br w:type="column"/>
      </w:r>
      <w:r w:rsidR="00F65999" w:rsidRPr="0099570F">
        <w:rPr>
          <w:sz w:val="22"/>
        </w:rPr>
        <w:t>Licensee:</w:t>
      </w:r>
    </w:p>
    <w:p w14:paraId="591D775F" w14:textId="77777777" w:rsidR="00375EBC" w:rsidRPr="0099570F" w:rsidRDefault="00F65999" w:rsidP="00375EBC">
      <w:pPr>
        <w:rPr>
          <w:sz w:val="22"/>
        </w:rPr>
      </w:pPr>
      <w:r w:rsidRPr="0099570F">
        <w:rPr>
          <w:sz w:val="22"/>
        </w:rPr>
        <w:t xml:space="preserve">[                ] </w:t>
      </w:r>
    </w:p>
    <w:p w14:paraId="5A795E89" w14:textId="77777777" w:rsidR="00375EBC" w:rsidRPr="0099570F" w:rsidRDefault="00F65999" w:rsidP="00375EBC">
      <w:pPr>
        <w:rPr>
          <w:sz w:val="22"/>
        </w:rPr>
      </w:pPr>
      <w:r w:rsidRPr="0099570F">
        <w:rPr>
          <w:sz w:val="22"/>
        </w:rPr>
        <w:t>[Street Address]</w:t>
      </w:r>
    </w:p>
    <w:p w14:paraId="7D2CA49A" w14:textId="77777777" w:rsidR="00375EBC" w:rsidRPr="0099570F" w:rsidRDefault="00F65999"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99570F">
        <w:rPr>
          <w:sz w:val="22"/>
        </w:rPr>
        <w:t>[City, State, Zip Country]</w:t>
      </w:r>
    </w:p>
    <w:p w14:paraId="34B3AB4C" w14:textId="77777777" w:rsidR="00375EBC" w:rsidRPr="0099570F" w:rsidRDefault="00F65999"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9570F">
        <w:rPr>
          <w:sz w:val="22"/>
        </w:rPr>
        <w:t>By ___________________________</w:t>
      </w:r>
    </w:p>
    <w:p w14:paraId="6BBF461E" w14:textId="77777777" w:rsidR="00375EBC" w:rsidRPr="0099570F" w:rsidRDefault="00F65999" w:rsidP="0037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9570F">
        <w:rPr>
          <w:sz w:val="22"/>
        </w:rPr>
        <w:t>Title __________________________</w:t>
      </w:r>
    </w:p>
    <w:p w14:paraId="23F1DFFE" w14:textId="77777777" w:rsidR="00375EBC" w:rsidRPr="0099570F" w:rsidRDefault="001D5674" w:rsidP="00375EBC">
      <w:pPr>
        <w:rPr>
          <w:sz w:val="22"/>
        </w:rPr>
      </w:pPr>
      <w:r w:rsidRPr="0099570F">
        <w:rPr>
          <w:sz w:val="22"/>
        </w:rPr>
        <w:t>Date ________________________</w:t>
      </w:r>
    </w:p>
    <w:p w14:paraId="112AC6C1" w14:textId="77777777" w:rsidR="001D5674" w:rsidRPr="0099570F" w:rsidRDefault="001D5674" w:rsidP="00375EBC">
      <w:pPr>
        <w:rPr>
          <w:sz w:val="22"/>
        </w:rPr>
      </w:pPr>
    </w:p>
    <w:p w14:paraId="3117856C" w14:textId="77777777" w:rsidR="001D5674" w:rsidRPr="0099570F" w:rsidRDefault="001D5674" w:rsidP="00375EBC">
      <w:pPr>
        <w:rPr>
          <w:sz w:val="22"/>
        </w:rPr>
      </w:pPr>
    </w:p>
    <w:p w14:paraId="6E66599F" w14:textId="77777777" w:rsidR="001D5674" w:rsidRPr="0099570F" w:rsidRDefault="001D5674" w:rsidP="00375EBC">
      <w:pPr>
        <w:rPr>
          <w:sz w:val="22"/>
        </w:rPr>
      </w:pPr>
      <w:r w:rsidRPr="0099570F">
        <w:rPr>
          <w:sz w:val="22"/>
        </w:rPr>
        <w:t>CHDS01 MAV 814324v1</w:t>
      </w:r>
    </w:p>
    <w:p w14:paraId="67891D59" w14:textId="77777777" w:rsidR="001D5674" w:rsidRDefault="001D5674" w:rsidP="00375EBC">
      <w:pPr>
        <w:rPr>
          <w:sz w:val="24"/>
          <w:szCs w:val="24"/>
        </w:rPr>
      </w:pPr>
    </w:p>
    <w:p w14:paraId="1237D173" w14:textId="77777777" w:rsidR="001D5674" w:rsidRPr="001D5674" w:rsidRDefault="001D5674" w:rsidP="00375EBC">
      <w:pPr>
        <w:rPr>
          <w:sz w:val="24"/>
          <w:szCs w:val="24"/>
        </w:rPr>
        <w:sectPr w:rsidR="001D5674" w:rsidRPr="001D5674" w:rsidSect="00334D13">
          <w:type w:val="continuous"/>
          <w:pgSz w:w="12240" w:h="15840"/>
          <w:pgMar w:top="2304" w:right="720" w:bottom="1152" w:left="1260" w:header="720" w:footer="720" w:gutter="0"/>
          <w:lnNumType w:countBy="1"/>
          <w:cols w:num="2" w:space="720"/>
          <w:docGrid w:linePitch="360"/>
        </w:sectPr>
      </w:pPr>
    </w:p>
    <w:p w14:paraId="026AF4C2" w14:textId="77777777" w:rsidR="001D5674" w:rsidRDefault="001D5674" w:rsidP="00375EBC">
      <w:pPr>
        <w:rPr>
          <w:i/>
          <w:iCs/>
          <w:sz w:val="24"/>
          <w:szCs w:val="24"/>
        </w:rPr>
        <w:sectPr w:rsidR="001D5674" w:rsidSect="00220386">
          <w:type w:val="continuous"/>
          <w:pgSz w:w="12240" w:h="15840"/>
          <w:pgMar w:top="2304" w:right="720" w:bottom="1152" w:left="720" w:header="720" w:footer="720" w:gutter="0"/>
          <w:lnNumType w:countBy="1"/>
          <w:cols w:num="2" w:space="720"/>
          <w:docGrid w:linePitch="360"/>
        </w:sectPr>
      </w:pPr>
    </w:p>
    <w:p w14:paraId="5C3C70FF" w14:textId="77777777" w:rsidR="00220386" w:rsidRDefault="00220386" w:rsidP="001D5674">
      <w:pPr>
        <w:rPr>
          <w:rFonts w:ascii="Arial" w:hAnsi="Arial" w:cs="Arial"/>
          <w:b/>
          <w:bCs/>
          <w:i/>
          <w:iCs/>
          <w:spacing w:val="-3"/>
          <w:sz w:val="24"/>
          <w:szCs w:val="24"/>
        </w:rPr>
      </w:pPr>
    </w:p>
    <w:p w14:paraId="15C7BB29" w14:textId="77777777" w:rsidR="00220386" w:rsidRDefault="00F65999">
      <w:pPr>
        <w:jc w:val="center"/>
        <w:rPr>
          <w:szCs w:val="28"/>
        </w:rPr>
      </w:pPr>
      <w:r w:rsidRPr="00F65999">
        <w:rPr>
          <w:b/>
          <w:sz w:val="28"/>
          <w:szCs w:val="28"/>
        </w:rPr>
        <w:t xml:space="preserve">Academy of General Dentistry </w:t>
      </w:r>
      <w:r w:rsidRPr="00F65999">
        <w:rPr>
          <w:b/>
          <w:sz w:val="28"/>
          <w:szCs w:val="28"/>
        </w:rPr>
        <w:br/>
        <w:t>Guidelines for MasterTrack</w:t>
      </w:r>
      <w:r w:rsidRPr="00F65999">
        <w:rPr>
          <w:b/>
          <w:sz w:val="28"/>
          <w:szCs w:val="28"/>
          <w:vertAlign w:val="superscript"/>
        </w:rPr>
        <w:t>®</w:t>
      </w:r>
      <w:r w:rsidRPr="00F65999">
        <w:rPr>
          <w:b/>
          <w:sz w:val="28"/>
          <w:szCs w:val="28"/>
        </w:rPr>
        <w:t xml:space="preserve"> Programs</w:t>
      </w:r>
    </w:p>
    <w:p w14:paraId="2A63DA2E" w14:textId="77777777" w:rsidR="00CD62CC" w:rsidRPr="0099570F" w:rsidRDefault="00CD62CC" w:rsidP="00CD62CC">
      <w:pPr>
        <w:rPr>
          <w:sz w:val="22"/>
        </w:rPr>
      </w:pPr>
    </w:p>
    <w:p w14:paraId="53B5D8B9" w14:textId="77777777" w:rsidR="00CD62CC" w:rsidRPr="0099570F" w:rsidRDefault="00F65999" w:rsidP="00CD62CC">
      <w:pPr>
        <w:rPr>
          <w:b/>
          <w:sz w:val="22"/>
          <w:u w:val="single"/>
        </w:rPr>
      </w:pPr>
      <w:r w:rsidRPr="0099570F">
        <w:rPr>
          <w:b/>
          <w:sz w:val="22"/>
          <w:u w:val="single"/>
        </w:rPr>
        <w:t>Introduction</w:t>
      </w:r>
    </w:p>
    <w:p w14:paraId="02480C06" w14:textId="77777777" w:rsidR="00CD62CC" w:rsidRPr="0099570F" w:rsidRDefault="00F65999" w:rsidP="00CD62CC">
      <w:pPr>
        <w:rPr>
          <w:sz w:val="22"/>
        </w:rPr>
      </w:pPr>
      <w:r w:rsidRPr="0099570F">
        <w:rPr>
          <w:sz w:val="22"/>
        </w:rPr>
        <w:t>MasterTrack</w:t>
      </w:r>
      <w:r w:rsidRPr="0099570F">
        <w:rPr>
          <w:sz w:val="22"/>
          <w:vertAlign w:val="superscript"/>
        </w:rPr>
        <w:t>®</w:t>
      </w:r>
      <w:r w:rsidRPr="0099570F">
        <w:rPr>
          <w:sz w:val="22"/>
        </w:rPr>
        <w:t xml:space="preserve"> Programs (MTPs) were created to aid Fellows in the Academy of General Dentistry (AGD) as they pursue Mastership. Helping Fellows achieve Mastership is perhaps one of the best member benefits a constituent can offer, and a MTP is one way to provide this sought-after member benefit. Quality continuing education (CE) is the core competency of the AGD, and Mastership is the highest level of CE attainment that the AGD recognizes.  </w:t>
      </w:r>
    </w:p>
    <w:p w14:paraId="2101FB5A" w14:textId="77777777" w:rsidR="00CD62CC" w:rsidRPr="0099570F" w:rsidRDefault="00CD62CC" w:rsidP="00CD62CC">
      <w:pPr>
        <w:rPr>
          <w:sz w:val="22"/>
        </w:rPr>
      </w:pPr>
    </w:p>
    <w:p w14:paraId="641475E0" w14:textId="289860B8" w:rsidR="00CD62CC" w:rsidRPr="0099570F" w:rsidRDefault="00F65999" w:rsidP="00CD62CC">
      <w:pPr>
        <w:rPr>
          <w:sz w:val="22"/>
        </w:rPr>
      </w:pPr>
      <w:r w:rsidRPr="0099570F">
        <w:rPr>
          <w:sz w:val="22"/>
        </w:rPr>
        <w:t>Most MTPs are administered by AGD constituents. However, any nationally recognized Program Approval for Continuing Education (PACE</w:t>
      </w:r>
      <w:r w:rsidRPr="00D64F00">
        <w:rPr>
          <w:sz w:val="22"/>
          <w:szCs w:val="22"/>
        </w:rPr>
        <w:t>)</w:t>
      </w:r>
      <w:r w:rsidR="006D6C1A" w:rsidRPr="00D64F00">
        <w:rPr>
          <w:sz w:val="22"/>
          <w:szCs w:val="22"/>
        </w:rPr>
        <w:t xml:space="preserve"> </w:t>
      </w:r>
      <w:r w:rsidRPr="00D64F00">
        <w:rPr>
          <w:sz w:val="22"/>
          <w:szCs w:val="22"/>
        </w:rPr>
        <w:t>-</w:t>
      </w:r>
      <w:r w:rsidRPr="0099570F">
        <w:rPr>
          <w:sz w:val="22"/>
        </w:rPr>
        <w:t xml:space="preserve"> or Continuing Education Recognition Program (CERP)-approved provider may offer a series of CE courses and call that program MasterTrack</w:t>
      </w:r>
      <w:r w:rsidRPr="0099570F">
        <w:rPr>
          <w:sz w:val="22"/>
          <w:vertAlign w:val="superscript"/>
        </w:rPr>
        <w:t>®</w:t>
      </w:r>
      <w:r w:rsidRPr="0099570F">
        <w:rPr>
          <w:sz w:val="22"/>
        </w:rPr>
        <w:t>, as long as that organization makes application and follows these guidelines.</w:t>
      </w:r>
    </w:p>
    <w:p w14:paraId="7FFAFC78" w14:textId="77777777" w:rsidR="00CD62CC" w:rsidRPr="0099570F" w:rsidRDefault="00CD62CC" w:rsidP="00CD62CC">
      <w:pPr>
        <w:rPr>
          <w:sz w:val="22"/>
        </w:rPr>
      </w:pPr>
    </w:p>
    <w:p w14:paraId="5AB48F96" w14:textId="77777777" w:rsidR="00CD62CC" w:rsidRPr="0099570F" w:rsidRDefault="00F65999" w:rsidP="00CD62CC">
      <w:pPr>
        <w:rPr>
          <w:sz w:val="22"/>
        </w:rPr>
      </w:pPr>
      <w:r w:rsidRPr="0099570F">
        <w:rPr>
          <w:sz w:val="22"/>
        </w:rPr>
        <w:t xml:space="preserve">In order to ensure that all MTPs are administered in a consistent manner, the AGD has developed these guidelines and an application process so each MTP participant can expect a consistent experience. AGD Headquarters has many resources to assist in the development and maintenance of an MTP. </w:t>
      </w:r>
    </w:p>
    <w:p w14:paraId="5BF56168" w14:textId="77777777" w:rsidR="00CD62CC" w:rsidRPr="0099570F" w:rsidRDefault="00CD62CC" w:rsidP="00CD62CC">
      <w:pPr>
        <w:rPr>
          <w:sz w:val="22"/>
        </w:rPr>
      </w:pPr>
    </w:p>
    <w:p w14:paraId="6FA6AC8B" w14:textId="77777777" w:rsidR="00CD62CC" w:rsidRPr="0099570F" w:rsidRDefault="00F65999" w:rsidP="00CD62CC">
      <w:pPr>
        <w:rPr>
          <w:sz w:val="22"/>
        </w:rPr>
      </w:pPr>
      <w:r w:rsidRPr="0099570F">
        <w:rPr>
          <w:sz w:val="22"/>
        </w:rPr>
        <w:t>The MasterTrack</w:t>
      </w:r>
      <w:r w:rsidRPr="0099570F">
        <w:rPr>
          <w:sz w:val="22"/>
          <w:vertAlign w:val="superscript"/>
        </w:rPr>
        <w:t>®</w:t>
      </w:r>
      <w:r w:rsidRPr="0099570F">
        <w:rPr>
          <w:sz w:val="22"/>
        </w:rPr>
        <w:t xml:space="preserve"> Manual is a companion to this document. There are many ways to organize an MTP, and the manual will help you develop a program that will fit your organization’s needs while closely following these guidelines. The manual is available on the AGD website, </w:t>
      </w:r>
      <w:r w:rsidRPr="0099570F">
        <w:rPr>
          <w:i/>
          <w:sz w:val="22"/>
        </w:rPr>
        <w:t>www.agd.org</w:t>
      </w:r>
      <w:r w:rsidRPr="0099570F">
        <w:rPr>
          <w:sz w:val="22"/>
        </w:rPr>
        <w:t>, or by calling the AGD Education Department at 888.AGD.DENT (888.243.3368), ext. 4335.</w:t>
      </w:r>
    </w:p>
    <w:p w14:paraId="68364190" w14:textId="77777777" w:rsidR="00CD62CC" w:rsidRPr="0099570F" w:rsidRDefault="00CD62CC" w:rsidP="00CD62CC">
      <w:pPr>
        <w:rPr>
          <w:sz w:val="22"/>
        </w:rPr>
      </w:pPr>
    </w:p>
    <w:p w14:paraId="047E0EE7" w14:textId="77777777" w:rsidR="00CD62CC" w:rsidRPr="0099570F" w:rsidRDefault="00F65999" w:rsidP="00CD62CC">
      <w:pPr>
        <w:rPr>
          <w:b/>
          <w:sz w:val="22"/>
          <w:u w:val="single"/>
        </w:rPr>
      </w:pPr>
      <w:r w:rsidRPr="0099570F">
        <w:rPr>
          <w:b/>
          <w:sz w:val="22"/>
          <w:u w:val="single"/>
        </w:rPr>
        <w:t>Application</w:t>
      </w:r>
    </w:p>
    <w:p w14:paraId="730E625F" w14:textId="77777777" w:rsidR="00CD62CC" w:rsidRPr="0099570F" w:rsidRDefault="00F65999" w:rsidP="00CD62CC">
      <w:pPr>
        <w:rPr>
          <w:sz w:val="22"/>
        </w:rPr>
      </w:pPr>
      <w:r w:rsidRPr="0099570F">
        <w:rPr>
          <w:sz w:val="22"/>
        </w:rPr>
        <w:t>In order to allow sufficient time to develop a new MTP, an application must be submitted by the proposed Program Director at least nine months in advance of the program’s initiation. The application must be complete and include all requested supporting documentation. Incomplete applications will be returned.</w:t>
      </w:r>
    </w:p>
    <w:p w14:paraId="09E0C808" w14:textId="77777777" w:rsidR="00CD62CC" w:rsidRPr="0099570F" w:rsidRDefault="00CD62CC" w:rsidP="00CD62CC">
      <w:pPr>
        <w:rPr>
          <w:sz w:val="22"/>
        </w:rPr>
      </w:pPr>
    </w:p>
    <w:p w14:paraId="0F669594" w14:textId="77777777" w:rsidR="00CD62CC" w:rsidRPr="0099570F" w:rsidRDefault="00F65999" w:rsidP="00CD62CC">
      <w:pPr>
        <w:rPr>
          <w:sz w:val="22"/>
        </w:rPr>
      </w:pPr>
      <w:r w:rsidRPr="0099570F">
        <w:rPr>
          <w:sz w:val="22"/>
        </w:rPr>
        <w:t>An existing MTP Program Director will need to submit an application under two circumstances: when a new program cycle starts, or when a new program director (PD) assumes the position. These events may or may not be concurrent. This application cycle may not coincide with PACE/CERP application renewal, as these are separate processes. This application also must be submitted nine months prior to the commencement of the program cycle or when a new PD is expected to take over.</w:t>
      </w:r>
    </w:p>
    <w:p w14:paraId="6D850ADB" w14:textId="77777777" w:rsidR="00CD62CC" w:rsidRPr="0099570F" w:rsidRDefault="00CD62CC" w:rsidP="00CD62CC">
      <w:pPr>
        <w:rPr>
          <w:sz w:val="22"/>
        </w:rPr>
      </w:pPr>
    </w:p>
    <w:p w14:paraId="23FE6753" w14:textId="77777777" w:rsidR="00CD62CC" w:rsidRPr="0099570F" w:rsidRDefault="00F65999" w:rsidP="00CD62CC">
      <w:pPr>
        <w:rPr>
          <w:b/>
          <w:sz w:val="22"/>
          <w:u w:val="single"/>
        </w:rPr>
      </w:pPr>
      <w:r w:rsidRPr="0099570F">
        <w:rPr>
          <w:sz w:val="22"/>
        </w:rPr>
        <w:t>The application will be submitted to the Dental Education Council for approval.  Applications must allow up to three months for approval.</w:t>
      </w:r>
    </w:p>
    <w:p w14:paraId="71CEA70D" w14:textId="77777777" w:rsidR="00CD62CC" w:rsidRPr="0099570F" w:rsidRDefault="00CD62CC" w:rsidP="00CD62CC">
      <w:pPr>
        <w:rPr>
          <w:sz w:val="22"/>
        </w:rPr>
      </w:pPr>
    </w:p>
    <w:p w14:paraId="1FEB9E01" w14:textId="77777777" w:rsidR="00CD62CC" w:rsidRPr="0099570F" w:rsidRDefault="00F65999" w:rsidP="00CD62CC">
      <w:pPr>
        <w:rPr>
          <w:b/>
          <w:sz w:val="22"/>
          <w:u w:val="single"/>
        </w:rPr>
      </w:pPr>
      <w:r w:rsidRPr="0099570F">
        <w:rPr>
          <w:b/>
          <w:sz w:val="22"/>
          <w:u w:val="single"/>
        </w:rPr>
        <w:br w:type="page"/>
      </w:r>
      <w:r w:rsidRPr="0099570F">
        <w:rPr>
          <w:b/>
          <w:sz w:val="22"/>
          <w:u w:val="single"/>
        </w:rPr>
        <w:lastRenderedPageBreak/>
        <w:t>MasterTrack® Program Provider</w:t>
      </w:r>
    </w:p>
    <w:p w14:paraId="2D193EA4" w14:textId="77777777" w:rsidR="00CD62CC" w:rsidRPr="0099570F" w:rsidRDefault="00F65999" w:rsidP="00CD62CC">
      <w:pPr>
        <w:rPr>
          <w:sz w:val="22"/>
        </w:rPr>
      </w:pPr>
      <w:r w:rsidRPr="0099570F">
        <w:rPr>
          <w:sz w:val="22"/>
        </w:rPr>
        <w:t>The MTP or parent organization must be a nationally recognized PACE or CERP provider or have a co-provider agreement with a nationally recognized PACE or CERP provider. The providing organization will supply information to the AGD as specified in these guidelines and as determined by AGD. At no time during the program cycle should the PACE/CERP approval status lapse.</w:t>
      </w:r>
    </w:p>
    <w:p w14:paraId="3C84EED9" w14:textId="77777777" w:rsidR="00CD62CC" w:rsidRPr="0099570F" w:rsidRDefault="00CD62CC" w:rsidP="00CD62CC">
      <w:pPr>
        <w:rPr>
          <w:b/>
          <w:sz w:val="22"/>
          <w:u w:val="single"/>
        </w:rPr>
      </w:pPr>
    </w:p>
    <w:p w14:paraId="52CBC96E" w14:textId="77777777" w:rsidR="00CD62CC" w:rsidRPr="0099570F" w:rsidRDefault="00F65999" w:rsidP="00CD62CC">
      <w:pPr>
        <w:rPr>
          <w:b/>
          <w:sz w:val="22"/>
          <w:u w:val="single"/>
        </w:rPr>
      </w:pPr>
      <w:r w:rsidRPr="0099570F">
        <w:rPr>
          <w:b/>
          <w:sz w:val="22"/>
          <w:u w:val="single"/>
        </w:rPr>
        <w:t>Administration and Program Director Qualifications</w:t>
      </w:r>
    </w:p>
    <w:p w14:paraId="6EFB6F8D" w14:textId="77777777" w:rsidR="00CD62CC" w:rsidRPr="0099570F" w:rsidRDefault="00F65999" w:rsidP="00CD62CC">
      <w:pPr>
        <w:rPr>
          <w:sz w:val="22"/>
        </w:rPr>
      </w:pPr>
      <w:r w:rsidRPr="0099570F">
        <w:rPr>
          <w:sz w:val="22"/>
        </w:rPr>
        <w:t>The MasterTrack</w:t>
      </w:r>
      <w:r w:rsidRPr="0099570F">
        <w:rPr>
          <w:sz w:val="22"/>
          <w:vertAlign w:val="superscript"/>
        </w:rPr>
        <w:t>®</w:t>
      </w:r>
      <w:r w:rsidRPr="0099570F">
        <w:rPr>
          <w:sz w:val="22"/>
        </w:rPr>
        <w:t xml:space="preserve"> PD will be responsible for all aspects of the course’s MTP application</w:t>
      </w:r>
      <w:r w:rsidR="00F174C0" w:rsidRPr="0099570F">
        <w:rPr>
          <w:sz w:val="22"/>
        </w:rPr>
        <w:t>, administration</w:t>
      </w:r>
      <w:r w:rsidRPr="0099570F">
        <w:rPr>
          <w:sz w:val="22"/>
        </w:rPr>
        <w:t xml:space="preserve"> and curriculum development. The course’s administrative structure must include a PD who has sufficient authority and time to plan, conduct, and evaluate the program. The MTP must have a committee of dentists to assist and advise the PD on curriculum development. The director must have background, through education and/or experience, in the development and management of CE programs. The PD must be a current or previous faculty member of a CODA accredited dental program, and/or a past participant of a MTP and a current AGD Master. PDs are required to take part in any training that the AGD may require. </w:t>
      </w:r>
    </w:p>
    <w:p w14:paraId="3EF37852" w14:textId="77777777" w:rsidR="00CD62CC" w:rsidRPr="0099570F" w:rsidRDefault="00CD62CC" w:rsidP="00CD62CC">
      <w:pPr>
        <w:rPr>
          <w:sz w:val="22"/>
        </w:rPr>
      </w:pPr>
    </w:p>
    <w:p w14:paraId="1D5BC49F" w14:textId="77777777" w:rsidR="00CD62CC" w:rsidRPr="0099570F" w:rsidRDefault="00F65999" w:rsidP="00CD62CC">
      <w:pPr>
        <w:rPr>
          <w:sz w:val="22"/>
        </w:rPr>
      </w:pPr>
      <w:r w:rsidRPr="0099570F">
        <w:rPr>
          <w:sz w:val="22"/>
        </w:rPr>
        <w:t xml:space="preserve">If the PD candidate does not have the above credentials, the program provider must be able to demonstrate to the AGD Dental Education Council that the Program Director understands and can adhere to the MTP Guidelines and PACE Standards    Potential solutions could be to have a co-director who has the qualifications, or to ensure that presentation evaluators are well qualified to evaluate homework assignments. Original instructors should return for presentations and create a group discussion to enrich the learning objectives. If the original instructors will not be available to return for presentations, a pre-designated evaluator must serve as the evaluator and discussion leader for the presentations. In this case, the pre-designated evaluator must be present at the original lecture where the material is presented so he or she is clear about the education delivered and homework assigned.  </w:t>
      </w:r>
    </w:p>
    <w:p w14:paraId="6492D1A4" w14:textId="77777777" w:rsidR="00CD62CC" w:rsidRPr="0099570F" w:rsidRDefault="00CD62CC" w:rsidP="00CD62CC">
      <w:pPr>
        <w:rPr>
          <w:sz w:val="22"/>
        </w:rPr>
      </w:pPr>
    </w:p>
    <w:p w14:paraId="6F815E29" w14:textId="77777777" w:rsidR="00CD62CC" w:rsidRPr="0099570F" w:rsidRDefault="00F65999" w:rsidP="00CD62CC">
      <w:pPr>
        <w:rPr>
          <w:sz w:val="22"/>
        </w:rPr>
      </w:pPr>
      <w:r w:rsidRPr="0099570F">
        <w:rPr>
          <w:sz w:val="22"/>
        </w:rPr>
        <w:t>The administrative structure also may include a position or positions to assist the director with management of the program. Clerical assistance must be sufficient to permit efficient operation of the program.</w:t>
      </w:r>
    </w:p>
    <w:p w14:paraId="51064613" w14:textId="77777777" w:rsidR="00CD62CC" w:rsidRPr="0099570F" w:rsidRDefault="00CD62CC" w:rsidP="00CD62CC">
      <w:pPr>
        <w:rPr>
          <w:sz w:val="22"/>
        </w:rPr>
      </w:pPr>
    </w:p>
    <w:p w14:paraId="78BB386A" w14:textId="77777777" w:rsidR="00CD62CC" w:rsidRPr="0099570F" w:rsidRDefault="00F65999" w:rsidP="00CD62CC">
      <w:pPr>
        <w:rPr>
          <w:b/>
          <w:sz w:val="22"/>
          <w:u w:val="single"/>
        </w:rPr>
      </w:pPr>
      <w:r w:rsidRPr="0099570F">
        <w:rPr>
          <w:b/>
          <w:sz w:val="22"/>
          <w:u w:val="single"/>
        </w:rPr>
        <w:t>Finances</w:t>
      </w:r>
    </w:p>
    <w:p w14:paraId="417041D4" w14:textId="77777777" w:rsidR="00CD62CC" w:rsidRPr="0099570F" w:rsidRDefault="00F65999" w:rsidP="00CD62CC">
      <w:pPr>
        <w:rPr>
          <w:sz w:val="22"/>
        </w:rPr>
      </w:pPr>
      <w:r w:rsidRPr="0099570F">
        <w:rPr>
          <w:sz w:val="22"/>
        </w:rPr>
        <w:t>The MTP shall have financial resources that are sufficient to meet the goals of the program and the planned activities. The MTP will prepare and submit to the AGD a program budget. The budget could include, but is not limited to, the following expenses:  stipends for speakers and the PD, facility expenses, support personnel, publicity materials, and other such expenses needed to provide the educational activity.</w:t>
      </w:r>
    </w:p>
    <w:p w14:paraId="0A9A3DA8" w14:textId="77777777" w:rsidR="00CD62CC" w:rsidRPr="0099570F" w:rsidRDefault="00CD62CC" w:rsidP="00CD62CC">
      <w:pPr>
        <w:rPr>
          <w:b/>
          <w:sz w:val="22"/>
          <w:u w:val="single"/>
        </w:rPr>
      </w:pPr>
    </w:p>
    <w:p w14:paraId="5A3C0F20" w14:textId="77777777" w:rsidR="00CD62CC" w:rsidRPr="0099570F" w:rsidRDefault="00F65999" w:rsidP="00CD62CC">
      <w:pPr>
        <w:rPr>
          <w:b/>
          <w:sz w:val="22"/>
          <w:u w:val="single"/>
        </w:rPr>
      </w:pPr>
      <w:r w:rsidRPr="0099570F">
        <w:rPr>
          <w:b/>
          <w:sz w:val="22"/>
          <w:u w:val="single"/>
        </w:rPr>
        <w:t>Publicity</w:t>
      </w:r>
    </w:p>
    <w:p w14:paraId="4D1D2833" w14:textId="77777777" w:rsidR="00CD62CC" w:rsidRPr="0099570F" w:rsidRDefault="00F65999" w:rsidP="00CD62CC">
      <w:pPr>
        <w:rPr>
          <w:b/>
          <w:sz w:val="22"/>
        </w:rPr>
      </w:pPr>
      <w:r w:rsidRPr="0099570F">
        <w:rPr>
          <w:sz w:val="22"/>
        </w:rPr>
        <w:t>Publicity about the program shall be informative and accurate, and shall fully inform the participant, in general, of the educational experience that will be provided. It must include descriptions of content, educational objectives and methods, dates, times, class location, tuition and any other costs, speakers’ names and credentials, disclosure of any sponsorship, any prerequisites, a refund and cancellation policy, details of any expected social events, contact name and information, and the PACE/CERP logo and appropriate approval terms. In other words, the publicity must follow PACE and/or CERP standards.</w:t>
      </w:r>
    </w:p>
    <w:p w14:paraId="729C03BE" w14:textId="77777777" w:rsidR="00CD62CC" w:rsidRPr="0099570F" w:rsidRDefault="00CD62CC" w:rsidP="00CD62CC">
      <w:pPr>
        <w:rPr>
          <w:sz w:val="22"/>
        </w:rPr>
      </w:pPr>
    </w:p>
    <w:p w14:paraId="66487A58" w14:textId="77777777" w:rsidR="00CD62CC" w:rsidRPr="0099570F" w:rsidRDefault="00F65999" w:rsidP="00CD62CC">
      <w:pPr>
        <w:rPr>
          <w:sz w:val="22"/>
        </w:rPr>
      </w:pPr>
      <w:r w:rsidRPr="0099570F">
        <w:rPr>
          <w:sz w:val="22"/>
        </w:rPr>
        <w:t xml:space="preserve">Publicity and promotional material could include, but is not limited to, brochures, postcards, websites, and any electronic publicity distributed to the profession to promote the MTP.  </w:t>
      </w:r>
    </w:p>
    <w:p w14:paraId="058A7896" w14:textId="77777777" w:rsidR="00CD62CC" w:rsidRPr="0099570F" w:rsidRDefault="00CD62CC" w:rsidP="00CD62CC">
      <w:pPr>
        <w:rPr>
          <w:sz w:val="22"/>
        </w:rPr>
      </w:pPr>
    </w:p>
    <w:p w14:paraId="2C40B436" w14:textId="77777777" w:rsidR="00CD62CC" w:rsidRPr="0099570F" w:rsidRDefault="00F65999" w:rsidP="00CD62CC">
      <w:pPr>
        <w:rPr>
          <w:b/>
          <w:sz w:val="22"/>
          <w:u w:val="single"/>
        </w:rPr>
      </w:pPr>
      <w:r w:rsidRPr="0099570F">
        <w:rPr>
          <w:b/>
          <w:sz w:val="22"/>
          <w:u w:val="single"/>
        </w:rPr>
        <w:t>Facilities</w:t>
      </w:r>
    </w:p>
    <w:p w14:paraId="494E4B6A" w14:textId="77777777" w:rsidR="00CD62CC" w:rsidRPr="0099570F" w:rsidRDefault="00F65999" w:rsidP="00CD62CC">
      <w:pPr>
        <w:rPr>
          <w:sz w:val="22"/>
        </w:rPr>
      </w:pPr>
      <w:r w:rsidRPr="0099570F">
        <w:rPr>
          <w:sz w:val="22"/>
        </w:rPr>
        <w:t>The facilities and resources must be adequate to provide the experiences required to fulfill the educational objectives of each session of the MTP.</w:t>
      </w:r>
    </w:p>
    <w:p w14:paraId="5BB00C81" w14:textId="77777777" w:rsidR="00CD62CC" w:rsidRPr="0099570F" w:rsidRDefault="00CD62CC" w:rsidP="00CD62CC">
      <w:pPr>
        <w:rPr>
          <w:sz w:val="22"/>
        </w:rPr>
      </w:pPr>
    </w:p>
    <w:p w14:paraId="0BDC9964" w14:textId="77777777" w:rsidR="00CD62CC" w:rsidRPr="0099570F" w:rsidRDefault="00F65999" w:rsidP="00CD62CC">
      <w:pPr>
        <w:rPr>
          <w:b/>
          <w:sz w:val="22"/>
          <w:u w:val="single"/>
        </w:rPr>
      </w:pPr>
      <w:r w:rsidRPr="0099570F">
        <w:rPr>
          <w:b/>
          <w:sz w:val="22"/>
          <w:u w:val="single"/>
        </w:rPr>
        <w:t>Curriculum</w:t>
      </w:r>
    </w:p>
    <w:p w14:paraId="28F553B7" w14:textId="77777777" w:rsidR="00CD62CC" w:rsidRPr="0099570F" w:rsidRDefault="00F65999" w:rsidP="00CD62CC">
      <w:pPr>
        <w:rPr>
          <w:sz w:val="22"/>
        </w:rPr>
      </w:pPr>
      <w:r w:rsidRPr="0099570F">
        <w:rPr>
          <w:sz w:val="22"/>
        </w:rPr>
        <w:lastRenderedPageBreak/>
        <w:t xml:space="preserve">A long-term program of scheduled topics designed to help AGD members fulfill the participation CE requirements of the AGD Mastership Award must be developed.  Content outlines—including written goals, instructional objectives on the topics to be presented, CE categories, hours awarded, and presentation evaluation procedures—must be developed for all aspects of instruction prior to the start of the program cycle. Either participation or protocol methods can be utilized to meet the educational objectives, but they must follow the PACE and CERP standards. Most MTPs utilize the protocol method of education to minimize time spent in the classroom setting and maximize CE unit/time.  </w:t>
      </w:r>
    </w:p>
    <w:p w14:paraId="66996AC5" w14:textId="77777777" w:rsidR="00CD62CC" w:rsidRPr="0099570F" w:rsidRDefault="00CD62CC" w:rsidP="00CD62CC">
      <w:pPr>
        <w:rPr>
          <w:sz w:val="22"/>
        </w:rPr>
      </w:pPr>
    </w:p>
    <w:p w14:paraId="26A1F8DC" w14:textId="77777777" w:rsidR="00CD62CC" w:rsidRPr="0099570F" w:rsidRDefault="00F65999" w:rsidP="00CD62CC">
      <w:pPr>
        <w:rPr>
          <w:sz w:val="22"/>
        </w:rPr>
      </w:pPr>
      <w:r w:rsidRPr="0099570F">
        <w:rPr>
          <w:b/>
          <w:i/>
          <w:sz w:val="22"/>
        </w:rPr>
        <w:t xml:space="preserve">Participation: </w:t>
      </w:r>
      <w:r w:rsidRPr="0099570F">
        <w:rPr>
          <w:sz w:val="22"/>
        </w:rPr>
        <w:t>A participation course is one in which all participants actively manipulate dental materials or devices, treat patients, or otherwise practice skills or techniques under the direct supervision of a qualified instructor. The participation activities must represent at least 30 percent of total course time and must directly address the course’s major educational objective(s).</w:t>
      </w:r>
    </w:p>
    <w:p w14:paraId="2ED4DBFA" w14:textId="77777777" w:rsidR="00CD62CC" w:rsidRPr="0099570F" w:rsidRDefault="00CD62CC" w:rsidP="00CD62CC">
      <w:pPr>
        <w:rPr>
          <w:sz w:val="22"/>
        </w:rPr>
      </w:pPr>
    </w:p>
    <w:p w14:paraId="3707C74F" w14:textId="77777777" w:rsidR="00CD62CC" w:rsidRPr="0099570F" w:rsidRDefault="00F65999" w:rsidP="00CD62CC">
      <w:pPr>
        <w:rPr>
          <w:sz w:val="22"/>
        </w:rPr>
      </w:pPr>
      <w:r w:rsidRPr="0099570F">
        <w:rPr>
          <w:sz w:val="22"/>
        </w:rPr>
        <w:t>For example, if a topic session met for 12 hours total, eight hours one day and four hours the next day for a hands-on exercise, the entire course can be awarded 12 participation hours because 33 percent of the course was hands-on. These hours also may be turned in immediately upon the completion of the course, as the student will have completed all requirements of the course on-site.</w:t>
      </w:r>
    </w:p>
    <w:p w14:paraId="4075F219" w14:textId="77777777" w:rsidR="00CD62CC" w:rsidRPr="0099570F" w:rsidRDefault="00CD62CC" w:rsidP="00CD62CC">
      <w:pPr>
        <w:rPr>
          <w:sz w:val="22"/>
        </w:rPr>
      </w:pPr>
    </w:p>
    <w:p w14:paraId="07D57F1A" w14:textId="77777777" w:rsidR="00CD62CC" w:rsidRPr="0099570F" w:rsidRDefault="00F65999" w:rsidP="00CD62CC">
      <w:pPr>
        <w:rPr>
          <w:sz w:val="22"/>
        </w:rPr>
      </w:pPr>
      <w:r w:rsidRPr="0099570F">
        <w:rPr>
          <w:sz w:val="22"/>
        </w:rPr>
        <w:t>Utilizing the protocol method of education but also incorporating hands-on participation can allow participation credits to be awarded to those who may not choose to do a homework assignment.</w:t>
      </w:r>
    </w:p>
    <w:p w14:paraId="2479D001" w14:textId="77777777" w:rsidR="00CD62CC" w:rsidRPr="0099570F" w:rsidRDefault="00CD62CC" w:rsidP="00CD62CC">
      <w:pPr>
        <w:rPr>
          <w:sz w:val="22"/>
        </w:rPr>
      </w:pPr>
    </w:p>
    <w:p w14:paraId="702D7BBF" w14:textId="77777777" w:rsidR="00CD62CC" w:rsidRPr="0099570F" w:rsidRDefault="00F65999" w:rsidP="00CD62CC">
      <w:pPr>
        <w:rPr>
          <w:sz w:val="22"/>
        </w:rPr>
      </w:pPr>
      <w:r w:rsidRPr="0099570F">
        <w:rPr>
          <w:sz w:val="22"/>
        </w:rPr>
        <w:t>Appropriate steps must be taken to ensure patient protection when the course includes patient treatment by either the presenter or students. This includes providing appropriate equipment and instruments, obtaining written informed consent from the patient(s) before treatment, and arranging for emergency and postoperative care.</w:t>
      </w:r>
    </w:p>
    <w:p w14:paraId="1BF12FDF" w14:textId="77777777" w:rsidR="00CD62CC" w:rsidRPr="0099570F" w:rsidRDefault="00CD62CC" w:rsidP="00CD62CC">
      <w:pPr>
        <w:rPr>
          <w:sz w:val="22"/>
        </w:rPr>
      </w:pPr>
    </w:p>
    <w:p w14:paraId="0EC63DA1" w14:textId="77777777" w:rsidR="00CD62CC" w:rsidRPr="0099570F" w:rsidRDefault="00F65999" w:rsidP="00CD62CC">
      <w:pPr>
        <w:rPr>
          <w:sz w:val="22"/>
        </w:rPr>
      </w:pPr>
      <w:r w:rsidRPr="0099570F">
        <w:rPr>
          <w:b/>
          <w:sz w:val="22"/>
        </w:rPr>
        <w:br w:type="page"/>
      </w:r>
      <w:r w:rsidRPr="0099570F">
        <w:rPr>
          <w:b/>
          <w:sz w:val="22"/>
        </w:rPr>
        <w:lastRenderedPageBreak/>
        <w:t xml:space="preserve">Participation courses must </w:t>
      </w:r>
      <w:r w:rsidR="00F174C0" w:rsidRPr="0099570F">
        <w:rPr>
          <w:b/>
          <w:sz w:val="22"/>
        </w:rPr>
        <w:t>be limited</w:t>
      </w:r>
      <w:r w:rsidRPr="0099570F">
        <w:rPr>
          <w:b/>
          <w:sz w:val="22"/>
        </w:rPr>
        <w:t xml:space="preserve"> to a maximum of 15 students per instructor or teaching assistant</w:t>
      </w:r>
      <w:r w:rsidRPr="0099570F">
        <w:rPr>
          <w:sz w:val="22"/>
        </w:rPr>
        <w:t xml:space="preserve">.  </w:t>
      </w:r>
    </w:p>
    <w:p w14:paraId="66370521" w14:textId="77777777" w:rsidR="00CD62CC" w:rsidRPr="0099570F" w:rsidRDefault="00CD62CC" w:rsidP="00CD62CC">
      <w:pPr>
        <w:rPr>
          <w:sz w:val="22"/>
        </w:rPr>
      </w:pPr>
    </w:p>
    <w:p w14:paraId="67CCB34E" w14:textId="77777777" w:rsidR="00CD62CC" w:rsidRPr="0099570F" w:rsidRDefault="00F65999" w:rsidP="00CD62CC">
      <w:pPr>
        <w:rPr>
          <w:sz w:val="22"/>
        </w:rPr>
      </w:pPr>
      <w:r w:rsidRPr="0099570F">
        <w:rPr>
          <w:b/>
          <w:i/>
          <w:sz w:val="22"/>
        </w:rPr>
        <w:t xml:space="preserve">Protocol: </w:t>
      </w:r>
      <w:r w:rsidRPr="0099570F">
        <w:rPr>
          <w:sz w:val="22"/>
        </w:rPr>
        <w:t xml:space="preserve">A protocol course is another means of providing participation credit. This format combines on-site/in-office education.  The on-site portion consists of a lecture and demonstration of the topic and the required homework assignment.  Attendees receive credit for completing in-office assignments while not under the direct supervision of an instructor, as well as for regular classroom attendance. The in-office assignments are typically hands-on work with models, patients, or devices. The program concludes with case presentations by each participant to his or her original peers, the PD and the instructor and/or </w:t>
      </w:r>
      <w:r w:rsidR="00F174C0" w:rsidRPr="0099570F">
        <w:rPr>
          <w:sz w:val="22"/>
        </w:rPr>
        <w:t>a pre</w:t>
      </w:r>
      <w:r w:rsidRPr="0099570F">
        <w:rPr>
          <w:sz w:val="22"/>
        </w:rPr>
        <w:t>-designated evaluator.</w:t>
      </w:r>
    </w:p>
    <w:p w14:paraId="33079BE4" w14:textId="77777777" w:rsidR="00CD62CC" w:rsidRPr="0099570F" w:rsidRDefault="00CD62CC" w:rsidP="00CD62CC">
      <w:pPr>
        <w:rPr>
          <w:sz w:val="22"/>
        </w:rPr>
      </w:pPr>
    </w:p>
    <w:p w14:paraId="45F44A87" w14:textId="77777777" w:rsidR="00CD62CC" w:rsidRPr="0099570F" w:rsidRDefault="00F65999" w:rsidP="00CD62CC">
      <w:pPr>
        <w:rPr>
          <w:sz w:val="22"/>
        </w:rPr>
      </w:pPr>
      <w:r w:rsidRPr="0099570F">
        <w:rPr>
          <w:sz w:val="22"/>
        </w:rPr>
        <w:t xml:space="preserve">Participation hours can be awarded </w:t>
      </w:r>
      <w:r w:rsidR="00F174C0" w:rsidRPr="0099570F">
        <w:rPr>
          <w:sz w:val="22"/>
        </w:rPr>
        <w:t>for the</w:t>
      </w:r>
      <w:r w:rsidRPr="0099570F">
        <w:rPr>
          <w:sz w:val="22"/>
        </w:rPr>
        <w:t xml:space="preserve"> successful completion of the homework assignments and presentation up to the number of </w:t>
      </w:r>
      <w:r w:rsidR="00F174C0" w:rsidRPr="0099570F">
        <w:rPr>
          <w:sz w:val="22"/>
        </w:rPr>
        <w:t>original classroom</w:t>
      </w:r>
      <w:r w:rsidRPr="0099570F">
        <w:rPr>
          <w:sz w:val="22"/>
        </w:rPr>
        <w:t xml:space="preserve"> hours spent on that topic, and should be commensurate with the amount of work involved to do the homework assignment and prepare for the presentation.</w:t>
      </w:r>
    </w:p>
    <w:p w14:paraId="47DBE892" w14:textId="77777777" w:rsidR="00CD62CC" w:rsidRPr="0099570F" w:rsidRDefault="00CD62CC" w:rsidP="00CD62CC">
      <w:pPr>
        <w:rPr>
          <w:sz w:val="22"/>
        </w:rPr>
      </w:pPr>
    </w:p>
    <w:p w14:paraId="5A760679" w14:textId="77777777" w:rsidR="00CD62CC" w:rsidRPr="0099570F" w:rsidRDefault="00F65999" w:rsidP="00CD62CC">
      <w:pPr>
        <w:rPr>
          <w:sz w:val="22"/>
        </w:rPr>
      </w:pPr>
      <w:r w:rsidRPr="0099570F">
        <w:rPr>
          <w:sz w:val="22"/>
        </w:rPr>
        <w:t xml:space="preserve">Homework assignments must be meaningful and challenging but within the ability of each individual participant. The presentation should include documentation and presentation of consents and releases, medical/dental history, preoperative records (exam findings, radiographs, models, etc.), diagnosis, treatment plan, and the final treatment provided.  </w:t>
      </w:r>
    </w:p>
    <w:p w14:paraId="7CE33D33" w14:textId="77777777" w:rsidR="00CD62CC" w:rsidRPr="0099570F" w:rsidRDefault="00CD62CC" w:rsidP="00CD62CC">
      <w:pPr>
        <w:rPr>
          <w:sz w:val="22"/>
        </w:rPr>
      </w:pPr>
    </w:p>
    <w:p w14:paraId="34AFC749" w14:textId="77777777" w:rsidR="00CD62CC" w:rsidRPr="0099570F" w:rsidRDefault="00F65999" w:rsidP="00CD62CC">
      <w:pPr>
        <w:rPr>
          <w:sz w:val="22"/>
        </w:rPr>
      </w:pPr>
      <w:r w:rsidRPr="0099570F">
        <w:rPr>
          <w:sz w:val="22"/>
        </w:rPr>
        <w:t xml:space="preserve">A bibliography of current literature for each topic must be provided to participants to assist in further study or answer any questions during performance and preparation of the homework assignment.  </w:t>
      </w:r>
    </w:p>
    <w:p w14:paraId="567D1BCD" w14:textId="77777777" w:rsidR="00CD62CC" w:rsidRPr="0099570F" w:rsidRDefault="00CD62CC" w:rsidP="00CD62CC">
      <w:pPr>
        <w:rPr>
          <w:sz w:val="22"/>
        </w:rPr>
      </w:pPr>
    </w:p>
    <w:p w14:paraId="18A070F9" w14:textId="77777777" w:rsidR="00CD62CC" w:rsidRPr="0099570F" w:rsidRDefault="00F65999" w:rsidP="00CD62CC">
      <w:pPr>
        <w:rPr>
          <w:sz w:val="22"/>
        </w:rPr>
      </w:pPr>
      <w:r w:rsidRPr="0099570F">
        <w:rPr>
          <w:sz w:val="22"/>
        </w:rPr>
        <w:t>Additionally, MasterTrack</w:t>
      </w:r>
      <w:r w:rsidRPr="0099570F">
        <w:rPr>
          <w:sz w:val="22"/>
          <w:vertAlign w:val="superscript"/>
        </w:rPr>
        <w:t>®</w:t>
      </w:r>
      <w:r w:rsidRPr="0099570F">
        <w:rPr>
          <w:sz w:val="22"/>
        </w:rPr>
        <w:t xml:space="preserve"> programs may choose to provide all 600 hours of the CE required to achieve AGD Mastership, or only the 400 hours of participation credit.</w:t>
      </w:r>
    </w:p>
    <w:p w14:paraId="5E1AD0B4" w14:textId="77777777" w:rsidR="00CD62CC" w:rsidRPr="0099570F" w:rsidRDefault="00CD62CC" w:rsidP="00CD62CC">
      <w:pPr>
        <w:rPr>
          <w:sz w:val="22"/>
        </w:rPr>
      </w:pPr>
    </w:p>
    <w:p w14:paraId="45C577D6" w14:textId="77777777" w:rsidR="00CD62CC" w:rsidRPr="0099570F" w:rsidRDefault="00F65999" w:rsidP="00CD62CC">
      <w:pPr>
        <w:rPr>
          <w:sz w:val="22"/>
        </w:rPr>
      </w:pPr>
      <w:r w:rsidRPr="0099570F">
        <w:rPr>
          <w:sz w:val="22"/>
        </w:rPr>
        <w:t>Program offering only 400 participation credits: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1615"/>
        <w:gridCol w:w="1770"/>
      </w:tblGrid>
      <w:tr w:rsidR="00CD62CC" w:rsidRPr="00D64F00" w14:paraId="2D0E696A" w14:textId="77777777" w:rsidTr="0099570F">
        <w:trPr>
          <w:jc w:val="center"/>
        </w:trPr>
        <w:tc>
          <w:tcPr>
            <w:tcW w:w="2039" w:type="dxa"/>
          </w:tcPr>
          <w:p w14:paraId="43931C8A" w14:textId="77777777" w:rsidR="00CD62CC" w:rsidRPr="0099570F" w:rsidRDefault="00F65999" w:rsidP="00220386">
            <w:pPr>
              <w:rPr>
                <w:b/>
                <w:sz w:val="22"/>
              </w:rPr>
            </w:pPr>
            <w:r w:rsidRPr="0099570F">
              <w:rPr>
                <w:sz w:val="22"/>
              </w:rPr>
              <w:t>Subject Category</w:t>
            </w:r>
          </w:p>
        </w:tc>
        <w:tc>
          <w:tcPr>
            <w:tcW w:w="1615" w:type="dxa"/>
          </w:tcPr>
          <w:p w14:paraId="7DBAC521" w14:textId="77777777" w:rsidR="00CD62CC" w:rsidRPr="0099570F" w:rsidRDefault="00F65999" w:rsidP="00220386">
            <w:pPr>
              <w:rPr>
                <w:b/>
                <w:sz w:val="22"/>
              </w:rPr>
            </w:pPr>
            <w:r w:rsidRPr="0099570F">
              <w:rPr>
                <w:sz w:val="22"/>
              </w:rPr>
              <w:t>Subject Code</w:t>
            </w:r>
          </w:p>
        </w:tc>
        <w:tc>
          <w:tcPr>
            <w:tcW w:w="1770" w:type="dxa"/>
          </w:tcPr>
          <w:p w14:paraId="01296B84" w14:textId="77777777" w:rsidR="00CD62CC" w:rsidRPr="0099570F" w:rsidRDefault="00F65999" w:rsidP="00220386">
            <w:pPr>
              <w:rPr>
                <w:b/>
                <w:sz w:val="22"/>
              </w:rPr>
            </w:pPr>
            <w:r w:rsidRPr="0099570F">
              <w:rPr>
                <w:sz w:val="22"/>
              </w:rPr>
              <w:t>Participation Minimum</w:t>
            </w:r>
          </w:p>
        </w:tc>
      </w:tr>
      <w:tr w:rsidR="00CD62CC" w:rsidRPr="00D64F00" w14:paraId="510F2485" w14:textId="77777777" w:rsidTr="0099570F">
        <w:trPr>
          <w:jc w:val="center"/>
        </w:trPr>
        <w:tc>
          <w:tcPr>
            <w:tcW w:w="2039" w:type="dxa"/>
          </w:tcPr>
          <w:p w14:paraId="1CEEE5C5" w14:textId="77777777" w:rsidR="00CD62CC" w:rsidRPr="0099570F" w:rsidRDefault="00F65999" w:rsidP="00220386">
            <w:pPr>
              <w:rPr>
                <w:b/>
                <w:sz w:val="22"/>
              </w:rPr>
            </w:pPr>
            <w:r w:rsidRPr="0099570F">
              <w:rPr>
                <w:sz w:val="22"/>
              </w:rPr>
              <w:t>Basic Science</w:t>
            </w:r>
          </w:p>
        </w:tc>
        <w:tc>
          <w:tcPr>
            <w:tcW w:w="1615" w:type="dxa"/>
          </w:tcPr>
          <w:p w14:paraId="13F188E1" w14:textId="77777777" w:rsidR="00CD62CC" w:rsidRPr="0099570F" w:rsidRDefault="00F65999" w:rsidP="00220386">
            <w:pPr>
              <w:rPr>
                <w:b/>
                <w:sz w:val="22"/>
              </w:rPr>
            </w:pPr>
            <w:r w:rsidRPr="0099570F">
              <w:rPr>
                <w:sz w:val="22"/>
              </w:rPr>
              <w:t>010</w:t>
            </w:r>
          </w:p>
        </w:tc>
        <w:tc>
          <w:tcPr>
            <w:tcW w:w="1770" w:type="dxa"/>
          </w:tcPr>
          <w:p w14:paraId="341CD474" w14:textId="77777777" w:rsidR="00CD62CC" w:rsidRPr="0099570F" w:rsidRDefault="00F65999" w:rsidP="00220386">
            <w:pPr>
              <w:rPr>
                <w:b/>
                <w:sz w:val="22"/>
              </w:rPr>
            </w:pPr>
            <w:r w:rsidRPr="0099570F">
              <w:rPr>
                <w:sz w:val="22"/>
              </w:rPr>
              <w:t>12</w:t>
            </w:r>
          </w:p>
        </w:tc>
      </w:tr>
      <w:tr w:rsidR="00CD62CC" w:rsidRPr="00D64F00" w14:paraId="40FDFDEF" w14:textId="77777777" w:rsidTr="0099570F">
        <w:trPr>
          <w:jc w:val="center"/>
        </w:trPr>
        <w:tc>
          <w:tcPr>
            <w:tcW w:w="2039" w:type="dxa"/>
          </w:tcPr>
          <w:p w14:paraId="4CF8D141" w14:textId="77777777" w:rsidR="00CD62CC" w:rsidRPr="0099570F" w:rsidRDefault="00F65999" w:rsidP="00220386">
            <w:pPr>
              <w:rPr>
                <w:b/>
                <w:sz w:val="22"/>
              </w:rPr>
            </w:pPr>
            <w:r w:rsidRPr="0099570F">
              <w:rPr>
                <w:sz w:val="22"/>
              </w:rPr>
              <w:t>Endodontics</w:t>
            </w:r>
          </w:p>
        </w:tc>
        <w:tc>
          <w:tcPr>
            <w:tcW w:w="1615" w:type="dxa"/>
          </w:tcPr>
          <w:p w14:paraId="00807EFD" w14:textId="77777777" w:rsidR="00CD62CC" w:rsidRPr="0099570F" w:rsidRDefault="00F65999" w:rsidP="00220386">
            <w:pPr>
              <w:rPr>
                <w:b/>
                <w:sz w:val="22"/>
              </w:rPr>
            </w:pPr>
            <w:r w:rsidRPr="0099570F">
              <w:rPr>
                <w:sz w:val="22"/>
              </w:rPr>
              <w:t>070</w:t>
            </w:r>
          </w:p>
        </w:tc>
        <w:tc>
          <w:tcPr>
            <w:tcW w:w="1770" w:type="dxa"/>
          </w:tcPr>
          <w:p w14:paraId="5C945140" w14:textId="77777777" w:rsidR="00CD62CC" w:rsidRPr="0099570F" w:rsidRDefault="00F65999" w:rsidP="00220386">
            <w:pPr>
              <w:rPr>
                <w:b/>
                <w:sz w:val="22"/>
              </w:rPr>
            </w:pPr>
            <w:r w:rsidRPr="0099570F">
              <w:rPr>
                <w:sz w:val="22"/>
              </w:rPr>
              <w:t>30</w:t>
            </w:r>
          </w:p>
        </w:tc>
      </w:tr>
      <w:tr w:rsidR="00CD62CC" w:rsidRPr="00D64F00" w14:paraId="43F63B31" w14:textId="77777777" w:rsidTr="0099570F">
        <w:trPr>
          <w:jc w:val="center"/>
        </w:trPr>
        <w:tc>
          <w:tcPr>
            <w:tcW w:w="2039" w:type="dxa"/>
          </w:tcPr>
          <w:p w14:paraId="6B039E87" w14:textId="77777777" w:rsidR="00CD62CC" w:rsidRPr="0099570F" w:rsidRDefault="00F65999" w:rsidP="00220386">
            <w:pPr>
              <w:rPr>
                <w:b/>
                <w:sz w:val="22"/>
              </w:rPr>
            </w:pPr>
            <w:r w:rsidRPr="0099570F">
              <w:rPr>
                <w:sz w:val="22"/>
              </w:rPr>
              <w:t>Electives</w:t>
            </w:r>
          </w:p>
        </w:tc>
        <w:tc>
          <w:tcPr>
            <w:tcW w:w="1615" w:type="dxa"/>
          </w:tcPr>
          <w:p w14:paraId="04E57FAE" w14:textId="77777777" w:rsidR="00CD62CC" w:rsidRPr="0099570F" w:rsidRDefault="00F65999" w:rsidP="00220386">
            <w:pPr>
              <w:rPr>
                <w:b/>
                <w:sz w:val="22"/>
              </w:rPr>
            </w:pPr>
            <w:r w:rsidRPr="0099570F">
              <w:rPr>
                <w:sz w:val="22"/>
              </w:rPr>
              <w:t>130</w:t>
            </w:r>
          </w:p>
        </w:tc>
        <w:tc>
          <w:tcPr>
            <w:tcW w:w="1770" w:type="dxa"/>
          </w:tcPr>
          <w:p w14:paraId="735FF992" w14:textId="77777777" w:rsidR="00CD62CC" w:rsidRPr="0099570F" w:rsidRDefault="00F65999" w:rsidP="00220386">
            <w:pPr>
              <w:rPr>
                <w:b/>
                <w:sz w:val="22"/>
              </w:rPr>
            </w:pPr>
            <w:r w:rsidRPr="0099570F">
              <w:rPr>
                <w:sz w:val="22"/>
              </w:rPr>
              <w:t>30</w:t>
            </w:r>
          </w:p>
        </w:tc>
      </w:tr>
      <w:tr w:rsidR="00CD62CC" w:rsidRPr="00D64F00" w14:paraId="1DAC9584" w14:textId="77777777" w:rsidTr="0099570F">
        <w:trPr>
          <w:jc w:val="center"/>
        </w:trPr>
        <w:tc>
          <w:tcPr>
            <w:tcW w:w="2039" w:type="dxa"/>
          </w:tcPr>
          <w:p w14:paraId="5849A908" w14:textId="77777777" w:rsidR="00CD62CC" w:rsidRPr="0099570F" w:rsidRDefault="00F65999" w:rsidP="00220386">
            <w:pPr>
              <w:rPr>
                <w:b/>
                <w:sz w:val="22"/>
              </w:rPr>
            </w:pPr>
            <w:r w:rsidRPr="0099570F">
              <w:rPr>
                <w:sz w:val="22"/>
              </w:rPr>
              <w:t>Myofacial Pain/Occlusion</w:t>
            </w:r>
          </w:p>
        </w:tc>
        <w:tc>
          <w:tcPr>
            <w:tcW w:w="1615" w:type="dxa"/>
          </w:tcPr>
          <w:p w14:paraId="1CE676C5" w14:textId="77777777" w:rsidR="00CD62CC" w:rsidRPr="0099570F" w:rsidRDefault="00F65999" w:rsidP="00220386">
            <w:pPr>
              <w:rPr>
                <w:b/>
                <w:sz w:val="22"/>
              </w:rPr>
            </w:pPr>
            <w:r w:rsidRPr="0099570F">
              <w:rPr>
                <w:sz w:val="22"/>
              </w:rPr>
              <w:t>180</w:t>
            </w:r>
          </w:p>
        </w:tc>
        <w:tc>
          <w:tcPr>
            <w:tcW w:w="1770" w:type="dxa"/>
          </w:tcPr>
          <w:p w14:paraId="50671565" w14:textId="77777777" w:rsidR="00CD62CC" w:rsidRPr="0099570F" w:rsidRDefault="00F65999" w:rsidP="00220386">
            <w:pPr>
              <w:rPr>
                <w:b/>
                <w:sz w:val="22"/>
              </w:rPr>
            </w:pPr>
            <w:r w:rsidRPr="0099570F">
              <w:rPr>
                <w:sz w:val="22"/>
              </w:rPr>
              <w:t>30</w:t>
            </w:r>
          </w:p>
        </w:tc>
      </w:tr>
      <w:tr w:rsidR="00CD62CC" w:rsidRPr="00D64F00" w14:paraId="3D68A9C0" w14:textId="77777777" w:rsidTr="0099570F">
        <w:trPr>
          <w:jc w:val="center"/>
        </w:trPr>
        <w:tc>
          <w:tcPr>
            <w:tcW w:w="2039" w:type="dxa"/>
          </w:tcPr>
          <w:p w14:paraId="00F0A9EC" w14:textId="77777777" w:rsidR="00CD62CC" w:rsidRPr="0099570F" w:rsidRDefault="00F65999" w:rsidP="00220386">
            <w:pPr>
              <w:rPr>
                <w:b/>
                <w:sz w:val="22"/>
              </w:rPr>
            </w:pPr>
            <w:r w:rsidRPr="0099570F">
              <w:rPr>
                <w:sz w:val="22"/>
              </w:rPr>
              <w:t>Operative Dentistry</w:t>
            </w:r>
          </w:p>
        </w:tc>
        <w:tc>
          <w:tcPr>
            <w:tcW w:w="1615" w:type="dxa"/>
          </w:tcPr>
          <w:p w14:paraId="2BB3625B" w14:textId="77777777" w:rsidR="00CD62CC" w:rsidRPr="0099570F" w:rsidRDefault="00F65999" w:rsidP="00220386">
            <w:pPr>
              <w:rPr>
                <w:b/>
                <w:sz w:val="22"/>
              </w:rPr>
            </w:pPr>
            <w:r w:rsidRPr="0099570F">
              <w:rPr>
                <w:sz w:val="22"/>
              </w:rPr>
              <w:t>250</w:t>
            </w:r>
          </w:p>
        </w:tc>
        <w:tc>
          <w:tcPr>
            <w:tcW w:w="1770" w:type="dxa"/>
          </w:tcPr>
          <w:p w14:paraId="1BD10990" w14:textId="77777777" w:rsidR="00CD62CC" w:rsidRPr="0099570F" w:rsidRDefault="00F65999" w:rsidP="00220386">
            <w:pPr>
              <w:rPr>
                <w:b/>
                <w:sz w:val="22"/>
              </w:rPr>
            </w:pPr>
            <w:r w:rsidRPr="0099570F">
              <w:rPr>
                <w:sz w:val="22"/>
              </w:rPr>
              <w:t>30</w:t>
            </w:r>
          </w:p>
        </w:tc>
      </w:tr>
      <w:tr w:rsidR="00CD62CC" w:rsidRPr="00D64F00" w14:paraId="7A8CE2AC" w14:textId="77777777" w:rsidTr="0099570F">
        <w:trPr>
          <w:jc w:val="center"/>
        </w:trPr>
        <w:tc>
          <w:tcPr>
            <w:tcW w:w="2039" w:type="dxa"/>
          </w:tcPr>
          <w:p w14:paraId="7344F111" w14:textId="77777777" w:rsidR="00CD62CC" w:rsidRPr="0099570F" w:rsidRDefault="00F65999" w:rsidP="00220386">
            <w:pPr>
              <w:rPr>
                <w:b/>
                <w:sz w:val="22"/>
              </w:rPr>
            </w:pPr>
            <w:r w:rsidRPr="0099570F">
              <w:rPr>
                <w:sz w:val="22"/>
              </w:rPr>
              <w:t>Anes/Pain/Mgmt/Sedation/Pharm**</w:t>
            </w:r>
          </w:p>
        </w:tc>
        <w:tc>
          <w:tcPr>
            <w:tcW w:w="1615" w:type="dxa"/>
          </w:tcPr>
          <w:p w14:paraId="36E11841" w14:textId="77777777" w:rsidR="00CD62CC" w:rsidRPr="0099570F" w:rsidRDefault="00F65999" w:rsidP="00220386">
            <w:pPr>
              <w:rPr>
                <w:b/>
                <w:sz w:val="22"/>
              </w:rPr>
            </w:pPr>
            <w:r w:rsidRPr="0099570F">
              <w:rPr>
                <w:sz w:val="22"/>
              </w:rPr>
              <w:t>340</w:t>
            </w:r>
          </w:p>
        </w:tc>
        <w:tc>
          <w:tcPr>
            <w:tcW w:w="1770" w:type="dxa"/>
          </w:tcPr>
          <w:p w14:paraId="746C51D9" w14:textId="77777777" w:rsidR="00CD62CC" w:rsidRPr="0099570F" w:rsidRDefault="00F65999" w:rsidP="00220386">
            <w:pPr>
              <w:rPr>
                <w:b/>
                <w:sz w:val="22"/>
              </w:rPr>
            </w:pPr>
            <w:r w:rsidRPr="0099570F">
              <w:rPr>
                <w:sz w:val="22"/>
              </w:rPr>
              <w:t>12</w:t>
            </w:r>
          </w:p>
        </w:tc>
      </w:tr>
      <w:tr w:rsidR="00CD62CC" w:rsidRPr="00D64F00" w14:paraId="267A1AB3" w14:textId="77777777" w:rsidTr="0099570F">
        <w:trPr>
          <w:jc w:val="center"/>
        </w:trPr>
        <w:tc>
          <w:tcPr>
            <w:tcW w:w="2039" w:type="dxa"/>
          </w:tcPr>
          <w:p w14:paraId="09E0CF9B" w14:textId="77777777" w:rsidR="00CD62CC" w:rsidRPr="0099570F" w:rsidRDefault="00F65999" w:rsidP="00220386">
            <w:pPr>
              <w:rPr>
                <w:b/>
                <w:sz w:val="22"/>
              </w:rPr>
            </w:pPr>
            <w:r w:rsidRPr="0099570F">
              <w:rPr>
                <w:sz w:val="22"/>
              </w:rPr>
              <w:t>Oral/Max Surgery</w:t>
            </w:r>
          </w:p>
        </w:tc>
        <w:tc>
          <w:tcPr>
            <w:tcW w:w="1615" w:type="dxa"/>
          </w:tcPr>
          <w:p w14:paraId="10892F2C" w14:textId="77777777" w:rsidR="00CD62CC" w:rsidRPr="0099570F" w:rsidRDefault="00F65999" w:rsidP="00220386">
            <w:pPr>
              <w:rPr>
                <w:b/>
                <w:sz w:val="22"/>
              </w:rPr>
            </w:pPr>
            <w:r w:rsidRPr="0099570F">
              <w:rPr>
                <w:sz w:val="22"/>
              </w:rPr>
              <w:t>310</w:t>
            </w:r>
          </w:p>
        </w:tc>
        <w:tc>
          <w:tcPr>
            <w:tcW w:w="1770" w:type="dxa"/>
          </w:tcPr>
          <w:p w14:paraId="79E377DC" w14:textId="77777777" w:rsidR="00CD62CC" w:rsidRPr="0099570F" w:rsidRDefault="00F65999" w:rsidP="00220386">
            <w:pPr>
              <w:rPr>
                <w:b/>
                <w:sz w:val="22"/>
              </w:rPr>
            </w:pPr>
            <w:r w:rsidRPr="0099570F">
              <w:rPr>
                <w:sz w:val="22"/>
              </w:rPr>
              <w:t>30</w:t>
            </w:r>
          </w:p>
        </w:tc>
      </w:tr>
      <w:tr w:rsidR="00CD62CC" w:rsidRPr="00D64F00" w14:paraId="3B23F9BC" w14:textId="77777777" w:rsidTr="0099570F">
        <w:trPr>
          <w:jc w:val="center"/>
        </w:trPr>
        <w:tc>
          <w:tcPr>
            <w:tcW w:w="2039" w:type="dxa"/>
          </w:tcPr>
          <w:p w14:paraId="355F0E88" w14:textId="77777777" w:rsidR="00CD62CC" w:rsidRPr="0099570F" w:rsidRDefault="00F65999" w:rsidP="00220386">
            <w:pPr>
              <w:rPr>
                <w:b/>
                <w:sz w:val="22"/>
              </w:rPr>
            </w:pPr>
            <w:r w:rsidRPr="0099570F">
              <w:rPr>
                <w:sz w:val="22"/>
              </w:rPr>
              <w:t>Orthodontics</w:t>
            </w:r>
          </w:p>
        </w:tc>
        <w:tc>
          <w:tcPr>
            <w:tcW w:w="1615" w:type="dxa"/>
          </w:tcPr>
          <w:p w14:paraId="1ABD5884" w14:textId="77777777" w:rsidR="00CD62CC" w:rsidRPr="0099570F" w:rsidRDefault="00F65999" w:rsidP="00220386">
            <w:pPr>
              <w:rPr>
                <w:b/>
                <w:sz w:val="22"/>
              </w:rPr>
            </w:pPr>
            <w:r w:rsidRPr="0099570F">
              <w:rPr>
                <w:sz w:val="22"/>
              </w:rPr>
              <w:t>370</w:t>
            </w:r>
          </w:p>
        </w:tc>
        <w:tc>
          <w:tcPr>
            <w:tcW w:w="1770" w:type="dxa"/>
          </w:tcPr>
          <w:p w14:paraId="6CF98303" w14:textId="77777777" w:rsidR="00CD62CC" w:rsidRPr="0099570F" w:rsidRDefault="00F65999" w:rsidP="00220386">
            <w:pPr>
              <w:rPr>
                <w:b/>
                <w:sz w:val="22"/>
              </w:rPr>
            </w:pPr>
            <w:r w:rsidRPr="0099570F">
              <w:rPr>
                <w:sz w:val="22"/>
              </w:rPr>
              <w:t>12</w:t>
            </w:r>
          </w:p>
        </w:tc>
      </w:tr>
      <w:tr w:rsidR="00CD62CC" w:rsidRPr="00D64F00" w14:paraId="2D895687" w14:textId="77777777" w:rsidTr="0099570F">
        <w:trPr>
          <w:jc w:val="center"/>
        </w:trPr>
        <w:tc>
          <w:tcPr>
            <w:tcW w:w="2039" w:type="dxa"/>
          </w:tcPr>
          <w:p w14:paraId="6E306DA5" w14:textId="77777777" w:rsidR="00CD62CC" w:rsidRPr="0099570F" w:rsidRDefault="00F65999" w:rsidP="00220386">
            <w:pPr>
              <w:rPr>
                <w:b/>
                <w:sz w:val="22"/>
              </w:rPr>
            </w:pPr>
            <w:r w:rsidRPr="0099570F">
              <w:rPr>
                <w:sz w:val="22"/>
              </w:rPr>
              <w:t>Pediatrics</w:t>
            </w:r>
          </w:p>
        </w:tc>
        <w:tc>
          <w:tcPr>
            <w:tcW w:w="1615" w:type="dxa"/>
          </w:tcPr>
          <w:p w14:paraId="52EB56AA" w14:textId="77777777" w:rsidR="00CD62CC" w:rsidRPr="0099570F" w:rsidRDefault="00F65999" w:rsidP="00220386">
            <w:pPr>
              <w:rPr>
                <w:b/>
                <w:sz w:val="22"/>
              </w:rPr>
            </w:pPr>
            <w:r w:rsidRPr="0099570F">
              <w:rPr>
                <w:sz w:val="22"/>
              </w:rPr>
              <w:t>430</w:t>
            </w:r>
          </w:p>
        </w:tc>
        <w:tc>
          <w:tcPr>
            <w:tcW w:w="1770" w:type="dxa"/>
          </w:tcPr>
          <w:p w14:paraId="29689E30" w14:textId="77777777" w:rsidR="00CD62CC" w:rsidRPr="0099570F" w:rsidRDefault="00F65999" w:rsidP="00220386">
            <w:pPr>
              <w:rPr>
                <w:b/>
                <w:sz w:val="22"/>
              </w:rPr>
            </w:pPr>
            <w:r w:rsidRPr="0099570F">
              <w:rPr>
                <w:sz w:val="22"/>
              </w:rPr>
              <w:t>12</w:t>
            </w:r>
          </w:p>
        </w:tc>
      </w:tr>
      <w:tr w:rsidR="00CD62CC" w:rsidRPr="00D64F00" w14:paraId="503103EE" w14:textId="77777777" w:rsidTr="0099570F">
        <w:trPr>
          <w:jc w:val="center"/>
        </w:trPr>
        <w:tc>
          <w:tcPr>
            <w:tcW w:w="2039" w:type="dxa"/>
          </w:tcPr>
          <w:p w14:paraId="08C950A3" w14:textId="77777777" w:rsidR="00CD62CC" w:rsidRPr="0099570F" w:rsidRDefault="00F65999" w:rsidP="00220386">
            <w:pPr>
              <w:rPr>
                <w:b/>
                <w:sz w:val="22"/>
              </w:rPr>
            </w:pPr>
            <w:r w:rsidRPr="0099570F">
              <w:rPr>
                <w:sz w:val="22"/>
              </w:rPr>
              <w:t>Periodontics</w:t>
            </w:r>
          </w:p>
        </w:tc>
        <w:tc>
          <w:tcPr>
            <w:tcW w:w="1615" w:type="dxa"/>
          </w:tcPr>
          <w:p w14:paraId="2E273DA8" w14:textId="77777777" w:rsidR="00CD62CC" w:rsidRPr="0099570F" w:rsidRDefault="00F65999" w:rsidP="00220386">
            <w:pPr>
              <w:rPr>
                <w:b/>
                <w:sz w:val="22"/>
              </w:rPr>
            </w:pPr>
            <w:r w:rsidRPr="0099570F">
              <w:rPr>
                <w:sz w:val="22"/>
              </w:rPr>
              <w:t>490</w:t>
            </w:r>
          </w:p>
        </w:tc>
        <w:tc>
          <w:tcPr>
            <w:tcW w:w="1770" w:type="dxa"/>
          </w:tcPr>
          <w:p w14:paraId="3275119A" w14:textId="77777777" w:rsidR="00CD62CC" w:rsidRPr="0099570F" w:rsidRDefault="00F65999" w:rsidP="00220386">
            <w:pPr>
              <w:rPr>
                <w:b/>
                <w:sz w:val="22"/>
              </w:rPr>
            </w:pPr>
            <w:r w:rsidRPr="0099570F">
              <w:rPr>
                <w:sz w:val="22"/>
              </w:rPr>
              <w:t>30</w:t>
            </w:r>
          </w:p>
        </w:tc>
      </w:tr>
      <w:tr w:rsidR="00CD62CC" w:rsidRPr="00D64F00" w14:paraId="0A317441" w14:textId="77777777" w:rsidTr="0099570F">
        <w:trPr>
          <w:jc w:val="center"/>
        </w:trPr>
        <w:tc>
          <w:tcPr>
            <w:tcW w:w="2039" w:type="dxa"/>
          </w:tcPr>
          <w:p w14:paraId="0370AA24" w14:textId="77777777" w:rsidR="00CD62CC" w:rsidRPr="0099570F" w:rsidRDefault="00F65999" w:rsidP="00220386">
            <w:pPr>
              <w:rPr>
                <w:b/>
                <w:sz w:val="22"/>
              </w:rPr>
            </w:pPr>
            <w:r w:rsidRPr="0099570F">
              <w:rPr>
                <w:sz w:val="22"/>
              </w:rPr>
              <w:t>Practice Mgmt</w:t>
            </w:r>
          </w:p>
        </w:tc>
        <w:tc>
          <w:tcPr>
            <w:tcW w:w="1615" w:type="dxa"/>
          </w:tcPr>
          <w:p w14:paraId="143BD10A" w14:textId="77777777" w:rsidR="00CD62CC" w:rsidRPr="0099570F" w:rsidRDefault="00F65999" w:rsidP="00220386">
            <w:pPr>
              <w:rPr>
                <w:b/>
                <w:sz w:val="22"/>
              </w:rPr>
            </w:pPr>
            <w:r w:rsidRPr="0099570F">
              <w:rPr>
                <w:sz w:val="22"/>
              </w:rPr>
              <w:t>550</w:t>
            </w:r>
          </w:p>
        </w:tc>
        <w:tc>
          <w:tcPr>
            <w:tcW w:w="1770" w:type="dxa"/>
          </w:tcPr>
          <w:p w14:paraId="55CF3BAE" w14:textId="77777777" w:rsidR="00CD62CC" w:rsidRPr="0099570F" w:rsidRDefault="00F65999" w:rsidP="00220386">
            <w:pPr>
              <w:rPr>
                <w:b/>
                <w:sz w:val="22"/>
              </w:rPr>
            </w:pPr>
            <w:r w:rsidRPr="0099570F">
              <w:rPr>
                <w:sz w:val="22"/>
              </w:rPr>
              <w:t>0</w:t>
            </w:r>
          </w:p>
        </w:tc>
      </w:tr>
      <w:tr w:rsidR="00CD62CC" w:rsidRPr="00D64F00" w14:paraId="6BB96C7F" w14:textId="77777777" w:rsidTr="0099570F">
        <w:trPr>
          <w:jc w:val="center"/>
        </w:trPr>
        <w:tc>
          <w:tcPr>
            <w:tcW w:w="2039" w:type="dxa"/>
          </w:tcPr>
          <w:p w14:paraId="2645A6A0" w14:textId="77777777" w:rsidR="00CD62CC" w:rsidRPr="0099570F" w:rsidRDefault="00F65999" w:rsidP="00220386">
            <w:pPr>
              <w:rPr>
                <w:b/>
                <w:sz w:val="22"/>
              </w:rPr>
            </w:pPr>
            <w:r w:rsidRPr="0099570F">
              <w:rPr>
                <w:sz w:val="22"/>
              </w:rPr>
              <w:t>Fixed Prosth</w:t>
            </w:r>
          </w:p>
        </w:tc>
        <w:tc>
          <w:tcPr>
            <w:tcW w:w="1615" w:type="dxa"/>
          </w:tcPr>
          <w:p w14:paraId="591606C4" w14:textId="77777777" w:rsidR="00CD62CC" w:rsidRPr="0099570F" w:rsidRDefault="00F65999" w:rsidP="00220386">
            <w:pPr>
              <w:rPr>
                <w:b/>
                <w:sz w:val="22"/>
              </w:rPr>
            </w:pPr>
            <w:r w:rsidRPr="0099570F">
              <w:rPr>
                <w:sz w:val="22"/>
              </w:rPr>
              <w:t>610</w:t>
            </w:r>
          </w:p>
        </w:tc>
        <w:tc>
          <w:tcPr>
            <w:tcW w:w="1770" w:type="dxa"/>
          </w:tcPr>
          <w:p w14:paraId="3D0E6159" w14:textId="77777777" w:rsidR="00CD62CC" w:rsidRPr="0099570F" w:rsidRDefault="00F65999" w:rsidP="00220386">
            <w:pPr>
              <w:rPr>
                <w:b/>
                <w:sz w:val="22"/>
              </w:rPr>
            </w:pPr>
            <w:r w:rsidRPr="0099570F">
              <w:rPr>
                <w:sz w:val="22"/>
              </w:rPr>
              <w:t>30</w:t>
            </w:r>
          </w:p>
        </w:tc>
      </w:tr>
      <w:tr w:rsidR="00CD62CC" w:rsidRPr="00D64F00" w14:paraId="3BC1FB31" w14:textId="77777777" w:rsidTr="0099570F">
        <w:trPr>
          <w:jc w:val="center"/>
        </w:trPr>
        <w:tc>
          <w:tcPr>
            <w:tcW w:w="2039" w:type="dxa"/>
          </w:tcPr>
          <w:p w14:paraId="438423D2" w14:textId="77777777" w:rsidR="00CD62CC" w:rsidRPr="0099570F" w:rsidRDefault="00F65999" w:rsidP="00220386">
            <w:pPr>
              <w:rPr>
                <w:b/>
                <w:sz w:val="22"/>
              </w:rPr>
            </w:pPr>
            <w:r w:rsidRPr="0099570F">
              <w:rPr>
                <w:sz w:val="22"/>
              </w:rPr>
              <w:t>Removable Prosth</w:t>
            </w:r>
          </w:p>
        </w:tc>
        <w:tc>
          <w:tcPr>
            <w:tcW w:w="1615" w:type="dxa"/>
          </w:tcPr>
          <w:p w14:paraId="3F5F077B" w14:textId="77777777" w:rsidR="00CD62CC" w:rsidRPr="0099570F" w:rsidRDefault="00F65999" w:rsidP="00220386">
            <w:pPr>
              <w:rPr>
                <w:b/>
                <w:sz w:val="22"/>
              </w:rPr>
            </w:pPr>
            <w:r w:rsidRPr="0099570F">
              <w:rPr>
                <w:sz w:val="22"/>
              </w:rPr>
              <w:t>670</w:t>
            </w:r>
          </w:p>
        </w:tc>
        <w:tc>
          <w:tcPr>
            <w:tcW w:w="1770" w:type="dxa"/>
          </w:tcPr>
          <w:p w14:paraId="3BAECB82" w14:textId="77777777" w:rsidR="00CD62CC" w:rsidRPr="0099570F" w:rsidRDefault="00F65999" w:rsidP="00220386">
            <w:pPr>
              <w:rPr>
                <w:b/>
                <w:sz w:val="22"/>
              </w:rPr>
            </w:pPr>
            <w:r w:rsidRPr="0099570F">
              <w:rPr>
                <w:sz w:val="22"/>
              </w:rPr>
              <w:t>30</w:t>
            </w:r>
          </w:p>
        </w:tc>
      </w:tr>
      <w:tr w:rsidR="00CD62CC" w:rsidRPr="00D64F00" w14:paraId="09E23913" w14:textId="77777777" w:rsidTr="0099570F">
        <w:trPr>
          <w:jc w:val="center"/>
        </w:trPr>
        <w:tc>
          <w:tcPr>
            <w:tcW w:w="2039" w:type="dxa"/>
          </w:tcPr>
          <w:p w14:paraId="1BCE4CC9" w14:textId="77777777" w:rsidR="00CD62CC" w:rsidRPr="0099570F" w:rsidRDefault="00F65999" w:rsidP="00220386">
            <w:pPr>
              <w:rPr>
                <w:b/>
                <w:sz w:val="22"/>
              </w:rPr>
            </w:pPr>
            <w:r w:rsidRPr="0099570F">
              <w:rPr>
                <w:sz w:val="22"/>
              </w:rPr>
              <w:t>Implants</w:t>
            </w:r>
          </w:p>
        </w:tc>
        <w:tc>
          <w:tcPr>
            <w:tcW w:w="1615" w:type="dxa"/>
          </w:tcPr>
          <w:p w14:paraId="54648785" w14:textId="77777777" w:rsidR="00CD62CC" w:rsidRPr="0099570F" w:rsidRDefault="00F65999" w:rsidP="00220386">
            <w:pPr>
              <w:rPr>
                <w:b/>
                <w:sz w:val="22"/>
              </w:rPr>
            </w:pPr>
            <w:r w:rsidRPr="0099570F">
              <w:rPr>
                <w:sz w:val="22"/>
              </w:rPr>
              <w:t>690</w:t>
            </w:r>
          </w:p>
        </w:tc>
        <w:tc>
          <w:tcPr>
            <w:tcW w:w="1770" w:type="dxa"/>
          </w:tcPr>
          <w:p w14:paraId="2FAFE49D" w14:textId="77777777" w:rsidR="00CD62CC" w:rsidRPr="0099570F" w:rsidRDefault="00F65999" w:rsidP="00220386">
            <w:pPr>
              <w:rPr>
                <w:b/>
                <w:sz w:val="22"/>
              </w:rPr>
            </w:pPr>
            <w:r w:rsidRPr="0099570F">
              <w:rPr>
                <w:sz w:val="22"/>
              </w:rPr>
              <w:t>30</w:t>
            </w:r>
          </w:p>
        </w:tc>
      </w:tr>
      <w:tr w:rsidR="00CD62CC" w:rsidRPr="00D64F00" w14:paraId="3476B63D" w14:textId="77777777" w:rsidTr="0099570F">
        <w:trPr>
          <w:jc w:val="center"/>
        </w:trPr>
        <w:tc>
          <w:tcPr>
            <w:tcW w:w="2039" w:type="dxa"/>
          </w:tcPr>
          <w:p w14:paraId="46B43FCE" w14:textId="77777777" w:rsidR="00CD62CC" w:rsidRPr="0099570F" w:rsidRDefault="00F65999" w:rsidP="00220386">
            <w:pPr>
              <w:rPr>
                <w:b/>
                <w:sz w:val="22"/>
              </w:rPr>
            </w:pPr>
            <w:r w:rsidRPr="0099570F">
              <w:rPr>
                <w:sz w:val="22"/>
              </w:rPr>
              <w:t>Oral Med/Oral Dx</w:t>
            </w:r>
          </w:p>
        </w:tc>
        <w:tc>
          <w:tcPr>
            <w:tcW w:w="1615" w:type="dxa"/>
          </w:tcPr>
          <w:p w14:paraId="0C009AA1" w14:textId="77777777" w:rsidR="00CD62CC" w:rsidRPr="0099570F" w:rsidRDefault="00F65999" w:rsidP="00220386">
            <w:pPr>
              <w:rPr>
                <w:b/>
                <w:sz w:val="22"/>
              </w:rPr>
            </w:pPr>
            <w:r w:rsidRPr="0099570F">
              <w:rPr>
                <w:sz w:val="22"/>
              </w:rPr>
              <w:t>730</w:t>
            </w:r>
          </w:p>
        </w:tc>
        <w:tc>
          <w:tcPr>
            <w:tcW w:w="1770" w:type="dxa"/>
          </w:tcPr>
          <w:p w14:paraId="0E38CF55" w14:textId="77777777" w:rsidR="00CD62CC" w:rsidRPr="0099570F" w:rsidRDefault="00F65999" w:rsidP="00220386">
            <w:pPr>
              <w:rPr>
                <w:b/>
                <w:sz w:val="22"/>
              </w:rPr>
            </w:pPr>
            <w:r w:rsidRPr="0099570F">
              <w:rPr>
                <w:sz w:val="22"/>
              </w:rPr>
              <w:t>12</w:t>
            </w:r>
          </w:p>
        </w:tc>
      </w:tr>
      <w:tr w:rsidR="00CD62CC" w:rsidRPr="00D64F00" w14:paraId="581D49FA" w14:textId="77777777" w:rsidTr="0099570F">
        <w:trPr>
          <w:jc w:val="center"/>
        </w:trPr>
        <w:tc>
          <w:tcPr>
            <w:tcW w:w="2039" w:type="dxa"/>
          </w:tcPr>
          <w:p w14:paraId="493A0B24" w14:textId="77777777" w:rsidR="00CD62CC" w:rsidRPr="0099570F" w:rsidRDefault="00F65999" w:rsidP="00220386">
            <w:pPr>
              <w:rPr>
                <w:b/>
                <w:sz w:val="22"/>
              </w:rPr>
            </w:pPr>
            <w:r w:rsidRPr="0099570F">
              <w:rPr>
                <w:sz w:val="22"/>
              </w:rPr>
              <w:t>Special Pt Care</w:t>
            </w:r>
          </w:p>
        </w:tc>
        <w:tc>
          <w:tcPr>
            <w:tcW w:w="1615" w:type="dxa"/>
          </w:tcPr>
          <w:p w14:paraId="52CA3AC5" w14:textId="77777777" w:rsidR="00CD62CC" w:rsidRPr="0099570F" w:rsidRDefault="00F65999" w:rsidP="00220386">
            <w:pPr>
              <w:rPr>
                <w:b/>
                <w:sz w:val="22"/>
              </w:rPr>
            </w:pPr>
            <w:r w:rsidRPr="0099570F">
              <w:rPr>
                <w:sz w:val="22"/>
              </w:rPr>
              <w:t>750</w:t>
            </w:r>
          </w:p>
        </w:tc>
        <w:tc>
          <w:tcPr>
            <w:tcW w:w="1770" w:type="dxa"/>
          </w:tcPr>
          <w:p w14:paraId="333D777A" w14:textId="77777777" w:rsidR="00CD62CC" w:rsidRPr="0099570F" w:rsidRDefault="00F65999" w:rsidP="00220386">
            <w:pPr>
              <w:rPr>
                <w:b/>
                <w:sz w:val="22"/>
              </w:rPr>
            </w:pPr>
            <w:r w:rsidRPr="0099570F">
              <w:rPr>
                <w:sz w:val="22"/>
              </w:rPr>
              <w:t>12</w:t>
            </w:r>
          </w:p>
        </w:tc>
      </w:tr>
      <w:tr w:rsidR="00CD62CC" w:rsidRPr="00D64F00" w14:paraId="51945D94" w14:textId="77777777" w:rsidTr="0099570F">
        <w:trPr>
          <w:jc w:val="center"/>
        </w:trPr>
        <w:tc>
          <w:tcPr>
            <w:tcW w:w="2039" w:type="dxa"/>
          </w:tcPr>
          <w:p w14:paraId="76ABE0AC" w14:textId="77777777" w:rsidR="00CD62CC" w:rsidRPr="0099570F" w:rsidRDefault="00F65999" w:rsidP="00220386">
            <w:pPr>
              <w:rPr>
                <w:b/>
                <w:sz w:val="22"/>
              </w:rPr>
            </w:pPr>
            <w:r w:rsidRPr="0099570F">
              <w:rPr>
                <w:sz w:val="22"/>
              </w:rPr>
              <w:t>Esthetics</w:t>
            </w:r>
          </w:p>
        </w:tc>
        <w:tc>
          <w:tcPr>
            <w:tcW w:w="1615" w:type="dxa"/>
          </w:tcPr>
          <w:p w14:paraId="3AD7130E" w14:textId="77777777" w:rsidR="00CD62CC" w:rsidRPr="0099570F" w:rsidRDefault="00F65999" w:rsidP="00220386">
            <w:pPr>
              <w:rPr>
                <w:b/>
                <w:sz w:val="22"/>
              </w:rPr>
            </w:pPr>
            <w:r w:rsidRPr="0099570F">
              <w:rPr>
                <w:sz w:val="22"/>
              </w:rPr>
              <w:t>780</w:t>
            </w:r>
          </w:p>
        </w:tc>
        <w:tc>
          <w:tcPr>
            <w:tcW w:w="1770" w:type="dxa"/>
          </w:tcPr>
          <w:p w14:paraId="6802E191" w14:textId="77777777" w:rsidR="00CD62CC" w:rsidRPr="0099570F" w:rsidRDefault="00F65999" w:rsidP="00220386">
            <w:pPr>
              <w:rPr>
                <w:b/>
                <w:sz w:val="22"/>
              </w:rPr>
            </w:pPr>
            <w:r w:rsidRPr="0099570F">
              <w:rPr>
                <w:sz w:val="22"/>
              </w:rPr>
              <w:t>30</w:t>
            </w:r>
          </w:p>
        </w:tc>
      </w:tr>
      <w:tr w:rsidR="00CD62CC" w:rsidRPr="00D64F00" w14:paraId="64DE69DF" w14:textId="77777777" w:rsidTr="0099570F">
        <w:trPr>
          <w:jc w:val="center"/>
        </w:trPr>
        <w:tc>
          <w:tcPr>
            <w:tcW w:w="2039" w:type="dxa"/>
          </w:tcPr>
          <w:p w14:paraId="43D6D1CE" w14:textId="77777777" w:rsidR="00CD62CC" w:rsidRPr="0099570F" w:rsidRDefault="00F65999" w:rsidP="00220386">
            <w:pPr>
              <w:rPr>
                <w:sz w:val="22"/>
              </w:rPr>
            </w:pPr>
            <w:r w:rsidRPr="0099570F">
              <w:rPr>
                <w:sz w:val="22"/>
              </w:rPr>
              <w:t>Total Hours</w:t>
            </w:r>
          </w:p>
        </w:tc>
        <w:tc>
          <w:tcPr>
            <w:tcW w:w="1615" w:type="dxa"/>
          </w:tcPr>
          <w:p w14:paraId="233B99EA" w14:textId="77777777" w:rsidR="00CD62CC" w:rsidRPr="0099570F" w:rsidRDefault="00CD62CC" w:rsidP="00220386">
            <w:pPr>
              <w:rPr>
                <w:sz w:val="22"/>
              </w:rPr>
            </w:pPr>
          </w:p>
        </w:tc>
        <w:tc>
          <w:tcPr>
            <w:tcW w:w="1770" w:type="dxa"/>
          </w:tcPr>
          <w:p w14:paraId="408C63D3" w14:textId="77777777" w:rsidR="00CD62CC" w:rsidRPr="0099570F" w:rsidRDefault="00F65999" w:rsidP="00220386">
            <w:pPr>
              <w:rPr>
                <w:sz w:val="22"/>
              </w:rPr>
            </w:pPr>
            <w:r w:rsidRPr="0099570F">
              <w:rPr>
                <w:sz w:val="22"/>
              </w:rPr>
              <w:t>360</w:t>
            </w:r>
          </w:p>
        </w:tc>
      </w:tr>
      <w:tr w:rsidR="00CD62CC" w:rsidRPr="00D64F00" w14:paraId="0669EDE5" w14:textId="77777777" w:rsidTr="0099570F">
        <w:trPr>
          <w:jc w:val="center"/>
        </w:trPr>
        <w:tc>
          <w:tcPr>
            <w:tcW w:w="2039" w:type="dxa"/>
          </w:tcPr>
          <w:p w14:paraId="43907025" w14:textId="77777777" w:rsidR="00CD62CC" w:rsidRPr="0099570F" w:rsidRDefault="00F65999" w:rsidP="00220386">
            <w:pPr>
              <w:rPr>
                <w:sz w:val="22"/>
              </w:rPr>
            </w:pPr>
            <w:r w:rsidRPr="0099570F">
              <w:rPr>
                <w:sz w:val="22"/>
              </w:rPr>
              <w:t>Total Required</w:t>
            </w:r>
          </w:p>
        </w:tc>
        <w:tc>
          <w:tcPr>
            <w:tcW w:w="1615" w:type="dxa"/>
          </w:tcPr>
          <w:p w14:paraId="172B1702" w14:textId="77777777" w:rsidR="00CD62CC" w:rsidRPr="0099570F" w:rsidRDefault="00CD62CC" w:rsidP="00220386">
            <w:pPr>
              <w:rPr>
                <w:sz w:val="22"/>
              </w:rPr>
            </w:pPr>
          </w:p>
        </w:tc>
        <w:tc>
          <w:tcPr>
            <w:tcW w:w="1770" w:type="dxa"/>
          </w:tcPr>
          <w:p w14:paraId="6B1E59DA" w14:textId="77777777" w:rsidR="00CD62CC" w:rsidRPr="0099570F" w:rsidRDefault="00F65999" w:rsidP="00220386">
            <w:pPr>
              <w:rPr>
                <w:sz w:val="22"/>
              </w:rPr>
            </w:pPr>
            <w:r w:rsidRPr="0099570F">
              <w:rPr>
                <w:sz w:val="22"/>
              </w:rPr>
              <w:t>400</w:t>
            </w:r>
          </w:p>
        </w:tc>
      </w:tr>
    </w:tbl>
    <w:p w14:paraId="28D81AAC" w14:textId="77777777" w:rsidR="00CD62CC" w:rsidRPr="0099570F" w:rsidRDefault="00F65999" w:rsidP="00CD62CC">
      <w:pPr>
        <w:rPr>
          <w:sz w:val="22"/>
        </w:rPr>
      </w:pPr>
      <w:r w:rsidRPr="0099570F">
        <w:rPr>
          <w:sz w:val="22"/>
        </w:rPr>
        <w:t>**These changes will go into effect Jan. 1, 2017. Any member who has not achieved or applied for Fellowship, Mastership, or Lifelong Learning and Service Recognition (LLSR) by Dec. 31, 2016, will be expected to meet the updated CE requirements.</w:t>
      </w:r>
    </w:p>
    <w:p w14:paraId="0583FFF8" w14:textId="77777777" w:rsidR="00CD62CC" w:rsidRPr="0099570F" w:rsidRDefault="00CD62CC" w:rsidP="00CD62CC">
      <w:pPr>
        <w:rPr>
          <w:sz w:val="22"/>
        </w:rPr>
      </w:pPr>
    </w:p>
    <w:p w14:paraId="33FF8B83" w14:textId="77777777" w:rsidR="00CD62CC" w:rsidRPr="0099570F" w:rsidRDefault="00F65999" w:rsidP="00CD62CC">
      <w:pPr>
        <w:rPr>
          <w:sz w:val="22"/>
        </w:rPr>
      </w:pPr>
      <w:r w:rsidRPr="0099570F">
        <w:rPr>
          <w:sz w:val="22"/>
        </w:rPr>
        <w:t>Program offering all 600 CE credits: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135"/>
        <w:gridCol w:w="1451"/>
        <w:gridCol w:w="2002"/>
      </w:tblGrid>
      <w:tr w:rsidR="00CD62CC" w:rsidRPr="00D64F00" w14:paraId="5128A645" w14:textId="77777777" w:rsidTr="0099570F">
        <w:trPr>
          <w:jc w:val="center"/>
        </w:trPr>
        <w:tc>
          <w:tcPr>
            <w:tcW w:w="1811" w:type="dxa"/>
          </w:tcPr>
          <w:p w14:paraId="6D97DFD4" w14:textId="77777777" w:rsidR="00CD62CC" w:rsidRPr="0099570F" w:rsidRDefault="00F65999" w:rsidP="00220386">
            <w:pPr>
              <w:rPr>
                <w:b/>
                <w:sz w:val="22"/>
              </w:rPr>
            </w:pPr>
            <w:r w:rsidRPr="0099570F">
              <w:rPr>
                <w:sz w:val="22"/>
              </w:rPr>
              <w:t>Subject Category</w:t>
            </w:r>
          </w:p>
        </w:tc>
        <w:tc>
          <w:tcPr>
            <w:tcW w:w="1135" w:type="dxa"/>
          </w:tcPr>
          <w:p w14:paraId="7672AD8A" w14:textId="77777777" w:rsidR="00CD62CC" w:rsidRPr="0099570F" w:rsidRDefault="00F65999" w:rsidP="00220386">
            <w:pPr>
              <w:rPr>
                <w:b/>
                <w:sz w:val="22"/>
              </w:rPr>
            </w:pPr>
            <w:r w:rsidRPr="0099570F">
              <w:rPr>
                <w:sz w:val="22"/>
              </w:rPr>
              <w:t>Subject Code</w:t>
            </w:r>
          </w:p>
        </w:tc>
        <w:tc>
          <w:tcPr>
            <w:tcW w:w="1451" w:type="dxa"/>
          </w:tcPr>
          <w:p w14:paraId="28788C22" w14:textId="77777777" w:rsidR="00CD62CC" w:rsidRPr="0099570F" w:rsidRDefault="00F65999" w:rsidP="00220386">
            <w:pPr>
              <w:rPr>
                <w:b/>
                <w:sz w:val="22"/>
              </w:rPr>
            </w:pPr>
            <w:r w:rsidRPr="0099570F">
              <w:rPr>
                <w:sz w:val="22"/>
              </w:rPr>
              <w:t>Participation Minimum</w:t>
            </w:r>
          </w:p>
        </w:tc>
        <w:tc>
          <w:tcPr>
            <w:tcW w:w="2002" w:type="dxa"/>
          </w:tcPr>
          <w:p w14:paraId="33A4B7B7" w14:textId="77777777" w:rsidR="00CD62CC" w:rsidRPr="0099570F" w:rsidRDefault="00F65999" w:rsidP="00220386">
            <w:pPr>
              <w:rPr>
                <w:b/>
                <w:sz w:val="22"/>
              </w:rPr>
            </w:pPr>
            <w:r w:rsidRPr="0099570F">
              <w:rPr>
                <w:sz w:val="22"/>
              </w:rPr>
              <w:t>Total Required Minimum</w:t>
            </w:r>
          </w:p>
        </w:tc>
      </w:tr>
      <w:tr w:rsidR="00CD62CC" w:rsidRPr="00D64F00" w14:paraId="0D99AC91" w14:textId="77777777" w:rsidTr="0099570F">
        <w:trPr>
          <w:jc w:val="center"/>
        </w:trPr>
        <w:tc>
          <w:tcPr>
            <w:tcW w:w="1811" w:type="dxa"/>
          </w:tcPr>
          <w:p w14:paraId="1F7F8726" w14:textId="77777777" w:rsidR="00CD62CC" w:rsidRPr="0099570F" w:rsidRDefault="00F65999" w:rsidP="00220386">
            <w:pPr>
              <w:rPr>
                <w:b/>
                <w:sz w:val="22"/>
              </w:rPr>
            </w:pPr>
            <w:r w:rsidRPr="0099570F">
              <w:rPr>
                <w:sz w:val="22"/>
              </w:rPr>
              <w:t>Basic Science</w:t>
            </w:r>
          </w:p>
        </w:tc>
        <w:tc>
          <w:tcPr>
            <w:tcW w:w="1135" w:type="dxa"/>
          </w:tcPr>
          <w:p w14:paraId="7A708DB9" w14:textId="77777777" w:rsidR="00CD62CC" w:rsidRPr="0099570F" w:rsidRDefault="00F65999" w:rsidP="00220386">
            <w:pPr>
              <w:rPr>
                <w:b/>
                <w:sz w:val="22"/>
              </w:rPr>
            </w:pPr>
            <w:r w:rsidRPr="0099570F">
              <w:rPr>
                <w:sz w:val="22"/>
              </w:rPr>
              <w:t>010</w:t>
            </w:r>
          </w:p>
        </w:tc>
        <w:tc>
          <w:tcPr>
            <w:tcW w:w="1451" w:type="dxa"/>
          </w:tcPr>
          <w:p w14:paraId="4AF9F901" w14:textId="77777777" w:rsidR="00CD62CC" w:rsidRPr="0099570F" w:rsidRDefault="00F65999" w:rsidP="00220386">
            <w:pPr>
              <w:rPr>
                <w:b/>
                <w:sz w:val="22"/>
              </w:rPr>
            </w:pPr>
            <w:r w:rsidRPr="0099570F">
              <w:rPr>
                <w:sz w:val="22"/>
              </w:rPr>
              <w:t>12</w:t>
            </w:r>
          </w:p>
        </w:tc>
        <w:tc>
          <w:tcPr>
            <w:tcW w:w="2002" w:type="dxa"/>
          </w:tcPr>
          <w:p w14:paraId="72D26C82" w14:textId="77777777" w:rsidR="00CD62CC" w:rsidRPr="0099570F" w:rsidRDefault="00F65999" w:rsidP="00220386">
            <w:pPr>
              <w:rPr>
                <w:b/>
                <w:sz w:val="22"/>
              </w:rPr>
            </w:pPr>
            <w:r w:rsidRPr="0099570F">
              <w:rPr>
                <w:sz w:val="22"/>
              </w:rPr>
              <w:t>12</w:t>
            </w:r>
          </w:p>
        </w:tc>
      </w:tr>
      <w:tr w:rsidR="00CD62CC" w:rsidRPr="00D64F00" w14:paraId="7D795724" w14:textId="77777777" w:rsidTr="0099570F">
        <w:trPr>
          <w:jc w:val="center"/>
        </w:trPr>
        <w:tc>
          <w:tcPr>
            <w:tcW w:w="1811" w:type="dxa"/>
          </w:tcPr>
          <w:p w14:paraId="5B7DFB89" w14:textId="77777777" w:rsidR="00CD62CC" w:rsidRPr="0099570F" w:rsidRDefault="00F65999" w:rsidP="00220386">
            <w:pPr>
              <w:rPr>
                <w:b/>
                <w:sz w:val="22"/>
              </w:rPr>
            </w:pPr>
            <w:r w:rsidRPr="0099570F">
              <w:rPr>
                <w:sz w:val="22"/>
              </w:rPr>
              <w:t>Endodontics</w:t>
            </w:r>
          </w:p>
        </w:tc>
        <w:tc>
          <w:tcPr>
            <w:tcW w:w="1135" w:type="dxa"/>
          </w:tcPr>
          <w:p w14:paraId="0B278DD7" w14:textId="77777777" w:rsidR="00CD62CC" w:rsidRPr="0099570F" w:rsidRDefault="00F65999" w:rsidP="00220386">
            <w:pPr>
              <w:rPr>
                <w:b/>
                <w:sz w:val="22"/>
              </w:rPr>
            </w:pPr>
            <w:r w:rsidRPr="0099570F">
              <w:rPr>
                <w:sz w:val="22"/>
              </w:rPr>
              <w:t>070</w:t>
            </w:r>
          </w:p>
        </w:tc>
        <w:tc>
          <w:tcPr>
            <w:tcW w:w="1451" w:type="dxa"/>
          </w:tcPr>
          <w:p w14:paraId="07792722" w14:textId="77777777" w:rsidR="00CD62CC" w:rsidRPr="0099570F" w:rsidRDefault="00F65999" w:rsidP="00220386">
            <w:pPr>
              <w:rPr>
                <w:b/>
                <w:sz w:val="22"/>
              </w:rPr>
            </w:pPr>
            <w:r w:rsidRPr="0099570F">
              <w:rPr>
                <w:sz w:val="22"/>
              </w:rPr>
              <w:t>30</w:t>
            </w:r>
          </w:p>
        </w:tc>
        <w:tc>
          <w:tcPr>
            <w:tcW w:w="2002" w:type="dxa"/>
          </w:tcPr>
          <w:p w14:paraId="4DDEF567" w14:textId="77777777" w:rsidR="00CD62CC" w:rsidRPr="0099570F" w:rsidRDefault="00F65999" w:rsidP="00220386">
            <w:pPr>
              <w:rPr>
                <w:b/>
                <w:sz w:val="22"/>
              </w:rPr>
            </w:pPr>
            <w:r w:rsidRPr="0099570F">
              <w:rPr>
                <w:sz w:val="22"/>
              </w:rPr>
              <w:t>46</w:t>
            </w:r>
          </w:p>
        </w:tc>
      </w:tr>
      <w:tr w:rsidR="00CD62CC" w:rsidRPr="00D64F00" w14:paraId="7F57C06A" w14:textId="77777777" w:rsidTr="0099570F">
        <w:trPr>
          <w:jc w:val="center"/>
        </w:trPr>
        <w:tc>
          <w:tcPr>
            <w:tcW w:w="1811" w:type="dxa"/>
          </w:tcPr>
          <w:p w14:paraId="33110168" w14:textId="77777777" w:rsidR="00CD62CC" w:rsidRPr="0099570F" w:rsidRDefault="00F65999" w:rsidP="00220386">
            <w:pPr>
              <w:rPr>
                <w:b/>
                <w:sz w:val="22"/>
              </w:rPr>
            </w:pPr>
            <w:r w:rsidRPr="0099570F">
              <w:rPr>
                <w:sz w:val="22"/>
              </w:rPr>
              <w:t>Electives</w:t>
            </w:r>
          </w:p>
        </w:tc>
        <w:tc>
          <w:tcPr>
            <w:tcW w:w="1135" w:type="dxa"/>
          </w:tcPr>
          <w:p w14:paraId="2E6FBA0A" w14:textId="77777777" w:rsidR="00CD62CC" w:rsidRPr="0099570F" w:rsidRDefault="00F65999" w:rsidP="00220386">
            <w:pPr>
              <w:rPr>
                <w:b/>
                <w:sz w:val="22"/>
              </w:rPr>
            </w:pPr>
            <w:r w:rsidRPr="0099570F">
              <w:rPr>
                <w:sz w:val="22"/>
              </w:rPr>
              <w:t>130</w:t>
            </w:r>
          </w:p>
        </w:tc>
        <w:tc>
          <w:tcPr>
            <w:tcW w:w="1451" w:type="dxa"/>
          </w:tcPr>
          <w:p w14:paraId="0F40E182" w14:textId="77777777" w:rsidR="00CD62CC" w:rsidRPr="0099570F" w:rsidRDefault="00F65999" w:rsidP="00220386">
            <w:pPr>
              <w:rPr>
                <w:b/>
                <w:sz w:val="22"/>
              </w:rPr>
            </w:pPr>
            <w:r w:rsidRPr="0099570F">
              <w:rPr>
                <w:sz w:val="22"/>
              </w:rPr>
              <w:t>30</w:t>
            </w:r>
          </w:p>
        </w:tc>
        <w:tc>
          <w:tcPr>
            <w:tcW w:w="2002" w:type="dxa"/>
          </w:tcPr>
          <w:p w14:paraId="471803D4" w14:textId="77777777" w:rsidR="00CD62CC" w:rsidRPr="0099570F" w:rsidRDefault="00F65999" w:rsidP="00220386">
            <w:pPr>
              <w:rPr>
                <w:b/>
                <w:sz w:val="22"/>
              </w:rPr>
            </w:pPr>
            <w:r w:rsidRPr="0099570F">
              <w:rPr>
                <w:sz w:val="22"/>
              </w:rPr>
              <w:t>46</w:t>
            </w:r>
          </w:p>
        </w:tc>
      </w:tr>
      <w:tr w:rsidR="00CD62CC" w:rsidRPr="00D64F00" w14:paraId="44954EC3" w14:textId="77777777" w:rsidTr="0099570F">
        <w:trPr>
          <w:jc w:val="center"/>
        </w:trPr>
        <w:tc>
          <w:tcPr>
            <w:tcW w:w="1811" w:type="dxa"/>
          </w:tcPr>
          <w:p w14:paraId="647DB1FE" w14:textId="77777777" w:rsidR="00CD62CC" w:rsidRPr="0099570F" w:rsidRDefault="00F65999" w:rsidP="00220386">
            <w:pPr>
              <w:rPr>
                <w:b/>
                <w:sz w:val="22"/>
              </w:rPr>
            </w:pPr>
            <w:r w:rsidRPr="0099570F">
              <w:rPr>
                <w:sz w:val="22"/>
              </w:rPr>
              <w:t>Myofacial Pain/Occlusion</w:t>
            </w:r>
          </w:p>
        </w:tc>
        <w:tc>
          <w:tcPr>
            <w:tcW w:w="1135" w:type="dxa"/>
          </w:tcPr>
          <w:p w14:paraId="4522577B" w14:textId="77777777" w:rsidR="00CD62CC" w:rsidRPr="0099570F" w:rsidRDefault="00F65999" w:rsidP="00220386">
            <w:pPr>
              <w:rPr>
                <w:b/>
                <w:sz w:val="22"/>
              </w:rPr>
            </w:pPr>
            <w:r w:rsidRPr="0099570F">
              <w:rPr>
                <w:sz w:val="22"/>
              </w:rPr>
              <w:t>180</w:t>
            </w:r>
          </w:p>
        </w:tc>
        <w:tc>
          <w:tcPr>
            <w:tcW w:w="1451" w:type="dxa"/>
          </w:tcPr>
          <w:p w14:paraId="5182ED56" w14:textId="77777777" w:rsidR="00CD62CC" w:rsidRPr="0099570F" w:rsidRDefault="00F65999" w:rsidP="00220386">
            <w:pPr>
              <w:rPr>
                <w:b/>
                <w:sz w:val="22"/>
              </w:rPr>
            </w:pPr>
            <w:r w:rsidRPr="0099570F">
              <w:rPr>
                <w:sz w:val="22"/>
              </w:rPr>
              <w:t>30</w:t>
            </w:r>
          </w:p>
        </w:tc>
        <w:tc>
          <w:tcPr>
            <w:tcW w:w="2002" w:type="dxa"/>
          </w:tcPr>
          <w:p w14:paraId="26D7EC69" w14:textId="77777777" w:rsidR="00CD62CC" w:rsidRPr="0099570F" w:rsidRDefault="00F65999" w:rsidP="00220386">
            <w:pPr>
              <w:rPr>
                <w:b/>
                <w:sz w:val="22"/>
              </w:rPr>
            </w:pPr>
            <w:r w:rsidRPr="0099570F">
              <w:rPr>
                <w:sz w:val="22"/>
              </w:rPr>
              <w:t>46</w:t>
            </w:r>
          </w:p>
        </w:tc>
      </w:tr>
      <w:tr w:rsidR="00CD62CC" w:rsidRPr="00D64F00" w14:paraId="0FEB8E33" w14:textId="77777777" w:rsidTr="0099570F">
        <w:trPr>
          <w:jc w:val="center"/>
        </w:trPr>
        <w:tc>
          <w:tcPr>
            <w:tcW w:w="1811" w:type="dxa"/>
          </w:tcPr>
          <w:p w14:paraId="2EFB67C8" w14:textId="77777777" w:rsidR="00CD62CC" w:rsidRPr="0099570F" w:rsidRDefault="00F65999" w:rsidP="00220386">
            <w:pPr>
              <w:rPr>
                <w:b/>
                <w:sz w:val="22"/>
              </w:rPr>
            </w:pPr>
            <w:r w:rsidRPr="0099570F">
              <w:rPr>
                <w:sz w:val="22"/>
              </w:rPr>
              <w:t>Orofacial Pain**</w:t>
            </w:r>
          </w:p>
        </w:tc>
        <w:tc>
          <w:tcPr>
            <w:tcW w:w="1135" w:type="dxa"/>
          </w:tcPr>
          <w:p w14:paraId="7DC92E6E" w14:textId="77777777" w:rsidR="00CD62CC" w:rsidRPr="0099570F" w:rsidRDefault="00F65999" w:rsidP="00220386">
            <w:pPr>
              <w:rPr>
                <w:b/>
                <w:sz w:val="22"/>
              </w:rPr>
            </w:pPr>
            <w:r w:rsidRPr="0099570F">
              <w:rPr>
                <w:sz w:val="22"/>
              </w:rPr>
              <w:t>190</w:t>
            </w:r>
          </w:p>
        </w:tc>
        <w:tc>
          <w:tcPr>
            <w:tcW w:w="1451" w:type="dxa"/>
          </w:tcPr>
          <w:p w14:paraId="2A073CCE" w14:textId="77777777" w:rsidR="00CD62CC" w:rsidRPr="0099570F" w:rsidRDefault="00F65999" w:rsidP="00220386">
            <w:pPr>
              <w:rPr>
                <w:b/>
                <w:sz w:val="22"/>
              </w:rPr>
            </w:pPr>
            <w:r w:rsidRPr="0099570F">
              <w:rPr>
                <w:sz w:val="22"/>
              </w:rPr>
              <w:t>0</w:t>
            </w:r>
          </w:p>
        </w:tc>
        <w:tc>
          <w:tcPr>
            <w:tcW w:w="2002" w:type="dxa"/>
          </w:tcPr>
          <w:p w14:paraId="72B474A3" w14:textId="77777777" w:rsidR="00CD62CC" w:rsidRPr="0099570F" w:rsidRDefault="00F65999" w:rsidP="00220386">
            <w:pPr>
              <w:rPr>
                <w:b/>
                <w:sz w:val="22"/>
              </w:rPr>
            </w:pPr>
            <w:r w:rsidRPr="0099570F">
              <w:rPr>
                <w:sz w:val="22"/>
              </w:rPr>
              <w:t>12</w:t>
            </w:r>
          </w:p>
        </w:tc>
      </w:tr>
      <w:tr w:rsidR="00CD62CC" w:rsidRPr="00D64F00" w14:paraId="71C8EC16" w14:textId="77777777" w:rsidTr="0099570F">
        <w:trPr>
          <w:jc w:val="center"/>
        </w:trPr>
        <w:tc>
          <w:tcPr>
            <w:tcW w:w="1811" w:type="dxa"/>
          </w:tcPr>
          <w:p w14:paraId="5ABAED1A" w14:textId="77777777" w:rsidR="00CD62CC" w:rsidRPr="0099570F" w:rsidRDefault="00F65999" w:rsidP="00220386">
            <w:pPr>
              <w:rPr>
                <w:b/>
                <w:sz w:val="22"/>
              </w:rPr>
            </w:pPr>
            <w:r w:rsidRPr="0099570F">
              <w:rPr>
                <w:sz w:val="22"/>
              </w:rPr>
              <w:t>Operative Dentistry</w:t>
            </w:r>
          </w:p>
        </w:tc>
        <w:tc>
          <w:tcPr>
            <w:tcW w:w="1135" w:type="dxa"/>
          </w:tcPr>
          <w:p w14:paraId="5026EF96" w14:textId="77777777" w:rsidR="00CD62CC" w:rsidRPr="0099570F" w:rsidRDefault="00F65999" w:rsidP="00220386">
            <w:pPr>
              <w:rPr>
                <w:b/>
                <w:sz w:val="22"/>
              </w:rPr>
            </w:pPr>
            <w:r w:rsidRPr="0099570F">
              <w:rPr>
                <w:sz w:val="22"/>
              </w:rPr>
              <w:t>250</w:t>
            </w:r>
          </w:p>
        </w:tc>
        <w:tc>
          <w:tcPr>
            <w:tcW w:w="1451" w:type="dxa"/>
          </w:tcPr>
          <w:p w14:paraId="00C231FA" w14:textId="77777777" w:rsidR="00CD62CC" w:rsidRPr="0099570F" w:rsidRDefault="00F65999" w:rsidP="00220386">
            <w:pPr>
              <w:rPr>
                <w:b/>
                <w:sz w:val="22"/>
              </w:rPr>
            </w:pPr>
            <w:r w:rsidRPr="0099570F">
              <w:rPr>
                <w:sz w:val="22"/>
              </w:rPr>
              <w:t>30</w:t>
            </w:r>
          </w:p>
        </w:tc>
        <w:tc>
          <w:tcPr>
            <w:tcW w:w="2002" w:type="dxa"/>
          </w:tcPr>
          <w:p w14:paraId="3503E730" w14:textId="77777777" w:rsidR="00CD62CC" w:rsidRPr="0099570F" w:rsidRDefault="00F65999" w:rsidP="00220386">
            <w:pPr>
              <w:rPr>
                <w:b/>
                <w:sz w:val="22"/>
              </w:rPr>
            </w:pPr>
            <w:r w:rsidRPr="0099570F">
              <w:rPr>
                <w:sz w:val="22"/>
              </w:rPr>
              <w:t>46</w:t>
            </w:r>
          </w:p>
        </w:tc>
      </w:tr>
      <w:tr w:rsidR="00CD62CC" w:rsidRPr="00D64F00" w14:paraId="7949D8B3" w14:textId="77777777" w:rsidTr="0099570F">
        <w:trPr>
          <w:jc w:val="center"/>
        </w:trPr>
        <w:tc>
          <w:tcPr>
            <w:tcW w:w="1811" w:type="dxa"/>
          </w:tcPr>
          <w:p w14:paraId="4415F08E" w14:textId="77777777" w:rsidR="00CD62CC" w:rsidRPr="0099570F" w:rsidRDefault="00F65999" w:rsidP="00220386">
            <w:pPr>
              <w:rPr>
                <w:b/>
                <w:sz w:val="22"/>
              </w:rPr>
            </w:pPr>
            <w:r w:rsidRPr="0099570F">
              <w:rPr>
                <w:sz w:val="22"/>
              </w:rPr>
              <w:t>Oral/Max Surgery</w:t>
            </w:r>
          </w:p>
        </w:tc>
        <w:tc>
          <w:tcPr>
            <w:tcW w:w="1135" w:type="dxa"/>
          </w:tcPr>
          <w:p w14:paraId="18BA50AE" w14:textId="77777777" w:rsidR="00CD62CC" w:rsidRPr="0099570F" w:rsidRDefault="00F65999" w:rsidP="00220386">
            <w:pPr>
              <w:rPr>
                <w:b/>
                <w:sz w:val="22"/>
              </w:rPr>
            </w:pPr>
            <w:r w:rsidRPr="0099570F">
              <w:rPr>
                <w:sz w:val="22"/>
              </w:rPr>
              <w:t>310</w:t>
            </w:r>
          </w:p>
        </w:tc>
        <w:tc>
          <w:tcPr>
            <w:tcW w:w="1451" w:type="dxa"/>
          </w:tcPr>
          <w:p w14:paraId="3EB5D590" w14:textId="77777777" w:rsidR="00CD62CC" w:rsidRPr="0099570F" w:rsidRDefault="00F65999" w:rsidP="00220386">
            <w:pPr>
              <w:rPr>
                <w:b/>
                <w:sz w:val="22"/>
              </w:rPr>
            </w:pPr>
            <w:r w:rsidRPr="0099570F">
              <w:rPr>
                <w:sz w:val="22"/>
              </w:rPr>
              <w:t>30</w:t>
            </w:r>
          </w:p>
        </w:tc>
        <w:tc>
          <w:tcPr>
            <w:tcW w:w="2002" w:type="dxa"/>
          </w:tcPr>
          <w:p w14:paraId="60CED18C" w14:textId="77777777" w:rsidR="00CD62CC" w:rsidRPr="0099570F" w:rsidRDefault="00F65999" w:rsidP="00220386">
            <w:pPr>
              <w:rPr>
                <w:b/>
                <w:sz w:val="22"/>
              </w:rPr>
            </w:pPr>
            <w:r w:rsidRPr="0099570F">
              <w:rPr>
                <w:sz w:val="22"/>
              </w:rPr>
              <w:t>46</w:t>
            </w:r>
          </w:p>
        </w:tc>
      </w:tr>
      <w:tr w:rsidR="00CD62CC" w:rsidRPr="00D64F00" w14:paraId="417C4833" w14:textId="77777777" w:rsidTr="0099570F">
        <w:trPr>
          <w:jc w:val="center"/>
        </w:trPr>
        <w:tc>
          <w:tcPr>
            <w:tcW w:w="1811" w:type="dxa"/>
          </w:tcPr>
          <w:p w14:paraId="210B3A00" w14:textId="77777777" w:rsidR="00CD62CC" w:rsidRPr="0099570F" w:rsidRDefault="00F65999" w:rsidP="00220386">
            <w:pPr>
              <w:rPr>
                <w:b/>
                <w:sz w:val="22"/>
              </w:rPr>
            </w:pPr>
            <w:r w:rsidRPr="0099570F">
              <w:rPr>
                <w:sz w:val="22"/>
              </w:rPr>
              <w:t>Anes/Pain Mgnt/ Sedation/Pharm**</w:t>
            </w:r>
          </w:p>
        </w:tc>
        <w:tc>
          <w:tcPr>
            <w:tcW w:w="1135" w:type="dxa"/>
          </w:tcPr>
          <w:p w14:paraId="46BCC5ED" w14:textId="77777777" w:rsidR="00CD62CC" w:rsidRPr="0099570F" w:rsidRDefault="00F65999" w:rsidP="00220386">
            <w:pPr>
              <w:rPr>
                <w:b/>
                <w:sz w:val="22"/>
              </w:rPr>
            </w:pPr>
            <w:r w:rsidRPr="0099570F">
              <w:rPr>
                <w:sz w:val="22"/>
              </w:rPr>
              <w:t>340</w:t>
            </w:r>
          </w:p>
        </w:tc>
        <w:tc>
          <w:tcPr>
            <w:tcW w:w="1451" w:type="dxa"/>
          </w:tcPr>
          <w:p w14:paraId="5301EA37" w14:textId="77777777" w:rsidR="00CD62CC" w:rsidRPr="0099570F" w:rsidRDefault="00F65999" w:rsidP="00220386">
            <w:pPr>
              <w:rPr>
                <w:b/>
                <w:sz w:val="22"/>
              </w:rPr>
            </w:pPr>
            <w:r w:rsidRPr="0099570F">
              <w:rPr>
                <w:sz w:val="22"/>
              </w:rPr>
              <w:t>12</w:t>
            </w:r>
          </w:p>
        </w:tc>
        <w:tc>
          <w:tcPr>
            <w:tcW w:w="2002" w:type="dxa"/>
          </w:tcPr>
          <w:p w14:paraId="0B832703" w14:textId="77777777" w:rsidR="00CD62CC" w:rsidRPr="0099570F" w:rsidRDefault="00F65999" w:rsidP="00220386">
            <w:pPr>
              <w:rPr>
                <w:b/>
                <w:sz w:val="22"/>
              </w:rPr>
            </w:pPr>
            <w:r w:rsidRPr="0099570F">
              <w:rPr>
                <w:sz w:val="22"/>
              </w:rPr>
              <w:t>12</w:t>
            </w:r>
          </w:p>
        </w:tc>
      </w:tr>
      <w:tr w:rsidR="00CD62CC" w:rsidRPr="00D64F00" w14:paraId="30F948F0" w14:textId="77777777" w:rsidTr="0099570F">
        <w:trPr>
          <w:jc w:val="center"/>
        </w:trPr>
        <w:tc>
          <w:tcPr>
            <w:tcW w:w="1811" w:type="dxa"/>
          </w:tcPr>
          <w:p w14:paraId="57EAA983" w14:textId="77777777" w:rsidR="00CD62CC" w:rsidRPr="0099570F" w:rsidRDefault="00F65999" w:rsidP="00220386">
            <w:pPr>
              <w:rPr>
                <w:b/>
                <w:sz w:val="22"/>
              </w:rPr>
            </w:pPr>
            <w:r w:rsidRPr="0099570F">
              <w:rPr>
                <w:sz w:val="22"/>
              </w:rPr>
              <w:t>Orthodontics</w:t>
            </w:r>
          </w:p>
        </w:tc>
        <w:tc>
          <w:tcPr>
            <w:tcW w:w="1135" w:type="dxa"/>
          </w:tcPr>
          <w:p w14:paraId="6075F063" w14:textId="77777777" w:rsidR="00CD62CC" w:rsidRPr="0099570F" w:rsidRDefault="00F65999" w:rsidP="00220386">
            <w:pPr>
              <w:rPr>
                <w:b/>
                <w:sz w:val="22"/>
              </w:rPr>
            </w:pPr>
            <w:r w:rsidRPr="0099570F">
              <w:rPr>
                <w:sz w:val="22"/>
              </w:rPr>
              <w:t>370</w:t>
            </w:r>
          </w:p>
        </w:tc>
        <w:tc>
          <w:tcPr>
            <w:tcW w:w="1451" w:type="dxa"/>
          </w:tcPr>
          <w:p w14:paraId="2793F217" w14:textId="77777777" w:rsidR="00CD62CC" w:rsidRPr="0099570F" w:rsidRDefault="00F65999" w:rsidP="00220386">
            <w:pPr>
              <w:rPr>
                <w:b/>
                <w:sz w:val="22"/>
              </w:rPr>
            </w:pPr>
            <w:r w:rsidRPr="0099570F">
              <w:rPr>
                <w:sz w:val="22"/>
              </w:rPr>
              <w:t>12</w:t>
            </w:r>
          </w:p>
        </w:tc>
        <w:tc>
          <w:tcPr>
            <w:tcW w:w="2002" w:type="dxa"/>
          </w:tcPr>
          <w:p w14:paraId="71BB13F3" w14:textId="77777777" w:rsidR="00CD62CC" w:rsidRPr="0099570F" w:rsidRDefault="00F65999" w:rsidP="00220386">
            <w:pPr>
              <w:rPr>
                <w:b/>
                <w:sz w:val="22"/>
              </w:rPr>
            </w:pPr>
            <w:r w:rsidRPr="0099570F">
              <w:rPr>
                <w:sz w:val="22"/>
              </w:rPr>
              <w:t>12</w:t>
            </w:r>
          </w:p>
        </w:tc>
      </w:tr>
      <w:tr w:rsidR="00CD62CC" w:rsidRPr="00D64F00" w14:paraId="31B6A3DB" w14:textId="77777777" w:rsidTr="0099570F">
        <w:trPr>
          <w:jc w:val="center"/>
        </w:trPr>
        <w:tc>
          <w:tcPr>
            <w:tcW w:w="1811" w:type="dxa"/>
          </w:tcPr>
          <w:p w14:paraId="666FFC2C" w14:textId="77777777" w:rsidR="00CD62CC" w:rsidRPr="0099570F" w:rsidRDefault="00F65999" w:rsidP="00220386">
            <w:pPr>
              <w:rPr>
                <w:b/>
                <w:sz w:val="22"/>
              </w:rPr>
            </w:pPr>
            <w:r w:rsidRPr="0099570F">
              <w:rPr>
                <w:sz w:val="22"/>
              </w:rPr>
              <w:t>Pediatrics</w:t>
            </w:r>
          </w:p>
        </w:tc>
        <w:tc>
          <w:tcPr>
            <w:tcW w:w="1135" w:type="dxa"/>
          </w:tcPr>
          <w:p w14:paraId="712A0DC8" w14:textId="77777777" w:rsidR="00CD62CC" w:rsidRPr="0099570F" w:rsidRDefault="00F65999" w:rsidP="00220386">
            <w:pPr>
              <w:rPr>
                <w:b/>
                <w:sz w:val="22"/>
              </w:rPr>
            </w:pPr>
            <w:r w:rsidRPr="0099570F">
              <w:rPr>
                <w:sz w:val="22"/>
              </w:rPr>
              <w:t>430</w:t>
            </w:r>
          </w:p>
        </w:tc>
        <w:tc>
          <w:tcPr>
            <w:tcW w:w="1451" w:type="dxa"/>
          </w:tcPr>
          <w:p w14:paraId="755F9DC6" w14:textId="77777777" w:rsidR="00CD62CC" w:rsidRPr="0099570F" w:rsidRDefault="00F65999" w:rsidP="00220386">
            <w:pPr>
              <w:rPr>
                <w:b/>
                <w:sz w:val="22"/>
              </w:rPr>
            </w:pPr>
            <w:r w:rsidRPr="0099570F">
              <w:rPr>
                <w:sz w:val="22"/>
              </w:rPr>
              <w:t>12</w:t>
            </w:r>
          </w:p>
        </w:tc>
        <w:tc>
          <w:tcPr>
            <w:tcW w:w="2002" w:type="dxa"/>
          </w:tcPr>
          <w:p w14:paraId="7034B953" w14:textId="77777777" w:rsidR="00CD62CC" w:rsidRPr="0099570F" w:rsidRDefault="00F65999" w:rsidP="00220386">
            <w:pPr>
              <w:rPr>
                <w:b/>
                <w:sz w:val="22"/>
              </w:rPr>
            </w:pPr>
            <w:r w:rsidRPr="0099570F">
              <w:rPr>
                <w:sz w:val="22"/>
              </w:rPr>
              <w:t>12</w:t>
            </w:r>
          </w:p>
        </w:tc>
      </w:tr>
      <w:tr w:rsidR="00CD62CC" w:rsidRPr="00D64F00" w14:paraId="625F7B7D" w14:textId="77777777" w:rsidTr="0099570F">
        <w:trPr>
          <w:jc w:val="center"/>
        </w:trPr>
        <w:tc>
          <w:tcPr>
            <w:tcW w:w="1811" w:type="dxa"/>
          </w:tcPr>
          <w:p w14:paraId="46B8E864" w14:textId="77777777" w:rsidR="00CD62CC" w:rsidRPr="0099570F" w:rsidRDefault="00F65999" w:rsidP="00220386">
            <w:pPr>
              <w:rPr>
                <w:b/>
                <w:sz w:val="22"/>
              </w:rPr>
            </w:pPr>
            <w:r w:rsidRPr="0099570F">
              <w:rPr>
                <w:sz w:val="22"/>
              </w:rPr>
              <w:t>Periodontics</w:t>
            </w:r>
          </w:p>
        </w:tc>
        <w:tc>
          <w:tcPr>
            <w:tcW w:w="1135" w:type="dxa"/>
          </w:tcPr>
          <w:p w14:paraId="3EB82A62" w14:textId="77777777" w:rsidR="00CD62CC" w:rsidRPr="0099570F" w:rsidRDefault="00F65999" w:rsidP="00220386">
            <w:pPr>
              <w:rPr>
                <w:b/>
                <w:sz w:val="22"/>
              </w:rPr>
            </w:pPr>
            <w:r w:rsidRPr="0099570F">
              <w:rPr>
                <w:sz w:val="22"/>
              </w:rPr>
              <w:t>490</w:t>
            </w:r>
          </w:p>
        </w:tc>
        <w:tc>
          <w:tcPr>
            <w:tcW w:w="1451" w:type="dxa"/>
          </w:tcPr>
          <w:p w14:paraId="3A3EB437" w14:textId="77777777" w:rsidR="00CD62CC" w:rsidRPr="0099570F" w:rsidRDefault="00F65999" w:rsidP="00220386">
            <w:pPr>
              <w:rPr>
                <w:b/>
                <w:sz w:val="22"/>
              </w:rPr>
            </w:pPr>
            <w:r w:rsidRPr="0099570F">
              <w:rPr>
                <w:sz w:val="22"/>
              </w:rPr>
              <w:t>30</w:t>
            </w:r>
          </w:p>
        </w:tc>
        <w:tc>
          <w:tcPr>
            <w:tcW w:w="2002" w:type="dxa"/>
          </w:tcPr>
          <w:p w14:paraId="129467D1" w14:textId="77777777" w:rsidR="00CD62CC" w:rsidRPr="0099570F" w:rsidRDefault="00F65999" w:rsidP="00220386">
            <w:pPr>
              <w:rPr>
                <w:b/>
                <w:sz w:val="22"/>
              </w:rPr>
            </w:pPr>
            <w:r w:rsidRPr="0099570F">
              <w:rPr>
                <w:sz w:val="22"/>
              </w:rPr>
              <w:t>46</w:t>
            </w:r>
          </w:p>
        </w:tc>
      </w:tr>
      <w:tr w:rsidR="00CD62CC" w:rsidRPr="00D64F00" w14:paraId="6E635683" w14:textId="77777777" w:rsidTr="0099570F">
        <w:trPr>
          <w:jc w:val="center"/>
        </w:trPr>
        <w:tc>
          <w:tcPr>
            <w:tcW w:w="1811" w:type="dxa"/>
          </w:tcPr>
          <w:p w14:paraId="04115DF4" w14:textId="77777777" w:rsidR="00CD62CC" w:rsidRPr="0099570F" w:rsidRDefault="00F65999" w:rsidP="00220386">
            <w:pPr>
              <w:rPr>
                <w:b/>
                <w:sz w:val="22"/>
              </w:rPr>
            </w:pPr>
            <w:r w:rsidRPr="0099570F">
              <w:rPr>
                <w:sz w:val="22"/>
              </w:rPr>
              <w:t>Practice Mgmt</w:t>
            </w:r>
          </w:p>
        </w:tc>
        <w:tc>
          <w:tcPr>
            <w:tcW w:w="1135" w:type="dxa"/>
          </w:tcPr>
          <w:p w14:paraId="294E1091" w14:textId="77777777" w:rsidR="00CD62CC" w:rsidRPr="0099570F" w:rsidRDefault="00F65999" w:rsidP="00220386">
            <w:pPr>
              <w:rPr>
                <w:b/>
                <w:sz w:val="22"/>
              </w:rPr>
            </w:pPr>
            <w:r w:rsidRPr="0099570F">
              <w:rPr>
                <w:sz w:val="22"/>
              </w:rPr>
              <w:t>550</w:t>
            </w:r>
          </w:p>
        </w:tc>
        <w:tc>
          <w:tcPr>
            <w:tcW w:w="1451" w:type="dxa"/>
          </w:tcPr>
          <w:p w14:paraId="32DE439F" w14:textId="77777777" w:rsidR="00CD62CC" w:rsidRPr="0099570F" w:rsidRDefault="00F65999" w:rsidP="00220386">
            <w:pPr>
              <w:rPr>
                <w:b/>
                <w:sz w:val="22"/>
              </w:rPr>
            </w:pPr>
            <w:r w:rsidRPr="0099570F">
              <w:rPr>
                <w:sz w:val="22"/>
              </w:rPr>
              <w:t>0</w:t>
            </w:r>
          </w:p>
        </w:tc>
        <w:tc>
          <w:tcPr>
            <w:tcW w:w="2002" w:type="dxa"/>
          </w:tcPr>
          <w:p w14:paraId="13D50667" w14:textId="77777777" w:rsidR="00CD62CC" w:rsidRPr="0099570F" w:rsidRDefault="00F65999" w:rsidP="00220386">
            <w:pPr>
              <w:rPr>
                <w:b/>
                <w:sz w:val="22"/>
              </w:rPr>
            </w:pPr>
            <w:r w:rsidRPr="0099570F">
              <w:rPr>
                <w:sz w:val="22"/>
              </w:rPr>
              <w:t>24</w:t>
            </w:r>
          </w:p>
        </w:tc>
      </w:tr>
      <w:tr w:rsidR="00CD62CC" w:rsidRPr="00D64F00" w14:paraId="46E73908" w14:textId="77777777" w:rsidTr="0099570F">
        <w:trPr>
          <w:jc w:val="center"/>
        </w:trPr>
        <w:tc>
          <w:tcPr>
            <w:tcW w:w="1811" w:type="dxa"/>
          </w:tcPr>
          <w:p w14:paraId="73FAC929" w14:textId="77777777" w:rsidR="00CD62CC" w:rsidRPr="0099570F" w:rsidRDefault="00F65999" w:rsidP="00220386">
            <w:pPr>
              <w:rPr>
                <w:b/>
                <w:sz w:val="22"/>
              </w:rPr>
            </w:pPr>
            <w:r w:rsidRPr="0099570F">
              <w:rPr>
                <w:sz w:val="22"/>
              </w:rPr>
              <w:t>Fixed Prosth</w:t>
            </w:r>
          </w:p>
        </w:tc>
        <w:tc>
          <w:tcPr>
            <w:tcW w:w="1135" w:type="dxa"/>
          </w:tcPr>
          <w:p w14:paraId="7704278C" w14:textId="77777777" w:rsidR="00CD62CC" w:rsidRPr="0099570F" w:rsidRDefault="00F65999" w:rsidP="00220386">
            <w:pPr>
              <w:rPr>
                <w:b/>
                <w:sz w:val="22"/>
              </w:rPr>
            </w:pPr>
            <w:r w:rsidRPr="0099570F">
              <w:rPr>
                <w:sz w:val="22"/>
              </w:rPr>
              <w:t>610</w:t>
            </w:r>
          </w:p>
        </w:tc>
        <w:tc>
          <w:tcPr>
            <w:tcW w:w="1451" w:type="dxa"/>
          </w:tcPr>
          <w:p w14:paraId="756E1739" w14:textId="77777777" w:rsidR="00CD62CC" w:rsidRPr="0099570F" w:rsidRDefault="00F65999" w:rsidP="00220386">
            <w:pPr>
              <w:rPr>
                <w:b/>
                <w:sz w:val="22"/>
              </w:rPr>
            </w:pPr>
            <w:r w:rsidRPr="0099570F">
              <w:rPr>
                <w:sz w:val="22"/>
              </w:rPr>
              <w:t>30</w:t>
            </w:r>
          </w:p>
        </w:tc>
        <w:tc>
          <w:tcPr>
            <w:tcW w:w="2002" w:type="dxa"/>
          </w:tcPr>
          <w:p w14:paraId="1B7DDF2B" w14:textId="77777777" w:rsidR="00CD62CC" w:rsidRPr="0099570F" w:rsidRDefault="00F65999" w:rsidP="00220386">
            <w:pPr>
              <w:rPr>
                <w:b/>
                <w:sz w:val="22"/>
              </w:rPr>
            </w:pPr>
            <w:r w:rsidRPr="0099570F">
              <w:rPr>
                <w:sz w:val="22"/>
              </w:rPr>
              <w:t>46</w:t>
            </w:r>
          </w:p>
        </w:tc>
      </w:tr>
      <w:tr w:rsidR="00CD62CC" w:rsidRPr="00D64F00" w14:paraId="471940D2" w14:textId="77777777" w:rsidTr="0099570F">
        <w:trPr>
          <w:jc w:val="center"/>
        </w:trPr>
        <w:tc>
          <w:tcPr>
            <w:tcW w:w="1811" w:type="dxa"/>
          </w:tcPr>
          <w:p w14:paraId="2F83BB87" w14:textId="77777777" w:rsidR="00CD62CC" w:rsidRPr="0099570F" w:rsidRDefault="00F65999" w:rsidP="00220386">
            <w:pPr>
              <w:rPr>
                <w:b/>
                <w:sz w:val="22"/>
              </w:rPr>
            </w:pPr>
            <w:r w:rsidRPr="0099570F">
              <w:rPr>
                <w:sz w:val="22"/>
              </w:rPr>
              <w:t>Removable Prosth</w:t>
            </w:r>
          </w:p>
        </w:tc>
        <w:tc>
          <w:tcPr>
            <w:tcW w:w="1135" w:type="dxa"/>
          </w:tcPr>
          <w:p w14:paraId="6BBDF8CA" w14:textId="77777777" w:rsidR="00CD62CC" w:rsidRPr="0099570F" w:rsidRDefault="00F65999" w:rsidP="00220386">
            <w:pPr>
              <w:rPr>
                <w:b/>
                <w:sz w:val="22"/>
              </w:rPr>
            </w:pPr>
            <w:r w:rsidRPr="0099570F">
              <w:rPr>
                <w:sz w:val="22"/>
              </w:rPr>
              <w:t>670</w:t>
            </w:r>
          </w:p>
        </w:tc>
        <w:tc>
          <w:tcPr>
            <w:tcW w:w="1451" w:type="dxa"/>
          </w:tcPr>
          <w:p w14:paraId="71FE59E9" w14:textId="77777777" w:rsidR="00CD62CC" w:rsidRPr="0099570F" w:rsidRDefault="00F65999" w:rsidP="00220386">
            <w:pPr>
              <w:rPr>
                <w:b/>
                <w:sz w:val="22"/>
              </w:rPr>
            </w:pPr>
            <w:r w:rsidRPr="0099570F">
              <w:rPr>
                <w:sz w:val="22"/>
              </w:rPr>
              <w:t>30</w:t>
            </w:r>
          </w:p>
        </w:tc>
        <w:tc>
          <w:tcPr>
            <w:tcW w:w="2002" w:type="dxa"/>
          </w:tcPr>
          <w:p w14:paraId="45CC3BA7" w14:textId="77777777" w:rsidR="00CD62CC" w:rsidRPr="0099570F" w:rsidRDefault="00F65999" w:rsidP="00220386">
            <w:pPr>
              <w:rPr>
                <w:b/>
                <w:sz w:val="22"/>
              </w:rPr>
            </w:pPr>
            <w:r w:rsidRPr="0099570F">
              <w:rPr>
                <w:sz w:val="22"/>
              </w:rPr>
              <w:t>46</w:t>
            </w:r>
          </w:p>
        </w:tc>
      </w:tr>
      <w:tr w:rsidR="00CD62CC" w:rsidRPr="00D64F00" w14:paraId="643ECEB1" w14:textId="77777777" w:rsidTr="0099570F">
        <w:trPr>
          <w:jc w:val="center"/>
        </w:trPr>
        <w:tc>
          <w:tcPr>
            <w:tcW w:w="1811" w:type="dxa"/>
          </w:tcPr>
          <w:p w14:paraId="2ED8993F" w14:textId="77777777" w:rsidR="00CD62CC" w:rsidRPr="0099570F" w:rsidRDefault="00F65999" w:rsidP="00220386">
            <w:pPr>
              <w:rPr>
                <w:b/>
                <w:sz w:val="22"/>
              </w:rPr>
            </w:pPr>
            <w:r w:rsidRPr="0099570F">
              <w:rPr>
                <w:sz w:val="22"/>
              </w:rPr>
              <w:t>Implants</w:t>
            </w:r>
          </w:p>
        </w:tc>
        <w:tc>
          <w:tcPr>
            <w:tcW w:w="1135" w:type="dxa"/>
          </w:tcPr>
          <w:p w14:paraId="467BE160" w14:textId="77777777" w:rsidR="00CD62CC" w:rsidRPr="0099570F" w:rsidRDefault="00F65999" w:rsidP="00220386">
            <w:pPr>
              <w:rPr>
                <w:b/>
                <w:sz w:val="22"/>
              </w:rPr>
            </w:pPr>
            <w:r w:rsidRPr="0099570F">
              <w:rPr>
                <w:sz w:val="22"/>
              </w:rPr>
              <w:t>690</w:t>
            </w:r>
          </w:p>
        </w:tc>
        <w:tc>
          <w:tcPr>
            <w:tcW w:w="1451" w:type="dxa"/>
          </w:tcPr>
          <w:p w14:paraId="1981F166" w14:textId="77777777" w:rsidR="00CD62CC" w:rsidRPr="0099570F" w:rsidRDefault="00F65999" w:rsidP="00220386">
            <w:pPr>
              <w:rPr>
                <w:b/>
                <w:sz w:val="22"/>
              </w:rPr>
            </w:pPr>
            <w:r w:rsidRPr="0099570F">
              <w:rPr>
                <w:sz w:val="22"/>
              </w:rPr>
              <w:t>30</w:t>
            </w:r>
          </w:p>
        </w:tc>
        <w:tc>
          <w:tcPr>
            <w:tcW w:w="2002" w:type="dxa"/>
          </w:tcPr>
          <w:p w14:paraId="2916A182" w14:textId="77777777" w:rsidR="00CD62CC" w:rsidRPr="0099570F" w:rsidRDefault="00F65999" w:rsidP="00220386">
            <w:pPr>
              <w:rPr>
                <w:b/>
                <w:sz w:val="22"/>
              </w:rPr>
            </w:pPr>
            <w:r w:rsidRPr="0099570F">
              <w:rPr>
                <w:sz w:val="22"/>
              </w:rPr>
              <w:t>46</w:t>
            </w:r>
          </w:p>
        </w:tc>
      </w:tr>
      <w:tr w:rsidR="00CD62CC" w:rsidRPr="00D64F00" w14:paraId="2C5D27F4" w14:textId="77777777" w:rsidTr="0099570F">
        <w:trPr>
          <w:jc w:val="center"/>
        </w:trPr>
        <w:tc>
          <w:tcPr>
            <w:tcW w:w="1811" w:type="dxa"/>
          </w:tcPr>
          <w:p w14:paraId="588C4DAB" w14:textId="77777777" w:rsidR="00CD62CC" w:rsidRPr="0099570F" w:rsidRDefault="00F65999" w:rsidP="00220386">
            <w:pPr>
              <w:rPr>
                <w:b/>
                <w:sz w:val="22"/>
              </w:rPr>
            </w:pPr>
            <w:r w:rsidRPr="0099570F">
              <w:rPr>
                <w:sz w:val="22"/>
              </w:rPr>
              <w:t>Oral Med/Oral Dx</w:t>
            </w:r>
          </w:p>
        </w:tc>
        <w:tc>
          <w:tcPr>
            <w:tcW w:w="1135" w:type="dxa"/>
          </w:tcPr>
          <w:p w14:paraId="198C6C25" w14:textId="77777777" w:rsidR="00CD62CC" w:rsidRPr="0099570F" w:rsidRDefault="00F65999" w:rsidP="00220386">
            <w:pPr>
              <w:rPr>
                <w:b/>
                <w:sz w:val="22"/>
              </w:rPr>
            </w:pPr>
            <w:r w:rsidRPr="0099570F">
              <w:rPr>
                <w:sz w:val="22"/>
              </w:rPr>
              <w:t>730</w:t>
            </w:r>
          </w:p>
        </w:tc>
        <w:tc>
          <w:tcPr>
            <w:tcW w:w="1451" w:type="dxa"/>
          </w:tcPr>
          <w:p w14:paraId="3B1D84CF" w14:textId="77777777" w:rsidR="00CD62CC" w:rsidRPr="0099570F" w:rsidRDefault="00F65999" w:rsidP="00220386">
            <w:pPr>
              <w:rPr>
                <w:b/>
                <w:sz w:val="22"/>
              </w:rPr>
            </w:pPr>
            <w:r w:rsidRPr="0099570F">
              <w:rPr>
                <w:sz w:val="22"/>
              </w:rPr>
              <w:t>12</w:t>
            </w:r>
          </w:p>
        </w:tc>
        <w:tc>
          <w:tcPr>
            <w:tcW w:w="2002" w:type="dxa"/>
          </w:tcPr>
          <w:p w14:paraId="767CC9F8" w14:textId="77777777" w:rsidR="00CD62CC" w:rsidRPr="0099570F" w:rsidRDefault="00F65999" w:rsidP="00220386">
            <w:pPr>
              <w:rPr>
                <w:b/>
                <w:sz w:val="22"/>
              </w:rPr>
            </w:pPr>
            <w:r w:rsidRPr="0099570F">
              <w:rPr>
                <w:sz w:val="22"/>
              </w:rPr>
              <w:t>12</w:t>
            </w:r>
          </w:p>
        </w:tc>
      </w:tr>
      <w:tr w:rsidR="00CD62CC" w:rsidRPr="00D64F00" w14:paraId="1F7FC8E7" w14:textId="77777777" w:rsidTr="0099570F">
        <w:trPr>
          <w:jc w:val="center"/>
        </w:trPr>
        <w:tc>
          <w:tcPr>
            <w:tcW w:w="1811" w:type="dxa"/>
          </w:tcPr>
          <w:p w14:paraId="0CD29509" w14:textId="77777777" w:rsidR="00CD62CC" w:rsidRPr="0099570F" w:rsidRDefault="00F65999" w:rsidP="00220386">
            <w:pPr>
              <w:rPr>
                <w:b/>
                <w:sz w:val="22"/>
              </w:rPr>
            </w:pPr>
            <w:r w:rsidRPr="0099570F">
              <w:rPr>
                <w:sz w:val="22"/>
              </w:rPr>
              <w:t>Special Pt Care</w:t>
            </w:r>
          </w:p>
        </w:tc>
        <w:tc>
          <w:tcPr>
            <w:tcW w:w="1135" w:type="dxa"/>
          </w:tcPr>
          <w:p w14:paraId="05AC2223" w14:textId="77777777" w:rsidR="00CD62CC" w:rsidRPr="0099570F" w:rsidRDefault="00F65999" w:rsidP="00220386">
            <w:pPr>
              <w:rPr>
                <w:b/>
                <w:sz w:val="22"/>
              </w:rPr>
            </w:pPr>
            <w:r w:rsidRPr="0099570F">
              <w:rPr>
                <w:sz w:val="22"/>
              </w:rPr>
              <w:t>750</w:t>
            </w:r>
          </w:p>
        </w:tc>
        <w:tc>
          <w:tcPr>
            <w:tcW w:w="1451" w:type="dxa"/>
          </w:tcPr>
          <w:p w14:paraId="37A63E1B" w14:textId="77777777" w:rsidR="00CD62CC" w:rsidRPr="0099570F" w:rsidRDefault="00F65999" w:rsidP="00220386">
            <w:pPr>
              <w:rPr>
                <w:b/>
                <w:sz w:val="22"/>
              </w:rPr>
            </w:pPr>
            <w:r w:rsidRPr="0099570F">
              <w:rPr>
                <w:sz w:val="22"/>
              </w:rPr>
              <w:t>12</w:t>
            </w:r>
          </w:p>
        </w:tc>
        <w:tc>
          <w:tcPr>
            <w:tcW w:w="2002" w:type="dxa"/>
          </w:tcPr>
          <w:p w14:paraId="7FA95DC8" w14:textId="77777777" w:rsidR="00CD62CC" w:rsidRPr="0099570F" w:rsidRDefault="00F65999" w:rsidP="00220386">
            <w:pPr>
              <w:rPr>
                <w:b/>
                <w:sz w:val="22"/>
              </w:rPr>
            </w:pPr>
            <w:r w:rsidRPr="0099570F">
              <w:rPr>
                <w:sz w:val="22"/>
              </w:rPr>
              <w:t>12</w:t>
            </w:r>
          </w:p>
        </w:tc>
      </w:tr>
      <w:tr w:rsidR="00CD62CC" w:rsidRPr="00D64F00" w14:paraId="14B56667" w14:textId="77777777" w:rsidTr="0099570F">
        <w:trPr>
          <w:jc w:val="center"/>
        </w:trPr>
        <w:tc>
          <w:tcPr>
            <w:tcW w:w="1811" w:type="dxa"/>
          </w:tcPr>
          <w:p w14:paraId="044B1A84" w14:textId="77777777" w:rsidR="00CD62CC" w:rsidRPr="0099570F" w:rsidRDefault="00F65999" w:rsidP="00220386">
            <w:pPr>
              <w:rPr>
                <w:b/>
                <w:sz w:val="22"/>
              </w:rPr>
            </w:pPr>
            <w:r w:rsidRPr="0099570F">
              <w:rPr>
                <w:sz w:val="22"/>
              </w:rPr>
              <w:t>Esthetics</w:t>
            </w:r>
          </w:p>
        </w:tc>
        <w:tc>
          <w:tcPr>
            <w:tcW w:w="1135" w:type="dxa"/>
          </w:tcPr>
          <w:p w14:paraId="5044F033" w14:textId="77777777" w:rsidR="00CD62CC" w:rsidRPr="0099570F" w:rsidRDefault="00F65999" w:rsidP="00220386">
            <w:pPr>
              <w:rPr>
                <w:b/>
                <w:sz w:val="22"/>
              </w:rPr>
            </w:pPr>
            <w:r w:rsidRPr="0099570F">
              <w:rPr>
                <w:sz w:val="22"/>
              </w:rPr>
              <w:t>780</w:t>
            </w:r>
          </w:p>
        </w:tc>
        <w:tc>
          <w:tcPr>
            <w:tcW w:w="1451" w:type="dxa"/>
          </w:tcPr>
          <w:p w14:paraId="7FBFC1D8" w14:textId="77777777" w:rsidR="00CD62CC" w:rsidRPr="0099570F" w:rsidRDefault="00F65999" w:rsidP="00220386">
            <w:pPr>
              <w:rPr>
                <w:b/>
                <w:sz w:val="22"/>
              </w:rPr>
            </w:pPr>
            <w:r w:rsidRPr="0099570F">
              <w:rPr>
                <w:sz w:val="22"/>
              </w:rPr>
              <w:t>30</w:t>
            </w:r>
          </w:p>
        </w:tc>
        <w:tc>
          <w:tcPr>
            <w:tcW w:w="2002" w:type="dxa"/>
          </w:tcPr>
          <w:p w14:paraId="7A7C7C31" w14:textId="77777777" w:rsidR="00CD62CC" w:rsidRPr="0099570F" w:rsidRDefault="00F65999" w:rsidP="00220386">
            <w:pPr>
              <w:rPr>
                <w:b/>
                <w:sz w:val="22"/>
              </w:rPr>
            </w:pPr>
            <w:r w:rsidRPr="0099570F">
              <w:rPr>
                <w:sz w:val="22"/>
              </w:rPr>
              <w:t>46</w:t>
            </w:r>
          </w:p>
        </w:tc>
      </w:tr>
      <w:tr w:rsidR="00CD62CC" w:rsidRPr="00D64F00" w14:paraId="0BD45A2E" w14:textId="77777777" w:rsidTr="0099570F">
        <w:trPr>
          <w:jc w:val="center"/>
        </w:trPr>
        <w:tc>
          <w:tcPr>
            <w:tcW w:w="1811" w:type="dxa"/>
          </w:tcPr>
          <w:p w14:paraId="0E2647FA" w14:textId="77777777" w:rsidR="00CD62CC" w:rsidRPr="0099570F" w:rsidRDefault="00F65999" w:rsidP="00220386">
            <w:pPr>
              <w:rPr>
                <w:sz w:val="22"/>
              </w:rPr>
            </w:pPr>
            <w:r w:rsidRPr="0099570F">
              <w:rPr>
                <w:sz w:val="22"/>
              </w:rPr>
              <w:t>Total hours</w:t>
            </w:r>
          </w:p>
        </w:tc>
        <w:tc>
          <w:tcPr>
            <w:tcW w:w="1135" w:type="dxa"/>
          </w:tcPr>
          <w:p w14:paraId="6DA3EB07" w14:textId="77777777" w:rsidR="00CD62CC" w:rsidRPr="0099570F" w:rsidRDefault="00CD62CC" w:rsidP="00220386">
            <w:pPr>
              <w:rPr>
                <w:sz w:val="22"/>
              </w:rPr>
            </w:pPr>
          </w:p>
        </w:tc>
        <w:tc>
          <w:tcPr>
            <w:tcW w:w="1451" w:type="dxa"/>
          </w:tcPr>
          <w:p w14:paraId="447C6800" w14:textId="77777777" w:rsidR="00CD62CC" w:rsidRPr="0099570F" w:rsidRDefault="00F65999" w:rsidP="00220386">
            <w:pPr>
              <w:rPr>
                <w:sz w:val="22"/>
              </w:rPr>
            </w:pPr>
            <w:r w:rsidRPr="0099570F">
              <w:rPr>
                <w:sz w:val="22"/>
              </w:rPr>
              <w:t>372</w:t>
            </w:r>
          </w:p>
        </w:tc>
        <w:tc>
          <w:tcPr>
            <w:tcW w:w="2002" w:type="dxa"/>
          </w:tcPr>
          <w:p w14:paraId="73AE9699" w14:textId="77777777" w:rsidR="00CD62CC" w:rsidRPr="0099570F" w:rsidRDefault="00F65999" w:rsidP="00220386">
            <w:pPr>
              <w:rPr>
                <w:sz w:val="22"/>
              </w:rPr>
            </w:pPr>
            <w:r w:rsidRPr="0099570F">
              <w:rPr>
                <w:sz w:val="22"/>
              </w:rPr>
              <w:t>568</w:t>
            </w:r>
          </w:p>
        </w:tc>
      </w:tr>
      <w:tr w:rsidR="00CD62CC" w:rsidRPr="00D64F00" w14:paraId="0276C2DC" w14:textId="77777777" w:rsidTr="0099570F">
        <w:trPr>
          <w:jc w:val="center"/>
        </w:trPr>
        <w:tc>
          <w:tcPr>
            <w:tcW w:w="1811" w:type="dxa"/>
          </w:tcPr>
          <w:p w14:paraId="6C944E15" w14:textId="77777777" w:rsidR="00CD62CC" w:rsidRPr="0099570F" w:rsidRDefault="00F65999" w:rsidP="00220386">
            <w:pPr>
              <w:rPr>
                <w:sz w:val="22"/>
              </w:rPr>
            </w:pPr>
            <w:r w:rsidRPr="0099570F">
              <w:rPr>
                <w:sz w:val="22"/>
              </w:rPr>
              <w:t>Total Required</w:t>
            </w:r>
          </w:p>
        </w:tc>
        <w:tc>
          <w:tcPr>
            <w:tcW w:w="1135" w:type="dxa"/>
          </w:tcPr>
          <w:p w14:paraId="10845E63" w14:textId="77777777" w:rsidR="00CD62CC" w:rsidRPr="0099570F" w:rsidRDefault="00CD62CC" w:rsidP="00220386">
            <w:pPr>
              <w:rPr>
                <w:sz w:val="22"/>
              </w:rPr>
            </w:pPr>
          </w:p>
        </w:tc>
        <w:tc>
          <w:tcPr>
            <w:tcW w:w="1451" w:type="dxa"/>
          </w:tcPr>
          <w:p w14:paraId="4125BF07" w14:textId="77777777" w:rsidR="00CD62CC" w:rsidRPr="0099570F" w:rsidRDefault="00F65999" w:rsidP="00220386">
            <w:pPr>
              <w:rPr>
                <w:sz w:val="22"/>
              </w:rPr>
            </w:pPr>
            <w:r w:rsidRPr="0099570F">
              <w:rPr>
                <w:sz w:val="22"/>
              </w:rPr>
              <w:t>400</w:t>
            </w:r>
          </w:p>
        </w:tc>
        <w:tc>
          <w:tcPr>
            <w:tcW w:w="2002" w:type="dxa"/>
          </w:tcPr>
          <w:p w14:paraId="601E38D2" w14:textId="77777777" w:rsidR="00CD62CC" w:rsidRPr="0099570F" w:rsidRDefault="00F65999" w:rsidP="00220386">
            <w:pPr>
              <w:rPr>
                <w:sz w:val="22"/>
              </w:rPr>
            </w:pPr>
            <w:r w:rsidRPr="0099570F">
              <w:rPr>
                <w:sz w:val="22"/>
              </w:rPr>
              <w:t>600</w:t>
            </w:r>
          </w:p>
        </w:tc>
      </w:tr>
    </w:tbl>
    <w:p w14:paraId="211E1AFC" w14:textId="77777777" w:rsidR="00CD62CC" w:rsidRPr="0099570F" w:rsidRDefault="00F65999" w:rsidP="00CD62CC">
      <w:pPr>
        <w:rPr>
          <w:sz w:val="22"/>
        </w:rPr>
      </w:pPr>
      <w:r w:rsidRPr="0099570F">
        <w:rPr>
          <w:sz w:val="22"/>
        </w:rPr>
        <w:t>**These changes go into effect Jan. 1, 2017. Any member who has not achieved or applied for Fellowship, Mastership, or LLSR by Dec. 31, 2016, will be expected to meet the updated CE requirements.</w:t>
      </w:r>
    </w:p>
    <w:p w14:paraId="1AFDFDB5" w14:textId="77777777" w:rsidR="00CD62CC" w:rsidRPr="0099570F" w:rsidRDefault="00CD62CC" w:rsidP="00CD62CC">
      <w:pPr>
        <w:rPr>
          <w:sz w:val="22"/>
        </w:rPr>
      </w:pPr>
    </w:p>
    <w:p w14:paraId="1CFAD02A" w14:textId="77777777" w:rsidR="00CD62CC" w:rsidRPr="0099570F" w:rsidRDefault="00F65999" w:rsidP="00CD62CC">
      <w:pPr>
        <w:rPr>
          <w:b/>
          <w:sz w:val="22"/>
          <w:u w:val="single"/>
        </w:rPr>
      </w:pPr>
      <w:r w:rsidRPr="0099570F">
        <w:rPr>
          <w:b/>
          <w:sz w:val="22"/>
          <w:u w:val="single"/>
        </w:rPr>
        <w:t>Instructors</w:t>
      </w:r>
    </w:p>
    <w:p w14:paraId="5D1092B4" w14:textId="77777777" w:rsidR="00CD62CC" w:rsidRPr="0099570F" w:rsidRDefault="00F65999" w:rsidP="00CD62CC">
      <w:pPr>
        <w:rPr>
          <w:sz w:val="22"/>
        </w:rPr>
      </w:pPr>
      <w:r w:rsidRPr="0099570F">
        <w:rPr>
          <w:sz w:val="22"/>
        </w:rPr>
        <w:t xml:space="preserve">Instructors must be qualified in the subject matter they are teaching by education and/or experience. Any commercial conflicts of interest an instructor may have must be declared and disclosed to the audience at the beginning of each instructional session. The MTP should obtain written conflict of interest declarations for each instructor. For the protocol educational method, whenever possible, the instructor who taught the subject matter should return for case presentations to perform a critical evaluation to assure mastery of the subject material. If this is not possible, the PD can utilize a pre-designated evaluator, who is a general dentist or specialist with increased knowledge in the subject being taught, to perform the presentation evaluation and lead discussion for further education of the group. If this option is utilized, the pre-designated evaluator </w:t>
      </w:r>
      <w:r w:rsidRPr="0099570F">
        <w:rPr>
          <w:b/>
          <w:sz w:val="22"/>
        </w:rPr>
        <w:t>must be present at the original educational session</w:t>
      </w:r>
      <w:r w:rsidRPr="0099570F">
        <w:rPr>
          <w:sz w:val="22"/>
        </w:rPr>
        <w:t xml:space="preserve"> so that all aspects of the original instructor’s program are incorporated into the evaluation process and discussion.</w:t>
      </w:r>
    </w:p>
    <w:p w14:paraId="5FD8ED1D" w14:textId="77777777" w:rsidR="00CD62CC" w:rsidRPr="0099570F" w:rsidRDefault="00CD62CC" w:rsidP="00CD62CC">
      <w:pPr>
        <w:rPr>
          <w:sz w:val="22"/>
        </w:rPr>
      </w:pPr>
    </w:p>
    <w:p w14:paraId="200D56B1" w14:textId="77777777" w:rsidR="00CD62CC" w:rsidRPr="0099570F" w:rsidRDefault="00F65999" w:rsidP="00CD62CC">
      <w:pPr>
        <w:rPr>
          <w:sz w:val="22"/>
        </w:rPr>
      </w:pPr>
      <w:r w:rsidRPr="0099570F">
        <w:rPr>
          <w:sz w:val="22"/>
        </w:rPr>
        <w:t>Discussion during presentations should be led by the instructor or pre-designated evaluator and continually tied to current literature to further enrich participants’ educational experience.</w:t>
      </w:r>
    </w:p>
    <w:p w14:paraId="3AC38005" w14:textId="77777777" w:rsidR="00CD62CC" w:rsidRPr="0099570F" w:rsidRDefault="00CD62CC" w:rsidP="00CD62CC">
      <w:pPr>
        <w:rPr>
          <w:sz w:val="22"/>
        </w:rPr>
      </w:pPr>
    </w:p>
    <w:p w14:paraId="791310BC" w14:textId="77777777" w:rsidR="00CD62CC" w:rsidRPr="0099570F" w:rsidRDefault="00F65999" w:rsidP="00CD62CC">
      <w:pPr>
        <w:rPr>
          <w:b/>
          <w:sz w:val="22"/>
          <w:u w:val="single"/>
        </w:rPr>
      </w:pPr>
      <w:r w:rsidRPr="0099570F">
        <w:rPr>
          <w:b/>
          <w:sz w:val="22"/>
          <w:u w:val="single"/>
        </w:rPr>
        <w:t>Evaluation</w:t>
      </w:r>
    </w:p>
    <w:p w14:paraId="6B760317" w14:textId="78C34C4E" w:rsidR="00CD62CC" w:rsidRPr="0099570F" w:rsidRDefault="00F65999" w:rsidP="00CD62CC">
      <w:pPr>
        <w:rPr>
          <w:sz w:val="22"/>
        </w:rPr>
      </w:pPr>
      <w:r w:rsidRPr="0099570F">
        <w:rPr>
          <w:sz w:val="22"/>
        </w:rPr>
        <w:t xml:space="preserve">An evaluation mechanism must be developed to objectively critique and give feedback to participants regarding their clinical homework assignment and presentation. The objective evaluation of presentations will determine the basis for awarding CE hours. Case presentations should be evaluated on quality of case selection, appropriate documentation (consents and releases), medical and dental history, preoperative data (exam findings, radiographs, photographs, models, etc.), diagnosis, treatment plan, and treatment </w:t>
      </w:r>
      <w:r w:rsidRPr="0099570F">
        <w:rPr>
          <w:sz w:val="22"/>
        </w:rPr>
        <w:lastRenderedPageBreak/>
        <w:t xml:space="preserve">rendered. You are encouraged to use the standardized evaluation forms available from the AGD. Evaluation forms must be kept for the length of time required by state law or seven years, whichever is greater.  </w:t>
      </w:r>
    </w:p>
    <w:p w14:paraId="296180DE" w14:textId="77777777" w:rsidR="00CD62CC" w:rsidRPr="0099570F" w:rsidRDefault="00CD62CC" w:rsidP="00CD62CC">
      <w:pPr>
        <w:rPr>
          <w:sz w:val="22"/>
        </w:rPr>
      </w:pPr>
    </w:p>
    <w:p w14:paraId="1C9993B3" w14:textId="77777777" w:rsidR="00CD62CC" w:rsidRPr="0099570F" w:rsidRDefault="00F65999" w:rsidP="00CD62CC">
      <w:pPr>
        <w:rPr>
          <w:sz w:val="22"/>
        </w:rPr>
      </w:pPr>
      <w:r w:rsidRPr="0099570F">
        <w:rPr>
          <w:sz w:val="22"/>
        </w:rPr>
        <w:t>A remediation plan must be developed to give participants who do not meet the presentation standards an opportunity for coaching and the ability to make up inadequate work so that CE hours can be awarded at a later date.</w:t>
      </w:r>
    </w:p>
    <w:p w14:paraId="4AC405B4" w14:textId="77777777" w:rsidR="00CD62CC" w:rsidRPr="0099570F" w:rsidRDefault="00CD62CC" w:rsidP="00CD62CC">
      <w:pPr>
        <w:rPr>
          <w:sz w:val="22"/>
        </w:rPr>
      </w:pPr>
    </w:p>
    <w:p w14:paraId="5D1BB5C3" w14:textId="77777777" w:rsidR="00CD62CC" w:rsidRPr="0099570F" w:rsidRDefault="00F65999" w:rsidP="00CD62CC">
      <w:pPr>
        <w:rPr>
          <w:sz w:val="22"/>
        </w:rPr>
      </w:pPr>
      <w:r w:rsidRPr="0099570F">
        <w:rPr>
          <w:sz w:val="22"/>
        </w:rPr>
        <w:t>Secondly, an evaluation mechanism must be developed to evaluate the MTP in its entirety, from administration and facility to instructors and PD. This essential tool will help to shape and improve your program on an ongoing basis.</w:t>
      </w:r>
    </w:p>
    <w:p w14:paraId="0B18DED9" w14:textId="77777777" w:rsidR="00CD62CC" w:rsidRPr="0099570F" w:rsidRDefault="00CD62CC" w:rsidP="00CD62CC">
      <w:pPr>
        <w:rPr>
          <w:sz w:val="22"/>
        </w:rPr>
      </w:pPr>
    </w:p>
    <w:p w14:paraId="5429D89D" w14:textId="77777777" w:rsidR="00CD62CC" w:rsidRPr="0099570F" w:rsidRDefault="00F65999" w:rsidP="00CD62CC">
      <w:pPr>
        <w:rPr>
          <w:sz w:val="22"/>
        </w:rPr>
      </w:pPr>
      <w:r w:rsidRPr="0099570F">
        <w:rPr>
          <w:sz w:val="22"/>
        </w:rPr>
        <w:t>Another evaluation process should be developed to evaluate each speaker at end of each educational session, and the PD and overall experience at the end of the MTP itself. A summary of the Program evaluations shall be submitted to the AGD at the end of the program.</w:t>
      </w:r>
    </w:p>
    <w:p w14:paraId="6467D833" w14:textId="77777777" w:rsidR="00CD62CC" w:rsidRPr="0099570F" w:rsidRDefault="00CD62CC" w:rsidP="00CD62CC">
      <w:pPr>
        <w:rPr>
          <w:sz w:val="22"/>
        </w:rPr>
      </w:pPr>
    </w:p>
    <w:p w14:paraId="7EDDFC35" w14:textId="77777777" w:rsidR="00CD62CC" w:rsidRPr="0099570F" w:rsidRDefault="00F65999" w:rsidP="00CD62CC">
      <w:pPr>
        <w:rPr>
          <w:sz w:val="22"/>
        </w:rPr>
      </w:pPr>
      <w:r w:rsidRPr="0099570F">
        <w:rPr>
          <w:sz w:val="22"/>
        </w:rPr>
        <w:t>The AGD could monitor a session at any time to ensure compliance with these guidelines.</w:t>
      </w:r>
    </w:p>
    <w:p w14:paraId="25217BBC" w14:textId="77777777" w:rsidR="00CD62CC" w:rsidRPr="0099570F" w:rsidRDefault="00CD62CC" w:rsidP="00CD62CC">
      <w:pPr>
        <w:rPr>
          <w:sz w:val="22"/>
        </w:rPr>
      </w:pPr>
    </w:p>
    <w:p w14:paraId="1094A627" w14:textId="77777777" w:rsidR="00CD62CC" w:rsidRPr="0099570F" w:rsidRDefault="00F65999" w:rsidP="00CD62CC">
      <w:pPr>
        <w:rPr>
          <w:b/>
          <w:sz w:val="22"/>
          <w:u w:val="single"/>
        </w:rPr>
      </w:pPr>
      <w:r w:rsidRPr="0099570F">
        <w:rPr>
          <w:b/>
          <w:sz w:val="22"/>
          <w:u w:val="single"/>
        </w:rPr>
        <w:t>Records</w:t>
      </w:r>
    </w:p>
    <w:p w14:paraId="31B6EB41" w14:textId="77777777" w:rsidR="00CD62CC" w:rsidRPr="0099570F" w:rsidRDefault="00F65999" w:rsidP="00CD62CC">
      <w:pPr>
        <w:rPr>
          <w:sz w:val="22"/>
        </w:rPr>
      </w:pPr>
      <w:r w:rsidRPr="0099570F">
        <w:rPr>
          <w:sz w:val="22"/>
        </w:rPr>
        <w:t xml:space="preserve">The CE-issuing provider must correctly submit hours to AGD, maintain accurate and permanent attendance records, and issue an accurate verification of attendance to each participant, specifying hours, subject code, and educational method, following all PACE and CERP requirements for such. The record of attendance must not resemble a certificate or diploma.  </w:t>
      </w:r>
    </w:p>
    <w:p w14:paraId="516BE239" w14:textId="77777777" w:rsidR="00CD62CC" w:rsidRPr="0099570F" w:rsidRDefault="00CD62CC" w:rsidP="00CD62CC">
      <w:pPr>
        <w:rPr>
          <w:sz w:val="22"/>
        </w:rPr>
      </w:pPr>
    </w:p>
    <w:p w14:paraId="32D274BB" w14:textId="77777777" w:rsidR="00CD62CC" w:rsidRPr="0099570F" w:rsidRDefault="00F65999" w:rsidP="00CD62CC">
      <w:pPr>
        <w:rPr>
          <w:sz w:val="22"/>
        </w:rPr>
      </w:pPr>
      <w:r w:rsidRPr="0099570F">
        <w:rPr>
          <w:sz w:val="22"/>
        </w:rPr>
        <w:t>If other approval is required in your state, the provider is responsible for obtaining such approval.</w:t>
      </w:r>
    </w:p>
    <w:p w14:paraId="4ED50379" w14:textId="77777777" w:rsidR="00CD62CC" w:rsidRPr="0099570F" w:rsidRDefault="00CD62CC" w:rsidP="00CD62CC">
      <w:pPr>
        <w:rPr>
          <w:sz w:val="22"/>
        </w:rPr>
      </w:pPr>
    </w:p>
    <w:p w14:paraId="5CF3151E" w14:textId="77777777" w:rsidR="00CD62CC" w:rsidRPr="0099570F" w:rsidRDefault="00F65999" w:rsidP="00CD62CC">
      <w:pPr>
        <w:rPr>
          <w:b/>
          <w:sz w:val="22"/>
          <w:u w:val="single"/>
        </w:rPr>
      </w:pPr>
      <w:r w:rsidRPr="0099570F">
        <w:rPr>
          <w:b/>
          <w:sz w:val="22"/>
          <w:u w:val="single"/>
        </w:rPr>
        <w:t>Commercial Support</w:t>
      </w:r>
    </w:p>
    <w:p w14:paraId="747E09C5" w14:textId="77777777" w:rsidR="00CD62CC" w:rsidRPr="0099570F" w:rsidRDefault="00F65999" w:rsidP="00CD62CC">
      <w:pPr>
        <w:rPr>
          <w:sz w:val="22"/>
        </w:rPr>
      </w:pPr>
      <w:r w:rsidRPr="0099570F">
        <w:rPr>
          <w:sz w:val="22"/>
        </w:rPr>
        <w:t>All commercial relationships between the provider, PD, course presenters and/or a commercial company must be fully disclosed to the MasterTrack</w:t>
      </w:r>
      <w:r w:rsidRPr="0099570F">
        <w:rPr>
          <w:sz w:val="22"/>
          <w:vertAlign w:val="superscript"/>
        </w:rPr>
        <w:t>®</w:t>
      </w:r>
      <w:r w:rsidRPr="0099570F">
        <w:rPr>
          <w:sz w:val="22"/>
        </w:rPr>
        <w:t xml:space="preserve"> participants at each session and on all publicity. PACE or CERP standards and guidelines regarding commercial support are expected to be followed.</w:t>
      </w:r>
    </w:p>
    <w:p w14:paraId="2249BDA9" w14:textId="77777777" w:rsidR="002F51DC" w:rsidRDefault="00F65999" w:rsidP="002F51D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F65999">
        <w:rPr>
          <w:sz w:val="24"/>
          <w:szCs w:val="24"/>
        </w:rPr>
        <w:br w:type="page"/>
      </w:r>
      <w:r w:rsidR="002F51DC" w:rsidRPr="005A4C58">
        <w:rPr>
          <w:rFonts w:ascii="Arial" w:hAnsi="Arial" w:cs="Arial"/>
          <w:b/>
          <w:bCs/>
          <w:i/>
          <w:iCs/>
          <w:spacing w:val="-3"/>
          <w:sz w:val="24"/>
          <w:szCs w:val="24"/>
        </w:rPr>
        <w:lastRenderedPageBreak/>
        <w:t>P</w:t>
      </w:r>
      <w:r w:rsidR="002F51DC">
        <w:rPr>
          <w:rFonts w:ascii="Arial" w:hAnsi="Arial" w:cs="Arial"/>
          <w:b/>
          <w:bCs/>
          <w:i/>
          <w:iCs/>
          <w:spacing w:val="-3"/>
          <w:sz w:val="24"/>
          <w:szCs w:val="24"/>
        </w:rPr>
        <w:t xml:space="preserve">olicy Type:  </w:t>
      </w:r>
      <w:r w:rsidR="002F51DC" w:rsidRPr="005A4C58">
        <w:rPr>
          <w:rFonts w:ascii="Arial" w:hAnsi="Arial" w:cs="Arial"/>
          <w:b/>
          <w:bCs/>
          <w:i/>
          <w:iCs/>
          <w:spacing w:val="-3"/>
          <w:sz w:val="24"/>
          <w:szCs w:val="24"/>
        </w:rPr>
        <w:t xml:space="preserve">V. </w:t>
      </w:r>
      <w:r w:rsidR="002F51DC">
        <w:rPr>
          <w:rFonts w:ascii="Arial" w:hAnsi="Arial" w:cs="Arial"/>
          <w:i/>
          <w:iCs/>
          <w:spacing w:val="-3"/>
          <w:sz w:val="24"/>
          <w:szCs w:val="24"/>
        </w:rPr>
        <w:t>Board Policy Statements</w:t>
      </w:r>
    </w:p>
    <w:p w14:paraId="01FDAFE0" w14:textId="77777777" w:rsidR="002F51DC" w:rsidRDefault="002F51DC" w:rsidP="002F51D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7C50CFAE" w14:textId="2B2DAE1A" w:rsidR="002F51DC" w:rsidRDefault="000459EF" w:rsidP="002F51DC">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b/>
          <w:bCs/>
          <w:spacing w:val="-3"/>
          <w:sz w:val="22"/>
          <w:szCs w:val="22"/>
        </w:rPr>
      </w:pPr>
      <w:bookmarkStart w:id="255" w:name="_Toc441062931"/>
      <w:bookmarkStart w:id="256" w:name="_Toc441063002"/>
      <w:bookmarkStart w:id="257" w:name="_Toc494458202"/>
      <w:r>
        <w:rPr>
          <w:rFonts w:ascii="Arial" w:hAnsi="Arial" w:cs="Arial"/>
          <w:b/>
          <w:bCs/>
          <w:spacing w:val="-3"/>
          <w:sz w:val="40"/>
          <w:szCs w:val="40"/>
        </w:rPr>
        <w:t>S</w:t>
      </w:r>
      <w:r w:rsidR="002F51DC" w:rsidRPr="005A4C58">
        <w:rPr>
          <w:rFonts w:ascii="Arial" w:hAnsi="Arial" w:cs="Arial"/>
          <w:b/>
          <w:bCs/>
          <w:spacing w:val="-3"/>
          <w:sz w:val="40"/>
          <w:szCs w:val="40"/>
        </w:rPr>
        <w:t xml:space="preserve">.  </w:t>
      </w:r>
      <w:r w:rsidR="002F51DC" w:rsidRPr="002F51DC">
        <w:rPr>
          <w:rFonts w:ascii="Arial" w:hAnsi="Arial" w:cs="Arial"/>
          <w:b/>
          <w:bCs/>
          <w:spacing w:val="-3"/>
          <w:sz w:val="40"/>
          <w:szCs w:val="40"/>
        </w:rPr>
        <w:t>Management of Records</w:t>
      </w:r>
      <w:r w:rsidR="002F51DC">
        <w:rPr>
          <w:rFonts w:ascii="Arial" w:hAnsi="Arial" w:cs="Arial"/>
          <w:b/>
          <w:bCs/>
          <w:spacing w:val="-3"/>
          <w:sz w:val="40"/>
          <w:szCs w:val="40"/>
        </w:rPr>
        <w:t xml:space="preserve"> used in Preparation of Minutes</w:t>
      </w:r>
      <w:bookmarkEnd w:id="255"/>
      <w:bookmarkEnd w:id="256"/>
      <w:bookmarkEnd w:id="257"/>
    </w:p>
    <w:p w14:paraId="433C45F7" w14:textId="77777777" w:rsidR="002F51DC" w:rsidRDefault="00D95F3C" w:rsidP="002F51DC">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93056" behindDoc="1" locked="0" layoutInCell="1" allowOverlap="1" wp14:anchorId="2AF80DE2" wp14:editId="09396541">
                <wp:simplePos x="0" y="0"/>
                <wp:positionH relativeFrom="margin">
                  <wp:posOffset>-62865</wp:posOffset>
                </wp:positionH>
                <wp:positionV relativeFrom="paragraph">
                  <wp:posOffset>45720</wp:posOffset>
                </wp:positionV>
                <wp:extent cx="5943600" cy="45720"/>
                <wp:effectExtent l="0" t="0" r="0" b="0"/>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2F60" id="Rectangle 82" o:spid="_x0000_s1026" style="position:absolute;margin-left:-4.95pt;margin-top:3.6pt;width:468pt;height:3.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5hdQ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" fillcolor="black" stroked="f" strokeweight=".05pt">
                <w10:wrap anchorx="margin"/>
              </v:rect>
            </w:pict>
          </mc:Fallback>
        </mc:AlternateContent>
      </w:r>
    </w:p>
    <w:p w14:paraId="7A54F9F5" w14:textId="77777777" w:rsidR="002F51DC" w:rsidRPr="00D64F00" w:rsidRDefault="002F51DC" w:rsidP="002F51DC">
      <w:pPr>
        <w:rPr>
          <w:rFonts w:ascii="Arial" w:hAnsi="Arial" w:cs="Arial"/>
          <w:b/>
          <w:bCs/>
          <w:iCs/>
          <w:spacing w:val="-3"/>
          <w:sz w:val="22"/>
          <w:szCs w:val="22"/>
        </w:rPr>
      </w:pPr>
    </w:p>
    <w:p w14:paraId="2906150E" w14:textId="52FC360A" w:rsidR="002F51DC" w:rsidRPr="00D64F00" w:rsidRDefault="002F51DC" w:rsidP="002F51DC">
      <w:pPr>
        <w:rPr>
          <w:bCs/>
          <w:iCs/>
          <w:spacing w:val="-3"/>
          <w:sz w:val="22"/>
          <w:szCs w:val="22"/>
        </w:rPr>
      </w:pPr>
      <w:r w:rsidRPr="00D64F00">
        <w:rPr>
          <w:bCs/>
          <w:iCs/>
          <w:spacing w:val="-3"/>
          <w:sz w:val="22"/>
          <w:szCs w:val="22"/>
        </w:rPr>
        <w:t xml:space="preserve">Upon approval of any agency (House of Delegates, Board, Executive Committee, </w:t>
      </w:r>
      <w:r w:rsidR="000B5827">
        <w:rPr>
          <w:bCs/>
          <w:iCs/>
          <w:spacing w:val="-3"/>
          <w:sz w:val="22"/>
          <w:szCs w:val="22"/>
        </w:rPr>
        <w:t>c</w:t>
      </w:r>
      <w:r w:rsidRPr="00D64F00">
        <w:rPr>
          <w:bCs/>
          <w:iCs/>
          <w:spacing w:val="-3"/>
          <w:sz w:val="22"/>
          <w:szCs w:val="22"/>
        </w:rPr>
        <w:t xml:space="preserve">ouncil, </w:t>
      </w:r>
      <w:r w:rsidR="000B5827">
        <w:rPr>
          <w:bCs/>
          <w:iCs/>
          <w:spacing w:val="-3"/>
          <w:sz w:val="22"/>
          <w:szCs w:val="22"/>
        </w:rPr>
        <w:t>c</w:t>
      </w:r>
      <w:r w:rsidRPr="00D64F00">
        <w:rPr>
          <w:bCs/>
          <w:iCs/>
          <w:spacing w:val="-3"/>
          <w:sz w:val="22"/>
          <w:szCs w:val="22"/>
        </w:rPr>
        <w:t xml:space="preserve">ommittee or </w:t>
      </w:r>
      <w:r w:rsidR="000B5827">
        <w:rPr>
          <w:bCs/>
          <w:iCs/>
          <w:spacing w:val="-3"/>
          <w:sz w:val="22"/>
          <w:szCs w:val="22"/>
        </w:rPr>
        <w:t>t</w:t>
      </w:r>
      <w:r w:rsidRPr="00D64F00">
        <w:rPr>
          <w:bCs/>
          <w:iCs/>
          <w:spacing w:val="-3"/>
          <w:sz w:val="22"/>
          <w:szCs w:val="22"/>
        </w:rPr>
        <w:t>ask force, etc.) minutes, any and all audio, digital, video, written or other type of recordings of the business portion of such meetings will be purged by staff, in a manner consistent with all state and federal law</w:t>
      </w:r>
      <w:r w:rsidRPr="007A2E8B">
        <w:rPr>
          <w:bCs/>
          <w:iCs/>
          <w:spacing w:val="-3"/>
          <w:sz w:val="22"/>
          <w:szCs w:val="22"/>
        </w:rPr>
        <w:t xml:space="preserve">, </w:t>
      </w:r>
      <w:r w:rsidR="007A2E8B" w:rsidRPr="00535685">
        <w:rPr>
          <w:bCs/>
          <w:iCs/>
          <w:spacing w:val="-3"/>
          <w:sz w:val="22"/>
        </w:rPr>
        <w:t>within one month after the subsequent meeting of the agency, wheretofore the preceding minutes have been approved</w:t>
      </w:r>
      <w:r w:rsidRPr="007A2E8B">
        <w:rPr>
          <w:bCs/>
          <w:iCs/>
          <w:spacing w:val="-3"/>
          <w:sz w:val="22"/>
          <w:szCs w:val="22"/>
        </w:rPr>
        <w:t>.</w:t>
      </w:r>
    </w:p>
    <w:p w14:paraId="69628709" w14:textId="77777777" w:rsidR="002F51DC" w:rsidRPr="00D64F00" w:rsidRDefault="002F51DC" w:rsidP="002F51DC">
      <w:pPr>
        <w:rPr>
          <w:bCs/>
          <w:iCs/>
          <w:spacing w:val="-3"/>
          <w:sz w:val="22"/>
          <w:szCs w:val="22"/>
        </w:rPr>
      </w:pPr>
    </w:p>
    <w:p w14:paraId="03E35304" w14:textId="37D6FE77" w:rsidR="002F51DC" w:rsidRPr="00D64F00" w:rsidRDefault="00BF3FDB" w:rsidP="002F51DC">
      <w:pPr>
        <w:rPr>
          <w:bCs/>
          <w:iCs/>
          <w:spacing w:val="-3"/>
          <w:sz w:val="22"/>
          <w:szCs w:val="22"/>
        </w:rPr>
      </w:pPr>
      <w:r w:rsidRPr="00D64F00">
        <w:rPr>
          <w:bCs/>
          <w:iCs/>
          <w:spacing w:val="-3"/>
          <w:sz w:val="22"/>
          <w:szCs w:val="22"/>
        </w:rPr>
        <w:t>A</w:t>
      </w:r>
      <w:r w:rsidR="006B5042" w:rsidRPr="00D64F00">
        <w:rPr>
          <w:bCs/>
          <w:iCs/>
          <w:spacing w:val="-3"/>
          <w:sz w:val="22"/>
          <w:szCs w:val="22"/>
        </w:rPr>
        <w:t xml:space="preserve">pproved </w:t>
      </w:r>
      <w:r w:rsidR="002F51DC" w:rsidRPr="00D64F00">
        <w:rPr>
          <w:bCs/>
          <w:iCs/>
          <w:spacing w:val="-3"/>
          <w:sz w:val="22"/>
          <w:szCs w:val="22"/>
        </w:rPr>
        <w:t>201</w:t>
      </w:r>
      <w:r w:rsidR="007A2E8B">
        <w:rPr>
          <w:bCs/>
          <w:iCs/>
          <w:spacing w:val="-3"/>
          <w:sz w:val="22"/>
          <w:szCs w:val="22"/>
        </w:rPr>
        <w:t>7</w:t>
      </w:r>
      <w:r w:rsidR="003F3A22" w:rsidRPr="00D64F00">
        <w:rPr>
          <w:bCs/>
          <w:iCs/>
          <w:spacing w:val="-3"/>
          <w:sz w:val="22"/>
          <w:szCs w:val="22"/>
        </w:rPr>
        <w:t xml:space="preserve"> Board M</w:t>
      </w:r>
      <w:r w:rsidR="00D54F0E" w:rsidRPr="00D64F00">
        <w:rPr>
          <w:bCs/>
          <w:iCs/>
          <w:spacing w:val="-3"/>
          <w:sz w:val="22"/>
          <w:szCs w:val="22"/>
        </w:rPr>
        <w:t>eeting</w:t>
      </w:r>
      <w:r w:rsidR="003F3A22" w:rsidRPr="00D64F00">
        <w:rPr>
          <w:bCs/>
          <w:iCs/>
          <w:spacing w:val="-3"/>
          <w:sz w:val="22"/>
          <w:szCs w:val="22"/>
        </w:rPr>
        <w:t xml:space="preserve"> I</w:t>
      </w:r>
      <w:r w:rsidR="007A2E8B">
        <w:rPr>
          <w:bCs/>
          <w:iCs/>
          <w:spacing w:val="-3"/>
          <w:sz w:val="22"/>
          <w:szCs w:val="22"/>
        </w:rPr>
        <w:t>V</w:t>
      </w:r>
    </w:p>
    <w:p w14:paraId="42F485C3" w14:textId="77777777" w:rsidR="009617AA" w:rsidRPr="001F45FE" w:rsidRDefault="002F51DC" w:rsidP="00D853E7">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trike/>
          <w:sz w:val="24"/>
          <w:szCs w:val="24"/>
        </w:rPr>
      </w:pPr>
      <w:r>
        <w:br w:type="page"/>
      </w:r>
    </w:p>
    <w:p w14:paraId="39BC645B" w14:textId="77777777" w:rsidR="009617AA" w:rsidRDefault="009617AA">
      <w:pPr>
        <w:rPr>
          <w:sz w:val="24"/>
          <w:szCs w:val="24"/>
        </w:rPr>
      </w:pPr>
    </w:p>
    <w:p w14:paraId="0B62BAB9" w14:textId="77777777" w:rsidR="009F7258" w:rsidRDefault="009F7258" w:rsidP="009F725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65A1FF81" w14:textId="77777777" w:rsidR="009F7258" w:rsidRDefault="009F7258" w:rsidP="009F725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2D3EFD4" w14:textId="044745EE" w:rsidR="009617AA" w:rsidRPr="00FA3621" w:rsidRDefault="000459EF" w:rsidP="001A00DC">
      <w:pPr>
        <w:pStyle w:val="Heading2"/>
        <w:rPr>
          <w:rFonts w:ascii="Arial" w:hAnsi="Arial" w:cs="Arial"/>
          <w:spacing w:val="-3"/>
          <w:sz w:val="40"/>
          <w:szCs w:val="40"/>
        </w:rPr>
      </w:pPr>
      <w:bookmarkStart w:id="258" w:name="_Toc441062932"/>
      <w:bookmarkStart w:id="259" w:name="_Toc441063003"/>
      <w:bookmarkStart w:id="260" w:name="_Toc494458203"/>
      <w:r>
        <w:rPr>
          <w:rFonts w:ascii="Arial" w:hAnsi="Arial" w:cs="Arial"/>
          <w:bCs w:val="0"/>
          <w:spacing w:val="-3"/>
          <w:sz w:val="40"/>
          <w:szCs w:val="40"/>
        </w:rPr>
        <w:t>T</w:t>
      </w:r>
      <w:r w:rsidR="009617AA" w:rsidRPr="00FA3621">
        <w:rPr>
          <w:rFonts w:ascii="Arial" w:hAnsi="Arial" w:cs="Arial"/>
          <w:bCs w:val="0"/>
          <w:spacing w:val="-3"/>
          <w:sz w:val="40"/>
          <w:szCs w:val="40"/>
        </w:rPr>
        <w:t>.  Town Hall</w:t>
      </w:r>
      <w:bookmarkEnd w:id="258"/>
      <w:bookmarkEnd w:id="259"/>
      <w:bookmarkEnd w:id="260"/>
    </w:p>
    <w:p w14:paraId="67A44412" w14:textId="77777777" w:rsidR="009617AA" w:rsidRDefault="00D95F3C" w:rsidP="009617AA">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99200" behindDoc="1" locked="0" layoutInCell="1" allowOverlap="1" wp14:anchorId="79EE3365" wp14:editId="4236A027">
                <wp:simplePos x="0" y="0"/>
                <wp:positionH relativeFrom="margin">
                  <wp:posOffset>-62865</wp:posOffset>
                </wp:positionH>
                <wp:positionV relativeFrom="paragraph">
                  <wp:posOffset>45720</wp:posOffset>
                </wp:positionV>
                <wp:extent cx="5943600" cy="45720"/>
                <wp:effectExtent l="0" t="0" r="0" b="0"/>
                <wp:wrapNone/>
                <wp:docPr id="10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0EBE" id="Rectangle 82" o:spid="_x0000_s1026" style="position:absolute;margin-left:-4.95pt;margin-top:3.6pt;width:468pt;height:3.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UHdgIAAPw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DR5ZQd2AgAA/A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23D45F40" w14:textId="77777777" w:rsidR="00FA3621" w:rsidRPr="00D64F00" w:rsidRDefault="00FA3621">
      <w:pPr>
        <w:rPr>
          <w:sz w:val="22"/>
          <w:szCs w:val="22"/>
          <w:u w:val="single"/>
        </w:rPr>
      </w:pPr>
    </w:p>
    <w:p w14:paraId="2556E5A1" w14:textId="77777777" w:rsidR="00FA3621" w:rsidRPr="00D64F00" w:rsidRDefault="00FA3621">
      <w:pPr>
        <w:rPr>
          <w:sz w:val="22"/>
          <w:szCs w:val="22"/>
        </w:rPr>
      </w:pPr>
      <w:r w:rsidRPr="00D64F00">
        <w:rPr>
          <w:sz w:val="22"/>
          <w:szCs w:val="22"/>
        </w:rPr>
        <w:t>A Town Hall meeting of sufficient length and depth shall be held in conjunction with each year’s House of Delegates, so that all Delegate questions on resolutions and other matters are answered</w:t>
      </w:r>
      <w:r w:rsidR="003E199D" w:rsidRPr="00D64F00">
        <w:rPr>
          <w:sz w:val="22"/>
          <w:szCs w:val="22"/>
        </w:rPr>
        <w:t>.</w:t>
      </w:r>
      <w:r w:rsidRPr="00D64F00">
        <w:rPr>
          <w:sz w:val="22"/>
          <w:szCs w:val="22"/>
        </w:rPr>
        <w:t xml:space="preserve"> </w:t>
      </w:r>
    </w:p>
    <w:p w14:paraId="11B420FE" w14:textId="77777777" w:rsidR="00FA3621" w:rsidRPr="00D64F00" w:rsidRDefault="00FA3621">
      <w:pPr>
        <w:rPr>
          <w:sz w:val="22"/>
          <w:szCs w:val="22"/>
        </w:rPr>
      </w:pPr>
    </w:p>
    <w:p w14:paraId="46625909" w14:textId="77777777" w:rsidR="009617AA" w:rsidRPr="00FA3621" w:rsidRDefault="00FA3621">
      <w:pPr>
        <w:rPr>
          <w:sz w:val="24"/>
          <w:szCs w:val="24"/>
        </w:rPr>
      </w:pPr>
      <w:r w:rsidRPr="00D64F00">
        <w:rPr>
          <w:sz w:val="22"/>
          <w:szCs w:val="22"/>
        </w:rPr>
        <w:t>Approved 2015</w:t>
      </w:r>
      <w:r w:rsidR="002B2B91" w:rsidRPr="00D64F00">
        <w:rPr>
          <w:sz w:val="22"/>
          <w:szCs w:val="22"/>
        </w:rPr>
        <w:t xml:space="preserve"> Board Meeting III</w:t>
      </w:r>
      <w:r w:rsidR="009617AA" w:rsidRPr="00FA3621">
        <w:rPr>
          <w:sz w:val="24"/>
          <w:szCs w:val="24"/>
        </w:rPr>
        <w:br w:type="page"/>
      </w:r>
    </w:p>
    <w:p w14:paraId="45FE80EA" w14:textId="77777777" w:rsidR="009F7258" w:rsidRDefault="009F7258" w:rsidP="009F725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Policy Statements</w:t>
      </w:r>
    </w:p>
    <w:p w14:paraId="4FA47842" w14:textId="77777777" w:rsidR="009F7258" w:rsidRDefault="009F7258" w:rsidP="009F7258">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73A6615A" w14:textId="180402C9" w:rsidR="009617AA" w:rsidRPr="007A1C9D" w:rsidRDefault="000459EF" w:rsidP="009617AA">
      <w:pPr>
        <w:pStyle w:val="Heading2"/>
        <w:rPr>
          <w:rFonts w:ascii="Arial" w:hAnsi="Arial" w:cs="Arial"/>
          <w:bCs w:val="0"/>
          <w:spacing w:val="-3"/>
          <w:sz w:val="40"/>
          <w:szCs w:val="40"/>
        </w:rPr>
      </w:pPr>
      <w:bookmarkStart w:id="261" w:name="_Toc441062933"/>
      <w:bookmarkStart w:id="262" w:name="_Toc441063004"/>
      <w:bookmarkStart w:id="263" w:name="_Toc494458204"/>
      <w:r>
        <w:rPr>
          <w:rFonts w:ascii="Arial" w:hAnsi="Arial" w:cs="Arial"/>
          <w:bCs w:val="0"/>
          <w:spacing w:val="-3"/>
          <w:sz w:val="40"/>
          <w:szCs w:val="40"/>
        </w:rPr>
        <w:t>U</w:t>
      </w:r>
      <w:r w:rsidR="009617AA" w:rsidRPr="007A1C9D">
        <w:rPr>
          <w:rFonts w:ascii="Arial" w:hAnsi="Arial" w:cs="Arial"/>
          <w:bCs w:val="0"/>
          <w:spacing w:val="-3"/>
          <w:sz w:val="40"/>
          <w:szCs w:val="40"/>
        </w:rPr>
        <w:t xml:space="preserve">.  </w:t>
      </w:r>
      <w:r w:rsidR="009617AA">
        <w:rPr>
          <w:rFonts w:ascii="Arial" w:hAnsi="Arial" w:cs="Arial"/>
          <w:bCs w:val="0"/>
          <w:spacing w:val="-3"/>
          <w:sz w:val="40"/>
          <w:szCs w:val="40"/>
        </w:rPr>
        <w:t>Alcohol Policy</w:t>
      </w:r>
      <w:bookmarkEnd w:id="261"/>
      <w:bookmarkEnd w:id="262"/>
      <w:bookmarkEnd w:id="263"/>
    </w:p>
    <w:p w14:paraId="50F1B0AE" w14:textId="77777777" w:rsidR="009617AA" w:rsidRDefault="00D95F3C" w:rsidP="009617AA">
      <w:pPr>
        <w:tabs>
          <w:tab w:val="left" w:pos="99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 w:val="22"/>
          <w:szCs w:val="22"/>
        </w:rPr>
      </w:pPr>
      <w:r>
        <w:rPr>
          <w:noProof/>
          <w:lang w:eastAsia="en-US"/>
        </w:rPr>
        <mc:AlternateContent>
          <mc:Choice Requires="wps">
            <w:drawing>
              <wp:anchor distT="0" distB="0" distL="114300" distR="114300" simplePos="0" relativeHeight="251698176" behindDoc="1" locked="0" layoutInCell="1" allowOverlap="1" wp14:anchorId="44AAD8C0" wp14:editId="694A1CC2">
                <wp:simplePos x="0" y="0"/>
                <wp:positionH relativeFrom="margin">
                  <wp:posOffset>-62865</wp:posOffset>
                </wp:positionH>
                <wp:positionV relativeFrom="paragraph">
                  <wp:posOffset>45720</wp:posOffset>
                </wp:positionV>
                <wp:extent cx="5943600" cy="45720"/>
                <wp:effectExtent l="0" t="0" r="0" b="0"/>
                <wp:wrapNone/>
                <wp:docPr id="10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80A0" id="Rectangle 82" o:spid="_x0000_s1026" style="position:absolute;margin-left:-4.95pt;margin-top:3.6pt;width:468pt;height:3.6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yMdgIAAPw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" fillcolor="black" stroked="f" strokeweight=".05pt">
                <w10:wrap anchorx="margin"/>
              </v:rect>
            </w:pict>
          </mc:Fallback>
        </mc:AlternateContent>
      </w:r>
    </w:p>
    <w:p w14:paraId="6313EE22" w14:textId="77777777" w:rsidR="009617AA" w:rsidRPr="00D64F00" w:rsidRDefault="009617AA">
      <w:pPr>
        <w:rPr>
          <w:sz w:val="22"/>
          <w:szCs w:val="22"/>
        </w:rPr>
      </w:pPr>
    </w:p>
    <w:p w14:paraId="0EA36FE9" w14:textId="051457D0" w:rsidR="009617AA" w:rsidRPr="00D64F00" w:rsidRDefault="009617AA">
      <w:pPr>
        <w:rPr>
          <w:sz w:val="22"/>
          <w:szCs w:val="22"/>
        </w:rPr>
      </w:pPr>
      <w:r w:rsidRPr="00D64F00">
        <w:rPr>
          <w:sz w:val="22"/>
          <w:szCs w:val="22"/>
        </w:rPr>
        <w:t xml:space="preserve">Alcoholic consumption at Board, </w:t>
      </w:r>
      <w:r w:rsidR="000B5827">
        <w:rPr>
          <w:sz w:val="22"/>
          <w:szCs w:val="22"/>
        </w:rPr>
        <w:t>c</w:t>
      </w:r>
      <w:r w:rsidRPr="00D64F00">
        <w:rPr>
          <w:sz w:val="22"/>
          <w:szCs w:val="22"/>
        </w:rPr>
        <w:t xml:space="preserve">ouncil, </w:t>
      </w:r>
      <w:r w:rsidR="000B5827">
        <w:rPr>
          <w:sz w:val="22"/>
          <w:szCs w:val="22"/>
        </w:rPr>
        <w:t>c</w:t>
      </w:r>
      <w:r w:rsidRPr="00D64F00">
        <w:rPr>
          <w:sz w:val="22"/>
          <w:szCs w:val="22"/>
        </w:rPr>
        <w:t xml:space="preserve">ommittee, or </w:t>
      </w:r>
      <w:r w:rsidR="000B5827">
        <w:rPr>
          <w:sz w:val="22"/>
          <w:szCs w:val="22"/>
        </w:rPr>
        <w:t>t</w:t>
      </w:r>
      <w:r w:rsidRPr="00D64F00">
        <w:rPr>
          <w:sz w:val="22"/>
          <w:szCs w:val="22"/>
        </w:rPr>
        <w:t xml:space="preserve">ask </w:t>
      </w:r>
      <w:r w:rsidR="000B5827">
        <w:rPr>
          <w:sz w:val="22"/>
          <w:szCs w:val="22"/>
        </w:rPr>
        <w:t>f</w:t>
      </w:r>
      <w:r w:rsidRPr="00D64F00">
        <w:rPr>
          <w:sz w:val="22"/>
          <w:szCs w:val="22"/>
        </w:rPr>
        <w:t>orce dinners is the financial responsibility of the individual and will not be paid for by the Academy of General Dentistry.</w:t>
      </w:r>
    </w:p>
    <w:p w14:paraId="2F090427" w14:textId="77777777" w:rsidR="009617AA" w:rsidRPr="00D64F00" w:rsidRDefault="009617AA">
      <w:pPr>
        <w:rPr>
          <w:sz w:val="22"/>
          <w:szCs w:val="22"/>
        </w:rPr>
      </w:pPr>
    </w:p>
    <w:p w14:paraId="07F12317" w14:textId="6D91BCBD" w:rsidR="00F44CB9" w:rsidRPr="00D64F00" w:rsidRDefault="009617AA">
      <w:pPr>
        <w:rPr>
          <w:sz w:val="22"/>
          <w:szCs w:val="22"/>
        </w:rPr>
      </w:pPr>
      <w:r w:rsidRPr="00D64F00">
        <w:rPr>
          <w:sz w:val="22"/>
          <w:szCs w:val="22"/>
        </w:rPr>
        <w:t>Approved 2015</w:t>
      </w:r>
      <w:r w:rsidR="002B2B91" w:rsidRPr="00D64F00">
        <w:rPr>
          <w:sz w:val="22"/>
          <w:szCs w:val="22"/>
        </w:rPr>
        <w:t xml:space="preserve"> Board Meeting III</w:t>
      </w:r>
    </w:p>
    <w:p w14:paraId="48DBD171" w14:textId="77777777" w:rsidR="00990912" w:rsidRDefault="00F44CB9">
      <w:pPr>
        <w:rPr>
          <w:sz w:val="24"/>
          <w:szCs w:val="24"/>
        </w:rPr>
      </w:pPr>
      <w:r>
        <w:rPr>
          <w:sz w:val="24"/>
          <w:szCs w:val="24"/>
        </w:rPr>
        <w:br w:type="page"/>
      </w:r>
    </w:p>
    <w:p w14:paraId="1B2373D3" w14:textId="61C98F4E" w:rsidR="000459EF" w:rsidRDefault="000459EF" w:rsidP="000459EF">
      <w:pPr>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Guidelines</w:t>
      </w:r>
    </w:p>
    <w:p w14:paraId="3A1F33A7" w14:textId="77777777" w:rsidR="000459EF" w:rsidRDefault="000459EF" w:rsidP="000459EF">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5A0D6AE1" w14:textId="0C8B8D83" w:rsidR="000459EF" w:rsidRDefault="00C876DD" w:rsidP="000459EF">
      <w:pPr>
        <w:tabs>
          <w:tab w:val="left" w:pos="-1440"/>
          <w:tab w:val="left" w:pos="-72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64" w:name="_Toc441062935"/>
      <w:bookmarkStart w:id="265" w:name="_Toc441063006"/>
      <w:bookmarkStart w:id="266" w:name="_Toc494458205"/>
      <w:r>
        <w:rPr>
          <w:rFonts w:ascii="Arial" w:hAnsi="Arial" w:cs="Arial"/>
          <w:b/>
          <w:bCs/>
          <w:spacing w:val="-3"/>
          <w:sz w:val="40"/>
          <w:szCs w:val="40"/>
        </w:rPr>
        <w:t>V</w:t>
      </w:r>
      <w:r w:rsidR="000459EF" w:rsidRPr="005C387A">
        <w:rPr>
          <w:rFonts w:ascii="Arial" w:hAnsi="Arial" w:cs="Arial"/>
          <w:b/>
          <w:bCs/>
          <w:spacing w:val="-3"/>
          <w:sz w:val="40"/>
          <w:szCs w:val="40"/>
        </w:rPr>
        <w:t xml:space="preserve">.  </w:t>
      </w:r>
      <w:r w:rsidR="000459EF">
        <w:rPr>
          <w:rFonts w:ascii="Arial" w:hAnsi="Arial" w:cs="Arial"/>
          <w:b/>
          <w:bCs/>
          <w:spacing w:val="-3"/>
          <w:sz w:val="40"/>
          <w:szCs w:val="40"/>
        </w:rPr>
        <w:t>Legal Counsel</w:t>
      </w:r>
      <w:bookmarkEnd w:id="264"/>
      <w:bookmarkEnd w:id="265"/>
      <w:bookmarkEnd w:id="266"/>
    </w:p>
    <w:p w14:paraId="4FCA1214" w14:textId="77777777" w:rsidR="000459EF" w:rsidRDefault="000459EF" w:rsidP="000459EF">
      <w:pPr>
        <w:pBdr>
          <w:top w:val="single" w:sz="4" w:space="1" w:color="auto"/>
        </w:pBd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spacing w:line="72" w:lineRule="exact"/>
        <w:rPr>
          <w:spacing w:val="-3"/>
          <w:sz w:val="22"/>
          <w:szCs w:val="22"/>
        </w:rPr>
      </w:pPr>
      <w:r>
        <w:rPr>
          <w:noProof/>
          <w:lang w:eastAsia="en-US"/>
        </w:rPr>
        <mc:AlternateContent>
          <mc:Choice Requires="wps">
            <w:drawing>
              <wp:anchor distT="0" distB="0" distL="114300" distR="114300" simplePos="0" relativeHeight="251754496" behindDoc="1" locked="0" layoutInCell="0" allowOverlap="1" wp14:anchorId="3014478B" wp14:editId="15095E84">
                <wp:simplePos x="0" y="0"/>
                <wp:positionH relativeFrom="margin">
                  <wp:posOffset>0</wp:posOffset>
                </wp:positionH>
                <wp:positionV relativeFrom="paragraph">
                  <wp:posOffset>0</wp:posOffset>
                </wp:positionV>
                <wp:extent cx="5943600" cy="45720"/>
                <wp:effectExtent l="0" t="0" r="0" b="0"/>
                <wp:wrapNone/>
                <wp:docPr id="10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4F037" id="Rectangle 83" o:spid="_x0000_s1026" style="position:absolute;margin-left:0;margin-top:0;width:468pt;height:3.6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NydgIAAPw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" o:allowincell="f" fillcolor="black" stroked="f" strokeweight=".05pt">
                <w10:wrap anchorx="margin"/>
              </v:rect>
            </w:pict>
          </mc:Fallback>
        </mc:AlternateContent>
      </w:r>
    </w:p>
    <w:p w14:paraId="16246907" w14:textId="77777777" w:rsidR="000459EF" w:rsidRPr="00A35BE6" w:rsidRDefault="000459EF" w:rsidP="000459EF">
      <w:pPr>
        <w:rPr>
          <w:bCs/>
          <w:spacing w:val="-3"/>
          <w:sz w:val="22"/>
          <w:szCs w:val="22"/>
        </w:rPr>
      </w:pPr>
      <w:r w:rsidRPr="00A35BE6">
        <w:rPr>
          <w:bCs/>
          <w:spacing w:val="-3"/>
          <w:sz w:val="22"/>
          <w:szCs w:val="22"/>
        </w:rPr>
        <w:t>Approved at the 2015-2016 Board Meeting III</w:t>
      </w:r>
    </w:p>
    <w:p w14:paraId="0DDDEA44" w14:textId="77777777" w:rsidR="000459EF" w:rsidRPr="00A35BE6" w:rsidRDefault="000459EF" w:rsidP="000459EF">
      <w:pPr>
        <w:rPr>
          <w:bCs/>
          <w:spacing w:val="-3"/>
          <w:sz w:val="22"/>
          <w:szCs w:val="22"/>
        </w:rPr>
      </w:pPr>
    </w:p>
    <w:p w14:paraId="1570F970" w14:textId="1C5C0C8A" w:rsidR="000459EF" w:rsidRPr="00A35BE6" w:rsidRDefault="000459EF" w:rsidP="000459EF">
      <w:pPr>
        <w:rPr>
          <w:sz w:val="22"/>
          <w:szCs w:val="22"/>
        </w:rPr>
      </w:pPr>
      <w:r w:rsidRPr="00A35BE6">
        <w:rPr>
          <w:sz w:val="22"/>
          <w:szCs w:val="22"/>
        </w:rPr>
        <w:t>Resolved, that the AGD President and Executive Director, or their designee, be the primary contacts with AGD outside counsel, and that individual AGD Board members refrain from contacting the AGD outside counsel without prior notification to the AGD President or Executive Director. If an individual Board member does contact the AGD outside counsel without prior notification, they may be responsible for the direct costs of AGD outside counsel’s time billed to the AGD, if that cost is not approved by the Board.</w:t>
      </w:r>
    </w:p>
    <w:p w14:paraId="2A1E0326" w14:textId="77777777" w:rsidR="000459EF" w:rsidRDefault="000459EF">
      <w:pPr>
        <w:rPr>
          <w:rFonts w:ascii="Arial" w:hAnsi="Arial" w:cs="Arial"/>
          <w:b/>
          <w:bCs/>
          <w:i/>
          <w:iCs/>
          <w:spacing w:val="-3"/>
          <w:sz w:val="24"/>
          <w:szCs w:val="24"/>
        </w:rPr>
      </w:pPr>
      <w:r>
        <w:rPr>
          <w:rFonts w:ascii="Arial" w:hAnsi="Arial" w:cs="Arial"/>
          <w:b/>
          <w:bCs/>
          <w:i/>
          <w:iCs/>
          <w:spacing w:val="-3"/>
          <w:sz w:val="24"/>
          <w:szCs w:val="24"/>
        </w:rPr>
        <w:br w:type="page"/>
      </w:r>
    </w:p>
    <w:p w14:paraId="486FECEB" w14:textId="77777777" w:rsidR="004159A5" w:rsidRDefault="004159A5" w:rsidP="004159A5">
      <w:pPr>
        <w:rPr>
          <w:rFonts w:ascii="Arial" w:hAnsi="Arial" w:cs="Arial"/>
          <w:i/>
          <w:iCs/>
          <w:spacing w:val="-3"/>
          <w:sz w:val="24"/>
          <w:szCs w:val="24"/>
        </w:rPr>
      </w:pPr>
      <w:bookmarkStart w:id="267" w:name="_Toc441062936"/>
      <w:bookmarkStart w:id="268" w:name="_Toc441063007"/>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Guidelines</w:t>
      </w:r>
    </w:p>
    <w:p w14:paraId="08E0C8A5" w14:textId="77777777" w:rsidR="004159A5" w:rsidRDefault="004159A5" w:rsidP="004159A5">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1A77FF0F" w14:textId="4DECE436" w:rsidR="004159A5" w:rsidRPr="009114BE" w:rsidRDefault="00C876DD" w:rsidP="009114BE">
      <w:pPr>
        <w:pStyle w:val="Heading2"/>
        <w:rPr>
          <w:rFonts w:ascii="Arial" w:hAnsi="Arial" w:cs="Arial"/>
          <w:b w:val="0"/>
          <w:bCs w:val="0"/>
          <w:spacing w:val="-3"/>
          <w:sz w:val="40"/>
          <w:szCs w:val="40"/>
        </w:rPr>
      </w:pPr>
      <w:bookmarkStart w:id="269" w:name="_Toc494458206"/>
      <w:r>
        <w:rPr>
          <w:rFonts w:ascii="Arial" w:hAnsi="Arial" w:cs="Arial"/>
          <w:spacing w:val="-3"/>
          <w:sz w:val="40"/>
          <w:szCs w:val="40"/>
        </w:rPr>
        <w:t>W</w:t>
      </w:r>
      <w:r w:rsidR="004159A5" w:rsidRPr="009114BE">
        <w:rPr>
          <w:rFonts w:ascii="Arial" w:hAnsi="Arial" w:cs="Arial"/>
          <w:spacing w:val="-3"/>
          <w:sz w:val="40"/>
          <w:szCs w:val="40"/>
        </w:rPr>
        <w:t xml:space="preserve">. Educational </w:t>
      </w:r>
      <w:r w:rsidR="005830E6">
        <w:rPr>
          <w:rFonts w:ascii="Arial" w:hAnsi="Arial" w:cs="Arial"/>
          <w:spacing w:val="-3"/>
          <w:sz w:val="40"/>
          <w:szCs w:val="40"/>
        </w:rPr>
        <w:t>Collaboration</w:t>
      </w:r>
      <w:r w:rsidR="004159A5" w:rsidRPr="009114BE">
        <w:rPr>
          <w:rFonts w:ascii="Arial" w:hAnsi="Arial" w:cs="Arial"/>
          <w:spacing w:val="-3"/>
          <w:sz w:val="40"/>
          <w:szCs w:val="40"/>
        </w:rPr>
        <w:t xml:space="preserve"> Guidelines</w:t>
      </w:r>
      <w:bookmarkEnd w:id="269"/>
    </w:p>
    <w:p w14:paraId="3D845BF7" w14:textId="5C74C187" w:rsidR="004159A5" w:rsidRDefault="004159A5"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4"/>
          <w:szCs w:val="24"/>
        </w:rPr>
      </w:pPr>
      <w:r w:rsidRPr="009114BE">
        <w:rPr>
          <w:noProof/>
          <w:sz w:val="24"/>
          <w:szCs w:val="24"/>
          <w:lang w:eastAsia="en-US"/>
        </w:rPr>
        <mc:AlternateContent>
          <mc:Choice Requires="wps">
            <w:drawing>
              <wp:anchor distT="0" distB="0" distL="114300" distR="114300" simplePos="0" relativeHeight="251758592" behindDoc="1" locked="0" layoutInCell="0" allowOverlap="1" wp14:anchorId="0885E886" wp14:editId="29490F8A">
                <wp:simplePos x="0" y="0"/>
                <wp:positionH relativeFrom="margin">
                  <wp:align>right</wp:align>
                </wp:positionH>
                <wp:positionV relativeFrom="paragraph">
                  <wp:posOffset>69850</wp:posOffset>
                </wp:positionV>
                <wp:extent cx="5943600" cy="45720"/>
                <wp:effectExtent l="0" t="0" r="0" b="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2127" id="Rectangle 83" o:spid="_x0000_s1026" style="position:absolute;margin-left:416.8pt;margin-top:5.5pt;width:468pt;height:3.6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z2dgIAAPs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" o:allowincell="f" fillcolor="black" stroked="f" strokeweight=".05pt">
                <w10:wrap anchorx="margin"/>
              </v:rect>
            </w:pict>
          </mc:Fallback>
        </mc:AlternateContent>
      </w:r>
    </w:p>
    <w:p w14:paraId="0880A7B0" w14:textId="13FBC250" w:rsidR="004159A5" w:rsidRPr="009114BE" w:rsidRDefault="004159A5"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spacing w:val="-3"/>
          <w:sz w:val="22"/>
          <w:szCs w:val="22"/>
        </w:rPr>
      </w:pPr>
      <w:r w:rsidRPr="009114BE">
        <w:rPr>
          <w:spacing w:val="-3"/>
          <w:sz w:val="22"/>
          <w:szCs w:val="22"/>
        </w:rPr>
        <w:t>Approved at 2016-2017 Board Meeting I</w:t>
      </w:r>
      <w:r w:rsidR="005830E6">
        <w:rPr>
          <w:spacing w:val="-3"/>
          <w:sz w:val="22"/>
          <w:szCs w:val="22"/>
        </w:rPr>
        <w:t>V</w:t>
      </w:r>
    </w:p>
    <w:p w14:paraId="688DD677" w14:textId="77777777" w:rsidR="004159A5" w:rsidRPr="00C876DD" w:rsidRDefault="004159A5" w:rsidP="009114B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4AADCF1F" w14:textId="3C5A309C" w:rsidR="004159A5" w:rsidRPr="009114BE" w:rsidRDefault="004159A5" w:rsidP="009114BE">
      <w:pPr>
        <w:autoSpaceDE w:val="0"/>
        <w:autoSpaceDN w:val="0"/>
        <w:adjustRightInd w:val="0"/>
        <w:jc w:val="center"/>
        <w:rPr>
          <w:b/>
          <w:sz w:val="22"/>
          <w:szCs w:val="22"/>
        </w:rPr>
      </w:pPr>
      <w:r w:rsidRPr="009114BE">
        <w:rPr>
          <w:b/>
          <w:sz w:val="22"/>
          <w:szCs w:val="22"/>
        </w:rPr>
        <w:t xml:space="preserve">Educational </w:t>
      </w:r>
      <w:r w:rsidR="005830E6">
        <w:rPr>
          <w:b/>
          <w:sz w:val="22"/>
          <w:szCs w:val="22"/>
        </w:rPr>
        <w:t>Collaborations</w:t>
      </w:r>
    </w:p>
    <w:p w14:paraId="08EFBD58" w14:textId="77777777" w:rsidR="004159A5" w:rsidRPr="009114BE" w:rsidRDefault="004159A5" w:rsidP="009114BE">
      <w:pPr>
        <w:autoSpaceDE w:val="0"/>
        <w:autoSpaceDN w:val="0"/>
        <w:adjustRightInd w:val="0"/>
        <w:jc w:val="center"/>
        <w:rPr>
          <w:b/>
          <w:sz w:val="22"/>
          <w:szCs w:val="22"/>
        </w:rPr>
      </w:pPr>
    </w:p>
    <w:p w14:paraId="703F8DB7" w14:textId="6B079754" w:rsidR="004159A5" w:rsidRPr="009114BE" w:rsidRDefault="004159A5" w:rsidP="009114BE">
      <w:pPr>
        <w:jc w:val="center"/>
        <w:rPr>
          <w:sz w:val="22"/>
          <w:szCs w:val="22"/>
        </w:rPr>
      </w:pPr>
      <w:r w:rsidRPr="009114BE">
        <w:rPr>
          <w:sz w:val="22"/>
          <w:szCs w:val="22"/>
        </w:rPr>
        <w:t xml:space="preserve">Guidelines for AGD Educational </w:t>
      </w:r>
      <w:r w:rsidR="005830E6">
        <w:rPr>
          <w:sz w:val="22"/>
          <w:szCs w:val="22"/>
        </w:rPr>
        <w:t>Collaborations</w:t>
      </w:r>
    </w:p>
    <w:p w14:paraId="512CA0E3" w14:textId="77777777" w:rsidR="004159A5" w:rsidRPr="009114BE" w:rsidRDefault="004159A5" w:rsidP="009114BE">
      <w:pPr>
        <w:shd w:val="clear" w:color="auto" w:fill="FFFFFF"/>
        <w:jc w:val="center"/>
        <w:rPr>
          <w:i/>
          <w:sz w:val="22"/>
          <w:szCs w:val="22"/>
        </w:rPr>
      </w:pPr>
    </w:p>
    <w:p w14:paraId="38250499" w14:textId="77777777" w:rsidR="004159A5" w:rsidRPr="009114BE" w:rsidRDefault="004159A5" w:rsidP="009114BE">
      <w:pPr>
        <w:jc w:val="center"/>
        <w:rPr>
          <w:i/>
          <w:sz w:val="22"/>
          <w:szCs w:val="22"/>
        </w:rPr>
      </w:pPr>
      <w:r w:rsidRPr="009114BE">
        <w:rPr>
          <w:i/>
          <w:sz w:val="22"/>
          <w:szCs w:val="22"/>
        </w:rPr>
        <w:t>Definitions</w:t>
      </w:r>
    </w:p>
    <w:p w14:paraId="7F2E3D24" w14:textId="77777777" w:rsidR="004159A5" w:rsidRPr="009114BE" w:rsidRDefault="004159A5" w:rsidP="009114BE">
      <w:pPr>
        <w:shd w:val="clear" w:color="auto" w:fill="FFFFFF"/>
        <w:jc w:val="center"/>
        <w:rPr>
          <w:i/>
          <w:sz w:val="22"/>
          <w:szCs w:val="22"/>
        </w:rPr>
      </w:pPr>
    </w:p>
    <w:p w14:paraId="2BEC8CEF" w14:textId="1D45565F" w:rsidR="004159A5" w:rsidRPr="009114BE" w:rsidRDefault="004159A5" w:rsidP="009114BE">
      <w:pPr>
        <w:shd w:val="clear" w:color="auto" w:fill="FFFFFF"/>
        <w:rPr>
          <w:iCs/>
          <w:sz w:val="22"/>
          <w:szCs w:val="22"/>
        </w:rPr>
      </w:pPr>
      <w:r w:rsidRPr="009114BE">
        <w:rPr>
          <w:b/>
          <w:sz w:val="22"/>
          <w:szCs w:val="22"/>
        </w:rPr>
        <w:t xml:space="preserve">Educational </w:t>
      </w:r>
      <w:r w:rsidR="005830E6">
        <w:rPr>
          <w:b/>
          <w:sz w:val="22"/>
          <w:szCs w:val="22"/>
        </w:rPr>
        <w:t>Collaboration</w:t>
      </w:r>
      <w:r w:rsidRPr="009114BE">
        <w:rPr>
          <w:sz w:val="22"/>
          <w:szCs w:val="22"/>
        </w:rPr>
        <w:t xml:space="preserve">: A relationship between the AGD and another entity(ies) (the “parties”) for the purpose of </w:t>
      </w:r>
      <w:r w:rsidRPr="009114BE">
        <w:rPr>
          <w:iCs/>
          <w:sz w:val="22"/>
          <w:szCs w:val="22"/>
        </w:rPr>
        <w:t>collaboration between the parties to provide educational programming to members of the AGD and/or members of the other entity(ies)</w:t>
      </w:r>
    </w:p>
    <w:p w14:paraId="2CE7743B" w14:textId="77777777" w:rsidR="004159A5" w:rsidRPr="009114BE" w:rsidRDefault="004159A5" w:rsidP="009114BE">
      <w:pPr>
        <w:shd w:val="clear" w:color="auto" w:fill="FFFFFF"/>
        <w:rPr>
          <w:i/>
          <w:iCs/>
          <w:sz w:val="22"/>
          <w:szCs w:val="22"/>
        </w:rPr>
      </w:pPr>
    </w:p>
    <w:p w14:paraId="4662D93E" w14:textId="77777777" w:rsidR="004159A5" w:rsidRPr="009114BE" w:rsidRDefault="004159A5" w:rsidP="009114BE">
      <w:pPr>
        <w:jc w:val="center"/>
        <w:rPr>
          <w:i/>
          <w:iCs/>
          <w:sz w:val="22"/>
          <w:szCs w:val="22"/>
        </w:rPr>
      </w:pPr>
      <w:r w:rsidRPr="009114BE">
        <w:rPr>
          <w:i/>
          <w:iCs/>
          <w:sz w:val="22"/>
          <w:szCs w:val="22"/>
        </w:rPr>
        <w:t>Guidelines</w:t>
      </w:r>
    </w:p>
    <w:p w14:paraId="5935093F" w14:textId="77777777" w:rsidR="004159A5" w:rsidRPr="009114BE" w:rsidRDefault="004159A5" w:rsidP="009114BE">
      <w:pPr>
        <w:shd w:val="clear" w:color="auto" w:fill="FFFFFF"/>
        <w:jc w:val="center"/>
        <w:rPr>
          <w:i/>
          <w:iCs/>
          <w:sz w:val="22"/>
          <w:szCs w:val="22"/>
        </w:rPr>
      </w:pPr>
    </w:p>
    <w:p w14:paraId="62B09B0A" w14:textId="080F40E0" w:rsidR="004159A5" w:rsidRPr="009114BE" w:rsidRDefault="004159A5" w:rsidP="009114BE">
      <w:pPr>
        <w:jc w:val="center"/>
        <w:rPr>
          <w:sz w:val="22"/>
          <w:szCs w:val="22"/>
        </w:rPr>
      </w:pPr>
      <w:r w:rsidRPr="009114BE">
        <w:rPr>
          <w:sz w:val="22"/>
          <w:szCs w:val="22"/>
        </w:rPr>
        <w:t xml:space="preserve">General considerations of entering an educational </w:t>
      </w:r>
      <w:r w:rsidR="005830E6">
        <w:rPr>
          <w:sz w:val="22"/>
          <w:szCs w:val="22"/>
        </w:rPr>
        <w:t>Collaboration</w:t>
      </w:r>
    </w:p>
    <w:p w14:paraId="2C38B0B7" w14:textId="77777777" w:rsidR="004159A5" w:rsidRPr="009114BE" w:rsidRDefault="004159A5" w:rsidP="009114BE">
      <w:pPr>
        <w:shd w:val="clear" w:color="auto" w:fill="FFFFFF"/>
        <w:jc w:val="center"/>
        <w:rPr>
          <w:sz w:val="22"/>
          <w:szCs w:val="22"/>
        </w:rPr>
      </w:pPr>
    </w:p>
    <w:p w14:paraId="15E02D68" w14:textId="77777777"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All AGD costs associated with the potential contract should be considered in a business plan or the equivalent – for example, a 2 or 5 year business plan - before moving forward.  </w:t>
      </w:r>
    </w:p>
    <w:p w14:paraId="543AA8DA" w14:textId="77777777"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The business plan or its equivalent will be developed by staff and will include, but not be limited to, staff and marketing costs, and will consider that the initial investment may be higher than ongoing costs for both parties.  </w:t>
      </w:r>
    </w:p>
    <w:p w14:paraId="696C8444" w14:textId="4C3873FE"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The educational </w:t>
      </w:r>
      <w:r w:rsidR="005830E6">
        <w:rPr>
          <w:sz w:val="22"/>
          <w:szCs w:val="22"/>
        </w:rPr>
        <w:t>collaboration</w:t>
      </w:r>
      <w:r w:rsidRPr="009114BE">
        <w:rPr>
          <w:sz w:val="22"/>
          <w:szCs w:val="22"/>
        </w:rPr>
        <w:t xml:space="preserve"> must benefit the AGD and protect the AGD name and reputation.  </w:t>
      </w:r>
    </w:p>
    <w:p w14:paraId="031B1314" w14:textId="2CC6ADF8"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The </w:t>
      </w:r>
      <w:r w:rsidR="005830E6">
        <w:rPr>
          <w:sz w:val="22"/>
          <w:szCs w:val="22"/>
        </w:rPr>
        <w:t>collaboration</w:t>
      </w:r>
      <w:r w:rsidRPr="009114BE">
        <w:rPr>
          <w:sz w:val="22"/>
          <w:szCs w:val="22"/>
        </w:rPr>
        <w:t xml:space="preserve"> should consider mutual benefits and mutual liabilities of the parties.</w:t>
      </w:r>
    </w:p>
    <w:p w14:paraId="40B788BC" w14:textId="3CCF30A7"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The </w:t>
      </w:r>
      <w:r w:rsidR="005830E6">
        <w:rPr>
          <w:sz w:val="22"/>
          <w:szCs w:val="22"/>
        </w:rPr>
        <w:t>collaboration</w:t>
      </w:r>
      <w:r w:rsidRPr="009114BE">
        <w:rPr>
          <w:sz w:val="22"/>
          <w:szCs w:val="22"/>
        </w:rPr>
        <w:t xml:space="preserve"> should generate non-dues revenue, </w:t>
      </w:r>
      <w:r w:rsidR="005830E6">
        <w:rPr>
          <w:sz w:val="22"/>
          <w:szCs w:val="22"/>
        </w:rPr>
        <w:t>collaboration</w:t>
      </w:r>
      <w:r w:rsidRPr="009114BE">
        <w:rPr>
          <w:sz w:val="22"/>
          <w:szCs w:val="22"/>
        </w:rPr>
        <w:t xml:space="preserve"> dollars, or royalties for the AGD.  If the </w:t>
      </w:r>
      <w:r w:rsidR="005830E6">
        <w:rPr>
          <w:sz w:val="22"/>
          <w:szCs w:val="22"/>
        </w:rPr>
        <w:t>collaboration</w:t>
      </w:r>
      <w:r w:rsidRPr="009114BE">
        <w:rPr>
          <w:sz w:val="22"/>
          <w:szCs w:val="22"/>
        </w:rPr>
        <w:t xml:space="preserve"> is of a variety such that revenue may not be generated, such as a strictly CE agreement, other benefits to the AGD or its constituents must be identified.  </w:t>
      </w:r>
    </w:p>
    <w:p w14:paraId="5C055D0E" w14:textId="738A3CDF" w:rsidR="004159A5" w:rsidRPr="009114BE" w:rsidRDefault="004159A5" w:rsidP="009114BE">
      <w:pPr>
        <w:numPr>
          <w:ilvl w:val="0"/>
          <w:numId w:val="174"/>
        </w:numPr>
        <w:shd w:val="clear" w:color="auto" w:fill="FFFFFF"/>
        <w:tabs>
          <w:tab w:val="clear" w:pos="720"/>
          <w:tab w:val="num" w:pos="360"/>
        </w:tabs>
        <w:ind w:left="360"/>
        <w:rPr>
          <w:sz w:val="22"/>
          <w:szCs w:val="22"/>
        </w:rPr>
      </w:pPr>
      <w:r w:rsidRPr="009114BE">
        <w:rPr>
          <w:sz w:val="22"/>
          <w:szCs w:val="22"/>
        </w:rPr>
        <w:t xml:space="preserve">The </w:t>
      </w:r>
      <w:r w:rsidR="005830E6">
        <w:rPr>
          <w:sz w:val="22"/>
          <w:szCs w:val="22"/>
        </w:rPr>
        <w:t>collaboration</w:t>
      </w:r>
      <w:r w:rsidRPr="009114BE">
        <w:rPr>
          <w:sz w:val="22"/>
          <w:szCs w:val="22"/>
        </w:rPr>
        <w:t xml:space="preserve"> shall not be to the detriment of and should benefit current educational offerings such as the Scientific Session, the Online Learning Center or other AGD educational resources. </w:t>
      </w:r>
    </w:p>
    <w:p w14:paraId="54CFBAE0" w14:textId="77777777" w:rsidR="004159A5" w:rsidRPr="009114BE" w:rsidRDefault="004159A5" w:rsidP="009114BE">
      <w:pPr>
        <w:shd w:val="clear" w:color="auto" w:fill="FFFFFF"/>
        <w:rPr>
          <w:sz w:val="22"/>
          <w:szCs w:val="22"/>
        </w:rPr>
      </w:pPr>
    </w:p>
    <w:p w14:paraId="40410695" w14:textId="77777777" w:rsidR="004159A5" w:rsidRPr="009114BE" w:rsidRDefault="004159A5" w:rsidP="009114BE">
      <w:pPr>
        <w:jc w:val="center"/>
        <w:rPr>
          <w:sz w:val="22"/>
          <w:szCs w:val="22"/>
        </w:rPr>
      </w:pPr>
      <w:r w:rsidRPr="009114BE">
        <w:rPr>
          <w:sz w:val="22"/>
          <w:szCs w:val="22"/>
        </w:rPr>
        <w:t>Characteristics of the other entity(ies)</w:t>
      </w:r>
    </w:p>
    <w:p w14:paraId="19A6487D" w14:textId="77777777" w:rsidR="004159A5" w:rsidRPr="009114BE" w:rsidRDefault="004159A5" w:rsidP="009114BE">
      <w:pPr>
        <w:shd w:val="clear" w:color="auto" w:fill="FFFFFF"/>
        <w:jc w:val="center"/>
        <w:rPr>
          <w:sz w:val="22"/>
          <w:szCs w:val="22"/>
        </w:rPr>
      </w:pPr>
    </w:p>
    <w:p w14:paraId="1B37AC65" w14:textId="69CB5D97" w:rsidR="004159A5" w:rsidRPr="009114BE" w:rsidRDefault="004159A5" w:rsidP="009114BE">
      <w:pPr>
        <w:shd w:val="clear" w:color="auto" w:fill="FFFFFF"/>
        <w:rPr>
          <w:sz w:val="22"/>
          <w:szCs w:val="22"/>
        </w:rPr>
      </w:pPr>
      <w:r w:rsidRPr="009114BE">
        <w:rPr>
          <w:sz w:val="22"/>
          <w:szCs w:val="22"/>
        </w:rPr>
        <w:t xml:space="preserve">The AGD shall enter into educational </w:t>
      </w:r>
      <w:r w:rsidR="005830E6">
        <w:rPr>
          <w:sz w:val="22"/>
          <w:szCs w:val="22"/>
        </w:rPr>
        <w:t>collaborations</w:t>
      </w:r>
      <w:r w:rsidRPr="009114BE">
        <w:rPr>
          <w:sz w:val="22"/>
          <w:szCs w:val="22"/>
        </w:rPr>
        <w:t xml:space="preserve"> only with entity(ies) that meet, or exceed if applicable, the following criteria:</w:t>
      </w:r>
    </w:p>
    <w:p w14:paraId="41DD4F05" w14:textId="77777777" w:rsidR="004159A5" w:rsidRPr="009114BE" w:rsidRDefault="004159A5" w:rsidP="009114BE">
      <w:pPr>
        <w:shd w:val="clear" w:color="auto" w:fill="FFFFFF"/>
        <w:rPr>
          <w:sz w:val="22"/>
          <w:szCs w:val="22"/>
        </w:rPr>
      </w:pPr>
    </w:p>
    <w:p w14:paraId="622D52B9" w14:textId="77777777" w:rsidR="004159A5" w:rsidRPr="009114BE" w:rsidRDefault="004159A5" w:rsidP="009114BE">
      <w:pPr>
        <w:pStyle w:val="ListParagraph"/>
        <w:numPr>
          <w:ilvl w:val="0"/>
          <w:numId w:val="175"/>
        </w:numPr>
        <w:shd w:val="clear" w:color="auto" w:fill="FFFFFF"/>
        <w:contextualSpacing/>
        <w:rPr>
          <w:sz w:val="22"/>
          <w:szCs w:val="22"/>
        </w:rPr>
      </w:pPr>
      <w:r w:rsidRPr="009114BE">
        <w:rPr>
          <w:sz w:val="22"/>
          <w:szCs w:val="22"/>
        </w:rPr>
        <w:t xml:space="preserve">Each entity is a Program Approval for Continuing Education (PACE) provider that maintains the standards of the PACE program and meets the standards of the AGD as determined by the AGD Dental Education (DE) Council.  </w:t>
      </w:r>
    </w:p>
    <w:p w14:paraId="7FCB7039" w14:textId="5347EC27" w:rsidR="004159A5" w:rsidRPr="009114BE" w:rsidRDefault="004159A5" w:rsidP="009114BE">
      <w:pPr>
        <w:pStyle w:val="ListParagraph"/>
        <w:numPr>
          <w:ilvl w:val="0"/>
          <w:numId w:val="175"/>
        </w:numPr>
        <w:shd w:val="clear" w:color="auto" w:fill="FFFFFF"/>
        <w:contextualSpacing/>
        <w:rPr>
          <w:sz w:val="22"/>
          <w:szCs w:val="22"/>
        </w:rPr>
      </w:pPr>
      <w:r w:rsidRPr="009114BE">
        <w:rPr>
          <w:sz w:val="22"/>
          <w:szCs w:val="22"/>
        </w:rPr>
        <w:t xml:space="preserve">The entity(ies) have undergone evaluation by the AGD of the history and reputation of the entity(ies)  to assess any findings that might affect the </w:t>
      </w:r>
      <w:r w:rsidR="005830E6">
        <w:rPr>
          <w:sz w:val="22"/>
          <w:szCs w:val="22"/>
        </w:rPr>
        <w:t>collaboration</w:t>
      </w:r>
      <w:r w:rsidRPr="009114BE">
        <w:rPr>
          <w:sz w:val="22"/>
          <w:szCs w:val="22"/>
        </w:rPr>
        <w:t xml:space="preserve"> and/or AGD members’ perception of the </w:t>
      </w:r>
      <w:r w:rsidR="005830E6">
        <w:rPr>
          <w:sz w:val="22"/>
          <w:szCs w:val="22"/>
        </w:rPr>
        <w:t>collaboration</w:t>
      </w:r>
      <w:r w:rsidRPr="009114BE">
        <w:rPr>
          <w:sz w:val="22"/>
          <w:szCs w:val="22"/>
        </w:rPr>
        <w:t>.</w:t>
      </w:r>
    </w:p>
    <w:p w14:paraId="3A9D45ED" w14:textId="77777777" w:rsidR="004159A5" w:rsidRPr="009114BE" w:rsidRDefault="004159A5" w:rsidP="009114BE">
      <w:pPr>
        <w:pStyle w:val="ListParagraph"/>
        <w:numPr>
          <w:ilvl w:val="0"/>
          <w:numId w:val="175"/>
        </w:numPr>
        <w:shd w:val="clear" w:color="auto" w:fill="FFFFFF"/>
        <w:contextualSpacing/>
        <w:rPr>
          <w:sz w:val="22"/>
          <w:szCs w:val="22"/>
        </w:rPr>
      </w:pPr>
      <w:r w:rsidRPr="009114BE">
        <w:rPr>
          <w:sz w:val="22"/>
          <w:szCs w:val="22"/>
        </w:rPr>
        <w:t xml:space="preserve">The entity(ies), collectively if more than one, must offer product(s) or program(s) that our members want and would consider a benefit to them.  </w:t>
      </w:r>
    </w:p>
    <w:p w14:paraId="3E905B75" w14:textId="77777777" w:rsidR="004159A5" w:rsidRPr="009114BE" w:rsidRDefault="004159A5" w:rsidP="009114BE">
      <w:pPr>
        <w:pStyle w:val="ListParagraph"/>
        <w:numPr>
          <w:ilvl w:val="0"/>
          <w:numId w:val="175"/>
        </w:numPr>
        <w:shd w:val="clear" w:color="auto" w:fill="FFFFFF"/>
        <w:contextualSpacing/>
        <w:rPr>
          <w:sz w:val="22"/>
          <w:szCs w:val="22"/>
        </w:rPr>
      </w:pPr>
      <w:r w:rsidRPr="009114BE">
        <w:rPr>
          <w:sz w:val="22"/>
          <w:szCs w:val="22"/>
        </w:rPr>
        <w:t>All educational entities will be considered, including, but not limited to: corporate, profit, non-profit, individually owned, educational institutions.</w:t>
      </w:r>
    </w:p>
    <w:p w14:paraId="4311607C" w14:textId="77777777" w:rsidR="004159A5" w:rsidRPr="009114BE" w:rsidRDefault="004159A5" w:rsidP="009114BE">
      <w:pPr>
        <w:pStyle w:val="ListParagraph"/>
        <w:numPr>
          <w:ilvl w:val="0"/>
          <w:numId w:val="175"/>
        </w:numPr>
        <w:shd w:val="clear" w:color="auto" w:fill="FFFFFF"/>
        <w:contextualSpacing/>
        <w:rPr>
          <w:sz w:val="22"/>
          <w:szCs w:val="22"/>
        </w:rPr>
      </w:pPr>
      <w:r w:rsidRPr="009114BE">
        <w:rPr>
          <w:sz w:val="22"/>
          <w:szCs w:val="22"/>
        </w:rPr>
        <w:t xml:space="preserve">Each entity must purchase, at no expense to the AGD, an exhibit booth at an AGD scientific session.  </w:t>
      </w:r>
    </w:p>
    <w:p w14:paraId="0CAF4BBE" w14:textId="77777777" w:rsidR="004159A5" w:rsidRPr="009114BE" w:rsidRDefault="004159A5" w:rsidP="009114BE">
      <w:pPr>
        <w:rPr>
          <w:sz w:val="22"/>
          <w:szCs w:val="22"/>
        </w:rPr>
      </w:pPr>
    </w:p>
    <w:p w14:paraId="3BF97192" w14:textId="77777777" w:rsidR="004159A5" w:rsidRPr="009114BE" w:rsidRDefault="004159A5" w:rsidP="009114BE">
      <w:pPr>
        <w:jc w:val="center"/>
        <w:rPr>
          <w:sz w:val="22"/>
          <w:szCs w:val="22"/>
        </w:rPr>
      </w:pPr>
      <w:r w:rsidRPr="009114BE">
        <w:rPr>
          <w:sz w:val="22"/>
          <w:szCs w:val="22"/>
        </w:rPr>
        <w:t>Characteristics of the educational programming</w:t>
      </w:r>
    </w:p>
    <w:p w14:paraId="6B86B4B2" w14:textId="77777777" w:rsidR="004159A5" w:rsidRPr="009114BE" w:rsidRDefault="004159A5" w:rsidP="009114BE">
      <w:pPr>
        <w:shd w:val="clear" w:color="auto" w:fill="FFFFFF"/>
        <w:jc w:val="center"/>
        <w:rPr>
          <w:sz w:val="22"/>
          <w:szCs w:val="22"/>
        </w:rPr>
      </w:pPr>
    </w:p>
    <w:p w14:paraId="29CEF585" w14:textId="77777777" w:rsidR="004159A5" w:rsidRPr="009114BE" w:rsidRDefault="004159A5" w:rsidP="009114BE">
      <w:pPr>
        <w:pStyle w:val="ListParagraph"/>
        <w:numPr>
          <w:ilvl w:val="0"/>
          <w:numId w:val="177"/>
        </w:numPr>
        <w:shd w:val="clear" w:color="auto" w:fill="FFFFFF"/>
        <w:contextualSpacing/>
        <w:rPr>
          <w:sz w:val="22"/>
          <w:szCs w:val="22"/>
        </w:rPr>
      </w:pPr>
      <w:r w:rsidRPr="009114BE">
        <w:rPr>
          <w:sz w:val="22"/>
          <w:szCs w:val="22"/>
        </w:rPr>
        <w:t>The educational programming must be congruent with AGD’s overall comprehensive educational strategic plan.</w:t>
      </w:r>
    </w:p>
    <w:p w14:paraId="03ADB5AE" w14:textId="77777777" w:rsidR="004159A5" w:rsidRPr="009114BE" w:rsidRDefault="004159A5" w:rsidP="009114BE">
      <w:pPr>
        <w:pStyle w:val="ListParagraph"/>
        <w:numPr>
          <w:ilvl w:val="0"/>
          <w:numId w:val="177"/>
        </w:numPr>
        <w:shd w:val="clear" w:color="auto" w:fill="FFFFFF"/>
        <w:contextualSpacing/>
        <w:rPr>
          <w:sz w:val="22"/>
          <w:szCs w:val="22"/>
        </w:rPr>
      </w:pPr>
      <w:r w:rsidRPr="009114BE">
        <w:rPr>
          <w:sz w:val="22"/>
          <w:szCs w:val="22"/>
        </w:rPr>
        <w:t>The educational programming will complement current AGD educational resources or extend AGD’s reach to its members and/or potential members or enhance AGD’s overall standing in the arena of Dental Education.</w:t>
      </w:r>
    </w:p>
    <w:p w14:paraId="3A1F76D4" w14:textId="77777777" w:rsidR="004159A5" w:rsidRPr="009114BE" w:rsidRDefault="004159A5" w:rsidP="009114BE">
      <w:pPr>
        <w:pStyle w:val="ListParagraph"/>
        <w:numPr>
          <w:ilvl w:val="0"/>
          <w:numId w:val="177"/>
        </w:numPr>
        <w:shd w:val="clear" w:color="auto" w:fill="FFFFFF"/>
        <w:contextualSpacing/>
        <w:rPr>
          <w:sz w:val="22"/>
          <w:szCs w:val="22"/>
        </w:rPr>
      </w:pPr>
      <w:r w:rsidRPr="009114BE">
        <w:rPr>
          <w:sz w:val="22"/>
          <w:szCs w:val="22"/>
        </w:rPr>
        <w:t>AGD members must benefit and find value from the relationship, as assessed by survey of AGD members participating in the programming. </w:t>
      </w:r>
    </w:p>
    <w:p w14:paraId="641E79B5" w14:textId="77777777" w:rsidR="004159A5" w:rsidRPr="009114BE" w:rsidRDefault="004159A5" w:rsidP="009114BE">
      <w:pPr>
        <w:numPr>
          <w:ilvl w:val="0"/>
          <w:numId w:val="177"/>
        </w:numPr>
        <w:shd w:val="clear" w:color="auto" w:fill="FFFFFF"/>
        <w:rPr>
          <w:sz w:val="22"/>
          <w:szCs w:val="22"/>
        </w:rPr>
      </w:pPr>
      <w:r w:rsidRPr="009114BE">
        <w:rPr>
          <w:sz w:val="22"/>
          <w:szCs w:val="22"/>
        </w:rPr>
        <w:t xml:space="preserve">The educational programming must give a distinct benefit to AGD members that is beyond merely benefit to members of the entity(ies).  </w:t>
      </w:r>
    </w:p>
    <w:p w14:paraId="002FF4AB" w14:textId="77777777" w:rsidR="004159A5" w:rsidRPr="009114BE" w:rsidRDefault="004159A5" w:rsidP="009114BE">
      <w:pPr>
        <w:numPr>
          <w:ilvl w:val="0"/>
          <w:numId w:val="177"/>
        </w:numPr>
        <w:shd w:val="clear" w:color="auto" w:fill="FFFFFF"/>
        <w:rPr>
          <w:sz w:val="22"/>
          <w:szCs w:val="22"/>
        </w:rPr>
      </w:pPr>
      <w:r w:rsidRPr="009114BE">
        <w:rPr>
          <w:sz w:val="22"/>
          <w:szCs w:val="22"/>
        </w:rPr>
        <w:t xml:space="preserve">The educational programming must not be solely limited to what is already offered to members of the entity(ies) without further benefit to AGD members. </w:t>
      </w:r>
    </w:p>
    <w:p w14:paraId="4AC9E46A" w14:textId="77777777" w:rsidR="004159A5" w:rsidRPr="009114BE" w:rsidRDefault="004159A5" w:rsidP="009114BE">
      <w:pPr>
        <w:shd w:val="clear" w:color="auto" w:fill="FFFFFF"/>
        <w:rPr>
          <w:sz w:val="22"/>
          <w:szCs w:val="22"/>
        </w:rPr>
      </w:pPr>
    </w:p>
    <w:p w14:paraId="3E4C9B5D" w14:textId="77777777" w:rsidR="004159A5" w:rsidRPr="009114BE" w:rsidRDefault="004159A5" w:rsidP="009114BE">
      <w:pPr>
        <w:jc w:val="center"/>
        <w:rPr>
          <w:sz w:val="22"/>
          <w:szCs w:val="22"/>
        </w:rPr>
      </w:pPr>
      <w:r w:rsidRPr="009114BE">
        <w:rPr>
          <w:sz w:val="22"/>
          <w:szCs w:val="22"/>
        </w:rPr>
        <w:t>Binding terms</w:t>
      </w:r>
    </w:p>
    <w:p w14:paraId="1BF11362" w14:textId="77777777" w:rsidR="004159A5" w:rsidRPr="009114BE" w:rsidRDefault="004159A5" w:rsidP="009114BE">
      <w:pPr>
        <w:shd w:val="clear" w:color="auto" w:fill="FFFFFF"/>
        <w:jc w:val="center"/>
        <w:rPr>
          <w:sz w:val="22"/>
          <w:szCs w:val="22"/>
        </w:rPr>
      </w:pPr>
    </w:p>
    <w:p w14:paraId="0A814CDA" w14:textId="093B7BDF" w:rsidR="004159A5" w:rsidRPr="009114BE" w:rsidRDefault="004159A5" w:rsidP="009114BE">
      <w:pPr>
        <w:shd w:val="clear" w:color="auto" w:fill="FFFFFF"/>
        <w:rPr>
          <w:sz w:val="22"/>
          <w:szCs w:val="22"/>
        </w:rPr>
      </w:pPr>
      <w:r w:rsidRPr="009114BE">
        <w:rPr>
          <w:sz w:val="22"/>
          <w:szCs w:val="22"/>
        </w:rPr>
        <w:t xml:space="preserve">Educational </w:t>
      </w:r>
      <w:r w:rsidR="005830E6">
        <w:rPr>
          <w:sz w:val="22"/>
          <w:szCs w:val="22"/>
        </w:rPr>
        <w:t>collaboration</w:t>
      </w:r>
      <w:r w:rsidRPr="009114BE">
        <w:rPr>
          <w:sz w:val="22"/>
          <w:szCs w:val="22"/>
        </w:rPr>
        <w:t>s shall be implemented by agreement between the parties. Said agreement shall be memorialized in the form of binding terms captured in writing as either contract or memorandum of understanding whereby binding terms are expressly indicated as binding. The following criteria shall apply to said binding terms (the “contract”):</w:t>
      </w:r>
    </w:p>
    <w:p w14:paraId="1D6E0E28" w14:textId="77777777" w:rsidR="004159A5" w:rsidRPr="009114BE" w:rsidRDefault="004159A5" w:rsidP="009114BE">
      <w:pPr>
        <w:shd w:val="clear" w:color="auto" w:fill="FFFFFF"/>
        <w:jc w:val="center"/>
        <w:rPr>
          <w:sz w:val="22"/>
          <w:szCs w:val="22"/>
        </w:rPr>
      </w:pPr>
    </w:p>
    <w:p w14:paraId="2221C889" w14:textId="77777777" w:rsidR="004159A5" w:rsidRPr="009114BE" w:rsidRDefault="004159A5" w:rsidP="009114BE">
      <w:pPr>
        <w:pStyle w:val="ListParagraph"/>
        <w:numPr>
          <w:ilvl w:val="0"/>
          <w:numId w:val="176"/>
        </w:numPr>
        <w:contextualSpacing/>
        <w:rPr>
          <w:iCs/>
          <w:sz w:val="22"/>
          <w:szCs w:val="22"/>
        </w:rPr>
      </w:pPr>
      <w:r w:rsidRPr="009114BE">
        <w:rPr>
          <w:iCs/>
          <w:sz w:val="22"/>
          <w:szCs w:val="22"/>
        </w:rPr>
        <w:t>The contract shall be for a term not to exceed two (2) years.</w:t>
      </w:r>
    </w:p>
    <w:p w14:paraId="0516E57F" w14:textId="77777777" w:rsidR="004159A5" w:rsidRPr="009114BE" w:rsidRDefault="004159A5" w:rsidP="009114BE">
      <w:pPr>
        <w:pStyle w:val="ListParagraph"/>
        <w:numPr>
          <w:ilvl w:val="0"/>
          <w:numId w:val="176"/>
        </w:numPr>
        <w:contextualSpacing/>
        <w:rPr>
          <w:iCs/>
          <w:sz w:val="22"/>
          <w:szCs w:val="22"/>
        </w:rPr>
      </w:pPr>
      <w:r w:rsidRPr="009114BE">
        <w:rPr>
          <w:iCs/>
          <w:sz w:val="22"/>
          <w:szCs w:val="22"/>
        </w:rPr>
        <w:t>The contract shall not be evergreen, and shall not automatically renew upon expiration of the initial or any subsequent term.</w:t>
      </w:r>
    </w:p>
    <w:p w14:paraId="5A6EF5AD" w14:textId="77777777" w:rsidR="004159A5" w:rsidRPr="009114BE" w:rsidRDefault="004159A5" w:rsidP="009114BE">
      <w:pPr>
        <w:pStyle w:val="ListParagraph"/>
        <w:numPr>
          <w:ilvl w:val="0"/>
          <w:numId w:val="176"/>
        </w:numPr>
        <w:contextualSpacing/>
        <w:rPr>
          <w:iCs/>
          <w:sz w:val="22"/>
          <w:szCs w:val="22"/>
        </w:rPr>
      </w:pPr>
      <w:r w:rsidRPr="009114BE">
        <w:rPr>
          <w:iCs/>
          <w:sz w:val="22"/>
          <w:szCs w:val="22"/>
        </w:rPr>
        <w:t>The contract shall allow for renewal with the same or different terms, only upon the mutual agreement of all parties (or their assignees or delegatees, should the benefits and duties of said parties been legally assumed by said assignees or delegatees), and only to the extent that the sum of the initial term and all renewal terms does not exceed five (5) years whereby each renewal period has a term of one year.</w:t>
      </w:r>
    </w:p>
    <w:p w14:paraId="6DD3E50E" w14:textId="77777777" w:rsidR="004159A5" w:rsidRPr="009114BE" w:rsidRDefault="004159A5" w:rsidP="009114BE">
      <w:pPr>
        <w:pStyle w:val="ListParagraph"/>
        <w:numPr>
          <w:ilvl w:val="0"/>
          <w:numId w:val="176"/>
        </w:numPr>
        <w:contextualSpacing/>
        <w:rPr>
          <w:iCs/>
          <w:sz w:val="22"/>
          <w:szCs w:val="22"/>
        </w:rPr>
      </w:pPr>
      <w:r w:rsidRPr="009114BE">
        <w:rPr>
          <w:iCs/>
          <w:sz w:val="22"/>
          <w:szCs w:val="22"/>
        </w:rPr>
        <w:t>The contract shall allow for either or any of the parties to terminate the contract without cause, without any termination fee, liquidated damages, or penalty to be paid by the terminating party, upon 30-days written notice to the other part(ies).</w:t>
      </w:r>
    </w:p>
    <w:p w14:paraId="750749E9" w14:textId="77777777" w:rsidR="004159A5" w:rsidRPr="009114BE" w:rsidRDefault="004159A5" w:rsidP="009114BE">
      <w:pPr>
        <w:numPr>
          <w:ilvl w:val="0"/>
          <w:numId w:val="176"/>
        </w:numPr>
        <w:shd w:val="clear" w:color="auto" w:fill="FFFFFF"/>
        <w:rPr>
          <w:sz w:val="22"/>
          <w:szCs w:val="22"/>
        </w:rPr>
      </w:pPr>
      <w:r w:rsidRPr="009114BE">
        <w:rPr>
          <w:sz w:val="22"/>
          <w:szCs w:val="22"/>
        </w:rPr>
        <w:t>The contract shall set forth promotional requirements to meet the requirements of each party, including the responsibility of each party, the allocation of costs, and the timing of promotions. Subsequent revisions to said marketing terms should be reported immediately to the AGD Communications and Marketing Departments. All promotions shall require the approval of the AGD prior to implementation.</w:t>
      </w:r>
    </w:p>
    <w:p w14:paraId="33AB6B5A" w14:textId="4A0BDC79" w:rsidR="004159A5" w:rsidRPr="009114BE" w:rsidRDefault="004159A5" w:rsidP="009114BE">
      <w:pPr>
        <w:numPr>
          <w:ilvl w:val="0"/>
          <w:numId w:val="176"/>
        </w:numPr>
        <w:shd w:val="clear" w:color="auto" w:fill="FFFFFF"/>
        <w:rPr>
          <w:sz w:val="22"/>
          <w:szCs w:val="22"/>
        </w:rPr>
      </w:pPr>
      <w:r w:rsidRPr="009114BE">
        <w:rPr>
          <w:sz w:val="22"/>
          <w:szCs w:val="22"/>
        </w:rPr>
        <w:t xml:space="preserve">The contract shall expressly require that the AGD logo be included in all external communications by any party, related to the </w:t>
      </w:r>
      <w:r w:rsidR="005830E6">
        <w:rPr>
          <w:sz w:val="22"/>
          <w:szCs w:val="22"/>
        </w:rPr>
        <w:t>collaboration</w:t>
      </w:r>
      <w:r w:rsidRPr="009114BE">
        <w:rPr>
          <w:sz w:val="22"/>
          <w:szCs w:val="22"/>
        </w:rPr>
        <w:t xml:space="preserve">, including the educational programming.  </w:t>
      </w:r>
    </w:p>
    <w:p w14:paraId="52423156" w14:textId="77777777" w:rsidR="004159A5" w:rsidRPr="009114BE" w:rsidRDefault="004159A5" w:rsidP="009114BE">
      <w:pPr>
        <w:numPr>
          <w:ilvl w:val="0"/>
          <w:numId w:val="176"/>
        </w:numPr>
        <w:shd w:val="clear" w:color="auto" w:fill="FFFFFF"/>
        <w:rPr>
          <w:sz w:val="22"/>
          <w:szCs w:val="22"/>
        </w:rPr>
      </w:pPr>
      <w:r w:rsidRPr="009114BE">
        <w:rPr>
          <w:sz w:val="22"/>
          <w:szCs w:val="22"/>
        </w:rPr>
        <w:t>The contract shall delineate ownership of intellectual property of each party, as well as of any other property, if applicable. </w:t>
      </w:r>
    </w:p>
    <w:p w14:paraId="506BA1AF" w14:textId="1813E727" w:rsidR="004159A5" w:rsidRPr="009114BE" w:rsidRDefault="004159A5" w:rsidP="009114BE">
      <w:pPr>
        <w:numPr>
          <w:ilvl w:val="0"/>
          <w:numId w:val="176"/>
        </w:numPr>
        <w:shd w:val="clear" w:color="auto" w:fill="FFFFFF"/>
        <w:rPr>
          <w:sz w:val="22"/>
          <w:szCs w:val="22"/>
        </w:rPr>
      </w:pPr>
      <w:r w:rsidRPr="009114BE">
        <w:rPr>
          <w:sz w:val="22"/>
          <w:szCs w:val="22"/>
        </w:rPr>
        <w:t xml:space="preserve">The contract shall not bind the AGD to </w:t>
      </w:r>
      <w:r w:rsidR="005830E6">
        <w:rPr>
          <w:sz w:val="22"/>
          <w:szCs w:val="22"/>
        </w:rPr>
        <w:t>collaborate</w:t>
      </w:r>
      <w:r w:rsidRPr="009114BE">
        <w:rPr>
          <w:sz w:val="22"/>
          <w:szCs w:val="22"/>
        </w:rPr>
        <w:t xml:space="preserve"> exclusively with any entity(ies), and shall not limit the number of agreements, including </w:t>
      </w:r>
      <w:r w:rsidR="005830E6">
        <w:rPr>
          <w:sz w:val="22"/>
          <w:szCs w:val="22"/>
        </w:rPr>
        <w:t>collaboration</w:t>
      </w:r>
      <w:r w:rsidRPr="009114BE">
        <w:rPr>
          <w:sz w:val="22"/>
          <w:szCs w:val="22"/>
        </w:rPr>
        <w:t>s, into which the AGD may enter.</w:t>
      </w:r>
    </w:p>
    <w:p w14:paraId="4C269090" w14:textId="77777777" w:rsidR="004159A5" w:rsidRPr="009114BE" w:rsidRDefault="004159A5" w:rsidP="009114BE">
      <w:pPr>
        <w:rPr>
          <w:sz w:val="22"/>
          <w:szCs w:val="22"/>
        </w:rPr>
      </w:pPr>
    </w:p>
    <w:p w14:paraId="7E84C3EB" w14:textId="77777777" w:rsidR="004159A5" w:rsidRPr="009114BE" w:rsidRDefault="004159A5" w:rsidP="009114BE">
      <w:pPr>
        <w:jc w:val="center"/>
        <w:rPr>
          <w:sz w:val="22"/>
          <w:szCs w:val="22"/>
        </w:rPr>
      </w:pPr>
      <w:r w:rsidRPr="009114BE">
        <w:rPr>
          <w:sz w:val="22"/>
          <w:szCs w:val="22"/>
        </w:rPr>
        <w:t>Process of review</w:t>
      </w:r>
    </w:p>
    <w:p w14:paraId="465D05E2" w14:textId="77777777" w:rsidR="004159A5" w:rsidRPr="009114BE" w:rsidRDefault="004159A5" w:rsidP="009114BE">
      <w:pPr>
        <w:shd w:val="clear" w:color="auto" w:fill="FFFFFF"/>
        <w:jc w:val="center"/>
        <w:rPr>
          <w:sz w:val="22"/>
          <w:szCs w:val="22"/>
        </w:rPr>
      </w:pPr>
    </w:p>
    <w:p w14:paraId="79B77E26" w14:textId="276C9E8D" w:rsidR="004159A5" w:rsidRPr="009114BE" w:rsidRDefault="004159A5" w:rsidP="009114BE">
      <w:pPr>
        <w:shd w:val="clear" w:color="auto" w:fill="FFFFFF"/>
        <w:rPr>
          <w:sz w:val="22"/>
          <w:szCs w:val="22"/>
        </w:rPr>
      </w:pPr>
      <w:r w:rsidRPr="009114BE">
        <w:rPr>
          <w:sz w:val="22"/>
          <w:szCs w:val="22"/>
        </w:rPr>
        <w:t xml:space="preserve">Educational </w:t>
      </w:r>
      <w:r w:rsidR="005830E6">
        <w:rPr>
          <w:sz w:val="22"/>
          <w:szCs w:val="22"/>
        </w:rPr>
        <w:t>collaboration</w:t>
      </w:r>
      <w:r w:rsidRPr="009114BE">
        <w:rPr>
          <w:sz w:val="22"/>
          <w:szCs w:val="22"/>
        </w:rPr>
        <w:t>s will be developed by the AGD Dental Education Council as follows:</w:t>
      </w:r>
    </w:p>
    <w:p w14:paraId="0F6F69D9" w14:textId="77777777" w:rsidR="004159A5" w:rsidRPr="009114BE" w:rsidRDefault="004159A5" w:rsidP="009114BE">
      <w:pPr>
        <w:shd w:val="clear" w:color="auto" w:fill="FFFFFF"/>
        <w:rPr>
          <w:sz w:val="22"/>
          <w:szCs w:val="22"/>
        </w:rPr>
      </w:pPr>
    </w:p>
    <w:p w14:paraId="403C6EFE" w14:textId="7910B44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The DE Council should be the entry place or clearinghouse for any potential educational </w:t>
      </w:r>
      <w:r w:rsidR="005830E6">
        <w:rPr>
          <w:sz w:val="22"/>
          <w:szCs w:val="22"/>
        </w:rPr>
        <w:t xml:space="preserve">collaborator </w:t>
      </w:r>
      <w:r w:rsidRPr="009114BE">
        <w:rPr>
          <w:sz w:val="22"/>
          <w:szCs w:val="22"/>
        </w:rPr>
        <w:t xml:space="preserve">coming to the AGD or for any educational </w:t>
      </w:r>
      <w:r w:rsidR="005830E6">
        <w:rPr>
          <w:sz w:val="22"/>
          <w:szCs w:val="22"/>
        </w:rPr>
        <w:t>collaborator</w:t>
      </w:r>
      <w:r w:rsidRPr="009114BE">
        <w:rPr>
          <w:sz w:val="22"/>
          <w:szCs w:val="22"/>
        </w:rPr>
        <w:t xml:space="preserve"> that the AGD would consider reaching out to for an educational </w:t>
      </w:r>
      <w:r w:rsidR="005830E6">
        <w:rPr>
          <w:sz w:val="22"/>
          <w:szCs w:val="22"/>
        </w:rPr>
        <w:t>collaboration</w:t>
      </w:r>
      <w:r w:rsidRPr="009114BE">
        <w:rPr>
          <w:sz w:val="22"/>
          <w:szCs w:val="22"/>
        </w:rPr>
        <w:t xml:space="preserve">.  </w:t>
      </w:r>
    </w:p>
    <w:p w14:paraId="697AD2D9" w14:textId="22BAA1DF"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A subcommittee of the DE Council will be formed to look at each potential </w:t>
      </w:r>
      <w:r w:rsidR="005830E6">
        <w:rPr>
          <w:sz w:val="22"/>
          <w:szCs w:val="22"/>
        </w:rPr>
        <w:t>collaborator</w:t>
      </w:r>
      <w:r w:rsidRPr="009114BE">
        <w:rPr>
          <w:sz w:val="22"/>
          <w:szCs w:val="22"/>
        </w:rPr>
        <w:t xml:space="preserve"> initially and assess its prospective value.  The subcommittee will also look at the costs associated with that potential </w:t>
      </w:r>
      <w:r w:rsidR="005830E6">
        <w:rPr>
          <w:sz w:val="22"/>
          <w:szCs w:val="22"/>
        </w:rPr>
        <w:t>collaboration</w:t>
      </w:r>
      <w:r w:rsidRPr="009114BE">
        <w:rPr>
          <w:sz w:val="22"/>
          <w:szCs w:val="22"/>
        </w:rPr>
        <w:t xml:space="preserve">.  </w:t>
      </w:r>
    </w:p>
    <w:p w14:paraId="27F7C119" w14:textId="7777777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lastRenderedPageBreak/>
        <w:t xml:space="preserve">Once the above initial deliberation has been accomplished, the subcommittee shall share the opportunity with any council or committee that might need to have input.  This will always include the PACE Council but will also include any other council which may be affected or have input to the particular agreement.  The opportunity shall be shared concurrently with the Executive Committee (EC) for its input.  </w:t>
      </w:r>
    </w:p>
    <w:p w14:paraId="66B7B5FE" w14:textId="7777777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Because time is of the essence in the consideration of these opportunities, the DE subcommittee, through the DE Council Chair, will contact any and all other chairs of any council or committee that should have input and the EC.  </w:t>
      </w:r>
    </w:p>
    <w:p w14:paraId="30CDD047" w14:textId="7777777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One week (7 calendar days) will be given for each such chairperson and the EC (by the president, for the body) to respond. In the event that any such chairperson is unavailable or fails to respond within one week (7 calendar days), the AGD President or council/committee chairperson shall assign another council/committee member to respond on behalf of that council/committee, and that other council/committee member shall have three (3) calendar days from the date she/he receives the request or the remainder of said week (7 calendar days), whichever is greater, to respond to the request of the DE Council Chair.</w:t>
      </w:r>
    </w:p>
    <w:p w14:paraId="62BC090F" w14:textId="6CE0A334"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Negotiations for the prospective </w:t>
      </w:r>
      <w:r w:rsidR="005830E6">
        <w:rPr>
          <w:sz w:val="22"/>
          <w:szCs w:val="22"/>
        </w:rPr>
        <w:t>collaboration</w:t>
      </w:r>
      <w:r w:rsidRPr="009114BE">
        <w:rPr>
          <w:sz w:val="22"/>
          <w:szCs w:val="22"/>
        </w:rPr>
        <w:t xml:space="preserve"> will proceed (with any additional information provided by those chairs or the EC) unless there is reason found through this process to terminate or alter them.  </w:t>
      </w:r>
    </w:p>
    <w:p w14:paraId="62B47969" w14:textId="769185D4"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If the DE Council decides, through its due diligence, that an opportunity does not meet the criteria to be considered for an AGD educational </w:t>
      </w:r>
      <w:r w:rsidR="005830E6">
        <w:rPr>
          <w:sz w:val="22"/>
          <w:szCs w:val="22"/>
        </w:rPr>
        <w:t>collaboration</w:t>
      </w:r>
      <w:r w:rsidRPr="009114BE">
        <w:rPr>
          <w:sz w:val="22"/>
          <w:szCs w:val="22"/>
        </w:rPr>
        <w:t xml:space="preserve"> and should not move forward, there will be no further negotiations and the </w:t>
      </w:r>
      <w:r w:rsidR="005830E6">
        <w:rPr>
          <w:sz w:val="22"/>
          <w:szCs w:val="22"/>
        </w:rPr>
        <w:t>collaboration</w:t>
      </w:r>
      <w:r w:rsidRPr="009114BE">
        <w:rPr>
          <w:sz w:val="22"/>
          <w:szCs w:val="22"/>
        </w:rPr>
        <w:t xml:space="preserve"> will not be accepted.  </w:t>
      </w:r>
    </w:p>
    <w:p w14:paraId="40A29FBD" w14:textId="7777777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 xml:space="preserve">Any and all final agreements will be routed through traditional contract review protocols following negotiations.   </w:t>
      </w:r>
    </w:p>
    <w:p w14:paraId="39D6F365" w14:textId="77777777" w:rsidR="004159A5" w:rsidRPr="009114BE" w:rsidRDefault="004159A5" w:rsidP="009114BE">
      <w:pPr>
        <w:pStyle w:val="ListParagraph"/>
        <w:numPr>
          <w:ilvl w:val="0"/>
          <w:numId w:val="178"/>
        </w:numPr>
        <w:shd w:val="clear" w:color="auto" w:fill="FFFFFF"/>
        <w:ind w:left="360"/>
        <w:contextualSpacing/>
        <w:rPr>
          <w:sz w:val="22"/>
          <w:szCs w:val="22"/>
        </w:rPr>
      </w:pPr>
      <w:r w:rsidRPr="009114BE">
        <w:rPr>
          <w:sz w:val="22"/>
          <w:szCs w:val="22"/>
        </w:rPr>
        <w:t>The AGD Board is the final deciding body for each such agreement.</w:t>
      </w:r>
    </w:p>
    <w:p w14:paraId="06444C73" w14:textId="77777777" w:rsidR="004159A5" w:rsidRPr="009114BE" w:rsidRDefault="004159A5" w:rsidP="009114BE">
      <w:pPr>
        <w:shd w:val="clear" w:color="auto" w:fill="FFFFFF"/>
        <w:rPr>
          <w:sz w:val="22"/>
          <w:szCs w:val="22"/>
        </w:rPr>
      </w:pPr>
    </w:p>
    <w:p w14:paraId="05359AB1" w14:textId="2D9D9B61" w:rsidR="004159A5" w:rsidRPr="009114BE" w:rsidRDefault="004159A5" w:rsidP="009114BE">
      <w:pPr>
        <w:shd w:val="clear" w:color="auto" w:fill="FFFFFF"/>
        <w:rPr>
          <w:sz w:val="22"/>
          <w:szCs w:val="22"/>
        </w:rPr>
      </w:pPr>
      <w:r w:rsidRPr="009114BE">
        <w:rPr>
          <w:sz w:val="22"/>
          <w:szCs w:val="22"/>
        </w:rPr>
        <w:t xml:space="preserve">If an educational </w:t>
      </w:r>
      <w:r w:rsidR="005830E6">
        <w:rPr>
          <w:sz w:val="22"/>
          <w:szCs w:val="22"/>
        </w:rPr>
        <w:t>collaboration</w:t>
      </w:r>
      <w:r w:rsidRPr="009114BE">
        <w:rPr>
          <w:sz w:val="22"/>
          <w:szCs w:val="22"/>
        </w:rPr>
        <w:t xml:space="preserve"> opportunity fails to meet these guidelines, as determined by the DE Council after its exercise of due diligence, the </w:t>
      </w:r>
      <w:r w:rsidR="005830E6">
        <w:rPr>
          <w:sz w:val="22"/>
          <w:szCs w:val="22"/>
        </w:rPr>
        <w:t>collaboration</w:t>
      </w:r>
      <w:r w:rsidRPr="009114BE">
        <w:rPr>
          <w:sz w:val="22"/>
          <w:szCs w:val="22"/>
        </w:rPr>
        <w:t xml:space="preserve"> will not be considered.  No educational </w:t>
      </w:r>
      <w:r w:rsidR="005830E6">
        <w:rPr>
          <w:sz w:val="22"/>
          <w:szCs w:val="22"/>
        </w:rPr>
        <w:t>collaboration</w:t>
      </w:r>
      <w:r w:rsidRPr="009114BE">
        <w:rPr>
          <w:sz w:val="22"/>
          <w:szCs w:val="22"/>
        </w:rPr>
        <w:t xml:space="preserve"> shall be considered unless it meets the approval of the DE Council and its subcommittee and of the AGD Executive Committee.</w:t>
      </w:r>
    </w:p>
    <w:p w14:paraId="24A69D29" w14:textId="57B0217B" w:rsidR="004159A5" w:rsidRDefault="004159A5">
      <w:pPr>
        <w:rPr>
          <w:rFonts w:ascii="Arial" w:hAnsi="Arial" w:cs="Arial"/>
          <w:b/>
          <w:bCs/>
          <w:i/>
          <w:iCs/>
          <w:spacing w:val="-3"/>
          <w:sz w:val="22"/>
          <w:szCs w:val="22"/>
        </w:rPr>
      </w:pPr>
      <w:r w:rsidRPr="009114BE">
        <w:rPr>
          <w:rFonts w:ascii="Arial" w:hAnsi="Arial" w:cs="Arial"/>
          <w:b/>
          <w:bCs/>
          <w:i/>
          <w:iCs/>
          <w:spacing w:val="-3"/>
          <w:sz w:val="22"/>
          <w:szCs w:val="22"/>
        </w:rPr>
        <w:br w:type="page"/>
      </w:r>
    </w:p>
    <w:p w14:paraId="01BE238D" w14:textId="77777777" w:rsidR="004943B9" w:rsidRDefault="004943B9" w:rsidP="004943B9">
      <w:pPr>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 xml:space="preserve">V. </w:t>
      </w:r>
      <w:r>
        <w:rPr>
          <w:rFonts w:ascii="Arial" w:hAnsi="Arial" w:cs="Arial"/>
          <w:i/>
          <w:iCs/>
          <w:spacing w:val="-3"/>
          <w:sz w:val="24"/>
          <w:szCs w:val="24"/>
        </w:rPr>
        <w:t>Board Guidelines</w:t>
      </w:r>
    </w:p>
    <w:p w14:paraId="7666785D" w14:textId="77777777" w:rsidR="004943B9" w:rsidRDefault="004943B9" w:rsidP="004943B9">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jc w:val="both"/>
        <w:rPr>
          <w:rFonts w:ascii="Arial" w:hAnsi="Arial" w:cs="Arial"/>
          <w:b/>
          <w:bCs/>
          <w:i/>
          <w:iCs/>
          <w:spacing w:val="-3"/>
          <w:sz w:val="24"/>
          <w:szCs w:val="24"/>
        </w:rPr>
      </w:pPr>
    </w:p>
    <w:p w14:paraId="74D83A20" w14:textId="7CB9A609" w:rsidR="004943B9" w:rsidRDefault="004943B9" w:rsidP="00B03F03">
      <w:pPr>
        <w:pStyle w:val="Heading2"/>
        <w:rPr>
          <w:rFonts w:ascii="Arial" w:hAnsi="Arial" w:cs="Arial"/>
          <w:spacing w:val="-3"/>
          <w:sz w:val="40"/>
          <w:szCs w:val="40"/>
          <w:u w:val="single"/>
        </w:rPr>
      </w:pPr>
      <w:bookmarkStart w:id="270" w:name="_Toc494458207"/>
      <w:r w:rsidRPr="001217D1">
        <w:rPr>
          <w:rFonts w:ascii="Arial" w:hAnsi="Arial" w:cs="Arial"/>
          <w:spacing w:val="-3"/>
          <w:sz w:val="40"/>
          <w:szCs w:val="40"/>
          <w:u w:val="single"/>
        </w:rPr>
        <w:t xml:space="preserve">X. </w:t>
      </w:r>
      <w:r w:rsidR="007717D7">
        <w:rPr>
          <w:rFonts w:ascii="Arial" w:hAnsi="Arial" w:cs="Arial"/>
          <w:spacing w:val="-3"/>
          <w:sz w:val="40"/>
          <w:szCs w:val="40"/>
          <w:u w:val="single"/>
        </w:rPr>
        <w:t xml:space="preserve"> </w:t>
      </w:r>
      <w:r w:rsidRPr="001217D1">
        <w:rPr>
          <w:rFonts w:ascii="Arial" w:hAnsi="Arial" w:cs="Arial"/>
          <w:spacing w:val="-3"/>
          <w:sz w:val="40"/>
          <w:szCs w:val="40"/>
          <w:u w:val="single"/>
        </w:rPr>
        <w:t>International Membership Opportunities</w:t>
      </w:r>
      <w:bookmarkEnd w:id="270"/>
    </w:p>
    <w:p w14:paraId="263AD7D6" w14:textId="3C403D72" w:rsidR="004943B9" w:rsidRPr="00B03F03" w:rsidRDefault="007717D7" w:rsidP="00B03F03">
      <w:pPr>
        <w:autoSpaceDE w:val="0"/>
        <w:autoSpaceDN w:val="0"/>
        <w:adjustRightInd w:val="0"/>
      </w:pPr>
      <w:r w:rsidRPr="00B03F03">
        <w:t>Approved at the 2016-2017 Board Meeting III</w:t>
      </w:r>
    </w:p>
    <w:p w14:paraId="43EB7DA7" w14:textId="77777777" w:rsidR="007717D7" w:rsidRPr="008B7964" w:rsidRDefault="007717D7" w:rsidP="00B03F03">
      <w:pPr>
        <w:autoSpaceDE w:val="0"/>
        <w:autoSpaceDN w:val="0"/>
        <w:adjustRightInd w:val="0"/>
        <w:rPr>
          <w:b/>
          <w:u w:val="single"/>
        </w:rPr>
      </w:pPr>
    </w:p>
    <w:p w14:paraId="3A76EA1C" w14:textId="77777777" w:rsidR="004943B9" w:rsidRPr="008B7964" w:rsidRDefault="004943B9" w:rsidP="00B03F03">
      <w:pPr>
        <w:jc w:val="center"/>
        <w:rPr>
          <w:u w:val="single"/>
        </w:rPr>
      </w:pPr>
      <w:r w:rsidRPr="008B7964">
        <w:rPr>
          <w:u w:val="single"/>
        </w:rPr>
        <w:t xml:space="preserve">Guidelines </w:t>
      </w:r>
      <w:r>
        <w:rPr>
          <w:u w:val="single"/>
        </w:rPr>
        <w:t>for AGD International Membership Opportunities (IMO)</w:t>
      </w:r>
    </w:p>
    <w:p w14:paraId="7F0004F1" w14:textId="77777777" w:rsidR="004943B9" w:rsidRPr="008B7964" w:rsidRDefault="004943B9" w:rsidP="00B03F03">
      <w:pPr>
        <w:shd w:val="clear" w:color="auto" w:fill="FFFFFF"/>
        <w:jc w:val="center"/>
        <w:rPr>
          <w:i/>
          <w:u w:val="single"/>
        </w:rPr>
      </w:pPr>
    </w:p>
    <w:p w14:paraId="3ECA8A69" w14:textId="77777777" w:rsidR="004943B9" w:rsidRPr="008B7964" w:rsidRDefault="004943B9" w:rsidP="00B03F03">
      <w:pPr>
        <w:jc w:val="center"/>
        <w:rPr>
          <w:i/>
          <w:u w:val="single"/>
        </w:rPr>
      </w:pPr>
      <w:r w:rsidRPr="008B7964">
        <w:rPr>
          <w:i/>
          <w:u w:val="single"/>
        </w:rPr>
        <w:t>Definitions</w:t>
      </w:r>
    </w:p>
    <w:p w14:paraId="7B2CB788" w14:textId="77777777" w:rsidR="004943B9" w:rsidRPr="008B7964" w:rsidRDefault="004943B9" w:rsidP="00B03F03">
      <w:pPr>
        <w:shd w:val="clear" w:color="auto" w:fill="FFFFFF"/>
        <w:jc w:val="center"/>
        <w:rPr>
          <w:i/>
          <w:u w:val="single"/>
        </w:rPr>
      </w:pPr>
    </w:p>
    <w:p w14:paraId="7D89D0FE" w14:textId="77777777" w:rsidR="004943B9" w:rsidRPr="00B03F03" w:rsidRDefault="004943B9" w:rsidP="00B03F03">
      <w:pPr>
        <w:shd w:val="clear" w:color="auto" w:fill="FFFFFF"/>
        <w:rPr>
          <w:iCs/>
        </w:rPr>
      </w:pPr>
      <w:r w:rsidRPr="00B03F03">
        <w:rPr>
          <w:b/>
        </w:rPr>
        <w:t>International Membership Opportunities</w:t>
      </w:r>
      <w:r w:rsidRPr="00B03F03">
        <w:t xml:space="preserve">: A relationship between the AGD and another entity (including but not limited to official or unofficial groups or persons who desire to establish membership in the AGD are currently classified as international) for the purpose of </w:t>
      </w:r>
      <w:r w:rsidRPr="00B03F03">
        <w:rPr>
          <w:iCs/>
        </w:rPr>
        <w:t>facilitating, encouraging or recruiting international members</w:t>
      </w:r>
    </w:p>
    <w:p w14:paraId="2B239264" w14:textId="77777777" w:rsidR="004943B9" w:rsidRPr="00B03F03" w:rsidRDefault="004943B9" w:rsidP="00B03F03">
      <w:pPr>
        <w:shd w:val="clear" w:color="auto" w:fill="FFFFFF"/>
        <w:rPr>
          <w:i/>
          <w:iCs/>
        </w:rPr>
      </w:pPr>
    </w:p>
    <w:p w14:paraId="0EB3D262" w14:textId="77777777" w:rsidR="004943B9" w:rsidRPr="00B03F03" w:rsidRDefault="004943B9" w:rsidP="00B03F03">
      <w:pPr>
        <w:jc w:val="center"/>
        <w:rPr>
          <w:i/>
          <w:iCs/>
        </w:rPr>
      </w:pPr>
      <w:r w:rsidRPr="00B03F03">
        <w:rPr>
          <w:i/>
          <w:iCs/>
        </w:rPr>
        <w:t>Guidelines</w:t>
      </w:r>
    </w:p>
    <w:p w14:paraId="239ABB17" w14:textId="77777777" w:rsidR="004943B9" w:rsidRPr="00B03F03" w:rsidRDefault="004943B9" w:rsidP="00B03F03">
      <w:pPr>
        <w:shd w:val="clear" w:color="auto" w:fill="FFFFFF"/>
        <w:jc w:val="center"/>
        <w:rPr>
          <w:i/>
          <w:iCs/>
        </w:rPr>
      </w:pPr>
    </w:p>
    <w:p w14:paraId="020831C2" w14:textId="77777777" w:rsidR="004943B9" w:rsidRPr="00B03F03" w:rsidRDefault="004943B9" w:rsidP="00B03F03">
      <w:pPr>
        <w:jc w:val="center"/>
      </w:pPr>
      <w:r w:rsidRPr="00B03F03">
        <w:t>General considerations of International Membership Opportunities</w:t>
      </w:r>
    </w:p>
    <w:p w14:paraId="0F698F22" w14:textId="77777777" w:rsidR="004943B9" w:rsidRPr="00B03F03" w:rsidRDefault="004943B9" w:rsidP="00B03F03">
      <w:pPr>
        <w:shd w:val="clear" w:color="auto" w:fill="FFFFFF"/>
        <w:jc w:val="center"/>
      </w:pPr>
    </w:p>
    <w:p w14:paraId="5FA4D2E9" w14:textId="77777777" w:rsidR="004943B9" w:rsidRPr="00B03F03" w:rsidRDefault="004943B9" w:rsidP="00B03F03">
      <w:pPr>
        <w:numPr>
          <w:ilvl w:val="0"/>
          <w:numId w:val="174"/>
        </w:numPr>
        <w:shd w:val="clear" w:color="auto" w:fill="FFFFFF"/>
        <w:tabs>
          <w:tab w:val="clear" w:pos="720"/>
          <w:tab w:val="num" w:pos="360"/>
        </w:tabs>
        <w:ind w:left="360"/>
      </w:pPr>
      <w:r w:rsidRPr="00B03F03">
        <w:t>All AGD costs associated with the IMO should be considered in a business plan or the equivalent before moving forward.</w:t>
      </w:r>
      <w:r w:rsidRPr="004943B9">
        <w:t xml:space="preserve">  </w:t>
      </w:r>
    </w:p>
    <w:p w14:paraId="513C1108" w14:textId="77777777" w:rsidR="004943B9" w:rsidRPr="00B03F03" w:rsidRDefault="004943B9" w:rsidP="00B03F03">
      <w:pPr>
        <w:numPr>
          <w:ilvl w:val="0"/>
          <w:numId w:val="174"/>
        </w:numPr>
        <w:shd w:val="clear" w:color="auto" w:fill="FFFFFF"/>
        <w:tabs>
          <w:tab w:val="clear" w:pos="720"/>
          <w:tab w:val="num" w:pos="360"/>
        </w:tabs>
        <w:ind w:left="360"/>
      </w:pPr>
      <w:r w:rsidRPr="00B03F03">
        <w:t>The business plan or its equivalent will be developed by staff and will include, but not be limited to, staff and marketing costs, and will consider that the initial investment may be higher than ongoing costs for IMO.</w:t>
      </w:r>
      <w:r w:rsidRPr="004943B9">
        <w:t xml:space="preserve">  </w:t>
      </w:r>
    </w:p>
    <w:p w14:paraId="08663853" w14:textId="77777777" w:rsidR="004943B9" w:rsidRPr="00B03F03" w:rsidRDefault="004943B9" w:rsidP="00B03F03">
      <w:pPr>
        <w:numPr>
          <w:ilvl w:val="0"/>
          <w:numId w:val="174"/>
        </w:numPr>
        <w:shd w:val="clear" w:color="auto" w:fill="FFFFFF"/>
        <w:tabs>
          <w:tab w:val="clear" w:pos="720"/>
          <w:tab w:val="num" w:pos="360"/>
        </w:tabs>
        <w:ind w:left="360"/>
      </w:pPr>
      <w:r w:rsidRPr="00B03F03">
        <w:t xml:space="preserve">The IMO must benefit the AGD and protect the AGD name and reputation. </w:t>
      </w:r>
    </w:p>
    <w:p w14:paraId="548B8884" w14:textId="77777777" w:rsidR="004943B9" w:rsidRPr="00B03F03" w:rsidRDefault="004943B9" w:rsidP="00B03F03">
      <w:pPr>
        <w:numPr>
          <w:ilvl w:val="0"/>
          <w:numId w:val="174"/>
        </w:numPr>
        <w:shd w:val="clear" w:color="auto" w:fill="FFFFFF"/>
        <w:tabs>
          <w:tab w:val="clear" w:pos="720"/>
          <w:tab w:val="num" w:pos="360"/>
        </w:tabs>
        <w:ind w:left="360"/>
      </w:pPr>
      <w:r w:rsidRPr="00B03F03">
        <w:t>The IMO should consider mutual benefits and mutual liabilities of the parties.</w:t>
      </w:r>
    </w:p>
    <w:p w14:paraId="08010AEB" w14:textId="77777777" w:rsidR="004943B9" w:rsidRPr="00B03F03" w:rsidRDefault="004943B9" w:rsidP="00B03F03">
      <w:pPr>
        <w:numPr>
          <w:ilvl w:val="0"/>
          <w:numId w:val="174"/>
        </w:numPr>
        <w:shd w:val="clear" w:color="auto" w:fill="FFFFFF"/>
        <w:tabs>
          <w:tab w:val="clear" w:pos="720"/>
          <w:tab w:val="num" w:pos="360"/>
        </w:tabs>
        <w:ind w:left="360"/>
      </w:pPr>
      <w:r w:rsidRPr="00B03F03">
        <w:t xml:space="preserve">The IMO should generate dues revenue, sponsorship dollars, and/or royalties for the AGD.  If the IMO is of a variety such that revenue may not be generated, such as strictly Continuing Education agreement, other benefits to the AGD or its constituents must be identified.  </w:t>
      </w:r>
    </w:p>
    <w:p w14:paraId="2B0CA07B" w14:textId="77777777" w:rsidR="004943B9" w:rsidRPr="00B03F03" w:rsidRDefault="004943B9" w:rsidP="00B03F03">
      <w:pPr>
        <w:numPr>
          <w:ilvl w:val="0"/>
          <w:numId w:val="174"/>
        </w:numPr>
        <w:shd w:val="clear" w:color="auto" w:fill="FFFFFF"/>
        <w:tabs>
          <w:tab w:val="clear" w:pos="720"/>
          <w:tab w:val="num" w:pos="360"/>
        </w:tabs>
        <w:ind w:left="360"/>
      </w:pPr>
      <w:r w:rsidRPr="00B03F03">
        <w:t>The IMO shall not be to the detriment of and should benefit current and established IMO.</w:t>
      </w:r>
      <w:r w:rsidRPr="004943B9">
        <w:t xml:space="preserve"> </w:t>
      </w:r>
    </w:p>
    <w:p w14:paraId="1E75509F" w14:textId="77777777" w:rsidR="004943B9" w:rsidRPr="00B03F03" w:rsidRDefault="004943B9" w:rsidP="00B03F03"/>
    <w:p w14:paraId="15A2B79C" w14:textId="77777777" w:rsidR="004943B9" w:rsidRPr="00B03F03" w:rsidRDefault="004943B9" w:rsidP="00B03F03">
      <w:pPr>
        <w:jc w:val="center"/>
      </w:pPr>
      <w:r w:rsidRPr="00B03F03">
        <w:t>Process of review</w:t>
      </w:r>
    </w:p>
    <w:p w14:paraId="1E6A98F7" w14:textId="77777777" w:rsidR="004943B9" w:rsidRPr="00B03F03" w:rsidRDefault="004943B9" w:rsidP="00B03F03">
      <w:pPr>
        <w:shd w:val="clear" w:color="auto" w:fill="FFFFFF"/>
        <w:jc w:val="center"/>
      </w:pPr>
    </w:p>
    <w:p w14:paraId="7A7B0588" w14:textId="77777777" w:rsidR="004943B9" w:rsidRPr="00B03F03" w:rsidRDefault="004943B9" w:rsidP="00B03F03">
      <w:pPr>
        <w:shd w:val="clear" w:color="auto" w:fill="FFFFFF"/>
      </w:pPr>
      <w:r w:rsidRPr="00B03F03">
        <w:t>IMO will be developed by the AGD Membership Council as follows:</w:t>
      </w:r>
    </w:p>
    <w:p w14:paraId="5C902F63" w14:textId="77777777" w:rsidR="004943B9" w:rsidRPr="00B03F03" w:rsidRDefault="004943B9" w:rsidP="00B03F03">
      <w:pPr>
        <w:shd w:val="clear" w:color="auto" w:fill="FFFFFF"/>
      </w:pPr>
    </w:p>
    <w:p w14:paraId="52876DEF" w14:textId="77777777" w:rsidR="004943B9" w:rsidRDefault="004943B9" w:rsidP="00B03F03">
      <w:pPr>
        <w:pStyle w:val="ListParagraph"/>
        <w:numPr>
          <w:ilvl w:val="0"/>
          <w:numId w:val="179"/>
        </w:numPr>
        <w:shd w:val="clear" w:color="auto" w:fill="FFFFFF"/>
        <w:rPr>
          <w:szCs w:val="24"/>
        </w:rPr>
      </w:pPr>
      <w:r w:rsidRPr="00B03F03">
        <w:rPr>
          <w:szCs w:val="24"/>
        </w:rPr>
        <w:t xml:space="preserve">The Membership Council should be the entry place or clearinghouse for any potential IMO coming to the AGD or for any International Organization that the AGD would consider reaching out to for an IMO.  </w:t>
      </w:r>
    </w:p>
    <w:p w14:paraId="64CD595C" w14:textId="77777777" w:rsidR="004943B9" w:rsidRDefault="004943B9" w:rsidP="00B03F03">
      <w:pPr>
        <w:pStyle w:val="ListParagraph"/>
        <w:numPr>
          <w:ilvl w:val="0"/>
          <w:numId w:val="179"/>
        </w:numPr>
        <w:shd w:val="clear" w:color="auto" w:fill="FFFFFF"/>
        <w:rPr>
          <w:szCs w:val="24"/>
        </w:rPr>
      </w:pPr>
      <w:r w:rsidRPr="00B03F03">
        <w:rPr>
          <w:szCs w:val="24"/>
        </w:rPr>
        <w:t xml:space="preserve">A subcommittee of the Membership Council will be formed to look at each potential IMO initially and assess its prospective value.  The subcommittee will also look at the costs associated with that potential IMO.  </w:t>
      </w:r>
    </w:p>
    <w:p w14:paraId="67D36DFD" w14:textId="77777777" w:rsidR="004943B9" w:rsidRDefault="004943B9" w:rsidP="00B03F03">
      <w:pPr>
        <w:pStyle w:val="ListParagraph"/>
        <w:numPr>
          <w:ilvl w:val="0"/>
          <w:numId w:val="179"/>
        </w:numPr>
        <w:shd w:val="clear" w:color="auto" w:fill="FFFFFF"/>
        <w:rPr>
          <w:szCs w:val="24"/>
        </w:rPr>
      </w:pPr>
      <w:r w:rsidRPr="00B03F03">
        <w:rPr>
          <w:szCs w:val="24"/>
        </w:rPr>
        <w:t xml:space="preserve">Once the above initial deliberation has been accomplished, the subcommittee shall share the opportunity with any council or committee that might need to have input.  This will always include any other council which may be affected or have input to the particular IMO.  The opportunity shall be shared concurrently with the Executive Committee (EC) for its input.  </w:t>
      </w:r>
    </w:p>
    <w:p w14:paraId="0C215BCB" w14:textId="77777777" w:rsidR="004943B9" w:rsidRDefault="004943B9" w:rsidP="00B03F03">
      <w:pPr>
        <w:pStyle w:val="ListParagraph"/>
        <w:numPr>
          <w:ilvl w:val="0"/>
          <w:numId w:val="179"/>
        </w:numPr>
        <w:shd w:val="clear" w:color="auto" w:fill="FFFFFF"/>
        <w:rPr>
          <w:szCs w:val="24"/>
        </w:rPr>
      </w:pPr>
      <w:r w:rsidRPr="00B03F03">
        <w:rPr>
          <w:szCs w:val="24"/>
        </w:rPr>
        <w:t xml:space="preserve">Because time is of the essence in the consideration of these opportunities, the Membership subcommittee, through the Membership Council Chair, will contact any and all other chairs of any council or committee that should have input and the EC.  </w:t>
      </w:r>
    </w:p>
    <w:p w14:paraId="1F3CFAC0" w14:textId="77777777" w:rsidR="004943B9" w:rsidRPr="00AB1650" w:rsidRDefault="004943B9" w:rsidP="00B03F03">
      <w:pPr>
        <w:pStyle w:val="ListParagraph"/>
        <w:numPr>
          <w:ilvl w:val="0"/>
          <w:numId w:val="179"/>
        </w:numPr>
        <w:shd w:val="clear" w:color="auto" w:fill="FFFFFF"/>
        <w:rPr>
          <w:szCs w:val="24"/>
        </w:rPr>
      </w:pPr>
      <w:r w:rsidRPr="00B03F03">
        <w:rPr>
          <w:szCs w:val="24"/>
        </w:rPr>
        <w:t>One week (seven (7) calendar days) will be given for each such chairperson and the EC (by the President, for the body) to respond. In the event that any such chairperson is unavailable or fails to respond within one week (seven (7) calendar days), the AGD President or council/committee chairperson shall assign another council/committee member to respond on behalf of that council/committee, and that other council/committee member shall have three (3) calendar days from the date s/he receives the request or the remainder of said week (seven (7) calendar days), whichever is greater, to respond to the request of the Membership Council Chair</w:t>
      </w:r>
      <w:r w:rsidRPr="00AB1650">
        <w:rPr>
          <w:szCs w:val="24"/>
        </w:rPr>
        <w:t>.</w:t>
      </w:r>
    </w:p>
    <w:p w14:paraId="2E3CA2EB" w14:textId="77777777" w:rsidR="004943B9" w:rsidRPr="00AB1650" w:rsidRDefault="004943B9" w:rsidP="00B03F03">
      <w:pPr>
        <w:pStyle w:val="ListParagraph"/>
        <w:numPr>
          <w:ilvl w:val="0"/>
          <w:numId w:val="179"/>
        </w:numPr>
        <w:shd w:val="clear" w:color="auto" w:fill="FFFFFF"/>
        <w:rPr>
          <w:szCs w:val="24"/>
        </w:rPr>
      </w:pPr>
      <w:r w:rsidRPr="00B03F03">
        <w:rPr>
          <w:szCs w:val="24"/>
        </w:rPr>
        <w:t>Negotiations for the prospective IMO will proceed (with any additional information provided by those chairs or the EC) unless there is reason found through this process to terminate or alter them.</w:t>
      </w:r>
    </w:p>
    <w:p w14:paraId="5B0C749E" w14:textId="77777777" w:rsidR="004943B9" w:rsidRPr="00AB1650" w:rsidRDefault="004943B9" w:rsidP="00B03F03">
      <w:pPr>
        <w:pStyle w:val="ListParagraph"/>
        <w:numPr>
          <w:ilvl w:val="0"/>
          <w:numId w:val="179"/>
        </w:numPr>
        <w:shd w:val="clear" w:color="auto" w:fill="FFFFFF"/>
        <w:rPr>
          <w:szCs w:val="24"/>
        </w:rPr>
      </w:pPr>
      <w:r w:rsidRPr="00B03F03">
        <w:rPr>
          <w:szCs w:val="24"/>
        </w:rPr>
        <w:lastRenderedPageBreak/>
        <w:t>If the Membership Council decides, through its due diligence, that an opportunity does not meet the criteria to be considered for an AGD IMO and should not move forward, there will be no further negotiations and the sponsorship will not be accepted.</w:t>
      </w:r>
    </w:p>
    <w:p w14:paraId="2CA557C2" w14:textId="77777777" w:rsidR="004943B9" w:rsidRDefault="004943B9" w:rsidP="00B03F03">
      <w:pPr>
        <w:pStyle w:val="ListParagraph"/>
        <w:numPr>
          <w:ilvl w:val="0"/>
          <w:numId w:val="179"/>
        </w:numPr>
        <w:shd w:val="clear" w:color="auto" w:fill="FFFFFF"/>
        <w:rPr>
          <w:szCs w:val="24"/>
        </w:rPr>
      </w:pPr>
      <w:r w:rsidRPr="00B03F03">
        <w:rPr>
          <w:szCs w:val="24"/>
        </w:rPr>
        <w:t xml:space="preserve">Any and all final agreements will be routed through traditional review protocols following negotiations when there is a cost associated with an IMO.   </w:t>
      </w:r>
    </w:p>
    <w:p w14:paraId="565C5267" w14:textId="5E248178" w:rsidR="004943B9" w:rsidRPr="00B03F03" w:rsidRDefault="004943B9" w:rsidP="00B03F03">
      <w:pPr>
        <w:pStyle w:val="ListParagraph"/>
        <w:numPr>
          <w:ilvl w:val="0"/>
          <w:numId w:val="179"/>
        </w:numPr>
        <w:shd w:val="clear" w:color="auto" w:fill="FFFFFF"/>
        <w:rPr>
          <w:szCs w:val="24"/>
        </w:rPr>
      </w:pPr>
      <w:r w:rsidRPr="00B03F03">
        <w:rPr>
          <w:szCs w:val="24"/>
        </w:rPr>
        <w:t>The AGD Board is the final deciding body for each such IMO.</w:t>
      </w:r>
    </w:p>
    <w:p w14:paraId="2ED22D8F" w14:textId="77777777" w:rsidR="004943B9" w:rsidRPr="00B03F03" w:rsidRDefault="004943B9" w:rsidP="00B03F03">
      <w:pPr>
        <w:shd w:val="clear" w:color="auto" w:fill="FFFFFF"/>
      </w:pPr>
    </w:p>
    <w:p w14:paraId="502A8F41" w14:textId="77777777" w:rsidR="004943B9" w:rsidRPr="00B03F03" w:rsidRDefault="004943B9" w:rsidP="00B03F03">
      <w:pPr>
        <w:shd w:val="clear" w:color="auto" w:fill="FFFFFF"/>
      </w:pPr>
      <w:r w:rsidRPr="00B03F03">
        <w:t>If the IMO fails to meet these guidelines, as determined by the Membership Council after its exercise of due diligence, the IMO will not be considered.  No IMO shall be considered unless it meets the approval of the Membership Council, its subcommittee, and the AGD Executive Committee.</w:t>
      </w:r>
    </w:p>
    <w:p w14:paraId="0BC69552" w14:textId="6652FF74" w:rsidR="004943B9" w:rsidRDefault="004943B9">
      <w:pPr>
        <w:rPr>
          <w:b/>
        </w:rPr>
      </w:pPr>
      <w:r>
        <w:rPr>
          <w:b/>
        </w:rPr>
        <w:br w:type="page"/>
      </w:r>
    </w:p>
    <w:p w14:paraId="5C6B8AE4" w14:textId="77777777" w:rsidR="00B10404" w:rsidRDefault="00DE480D">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0"/>
        <w:rPr>
          <w:rFonts w:ascii="Arial" w:hAnsi="Arial" w:cs="Arial"/>
          <w:i/>
          <w:iCs/>
          <w:spacing w:val="-3"/>
          <w:sz w:val="24"/>
          <w:szCs w:val="24"/>
        </w:rPr>
      </w:pPr>
      <w:bookmarkStart w:id="271" w:name="_Toc494458208"/>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V</w:t>
      </w:r>
      <w:r>
        <w:rPr>
          <w:rFonts w:ascii="Arial" w:hAnsi="Arial" w:cs="Arial"/>
          <w:b/>
          <w:bCs/>
          <w:i/>
          <w:iCs/>
          <w:spacing w:val="-3"/>
          <w:sz w:val="24"/>
          <w:szCs w:val="24"/>
        </w:rPr>
        <w:t>I</w:t>
      </w:r>
      <w:r w:rsidRPr="005A4C58">
        <w:rPr>
          <w:rFonts w:ascii="Arial" w:hAnsi="Arial" w:cs="Arial"/>
          <w:b/>
          <w:bCs/>
          <w:i/>
          <w:iCs/>
          <w:spacing w:val="-3"/>
          <w:sz w:val="24"/>
          <w:szCs w:val="24"/>
        </w:rPr>
        <w:t xml:space="preserve">. </w:t>
      </w:r>
      <w:r>
        <w:rPr>
          <w:rFonts w:ascii="Arial" w:hAnsi="Arial" w:cs="Arial"/>
          <w:i/>
          <w:iCs/>
          <w:spacing w:val="-3"/>
          <w:sz w:val="24"/>
          <w:szCs w:val="24"/>
        </w:rPr>
        <w:t>Board Guidelines</w:t>
      </w:r>
      <w:bookmarkEnd w:id="267"/>
      <w:bookmarkEnd w:id="268"/>
      <w:bookmarkEnd w:id="271"/>
    </w:p>
    <w:p w14:paraId="24BC2E9D"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6254F215" w14:textId="77777777" w:rsidR="00B10404" w:rsidRDefault="00DE480D">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72" w:name="_Toc441062937"/>
      <w:bookmarkStart w:id="273" w:name="_Toc441063008"/>
      <w:bookmarkStart w:id="274" w:name="_Toc494458209"/>
      <w:r w:rsidRPr="00E23A15">
        <w:rPr>
          <w:rFonts w:ascii="Arial" w:hAnsi="Arial" w:cs="Arial"/>
          <w:b/>
          <w:bCs/>
          <w:spacing w:val="-3"/>
          <w:sz w:val="40"/>
          <w:szCs w:val="40"/>
        </w:rPr>
        <w:t xml:space="preserve">A. </w:t>
      </w:r>
      <w:r>
        <w:rPr>
          <w:rFonts w:ascii="Arial" w:hAnsi="Arial" w:cs="Arial"/>
          <w:b/>
          <w:bCs/>
          <w:spacing w:val="-3"/>
          <w:sz w:val="40"/>
          <w:szCs w:val="40"/>
        </w:rPr>
        <w:t xml:space="preserve"> Convocation Waiver Guidelines</w:t>
      </w:r>
      <w:bookmarkEnd w:id="272"/>
      <w:bookmarkEnd w:id="273"/>
      <w:bookmarkEnd w:id="274"/>
    </w:p>
    <w:p w14:paraId="6FD8008B" w14:textId="77777777" w:rsidR="00B10404" w:rsidRDefault="00D95F3C">
      <w:pPr>
        <w:rPr>
          <w:b/>
          <w:bCs/>
          <w:sz w:val="22"/>
          <w:szCs w:val="22"/>
        </w:rPr>
      </w:pPr>
      <w:r>
        <w:rPr>
          <w:noProof/>
          <w:lang w:eastAsia="en-US"/>
        </w:rPr>
        <mc:AlternateContent>
          <mc:Choice Requires="wps">
            <w:drawing>
              <wp:anchor distT="0" distB="0" distL="114300" distR="114300" simplePos="0" relativeHeight="251653120" behindDoc="1" locked="0" layoutInCell="1" allowOverlap="1" wp14:anchorId="237B9837" wp14:editId="578B3A8A">
                <wp:simplePos x="0" y="0"/>
                <wp:positionH relativeFrom="margin">
                  <wp:posOffset>-62865</wp:posOffset>
                </wp:positionH>
                <wp:positionV relativeFrom="paragraph">
                  <wp:posOffset>16510</wp:posOffset>
                </wp:positionV>
                <wp:extent cx="5943600" cy="45720"/>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A196" id="Rectangle 56" o:spid="_x0000_s1026" style="position:absolute;margin-left:-4.95pt;margin-top:1.3pt;width:468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s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" fillcolor="black" stroked="f" strokeweight=".05pt">
                <w10:wrap anchorx="margin"/>
              </v:rect>
            </w:pict>
          </mc:Fallback>
        </mc:AlternateContent>
      </w:r>
    </w:p>
    <w:p w14:paraId="4C99CA6F" w14:textId="77777777" w:rsidR="00B10404" w:rsidRDefault="00DE480D">
      <w:pPr>
        <w:pStyle w:val="Title"/>
        <w:ind w:left="720"/>
        <w:rPr>
          <w:rFonts w:ascii="Times New Roman" w:hAnsi="Times New Roman"/>
          <w:sz w:val="22"/>
          <w:szCs w:val="22"/>
        </w:rPr>
      </w:pPr>
      <w:r w:rsidRPr="000C3135">
        <w:rPr>
          <w:rFonts w:ascii="Times New Roman" w:hAnsi="Times New Roman"/>
          <w:sz w:val="22"/>
          <w:szCs w:val="22"/>
        </w:rPr>
        <w:t>Guidelines for Granting Waivers of Attendance for Convocation</w:t>
      </w:r>
    </w:p>
    <w:p w14:paraId="42F7DA91" w14:textId="77777777" w:rsidR="00B10404" w:rsidRDefault="00B10404">
      <w:pPr>
        <w:pStyle w:val="Title"/>
        <w:ind w:left="720"/>
        <w:rPr>
          <w:rFonts w:ascii="Times New Roman" w:hAnsi="Times New Roman"/>
          <w:sz w:val="22"/>
          <w:szCs w:val="22"/>
        </w:rPr>
      </w:pPr>
    </w:p>
    <w:p w14:paraId="3988C923" w14:textId="77777777" w:rsidR="00B10404" w:rsidRDefault="00DE480D">
      <w:pPr>
        <w:ind w:left="1440"/>
        <w:rPr>
          <w:sz w:val="22"/>
          <w:szCs w:val="22"/>
        </w:rPr>
      </w:pPr>
      <w:r w:rsidRPr="000C3135">
        <w:rPr>
          <w:sz w:val="22"/>
          <w:szCs w:val="22"/>
        </w:rPr>
        <w:t xml:space="preserve">Upon approval by the </w:t>
      </w:r>
      <w:r w:rsidR="00A42914">
        <w:rPr>
          <w:sz w:val="22"/>
          <w:szCs w:val="22"/>
        </w:rPr>
        <w:t>c</w:t>
      </w:r>
      <w:r w:rsidR="00A42914" w:rsidRPr="000C3135">
        <w:rPr>
          <w:sz w:val="22"/>
          <w:szCs w:val="22"/>
        </w:rPr>
        <w:t xml:space="preserve">hair </w:t>
      </w:r>
      <w:r w:rsidRPr="000C3135">
        <w:rPr>
          <w:sz w:val="22"/>
          <w:szCs w:val="22"/>
        </w:rPr>
        <w:t>of the Dental Education Council, an award candidate may be excused from attending the Convocation and awarded the Fellowship or Mastership in absentia for any of the following reasons:</w:t>
      </w:r>
    </w:p>
    <w:p w14:paraId="4F992319" w14:textId="77777777" w:rsidR="00B10404" w:rsidRDefault="00B10404">
      <w:pPr>
        <w:ind w:left="1440"/>
        <w:rPr>
          <w:sz w:val="22"/>
          <w:szCs w:val="22"/>
        </w:rPr>
      </w:pPr>
    </w:p>
    <w:p w14:paraId="40E458B0"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Medically confirmed disability;</w:t>
      </w:r>
    </w:p>
    <w:p w14:paraId="132B3347"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Illness so severe as to prevent an individual from even planning to attend the Convocation ceremony as much as 30 days in advance;</w:t>
      </w:r>
    </w:p>
    <w:p w14:paraId="7B5AEE60"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Sudden illness that occurs within 30 days of the Convocation ceremony, and makes it impossible for the individual to attend the Convocation ceremony;</w:t>
      </w:r>
    </w:p>
    <w:p w14:paraId="6A77D2EE"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Death within the immediate family which makes it impossible for the member to attend the Convocation ceremony;</w:t>
      </w:r>
    </w:p>
    <w:p w14:paraId="11E3F09F"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Sudden illness in the immediate family which makes it impossible for the member to attend the Convocation ceremony;</w:t>
      </w:r>
    </w:p>
    <w:p w14:paraId="7092B669"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Military orders which would prevent the member from attending the Convocation ceremony;</w:t>
      </w:r>
    </w:p>
    <w:p w14:paraId="476CD241"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Long-standing professional commitments outside of the country which would prevent the member from attending the Convocation ceremony, as long as the commitments were not made as conscious alternatives to attendance at the Convocation;</w:t>
      </w:r>
    </w:p>
    <w:p w14:paraId="34CAE80C"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Unusual personal or business circumstances resulting from natural disaster or accident that would make it unreasonable to expect the member to attend the Convocation ceremony;</w:t>
      </w:r>
    </w:p>
    <w:p w14:paraId="6734E56E" w14:textId="77777777" w:rsidR="00541540" w:rsidRDefault="00DE480D" w:rsidP="00020535">
      <w:pPr>
        <w:numPr>
          <w:ilvl w:val="0"/>
          <w:numId w:val="109"/>
        </w:numPr>
        <w:tabs>
          <w:tab w:val="clear" w:pos="1440"/>
          <w:tab w:val="num" w:pos="2160"/>
        </w:tabs>
        <w:ind w:left="2160"/>
        <w:rPr>
          <w:sz w:val="22"/>
          <w:szCs w:val="22"/>
        </w:rPr>
      </w:pPr>
      <w:r w:rsidRPr="000C3135">
        <w:rPr>
          <w:sz w:val="22"/>
          <w:szCs w:val="22"/>
        </w:rPr>
        <w:t>Religious restrictions of observances that would prevent the member from attending or participating in the Convocation ceremony.</w:t>
      </w:r>
    </w:p>
    <w:p w14:paraId="73529B54" w14:textId="77777777" w:rsidR="00B10404" w:rsidRDefault="00B10404">
      <w:pPr>
        <w:ind w:left="720"/>
        <w:rPr>
          <w:sz w:val="22"/>
          <w:szCs w:val="22"/>
        </w:rPr>
      </w:pPr>
    </w:p>
    <w:p w14:paraId="6A7612DF" w14:textId="1B280F0B" w:rsidR="00B10404" w:rsidRPr="0099570F" w:rsidRDefault="00DE480D" w:rsidP="00D64F00">
      <w:pPr>
        <w:ind w:left="1440"/>
        <w:rPr>
          <w:color w:val="000000"/>
          <w:sz w:val="24"/>
        </w:rPr>
      </w:pPr>
      <w:r w:rsidRPr="000C3135">
        <w:rPr>
          <w:sz w:val="22"/>
          <w:szCs w:val="22"/>
        </w:rPr>
        <w:t xml:space="preserve">If an award candidate does not qualify under these guidelines, and they cannot or do not wish to attend the Convocation ceremony, they will be allowed to postpone attendance at convocation until either </w:t>
      </w:r>
      <w:r w:rsidR="00A42914" w:rsidRPr="000C3135">
        <w:rPr>
          <w:sz w:val="22"/>
          <w:szCs w:val="22"/>
        </w:rPr>
        <w:t>the</w:t>
      </w:r>
      <w:r w:rsidR="00A42914">
        <w:rPr>
          <w:sz w:val="22"/>
          <w:szCs w:val="22"/>
        </w:rPr>
        <w:t xml:space="preserve"> second</w:t>
      </w:r>
      <w:r w:rsidRPr="000C3135">
        <w:rPr>
          <w:sz w:val="22"/>
          <w:szCs w:val="22"/>
        </w:rPr>
        <w:t xml:space="preserve"> or</w:t>
      </w:r>
      <w:r w:rsidR="00A42914">
        <w:rPr>
          <w:sz w:val="22"/>
          <w:szCs w:val="22"/>
        </w:rPr>
        <w:t xml:space="preserve"> third</w:t>
      </w:r>
      <w:r w:rsidRPr="000C3135">
        <w:rPr>
          <w:sz w:val="22"/>
          <w:szCs w:val="22"/>
        </w:rPr>
        <w:t xml:space="preserve"> Convocation ceremony following approval of their award application.</w:t>
      </w:r>
    </w:p>
    <w:p w14:paraId="4EBEDD29" w14:textId="77777777" w:rsidR="00B10404" w:rsidRDefault="002D4227">
      <w:pPr>
        <w:rPr>
          <w:rFonts w:ascii="Arial" w:hAnsi="Arial" w:cs="Arial"/>
          <w:i/>
          <w:iCs/>
          <w:spacing w:val="-3"/>
          <w:sz w:val="24"/>
          <w:szCs w:val="24"/>
        </w:rPr>
      </w:pPr>
      <w:r>
        <w:rPr>
          <w:sz w:val="24"/>
          <w:szCs w:val="24"/>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V</w:t>
      </w:r>
      <w:r>
        <w:rPr>
          <w:rFonts w:ascii="Arial" w:hAnsi="Arial" w:cs="Arial"/>
          <w:b/>
          <w:bCs/>
          <w:i/>
          <w:iCs/>
          <w:spacing w:val="-3"/>
          <w:sz w:val="24"/>
          <w:szCs w:val="24"/>
        </w:rPr>
        <w:t>I</w:t>
      </w:r>
      <w:r w:rsidRPr="005A4C58">
        <w:rPr>
          <w:rFonts w:ascii="Arial" w:hAnsi="Arial" w:cs="Arial"/>
          <w:b/>
          <w:bCs/>
          <w:i/>
          <w:iCs/>
          <w:spacing w:val="-3"/>
          <w:sz w:val="24"/>
          <w:szCs w:val="24"/>
        </w:rPr>
        <w:t xml:space="preserve">. </w:t>
      </w:r>
      <w:r>
        <w:rPr>
          <w:rFonts w:ascii="Arial" w:hAnsi="Arial" w:cs="Arial"/>
          <w:i/>
          <w:iCs/>
          <w:spacing w:val="-3"/>
          <w:sz w:val="24"/>
          <w:szCs w:val="24"/>
        </w:rPr>
        <w:t>Board Guidelines</w:t>
      </w:r>
    </w:p>
    <w:p w14:paraId="0B375A2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658AE927" w14:textId="77777777" w:rsidR="00B10404" w:rsidRDefault="002D4227">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75" w:name="_Toc441062938"/>
      <w:bookmarkStart w:id="276" w:name="_Toc441063009"/>
      <w:bookmarkStart w:id="277" w:name="_Toc494458210"/>
      <w:r>
        <w:rPr>
          <w:rFonts w:ascii="Arial" w:hAnsi="Arial" w:cs="Arial"/>
          <w:b/>
          <w:bCs/>
          <w:spacing w:val="-3"/>
          <w:sz w:val="40"/>
          <w:szCs w:val="40"/>
        </w:rPr>
        <w:t>B</w:t>
      </w:r>
      <w:r w:rsidRPr="00E23A15">
        <w:rPr>
          <w:rFonts w:ascii="Arial" w:hAnsi="Arial" w:cs="Arial"/>
          <w:b/>
          <w:bCs/>
          <w:spacing w:val="-3"/>
          <w:sz w:val="40"/>
          <w:szCs w:val="40"/>
        </w:rPr>
        <w:t xml:space="preserve">. </w:t>
      </w:r>
      <w:r>
        <w:rPr>
          <w:rFonts w:ascii="Arial" w:hAnsi="Arial" w:cs="Arial"/>
          <w:b/>
          <w:bCs/>
          <w:spacing w:val="-3"/>
          <w:sz w:val="40"/>
          <w:szCs w:val="40"/>
        </w:rPr>
        <w:t xml:space="preserve"> Complimentary </w:t>
      </w:r>
      <w:r w:rsidR="00875606">
        <w:rPr>
          <w:rFonts w:ascii="Arial" w:hAnsi="Arial" w:cs="Arial"/>
          <w:b/>
          <w:bCs/>
          <w:spacing w:val="-3"/>
          <w:sz w:val="40"/>
          <w:szCs w:val="40"/>
        </w:rPr>
        <w:t xml:space="preserve">Scientific Session </w:t>
      </w:r>
      <w:r>
        <w:rPr>
          <w:rFonts w:ascii="Arial" w:hAnsi="Arial" w:cs="Arial"/>
          <w:b/>
          <w:bCs/>
          <w:spacing w:val="-3"/>
          <w:sz w:val="40"/>
          <w:szCs w:val="40"/>
        </w:rPr>
        <w:t>Registration</w:t>
      </w:r>
      <w:bookmarkEnd w:id="275"/>
      <w:bookmarkEnd w:id="276"/>
      <w:bookmarkEnd w:id="277"/>
    </w:p>
    <w:p w14:paraId="1D1F6C97" w14:textId="77777777" w:rsidR="00B10404" w:rsidRPr="006D6C1A" w:rsidRDefault="00D95F3C">
      <w:pPr>
        <w:rPr>
          <w:b/>
          <w:bCs/>
          <w:sz w:val="22"/>
          <w:szCs w:val="22"/>
        </w:rPr>
      </w:pPr>
      <w:r>
        <w:rPr>
          <w:noProof/>
          <w:lang w:eastAsia="en-US"/>
        </w:rPr>
        <mc:AlternateContent>
          <mc:Choice Requires="wps">
            <w:drawing>
              <wp:anchor distT="0" distB="0" distL="114300" distR="114300" simplePos="0" relativeHeight="251681280" behindDoc="1" locked="0" layoutInCell="1" allowOverlap="1" wp14:anchorId="1351A1B1" wp14:editId="3DB4C9CF">
                <wp:simplePos x="0" y="0"/>
                <wp:positionH relativeFrom="margin">
                  <wp:posOffset>-62865</wp:posOffset>
                </wp:positionH>
                <wp:positionV relativeFrom="paragraph">
                  <wp:posOffset>16510</wp:posOffset>
                </wp:positionV>
                <wp:extent cx="5943600" cy="45720"/>
                <wp:effectExtent l="0" t="0" r="0" b="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F943" id="Rectangle 77" o:spid="_x0000_s1026" style="position:absolute;margin-left:-4.95pt;margin-top:1.3pt;width:468pt;height:3.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SbdQIAAPo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" fillcolor="black" stroked="f" strokeweight=".05pt">
                <w10:wrap anchorx="margin"/>
              </v:rect>
            </w:pict>
          </mc:Fallback>
        </mc:AlternateContent>
      </w:r>
    </w:p>
    <w:p w14:paraId="59959427" w14:textId="77777777" w:rsidR="00CB7A78" w:rsidRPr="00D64F00" w:rsidRDefault="00CB7A78" w:rsidP="00CB7A78">
      <w:pPr>
        <w:rPr>
          <w:sz w:val="22"/>
          <w:szCs w:val="22"/>
        </w:rPr>
      </w:pPr>
      <w:r w:rsidRPr="00D64F00">
        <w:rPr>
          <w:sz w:val="22"/>
          <w:szCs w:val="22"/>
        </w:rPr>
        <w:t xml:space="preserve">Approved by the Board and the 2009 </w:t>
      </w:r>
      <w:r w:rsidR="002B2B91" w:rsidRPr="00D64F00">
        <w:rPr>
          <w:sz w:val="22"/>
          <w:szCs w:val="22"/>
        </w:rPr>
        <w:t xml:space="preserve">Board </w:t>
      </w:r>
      <w:r w:rsidRPr="00D64F00">
        <w:rPr>
          <w:sz w:val="22"/>
          <w:szCs w:val="22"/>
        </w:rPr>
        <w:t>Meeting</w:t>
      </w:r>
      <w:r w:rsidR="002B2B91" w:rsidRPr="00D64F00">
        <w:rPr>
          <w:sz w:val="22"/>
          <w:szCs w:val="22"/>
        </w:rPr>
        <w:t xml:space="preserve"> IV </w:t>
      </w:r>
    </w:p>
    <w:p w14:paraId="5A6177F4" w14:textId="77777777" w:rsidR="00CB7A78" w:rsidRPr="00D64F00" w:rsidRDefault="00CB7A78" w:rsidP="00CB7A78">
      <w:pPr>
        <w:ind w:left="360"/>
        <w:rPr>
          <w:sz w:val="22"/>
          <w:szCs w:val="22"/>
        </w:rPr>
      </w:pPr>
    </w:p>
    <w:p w14:paraId="6843B909" w14:textId="74FB02D4" w:rsidR="00B10404" w:rsidRPr="00D64F00" w:rsidRDefault="00CB7A78" w:rsidP="00CB7A78">
      <w:pPr>
        <w:ind w:left="360"/>
        <w:rPr>
          <w:sz w:val="22"/>
          <w:szCs w:val="22"/>
        </w:rPr>
      </w:pPr>
      <w:r w:rsidRPr="00D64F00">
        <w:rPr>
          <w:sz w:val="22"/>
          <w:szCs w:val="22"/>
        </w:rPr>
        <w:t xml:space="preserve">Resolved that the President receives </w:t>
      </w:r>
      <w:r w:rsidR="00392D69" w:rsidRPr="00D64F00">
        <w:rPr>
          <w:sz w:val="22"/>
          <w:szCs w:val="22"/>
        </w:rPr>
        <w:t xml:space="preserve">up to six free tickets for the </w:t>
      </w:r>
      <w:r w:rsidRPr="00D64F00">
        <w:rPr>
          <w:sz w:val="22"/>
          <w:szCs w:val="22"/>
        </w:rPr>
        <w:t xml:space="preserve">main social event at the </w:t>
      </w:r>
      <w:r w:rsidR="00875606" w:rsidRPr="00D64F00">
        <w:rPr>
          <w:sz w:val="22"/>
          <w:szCs w:val="22"/>
        </w:rPr>
        <w:t>scientific session</w:t>
      </w:r>
      <w:r w:rsidRPr="00D64F00">
        <w:rPr>
          <w:sz w:val="22"/>
          <w:szCs w:val="22"/>
        </w:rPr>
        <w:t>.</w:t>
      </w:r>
    </w:p>
    <w:p w14:paraId="091E6F9B" w14:textId="77777777" w:rsidR="00CB7A78" w:rsidRPr="00D64F00" w:rsidRDefault="00CB7A78">
      <w:pPr>
        <w:rPr>
          <w:sz w:val="22"/>
          <w:szCs w:val="22"/>
        </w:rPr>
      </w:pPr>
    </w:p>
    <w:p w14:paraId="6FAC3EE9" w14:textId="77777777" w:rsidR="00B10404" w:rsidRPr="00D64F00" w:rsidRDefault="002D4227">
      <w:pPr>
        <w:rPr>
          <w:sz w:val="22"/>
          <w:szCs w:val="22"/>
        </w:rPr>
      </w:pPr>
      <w:r w:rsidRPr="00D64F00">
        <w:rPr>
          <w:sz w:val="22"/>
          <w:szCs w:val="22"/>
        </w:rPr>
        <w:t>Approved by the Board at the 2012</w:t>
      </w:r>
      <w:r w:rsidR="002B2B91" w:rsidRPr="00D64F00">
        <w:rPr>
          <w:sz w:val="22"/>
          <w:szCs w:val="22"/>
        </w:rPr>
        <w:t xml:space="preserve"> Board</w:t>
      </w:r>
      <w:r w:rsidRPr="00D64F00">
        <w:rPr>
          <w:sz w:val="22"/>
          <w:szCs w:val="22"/>
        </w:rPr>
        <w:t xml:space="preserve"> Meeting</w:t>
      </w:r>
      <w:r w:rsidR="002B2B91" w:rsidRPr="00D64F00">
        <w:rPr>
          <w:sz w:val="22"/>
          <w:szCs w:val="22"/>
        </w:rPr>
        <w:t xml:space="preserve"> III:</w:t>
      </w:r>
    </w:p>
    <w:p w14:paraId="3DF653ED" w14:textId="77777777" w:rsidR="00B10404" w:rsidRPr="00D64F00" w:rsidRDefault="00B10404">
      <w:pPr>
        <w:tabs>
          <w:tab w:val="left" w:pos="-1440"/>
          <w:tab w:val="left" w:pos="-720"/>
        </w:tabs>
        <w:suppressAutoHyphens/>
        <w:ind w:left="360"/>
        <w:rPr>
          <w:sz w:val="22"/>
          <w:szCs w:val="22"/>
        </w:rPr>
      </w:pPr>
    </w:p>
    <w:p w14:paraId="2DFE7880" w14:textId="24A61CD3" w:rsidR="00B10404" w:rsidRPr="00D64F00" w:rsidRDefault="002D4227">
      <w:pPr>
        <w:tabs>
          <w:tab w:val="left" w:pos="-1440"/>
          <w:tab w:val="left" w:pos="-720"/>
        </w:tabs>
        <w:suppressAutoHyphens/>
        <w:ind w:left="360"/>
        <w:rPr>
          <w:sz w:val="22"/>
          <w:szCs w:val="22"/>
        </w:rPr>
      </w:pPr>
      <w:r w:rsidRPr="00D64F00">
        <w:rPr>
          <w:sz w:val="22"/>
          <w:szCs w:val="22"/>
        </w:rPr>
        <w:t xml:space="preserve">Resolved, that the </w:t>
      </w:r>
      <w:r w:rsidR="00875606" w:rsidRPr="00D64F00">
        <w:rPr>
          <w:sz w:val="22"/>
          <w:szCs w:val="22"/>
        </w:rPr>
        <w:t xml:space="preserve"> Scientific Meeting </w:t>
      </w:r>
      <w:r w:rsidRPr="00D64F00">
        <w:rPr>
          <w:sz w:val="22"/>
          <w:szCs w:val="22"/>
        </w:rPr>
        <w:t xml:space="preserve">Council have all registration fees and President’s Dinner fee waived during their years in service for </w:t>
      </w:r>
      <w:r w:rsidR="00875606" w:rsidRPr="00D64F00">
        <w:rPr>
          <w:sz w:val="22"/>
          <w:szCs w:val="22"/>
        </w:rPr>
        <w:t xml:space="preserve">scientific sessions </w:t>
      </w:r>
      <w:r w:rsidRPr="00D64F00">
        <w:rPr>
          <w:sz w:val="22"/>
          <w:szCs w:val="22"/>
        </w:rPr>
        <w:t>due to their extensive responsibilities onsite.</w:t>
      </w:r>
    </w:p>
    <w:p w14:paraId="16619255" w14:textId="77777777" w:rsidR="00875606" w:rsidRPr="00D64F00" w:rsidRDefault="00875606">
      <w:pPr>
        <w:tabs>
          <w:tab w:val="left" w:pos="-1440"/>
          <w:tab w:val="left" w:pos="-720"/>
        </w:tabs>
        <w:suppressAutoHyphens/>
        <w:ind w:left="360"/>
        <w:rPr>
          <w:sz w:val="22"/>
          <w:szCs w:val="22"/>
        </w:rPr>
      </w:pPr>
    </w:p>
    <w:p w14:paraId="38377376" w14:textId="77777777" w:rsidR="00466640" w:rsidRPr="00D64F00" w:rsidRDefault="00875606" w:rsidP="00C93453">
      <w:pPr>
        <w:tabs>
          <w:tab w:val="left" w:pos="-1440"/>
          <w:tab w:val="left" w:pos="-720"/>
        </w:tabs>
        <w:suppressAutoHyphens/>
        <w:rPr>
          <w:sz w:val="22"/>
          <w:szCs w:val="22"/>
        </w:rPr>
      </w:pPr>
      <w:r w:rsidRPr="00D64F00">
        <w:rPr>
          <w:sz w:val="22"/>
          <w:szCs w:val="22"/>
        </w:rPr>
        <w:t>And be it further,</w:t>
      </w:r>
    </w:p>
    <w:p w14:paraId="425552A1" w14:textId="77777777" w:rsidR="00466640" w:rsidRPr="00D64F00" w:rsidRDefault="00466640" w:rsidP="00C93453">
      <w:pPr>
        <w:tabs>
          <w:tab w:val="left" w:pos="-1440"/>
          <w:tab w:val="left" w:pos="-720"/>
        </w:tabs>
        <w:suppressAutoHyphens/>
        <w:rPr>
          <w:sz w:val="22"/>
          <w:szCs w:val="22"/>
        </w:rPr>
      </w:pPr>
    </w:p>
    <w:p w14:paraId="5E4FBF61" w14:textId="1E3A1811" w:rsidR="00875606" w:rsidRPr="00D64F00" w:rsidRDefault="00875606" w:rsidP="00875606">
      <w:pPr>
        <w:tabs>
          <w:tab w:val="left" w:pos="-1440"/>
          <w:tab w:val="left" w:pos="-720"/>
        </w:tabs>
        <w:suppressAutoHyphens/>
        <w:ind w:left="360"/>
        <w:rPr>
          <w:sz w:val="22"/>
          <w:szCs w:val="22"/>
        </w:rPr>
      </w:pPr>
      <w:r w:rsidRPr="00D64F00">
        <w:rPr>
          <w:sz w:val="22"/>
          <w:szCs w:val="22"/>
        </w:rPr>
        <w:t>Resolved, that the AGD Executive Committee have all fees waived for the scientific session registration, convocation attendance, and their main social event ticket, during their years of service due to their extensive responsibilities onsite.</w:t>
      </w:r>
    </w:p>
    <w:p w14:paraId="346DE4B9" w14:textId="77777777" w:rsidR="00B10404" w:rsidRDefault="00B10404">
      <w:pPr>
        <w:tabs>
          <w:tab w:val="left" w:pos="-1440"/>
          <w:tab w:val="left" w:pos="-720"/>
        </w:tabs>
        <w:suppressAutoHyphens/>
        <w:ind w:left="360"/>
        <w:rPr>
          <w:sz w:val="24"/>
          <w:szCs w:val="24"/>
        </w:rPr>
      </w:pPr>
    </w:p>
    <w:p w14:paraId="76EC6A0A" w14:textId="77777777" w:rsidR="00B10404" w:rsidRDefault="0039281E">
      <w:pPr>
        <w:rPr>
          <w:rFonts w:ascii="Arial" w:hAnsi="Arial" w:cs="Arial"/>
          <w:i/>
          <w:iCs/>
          <w:spacing w:val="-3"/>
          <w:sz w:val="24"/>
          <w:szCs w:val="24"/>
        </w:rPr>
      </w:pPr>
      <w:r>
        <w:rPr>
          <w:sz w:val="24"/>
          <w:szCs w:val="24"/>
        </w:rPr>
        <w:br w:type="page"/>
      </w: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V</w:t>
      </w:r>
      <w:r>
        <w:rPr>
          <w:rFonts w:ascii="Arial" w:hAnsi="Arial" w:cs="Arial"/>
          <w:b/>
          <w:bCs/>
          <w:i/>
          <w:iCs/>
          <w:spacing w:val="-3"/>
          <w:sz w:val="24"/>
          <w:szCs w:val="24"/>
        </w:rPr>
        <w:t>I</w:t>
      </w:r>
      <w:r w:rsidRPr="005A4C58">
        <w:rPr>
          <w:rFonts w:ascii="Arial" w:hAnsi="Arial" w:cs="Arial"/>
          <w:b/>
          <w:bCs/>
          <w:i/>
          <w:iCs/>
          <w:spacing w:val="-3"/>
          <w:sz w:val="24"/>
          <w:szCs w:val="24"/>
        </w:rPr>
        <w:t xml:space="preserve">. </w:t>
      </w:r>
      <w:r>
        <w:rPr>
          <w:rFonts w:ascii="Arial" w:hAnsi="Arial" w:cs="Arial"/>
          <w:i/>
          <w:iCs/>
          <w:spacing w:val="-3"/>
          <w:sz w:val="24"/>
          <w:szCs w:val="24"/>
        </w:rPr>
        <w:t>Board Guidelines</w:t>
      </w:r>
    </w:p>
    <w:p w14:paraId="66AD03DB" w14:textId="77777777" w:rsidR="00B10404" w:rsidRDefault="00B10404">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679DD13" w14:textId="77777777" w:rsidR="00B10404" w:rsidRDefault="0039281E">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78" w:name="_Toc441062939"/>
      <w:bookmarkStart w:id="279" w:name="_Toc441063010"/>
      <w:bookmarkStart w:id="280" w:name="_Toc494458211"/>
      <w:r>
        <w:rPr>
          <w:rFonts w:ascii="Arial" w:hAnsi="Arial" w:cs="Arial"/>
          <w:b/>
          <w:bCs/>
          <w:spacing w:val="-3"/>
          <w:sz w:val="40"/>
          <w:szCs w:val="40"/>
        </w:rPr>
        <w:t>C</w:t>
      </w:r>
      <w:r w:rsidRPr="00E23A15">
        <w:rPr>
          <w:rFonts w:ascii="Arial" w:hAnsi="Arial" w:cs="Arial"/>
          <w:b/>
          <w:bCs/>
          <w:spacing w:val="-3"/>
          <w:sz w:val="40"/>
          <w:szCs w:val="40"/>
        </w:rPr>
        <w:t xml:space="preserve">. </w:t>
      </w:r>
      <w:r w:rsidR="00334D13">
        <w:rPr>
          <w:rFonts w:ascii="Arial" w:hAnsi="Arial" w:cs="Arial"/>
          <w:b/>
          <w:bCs/>
          <w:spacing w:val="-3"/>
          <w:sz w:val="40"/>
          <w:szCs w:val="40"/>
        </w:rPr>
        <w:t xml:space="preserve"> </w:t>
      </w:r>
      <w:r w:rsidRPr="0039281E">
        <w:rPr>
          <w:rFonts w:ascii="Arial" w:hAnsi="Arial" w:cs="Arial"/>
          <w:b/>
          <w:bCs/>
          <w:spacing w:val="-3"/>
          <w:sz w:val="40"/>
          <w:szCs w:val="40"/>
        </w:rPr>
        <w:t>Protocol for Approving Amendments to B</w:t>
      </w:r>
      <w:r>
        <w:rPr>
          <w:rFonts w:ascii="Arial" w:hAnsi="Arial" w:cs="Arial"/>
          <w:b/>
          <w:bCs/>
          <w:spacing w:val="-3"/>
          <w:sz w:val="40"/>
          <w:szCs w:val="40"/>
        </w:rPr>
        <w:t>PM</w:t>
      </w:r>
      <w:bookmarkEnd w:id="278"/>
      <w:bookmarkEnd w:id="279"/>
      <w:bookmarkEnd w:id="280"/>
    </w:p>
    <w:p w14:paraId="5C22E6AF" w14:textId="77777777" w:rsidR="00B10404" w:rsidRPr="006D6C1A" w:rsidRDefault="00D95F3C">
      <w:pPr>
        <w:rPr>
          <w:b/>
          <w:bCs/>
          <w:sz w:val="22"/>
          <w:szCs w:val="22"/>
        </w:rPr>
      </w:pPr>
      <w:r w:rsidRPr="006D6C1A">
        <w:rPr>
          <w:noProof/>
          <w:sz w:val="22"/>
          <w:szCs w:val="22"/>
          <w:lang w:eastAsia="en-US"/>
        </w:rPr>
        <mc:AlternateContent>
          <mc:Choice Requires="wps">
            <w:drawing>
              <wp:anchor distT="0" distB="0" distL="114300" distR="114300" simplePos="0" relativeHeight="251678720" behindDoc="1" locked="0" layoutInCell="1" allowOverlap="1" wp14:anchorId="5BAEE11D" wp14:editId="5EFF0A59">
                <wp:simplePos x="0" y="0"/>
                <wp:positionH relativeFrom="margin">
                  <wp:posOffset>-62865</wp:posOffset>
                </wp:positionH>
                <wp:positionV relativeFrom="paragraph">
                  <wp:posOffset>16510</wp:posOffset>
                </wp:positionV>
                <wp:extent cx="5943600" cy="45720"/>
                <wp:effectExtent l="0" t="0" r="0" b="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F1ED" id="Rectangle 78" o:spid="_x0000_s1026" style="position:absolute;margin-left:-4.95pt;margin-top:1.3pt;width:468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gdQIAAPo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" fillcolor="black" stroked="f" strokeweight=".05pt">
                <w10:wrap anchorx="margin"/>
              </v:rect>
            </w:pict>
          </mc:Fallback>
        </mc:AlternateContent>
      </w:r>
    </w:p>
    <w:p w14:paraId="41F8BE09" w14:textId="77777777" w:rsidR="00B10404" w:rsidRPr="006D6C1A" w:rsidRDefault="00B10404">
      <w:pPr>
        <w:tabs>
          <w:tab w:val="left" w:pos="-1440"/>
          <w:tab w:val="left" w:pos="-720"/>
        </w:tabs>
        <w:suppressAutoHyphens/>
        <w:ind w:left="360"/>
        <w:rPr>
          <w:sz w:val="22"/>
          <w:szCs w:val="22"/>
        </w:rPr>
      </w:pPr>
    </w:p>
    <w:p w14:paraId="7E9F3FC6" w14:textId="77777777" w:rsidR="00B10404" w:rsidRPr="006D6C1A" w:rsidRDefault="0039281E">
      <w:pPr>
        <w:rPr>
          <w:sz w:val="22"/>
          <w:szCs w:val="22"/>
        </w:rPr>
      </w:pPr>
      <w:r w:rsidRPr="006D6C1A">
        <w:rPr>
          <w:sz w:val="22"/>
          <w:szCs w:val="22"/>
        </w:rPr>
        <w:t>Approved by the Board at the 2012</w:t>
      </w:r>
      <w:r w:rsidR="002B2B91" w:rsidRPr="006D6C1A">
        <w:rPr>
          <w:sz w:val="22"/>
          <w:szCs w:val="22"/>
        </w:rPr>
        <w:t xml:space="preserve"> Board</w:t>
      </w:r>
      <w:r w:rsidRPr="006D6C1A">
        <w:rPr>
          <w:sz w:val="22"/>
          <w:szCs w:val="22"/>
        </w:rPr>
        <w:t xml:space="preserve"> Meeting</w:t>
      </w:r>
      <w:r w:rsidR="002B2B91" w:rsidRPr="006D6C1A">
        <w:rPr>
          <w:sz w:val="22"/>
          <w:szCs w:val="22"/>
        </w:rPr>
        <w:t xml:space="preserve"> III</w:t>
      </w:r>
      <w:r w:rsidRPr="006D6C1A">
        <w:rPr>
          <w:sz w:val="22"/>
          <w:szCs w:val="22"/>
        </w:rPr>
        <w:t>:</w:t>
      </w:r>
    </w:p>
    <w:p w14:paraId="3E5E8D56" w14:textId="77777777" w:rsidR="00B10404" w:rsidRPr="006D6C1A" w:rsidRDefault="00B10404">
      <w:pPr>
        <w:tabs>
          <w:tab w:val="left" w:pos="-1440"/>
          <w:tab w:val="left" w:pos="-720"/>
        </w:tabs>
        <w:suppressAutoHyphens/>
        <w:ind w:left="360"/>
        <w:rPr>
          <w:sz w:val="22"/>
          <w:szCs w:val="22"/>
        </w:rPr>
      </w:pPr>
    </w:p>
    <w:p w14:paraId="4C60E034" w14:textId="35BA15EC" w:rsidR="00B10404" w:rsidRPr="006D6C1A" w:rsidRDefault="0039281E">
      <w:pPr>
        <w:tabs>
          <w:tab w:val="left" w:pos="-1440"/>
          <w:tab w:val="left" w:pos="-720"/>
        </w:tabs>
        <w:suppressAutoHyphens/>
        <w:ind w:left="360"/>
        <w:rPr>
          <w:sz w:val="22"/>
          <w:szCs w:val="22"/>
        </w:rPr>
      </w:pPr>
      <w:r w:rsidRPr="006D6C1A">
        <w:rPr>
          <w:sz w:val="22"/>
          <w:szCs w:val="22"/>
        </w:rPr>
        <w:t>Resolved, that no one is authorized to change, edit, amend, add to or subtract from the AGD Board Policy Manual without full disclosure to the Board that changes are suggested, and be it further,</w:t>
      </w:r>
    </w:p>
    <w:p w14:paraId="3B85FB11" w14:textId="77777777" w:rsidR="00B10404" w:rsidRPr="006D6C1A" w:rsidRDefault="00B10404">
      <w:pPr>
        <w:tabs>
          <w:tab w:val="left" w:pos="-1440"/>
          <w:tab w:val="left" w:pos="-720"/>
        </w:tabs>
        <w:suppressAutoHyphens/>
        <w:ind w:left="360"/>
        <w:rPr>
          <w:sz w:val="22"/>
          <w:szCs w:val="22"/>
        </w:rPr>
      </w:pPr>
    </w:p>
    <w:p w14:paraId="1DFD7C4A" w14:textId="26CC8257" w:rsidR="00B10404" w:rsidRPr="006D6C1A" w:rsidRDefault="0039281E">
      <w:pPr>
        <w:tabs>
          <w:tab w:val="left" w:pos="-1440"/>
          <w:tab w:val="left" w:pos="-720"/>
        </w:tabs>
        <w:suppressAutoHyphens/>
        <w:ind w:left="360"/>
        <w:rPr>
          <w:sz w:val="22"/>
          <w:szCs w:val="22"/>
        </w:rPr>
      </w:pPr>
      <w:r w:rsidRPr="006D6C1A">
        <w:rPr>
          <w:sz w:val="22"/>
          <w:szCs w:val="22"/>
        </w:rPr>
        <w:t xml:space="preserve">Resolved, that there be a discussion by the Board on the proposal, precluding any such amendments from passage on consent, and a vote by the </w:t>
      </w:r>
      <w:r w:rsidR="009A303B">
        <w:rPr>
          <w:sz w:val="22"/>
          <w:szCs w:val="22"/>
        </w:rPr>
        <w:t>B</w:t>
      </w:r>
      <w:r w:rsidRPr="006D6C1A">
        <w:rPr>
          <w:sz w:val="22"/>
          <w:szCs w:val="22"/>
        </w:rPr>
        <w:t xml:space="preserve">oard authorizing any changes, and be it further, </w:t>
      </w:r>
    </w:p>
    <w:p w14:paraId="2095F6CE" w14:textId="77777777" w:rsidR="00B10404" w:rsidRPr="006D6C1A" w:rsidRDefault="00B10404">
      <w:pPr>
        <w:tabs>
          <w:tab w:val="left" w:pos="-1440"/>
          <w:tab w:val="left" w:pos="-720"/>
        </w:tabs>
        <w:suppressAutoHyphens/>
        <w:ind w:left="360"/>
        <w:rPr>
          <w:sz w:val="22"/>
          <w:szCs w:val="22"/>
        </w:rPr>
      </w:pPr>
    </w:p>
    <w:p w14:paraId="342A0119" w14:textId="7EA53053" w:rsidR="004943B9" w:rsidRDefault="0039281E">
      <w:pPr>
        <w:tabs>
          <w:tab w:val="left" w:pos="-1440"/>
          <w:tab w:val="left" w:pos="-720"/>
        </w:tabs>
        <w:suppressAutoHyphens/>
        <w:ind w:left="360"/>
        <w:rPr>
          <w:sz w:val="22"/>
          <w:szCs w:val="22"/>
        </w:rPr>
      </w:pPr>
      <w:r w:rsidRPr="006D6C1A">
        <w:rPr>
          <w:sz w:val="22"/>
          <w:szCs w:val="22"/>
        </w:rPr>
        <w:t xml:space="preserve">Resolved, that such proposed changes be presented in an AIR in such format that changes indicate in the amended document with the previous area struck through, the new language underlined and for large changes, a notation including the date be added after that section of the Policy Manual stating that an update had occurred.  Minor edits and housekeeping changes may be moved by any </w:t>
      </w:r>
      <w:r w:rsidR="009A303B">
        <w:rPr>
          <w:sz w:val="22"/>
          <w:szCs w:val="22"/>
        </w:rPr>
        <w:t>B</w:t>
      </w:r>
      <w:r w:rsidRPr="006D6C1A">
        <w:rPr>
          <w:sz w:val="22"/>
          <w:szCs w:val="22"/>
        </w:rPr>
        <w:t>oard member during discussion of the Policy Manual.</w:t>
      </w:r>
    </w:p>
    <w:p w14:paraId="223BE035" w14:textId="77777777" w:rsidR="004943B9" w:rsidRDefault="004943B9">
      <w:pPr>
        <w:rPr>
          <w:sz w:val="22"/>
          <w:szCs w:val="22"/>
        </w:rPr>
      </w:pPr>
      <w:r>
        <w:rPr>
          <w:sz w:val="22"/>
          <w:szCs w:val="22"/>
        </w:rPr>
        <w:br w:type="page"/>
      </w:r>
    </w:p>
    <w:p w14:paraId="43995330" w14:textId="77777777" w:rsidR="004943B9" w:rsidRDefault="004943B9" w:rsidP="004943B9">
      <w:pPr>
        <w:rPr>
          <w:rFonts w:ascii="Arial" w:hAnsi="Arial" w:cs="Arial"/>
          <w:i/>
          <w:iCs/>
          <w:spacing w:val="-3"/>
          <w:sz w:val="24"/>
          <w:szCs w:val="24"/>
        </w:rPr>
      </w:pPr>
      <w:r w:rsidRPr="005A4C58">
        <w:rPr>
          <w:rFonts w:ascii="Arial" w:hAnsi="Arial" w:cs="Arial"/>
          <w:b/>
          <w:bCs/>
          <w:i/>
          <w:iCs/>
          <w:spacing w:val="-3"/>
          <w:sz w:val="24"/>
          <w:szCs w:val="24"/>
        </w:rPr>
        <w:lastRenderedPageBreak/>
        <w:t>P</w:t>
      </w:r>
      <w:r>
        <w:rPr>
          <w:rFonts w:ascii="Arial" w:hAnsi="Arial" w:cs="Arial"/>
          <w:b/>
          <w:bCs/>
          <w:i/>
          <w:iCs/>
          <w:spacing w:val="-3"/>
          <w:sz w:val="24"/>
          <w:szCs w:val="24"/>
        </w:rPr>
        <w:t xml:space="preserve">olicy Type:  </w:t>
      </w:r>
      <w:r w:rsidRPr="005A4C58">
        <w:rPr>
          <w:rFonts w:ascii="Arial" w:hAnsi="Arial" w:cs="Arial"/>
          <w:b/>
          <w:bCs/>
          <w:i/>
          <w:iCs/>
          <w:spacing w:val="-3"/>
          <w:sz w:val="24"/>
          <w:szCs w:val="24"/>
        </w:rPr>
        <w:t>V</w:t>
      </w:r>
      <w:r>
        <w:rPr>
          <w:rFonts w:ascii="Arial" w:hAnsi="Arial" w:cs="Arial"/>
          <w:b/>
          <w:bCs/>
          <w:i/>
          <w:iCs/>
          <w:spacing w:val="-3"/>
          <w:sz w:val="24"/>
          <w:szCs w:val="24"/>
        </w:rPr>
        <w:t>I</w:t>
      </w:r>
      <w:r w:rsidRPr="005A4C58">
        <w:rPr>
          <w:rFonts w:ascii="Arial" w:hAnsi="Arial" w:cs="Arial"/>
          <w:b/>
          <w:bCs/>
          <w:i/>
          <w:iCs/>
          <w:spacing w:val="-3"/>
          <w:sz w:val="24"/>
          <w:szCs w:val="24"/>
        </w:rPr>
        <w:t xml:space="preserve">. </w:t>
      </w:r>
      <w:r>
        <w:rPr>
          <w:rFonts w:ascii="Arial" w:hAnsi="Arial" w:cs="Arial"/>
          <w:i/>
          <w:iCs/>
          <w:spacing w:val="-3"/>
          <w:sz w:val="24"/>
          <w:szCs w:val="24"/>
        </w:rPr>
        <w:t>Board Guidelines</w:t>
      </w:r>
    </w:p>
    <w:p w14:paraId="6C193113" w14:textId="77777777" w:rsidR="004943B9" w:rsidRDefault="004943B9" w:rsidP="004943B9">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rPr>
          <w:rFonts w:ascii="Arial" w:hAnsi="Arial" w:cs="Arial"/>
          <w:spacing w:val="-3"/>
          <w:sz w:val="28"/>
          <w:szCs w:val="28"/>
        </w:rPr>
      </w:pPr>
    </w:p>
    <w:p w14:paraId="1D7CA189" w14:textId="2A5F8745" w:rsidR="004943B9" w:rsidRDefault="004943B9" w:rsidP="004943B9">
      <w:pPr>
        <w:tabs>
          <w:tab w:val="left" w:pos="-1440"/>
          <w:tab w:val="left" w:pos="-720"/>
          <w:tab w:val="left" w:leader="dot" w:pos="0"/>
          <w:tab w:val="left" w:pos="316"/>
          <w:tab w:val="left" w:pos="720"/>
          <w:tab w:val="left" w:pos="994"/>
          <w:tab w:val="left" w:pos="1032"/>
          <w:tab w:val="left" w:pos="1440"/>
          <w:tab w:val="left" w:pos="1756"/>
          <w:tab w:val="left" w:pos="2160"/>
          <w:tab w:val="left" w:pos="2880"/>
          <w:tab w:val="left" w:pos="3196"/>
          <w:tab w:val="left" w:pos="3600"/>
        </w:tabs>
        <w:suppressAutoHyphens/>
        <w:outlineLvl w:val="1"/>
        <w:rPr>
          <w:rFonts w:ascii="Arial" w:hAnsi="Arial" w:cs="Arial"/>
          <w:b/>
          <w:bCs/>
          <w:spacing w:val="-3"/>
          <w:sz w:val="40"/>
          <w:szCs w:val="40"/>
        </w:rPr>
      </w:pPr>
      <w:bookmarkStart w:id="281" w:name="_Toc494458212"/>
      <w:r>
        <w:rPr>
          <w:rFonts w:ascii="Arial" w:hAnsi="Arial" w:cs="Arial"/>
          <w:b/>
          <w:bCs/>
          <w:spacing w:val="-3"/>
          <w:sz w:val="40"/>
          <w:szCs w:val="40"/>
        </w:rPr>
        <w:t>D</w:t>
      </w:r>
      <w:r w:rsidRPr="00E23A15">
        <w:rPr>
          <w:rFonts w:ascii="Arial" w:hAnsi="Arial" w:cs="Arial"/>
          <w:b/>
          <w:bCs/>
          <w:spacing w:val="-3"/>
          <w:sz w:val="40"/>
          <w:szCs w:val="40"/>
        </w:rPr>
        <w:t xml:space="preserve">. </w:t>
      </w:r>
      <w:r>
        <w:rPr>
          <w:rFonts w:ascii="Arial" w:hAnsi="Arial" w:cs="Arial"/>
          <w:b/>
          <w:bCs/>
          <w:spacing w:val="-3"/>
          <w:sz w:val="40"/>
          <w:szCs w:val="40"/>
        </w:rPr>
        <w:t xml:space="preserve"> Scientific Session Schedule Approval</w:t>
      </w:r>
      <w:bookmarkEnd w:id="281"/>
    </w:p>
    <w:p w14:paraId="514DD385" w14:textId="77777777" w:rsidR="004943B9" w:rsidRPr="006D6C1A" w:rsidRDefault="004943B9" w:rsidP="004943B9">
      <w:pPr>
        <w:rPr>
          <w:b/>
          <w:bCs/>
          <w:sz w:val="22"/>
          <w:szCs w:val="22"/>
        </w:rPr>
      </w:pPr>
      <w:r w:rsidRPr="006D6C1A">
        <w:rPr>
          <w:noProof/>
          <w:sz w:val="22"/>
          <w:szCs w:val="22"/>
          <w:lang w:eastAsia="en-US"/>
        </w:rPr>
        <mc:AlternateContent>
          <mc:Choice Requires="wps">
            <w:drawing>
              <wp:anchor distT="0" distB="0" distL="114300" distR="114300" simplePos="0" relativeHeight="251760640" behindDoc="1" locked="0" layoutInCell="1" allowOverlap="1" wp14:anchorId="0B00498B" wp14:editId="251216A4">
                <wp:simplePos x="0" y="0"/>
                <wp:positionH relativeFrom="margin">
                  <wp:posOffset>-62865</wp:posOffset>
                </wp:positionH>
                <wp:positionV relativeFrom="paragraph">
                  <wp:posOffset>16510</wp:posOffset>
                </wp:positionV>
                <wp:extent cx="5943600" cy="45720"/>
                <wp:effectExtent l="0" t="0" r="0" b="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BAC1" id="Rectangle 78" o:spid="_x0000_s1026" style="position:absolute;margin-left:-4.95pt;margin-top:1.3pt;width:468pt;height:3.6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0ldQ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" fillcolor="black" stroked="f" strokeweight=".05pt">
                <w10:wrap anchorx="margin"/>
              </v:rect>
            </w:pict>
          </mc:Fallback>
        </mc:AlternateContent>
      </w:r>
    </w:p>
    <w:p w14:paraId="31B86B7C" w14:textId="77777777" w:rsidR="004943B9" w:rsidRPr="006D6C1A" w:rsidRDefault="004943B9" w:rsidP="004943B9">
      <w:pPr>
        <w:tabs>
          <w:tab w:val="left" w:pos="-1440"/>
          <w:tab w:val="left" w:pos="-720"/>
        </w:tabs>
        <w:suppressAutoHyphens/>
        <w:ind w:left="360"/>
        <w:rPr>
          <w:sz w:val="22"/>
          <w:szCs w:val="22"/>
        </w:rPr>
      </w:pPr>
    </w:p>
    <w:p w14:paraId="6DAF7194" w14:textId="75AE393D" w:rsidR="001D4986" w:rsidRDefault="004943B9" w:rsidP="004943B9">
      <w:pPr>
        <w:tabs>
          <w:tab w:val="left" w:pos="-1440"/>
          <w:tab w:val="left" w:pos="-720"/>
        </w:tabs>
        <w:suppressAutoHyphens/>
        <w:ind w:left="360"/>
        <w:rPr>
          <w:sz w:val="22"/>
          <w:szCs w:val="22"/>
        </w:rPr>
      </w:pPr>
      <w:r w:rsidRPr="006D6C1A">
        <w:rPr>
          <w:sz w:val="22"/>
          <w:szCs w:val="22"/>
        </w:rPr>
        <w:t>A</w:t>
      </w:r>
      <w:r>
        <w:rPr>
          <w:sz w:val="22"/>
          <w:szCs w:val="22"/>
        </w:rPr>
        <w:t>pproved by the Board at the 2016-2017</w:t>
      </w:r>
      <w:r w:rsidRPr="006D6C1A">
        <w:rPr>
          <w:sz w:val="22"/>
          <w:szCs w:val="22"/>
        </w:rPr>
        <w:t xml:space="preserve"> Board Meeting III</w:t>
      </w:r>
      <w:r>
        <w:rPr>
          <w:sz w:val="22"/>
          <w:szCs w:val="22"/>
        </w:rPr>
        <w:t>.</w:t>
      </w:r>
    </w:p>
    <w:p w14:paraId="399A7604" w14:textId="77777777" w:rsidR="004943B9" w:rsidRDefault="004943B9" w:rsidP="004943B9">
      <w:pPr>
        <w:tabs>
          <w:tab w:val="left" w:pos="-1440"/>
          <w:tab w:val="left" w:pos="-720"/>
        </w:tabs>
        <w:suppressAutoHyphens/>
        <w:ind w:left="360"/>
        <w:rPr>
          <w:sz w:val="22"/>
        </w:rPr>
      </w:pPr>
    </w:p>
    <w:p w14:paraId="2E401502" w14:textId="5B5AB5D8" w:rsidR="004943B9" w:rsidRPr="0099570F" w:rsidRDefault="004943B9" w:rsidP="004943B9">
      <w:pPr>
        <w:tabs>
          <w:tab w:val="left" w:pos="-1440"/>
          <w:tab w:val="left" w:pos="-720"/>
        </w:tabs>
        <w:suppressAutoHyphens/>
        <w:ind w:left="360"/>
        <w:rPr>
          <w:sz w:val="22"/>
        </w:rPr>
      </w:pPr>
      <w:r w:rsidRPr="004943B9">
        <w:rPr>
          <w:sz w:val="22"/>
        </w:rPr>
        <w:t>The Scientific Meetings Council Chair, Dental Education Council Chair, and President will have the authority to approve the sched</w:t>
      </w:r>
      <w:r>
        <w:rPr>
          <w:sz w:val="22"/>
        </w:rPr>
        <w:t>ule for the scientific session.</w:t>
      </w:r>
    </w:p>
    <w:sectPr w:rsidR="004943B9" w:rsidRPr="0099570F" w:rsidSect="00A739E3">
      <w:pgSz w:w="12240" w:h="15840" w:code="1"/>
      <w:pgMar w:top="1152" w:right="1440" w:bottom="1008" w:left="1440" w:header="72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CEE3" w14:textId="77777777" w:rsidR="004A50E0" w:rsidRDefault="004A50E0">
      <w:r>
        <w:separator/>
      </w:r>
    </w:p>
  </w:endnote>
  <w:endnote w:type="continuationSeparator" w:id="0">
    <w:p w14:paraId="1729C5C5" w14:textId="77777777" w:rsidR="004A50E0" w:rsidRDefault="004A50E0">
      <w:r>
        <w:continuationSeparator/>
      </w:r>
    </w:p>
  </w:endnote>
  <w:endnote w:type="continuationNotice" w:id="1">
    <w:p w14:paraId="3ECA3D29" w14:textId="77777777" w:rsidR="004A50E0" w:rsidRDefault="004A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7CA2" w14:textId="77777777" w:rsidR="004A50E0" w:rsidRDefault="004A50E0" w:rsidP="002B7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52244C" w14:textId="77777777" w:rsidR="004A50E0" w:rsidRDefault="004A50E0" w:rsidP="00F335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B99A" w14:textId="77777777" w:rsidR="004A50E0" w:rsidRDefault="004A5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FD17" w14:textId="77777777" w:rsidR="004A50E0" w:rsidRPr="00F335D2" w:rsidRDefault="004A50E0" w:rsidP="00F335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C8DF" w14:textId="77777777" w:rsidR="004A50E0" w:rsidRDefault="004A50E0" w:rsidP="00750544">
    <w:pPr>
      <w:pStyle w:val="Footer"/>
      <w:jc w:val="right"/>
    </w:pPr>
    <w:r>
      <w:rPr>
        <w:rStyle w:val="PageNumber"/>
      </w:rPr>
      <w:fldChar w:fldCharType="begin"/>
    </w:r>
    <w:r>
      <w:rPr>
        <w:rStyle w:val="PageNumber"/>
      </w:rPr>
      <w:instrText xml:space="preserve"> PAGE </w:instrText>
    </w:r>
    <w:r>
      <w:rPr>
        <w:rStyle w:val="PageNumber"/>
      </w:rPr>
      <w:fldChar w:fldCharType="separate"/>
    </w:r>
    <w:r w:rsidR="004156B2">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243B" w14:textId="77777777" w:rsidR="004A50E0" w:rsidRDefault="004A50E0">
    <w:pPr>
      <w:pStyle w:val="Footer"/>
      <w:jc w:val="right"/>
    </w:pPr>
    <w:r>
      <w:fldChar w:fldCharType="begin"/>
    </w:r>
    <w:r>
      <w:instrText xml:space="preserve"> PAGE   \* MERGEFORMAT </w:instrText>
    </w:r>
    <w:r>
      <w:fldChar w:fldCharType="separate"/>
    </w:r>
    <w:r w:rsidR="004156B2">
      <w:rPr>
        <w:noProof/>
      </w:rPr>
      <w:t>110</w:t>
    </w:r>
    <w:r>
      <w:rPr>
        <w:noProof/>
      </w:rPr>
      <w:fldChar w:fldCharType="end"/>
    </w:r>
  </w:p>
  <w:p w14:paraId="7F1CCF89" w14:textId="77777777" w:rsidR="004A50E0" w:rsidRDefault="004A50E0" w:rsidP="00F045D4">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3270" w14:textId="77777777" w:rsidR="004A50E0" w:rsidRDefault="004A50E0">
    <w:pPr>
      <w:pStyle w:val="Footer"/>
      <w:jc w:val="right"/>
    </w:pPr>
    <w:r>
      <w:fldChar w:fldCharType="begin"/>
    </w:r>
    <w:r>
      <w:instrText xml:space="preserve"> PAGE   \* MERGEFORMAT </w:instrText>
    </w:r>
    <w:r>
      <w:fldChar w:fldCharType="separate"/>
    </w:r>
    <w:r w:rsidR="004156B2">
      <w:rPr>
        <w:noProof/>
      </w:rPr>
      <w:t>142</w:t>
    </w:r>
    <w:r>
      <w:rPr>
        <w:noProof/>
      </w:rPr>
      <w:fldChar w:fldCharType="end"/>
    </w:r>
  </w:p>
  <w:p w14:paraId="497DDD03" w14:textId="77777777" w:rsidR="004A50E0" w:rsidRDefault="004A50E0" w:rsidP="00C9637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CDD0" w14:textId="77777777" w:rsidR="004A50E0" w:rsidRDefault="004A50E0">
    <w:pPr>
      <w:pStyle w:val="Footer"/>
      <w:jc w:val="right"/>
    </w:pPr>
    <w:r>
      <w:fldChar w:fldCharType="begin"/>
    </w:r>
    <w:r>
      <w:instrText xml:space="preserve"> PAGE   \* MERGEFORMAT </w:instrText>
    </w:r>
    <w:r>
      <w:fldChar w:fldCharType="separate"/>
    </w:r>
    <w:r w:rsidR="004156B2">
      <w:rPr>
        <w:noProof/>
      </w:rPr>
      <w:t>173</w:t>
    </w:r>
    <w:r>
      <w:rPr>
        <w:noProof/>
      </w:rPr>
      <w:fldChar w:fldCharType="end"/>
    </w:r>
  </w:p>
  <w:p w14:paraId="4A459EEC" w14:textId="77777777" w:rsidR="004A50E0" w:rsidRPr="000C4387" w:rsidRDefault="004A50E0" w:rsidP="000C438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EFCE" w14:textId="77777777" w:rsidR="004A50E0" w:rsidRDefault="004A50E0" w:rsidP="00220386">
    <w:pPr>
      <w:pStyle w:val="Footer"/>
    </w:pPr>
    <w:r>
      <w:rPr>
        <w:sz w:val="14"/>
      </w:rPr>
      <w:t>CHDS01 MAV 814324v1</w:t>
    </w:r>
  </w:p>
  <w:p w14:paraId="652B75A5" w14:textId="77777777" w:rsidR="004A50E0" w:rsidRDefault="004A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A0BD" w14:textId="77777777" w:rsidR="004A50E0" w:rsidRDefault="004A50E0">
      <w:r>
        <w:separator/>
      </w:r>
    </w:p>
  </w:footnote>
  <w:footnote w:type="continuationSeparator" w:id="0">
    <w:p w14:paraId="18AFBA59" w14:textId="77777777" w:rsidR="004A50E0" w:rsidRDefault="004A50E0">
      <w:r>
        <w:continuationSeparator/>
      </w:r>
    </w:p>
  </w:footnote>
  <w:footnote w:type="continuationNotice" w:id="1">
    <w:p w14:paraId="370B314F" w14:textId="77777777" w:rsidR="004A50E0" w:rsidRDefault="004A50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5217" w14:textId="77777777" w:rsidR="004A50E0" w:rsidRDefault="004A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C9EE" w14:textId="77777777" w:rsidR="004A50E0" w:rsidRPr="00B35EEF" w:rsidRDefault="004A50E0" w:rsidP="00C96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5B4B" w14:textId="77777777" w:rsidR="004A50E0" w:rsidRDefault="004A50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BCE74E"/>
    <w:lvl w:ilvl="0">
      <w:numFmt w:val="bullet"/>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2" w15:restartNumberingAfterBreak="0">
    <w:nsid w:val="00000003"/>
    <w:multiLevelType w:val="singleLevel"/>
    <w:tmpl w:val="00000000"/>
    <w:lvl w:ilvl="0">
      <w:start w:val="1"/>
      <w:numFmt w:val="upperRoman"/>
      <w:pStyle w:val="QuickI"/>
      <w:lvlText w:val="%1."/>
      <w:lvlJc w:val="left"/>
      <w:pPr>
        <w:tabs>
          <w:tab w:val="num" w:pos="720"/>
        </w:tabs>
      </w:pPr>
    </w:lvl>
  </w:abstractNum>
  <w:abstractNum w:abstractNumId="3" w15:restartNumberingAfterBreak="0">
    <w:nsid w:val="00000004"/>
    <w:multiLevelType w:val="singleLevel"/>
    <w:tmpl w:val="00000000"/>
    <w:lvl w:ilvl="0">
      <w:start w:val="1"/>
      <w:numFmt w:val="lowerLetter"/>
      <w:pStyle w:val="Quicka0"/>
      <w:lvlText w:val="%1."/>
      <w:lvlJc w:val="left"/>
      <w:pPr>
        <w:tabs>
          <w:tab w:val="num" w:pos="2160"/>
        </w:tabs>
      </w:pPr>
    </w:lvl>
  </w:abstractNum>
  <w:abstractNum w:abstractNumId="4" w15:restartNumberingAfterBreak="0">
    <w:nsid w:val="00000005"/>
    <w:multiLevelType w:val="multilevel"/>
    <w:tmpl w:val="00000000"/>
    <w:lvl w:ilvl="0">
      <w:start w:val="1"/>
      <w:numFmt w:val="lowerLetter"/>
      <w:pStyle w:val="Level1"/>
      <w:lvlText w:val="%1."/>
      <w:lvlJc w:val="left"/>
      <w:pPr>
        <w:tabs>
          <w:tab w:val="num" w:pos="2700"/>
        </w:tabs>
        <w:ind w:left="270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02560C"/>
    <w:multiLevelType w:val="hybridMultilevel"/>
    <w:tmpl w:val="9F703B4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1680FB6"/>
    <w:multiLevelType w:val="hybridMultilevel"/>
    <w:tmpl w:val="CFFC7A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1E27004"/>
    <w:multiLevelType w:val="hybridMultilevel"/>
    <w:tmpl w:val="6940194A"/>
    <w:lvl w:ilvl="0" w:tplc="003A1E1E">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33414DA"/>
    <w:multiLevelType w:val="hybridMultilevel"/>
    <w:tmpl w:val="30B63B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3563742"/>
    <w:multiLevelType w:val="hybridMultilevel"/>
    <w:tmpl w:val="2F0ADC6C"/>
    <w:lvl w:ilvl="0" w:tplc="1E447CF4">
      <w:start w:val="2"/>
      <w:numFmt w:val="decimal"/>
      <w:lvlText w:val="%1."/>
      <w:lvlJc w:val="left"/>
      <w:pPr>
        <w:ind w:left="630" w:hanging="360"/>
      </w:pPr>
      <w:rPr>
        <w:rFonts w:hint="default"/>
        <w:color w:val="auto"/>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03852E4F"/>
    <w:multiLevelType w:val="hybridMultilevel"/>
    <w:tmpl w:val="B652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C7E04"/>
    <w:multiLevelType w:val="hybridMultilevel"/>
    <w:tmpl w:val="2A2EA2C0"/>
    <w:lvl w:ilvl="0" w:tplc="2574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AF7"/>
    <w:multiLevelType w:val="hybridMultilevel"/>
    <w:tmpl w:val="AE92818C"/>
    <w:lvl w:ilvl="0" w:tplc="95CAF608">
      <w:start w:val="1"/>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45F52AC"/>
    <w:multiLevelType w:val="hybridMultilevel"/>
    <w:tmpl w:val="89BA209E"/>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4E447EE"/>
    <w:multiLevelType w:val="hybridMultilevel"/>
    <w:tmpl w:val="E2CC4EA8"/>
    <w:lvl w:ilvl="0" w:tplc="7304C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56225D3"/>
    <w:multiLevelType w:val="hybridMultilevel"/>
    <w:tmpl w:val="96D29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6E690E"/>
    <w:multiLevelType w:val="hybridMultilevel"/>
    <w:tmpl w:val="F43AE11E"/>
    <w:lvl w:ilvl="0" w:tplc="04090001">
      <w:start w:val="1"/>
      <w:numFmt w:val="bullet"/>
      <w:lvlText w:val=""/>
      <w:lvlJc w:val="left"/>
      <w:pPr>
        <w:tabs>
          <w:tab w:val="num" w:pos="2010"/>
        </w:tabs>
        <w:ind w:left="2010" w:hanging="360"/>
      </w:pPr>
      <w:rPr>
        <w:rFonts w:ascii="Symbol" w:hAnsi="Symbol" w:cs="Symbol" w:hint="default"/>
      </w:rPr>
    </w:lvl>
    <w:lvl w:ilvl="1" w:tplc="04090003">
      <w:start w:val="1"/>
      <w:numFmt w:val="bullet"/>
      <w:lvlText w:val="o"/>
      <w:lvlJc w:val="left"/>
      <w:pPr>
        <w:tabs>
          <w:tab w:val="num" w:pos="2730"/>
        </w:tabs>
        <w:ind w:left="2730" w:hanging="360"/>
      </w:pPr>
      <w:rPr>
        <w:rFonts w:ascii="Courier New" w:hAnsi="Courier New" w:cs="Courier New" w:hint="default"/>
      </w:rPr>
    </w:lvl>
    <w:lvl w:ilvl="2" w:tplc="04090005">
      <w:start w:val="1"/>
      <w:numFmt w:val="bullet"/>
      <w:lvlText w:val=""/>
      <w:lvlJc w:val="left"/>
      <w:pPr>
        <w:tabs>
          <w:tab w:val="num" w:pos="3450"/>
        </w:tabs>
        <w:ind w:left="3450" w:hanging="360"/>
      </w:pPr>
      <w:rPr>
        <w:rFonts w:ascii="Wingdings" w:hAnsi="Wingdings" w:cs="Wingdings" w:hint="default"/>
      </w:rPr>
    </w:lvl>
    <w:lvl w:ilvl="3" w:tplc="04090001">
      <w:start w:val="1"/>
      <w:numFmt w:val="bullet"/>
      <w:lvlText w:val=""/>
      <w:lvlJc w:val="left"/>
      <w:pPr>
        <w:tabs>
          <w:tab w:val="num" w:pos="4170"/>
        </w:tabs>
        <w:ind w:left="4170" w:hanging="360"/>
      </w:pPr>
      <w:rPr>
        <w:rFonts w:ascii="Symbol" w:hAnsi="Symbol" w:cs="Symbol" w:hint="default"/>
      </w:rPr>
    </w:lvl>
    <w:lvl w:ilvl="4" w:tplc="04090003">
      <w:start w:val="1"/>
      <w:numFmt w:val="bullet"/>
      <w:lvlText w:val="o"/>
      <w:lvlJc w:val="left"/>
      <w:pPr>
        <w:tabs>
          <w:tab w:val="num" w:pos="4890"/>
        </w:tabs>
        <w:ind w:left="4890" w:hanging="360"/>
      </w:pPr>
      <w:rPr>
        <w:rFonts w:ascii="Courier New" w:hAnsi="Courier New" w:cs="Courier New" w:hint="default"/>
      </w:rPr>
    </w:lvl>
    <w:lvl w:ilvl="5" w:tplc="04090005">
      <w:start w:val="1"/>
      <w:numFmt w:val="bullet"/>
      <w:lvlText w:val=""/>
      <w:lvlJc w:val="left"/>
      <w:pPr>
        <w:tabs>
          <w:tab w:val="num" w:pos="5610"/>
        </w:tabs>
        <w:ind w:left="5610" w:hanging="360"/>
      </w:pPr>
      <w:rPr>
        <w:rFonts w:ascii="Wingdings" w:hAnsi="Wingdings" w:cs="Wingdings" w:hint="default"/>
      </w:rPr>
    </w:lvl>
    <w:lvl w:ilvl="6" w:tplc="04090001">
      <w:start w:val="1"/>
      <w:numFmt w:val="bullet"/>
      <w:lvlText w:val=""/>
      <w:lvlJc w:val="left"/>
      <w:pPr>
        <w:tabs>
          <w:tab w:val="num" w:pos="6330"/>
        </w:tabs>
        <w:ind w:left="6330" w:hanging="360"/>
      </w:pPr>
      <w:rPr>
        <w:rFonts w:ascii="Symbol" w:hAnsi="Symbol" w:cs="Symbol" w:hint="default"/>
      </w:rPr>
    </w:lvl>
    <w:lvl w:ilvl="7" w:tplc="04090003">
      <w:start w:val="1"/>
      <w:numFmt w:val="bullet"/>
      <w:lvlText w:val="o"/>
      <w:lvlJc w:val="left"/>
      <w:pPr>
        <w:tabs>
          <w:tab w:val="num" w:pos="7050"/>
        </w:tabs>
        <w:ind w:left="7050" w:hanging="360"/>
      </w:pPr>
      <w:rPr>
        <w:rFonts w:ascii="Courier New" w:hAnsi="Courier New" w:cs="Courier New" w:hint="default"/>
      </w:rPr>
    </w:lvl>
    <w:lvl w:ilvl="8" w:tplc="04090005">
      <w:start w:val="1"/>
      <w:numFmt w:val="bullet"/>
      <w:lvlText w:val=""/>
      <w:lvlJc w:val="left"/>
      <w:pPr>
        <w:tabs>
          <w:tab w:val="num" w:pos="7770"/>
        </w:tabs>
        <w:ind w:left="7770" w:hanging="360"/>
      </w:pPr>
      <w:rPr>
        <w:rFonts w:ascii="Wingdings" w:hAnsi="Wingdings" w:cs="Wingdings" w:hint="default"/>
      </w:rPr>
    </w:lvl>
  </w:abstractNum>
  <w:abstractNum w:abstractNumId="17" w15:restartNumberingAfterBreak="0">
    <w:nsid w:val="078A76D4"/>
    <w:multiLevelType w:val="hybridMultilevel"/>
    <w:tmpl w:val="F69C41E2"/>
    <w:lvl w:ilvl="0" w:tplc="DDAEF2B6">
      <w:start w:val="1"/>
      <w:numFmt w:val="decimal"/>
      <w:lvlText w:val="%1."/>
      <w:lvlJc w:val="left"/>
      <w:pPr>
        <w:tabs>
          <w:tab w:val="num" w:pos="720"/>
        </w:tabs>
        <w:ind w:left="720" w:hanging="360"/>
      </w:pPr>
      <w:rPr>
        <w:rFonts w:cs="Times New Roman"/>
      </w:rPr>
    </w:lvl>
    <w:lvl w:ilvl="1" w:tplc="B776A186" w:tentative="1">
      <w:start w:val="1"/>
      <w:numFmt w:val="lowerLetter"/>
      <w:lvlText w:val="%2."/>
      <w:lvlJc w:val="left"/>
      <w:pPr>
        <w:tabs>
          <w:tab w:val="num" w:pos="1440"/>
        </w:tabs>
        <w:ind w:left="1440" w:hanging="360"/>
      </w:pPr>
      <w:rPr>
        <w:rFonts w:cs="Times New Roman"/>
      </w:rPr>
    </w:lvl>
    <w:lvl w:ilvl="2" w:tplc="3BDCD0CA" w:tentative="1">
      <w:start w:val="1"/>
      <w:numFmt w:val="lowerRoman"/>
      <w:lvlText w:val="%3."/>
      <w:lvlJc w:val="right"/>
      <w:pPr>
        <w:tabs>
          <w:tab w:val="num" w:pos="2160"/>
        </w:tabs>
        <w:ind w:left="2160" w:hanging="180"/>
      </w:pPr>
      <w:rPr>
        <w:rFonts w:cs="Times New Roman"/>
      </w:rPr>
    </w:lvl>
    <w:lvl w:ilvl="3" w:tplc="9092D460" w:tentative="1">
      <w:start w:val="1"/>
      <w:numFmt w:val="decimal"/>
      <w:lvlText w:val="%4."/>
      <w:lvlJc w:val="left"/>
      <w:pPr>
        <w:tabs>
          <w:tab w:val="num" w:pos="2880"/>
        </w:tabs>
        <w:ind w:left="2880" w:hanging="360"/>
      </w:pPr>
      <w:rPr>
        <w:rFonts w:cs="Times New Roman"/>
      </w:rPr>
    </w:lvl>
    <w:lvl w:ilvl="4" w:tplc="1F6A99E8" w:tentative="1">
      <w:start w:val="1"/>
      <w:numFmt w:val="lowerLetter"/>
      <w:lvlText w:val="%5."/>
      <w:lvlJc w:val="left"/>
      <w:pPr>
        <w:tabs>
          <w:tab w:val="num" w:pos="3600"/>
        </w:tabs>
        <w:ind w:left="3600" w:hanging="360"/>
      </w:pPr>
      <w:rPr>
        <w:rFonts w:cs="Times New Roman"/>
      </w:rPr>
    </w:lvl>
    <w:lvl w:ilvl="5" w:tplc="BED6AA90" w:tentative="1">
      <w:start w:val="1"/>
      <w:numFmt w:val="lowerRoman"/>
      <w:lvlText w:val="%6."/>
      <w:lvlJc w:val="right"/>
      <w:pPr>
        <w:tabs>
          <w:tab w:val="num" w:pos="4320"/>
        </w:tabs>
        <w:ind w:left="4320" w:hanging="180"/>
      </w:pPr>
      <w:rPr>
        <w:rFonts w:cs="Times New Roman"/>
      </w:rPr>
    </w:lvl>
    <w:lvl w:ilvl="6" w:tplc="E8F8EEA4" w:tentative="1">
      <w:start w:val="1"/>
      <w:numFmt w:val="decimal"/>
      <w:lvlText w:val="%7."/>
      <w:lvlJc w:val="left"/>
      <w:pPr>
        <w:tabs>
          <w:tab w:val="num" w:pos="5040"/>
        </w:tabs>
        <w:ind w:left="5040" w:hanging="360"/>
      </w:pPr>
      <w:rPr>
        <w:rFonts w:cs="Times New Roman"/>
      </w:rPr>
    </w:lvl>
    <w:lvl w:ilvl="7" w:tplc="A260DA02" w:tentative="1">
      <w:start w:val="1"/>
      <w:numFmt w:val="lowerLetter"/>
      <w:lvlText w:val="%8."/>
      <w:lvlJc w:val="left"/>
      <w:pPr>
        <w:tabs>
          <w:tab w:val="num" w:pos="5760"/>
        </w:tabs>
        <w:ind w:left="5760" w:hanging="360"/>
      </w:pPr>
      <w:rPr>
        <w:rFonts w:cs="Times New Roman"/>
      </w:rPr>
    </w:lvl>
    <w:lvl w:ilvl="8" w:tplc="2B780B98"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A62D2C"/>
    <w:multiLevelType w:val="hybridMultilevel"/>
    <w:tmpl w:val="376A524E"/>
    <w:lvl w:ilvl="0" w:tplc="0A3A96C0">
      <w:start w:val="1"/>
      <w:numFmt w:val="lowerLetter"/>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8863884"/>
    <w:multiLevelType w:val="hybridMultilevel"/>
    <w:tmpl w:val="A4D877A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092F0323"/>
    <w:multiLevelType w:val="hybridMultilevel"/>
    <w:tmpl w:val="0720CBEE"/>
    <w:lvl w:ilvl="0" w:tplc="F2A6737C">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5248E6"/>
    <w:multiLevelType w:val="hybridMultilevel"/>
    <w:tmpl w:val="C78E4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0A0462A9"/>
    <w:multiLevelType w:val="hybridMultilevel"/>
    <w:tmpl w:val="16ECE0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0AB57608"/>
    <w:multiLevelType w:val="hybridMultilevel"/>
    <w:tmpl w:val="E012D46C"/>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24" w15:restartNumberingAfterBreak="0">
    <w:nsid w:val="0B4F0A6B"/>
    <w:multiLevelType w:val="hybridMultilevel"/>
    <w:tmpl w:val="AB6252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0D5A5E0D"/>
    <w:multiLevelType w:val="hybridMultilevel"/>
    <w:tmpl w:val="DB9EB686"/>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E3D7AE1"/>
    <w:multiLevelType w:val="hybridMultilevel"/>
    <w:tmpl w:val="AAFAC70E"/>
    <w:lvl w:ilvl="0" w:tplc="0B82FC76">
      <w:start w:val="1"/>
      <w:numFmt w:val="decimal"/>
      <w:lvlText w:val="%1."/>
      <w:lvlJc w:val="left"/>
      <w:pPr>
        <w:tabs>
          <w:tab w:val="num" w:pos="720"/>
        </w:tabs>
        <w:ind w:left="720" w:hanging="360"/>
      </w:pPr>
      <w:rPr>
        <w:rFonts w:cs="Times New Roman"/>
      </w:rPr>
    </w:lvl>
    <w:lvl w:ilvl="1" w:tplc="CC46416A" w:tentative="1">
      <w:start w:val="1"/>
      <w:numFmt w:val="lowerLetter"/>
      <w:lvlText w:val="%2."/>
      <w:lvlJc w:val="left"/>
      <w:pPr>
        <w:tabs>
          <w:tab w:val="num" w:pos="1440"/>
        </w:tabs>
        <w:ind w:left="1440" w:hanging="360"/>
      </w:pPr>
      <w:rPr>
        <w:rFonts w:cs="Times New Roman"/>
      </w:rPr>
    </w:lvl>
    <w:lvl w:ilvl="2" w:tplc="ECBEBAD0" w:tentative="1">
      <w:start w:val="1"/>
      <w:numFmt w:val="lowerRoman"/>
      <w:lvlText w:val="%3."/>
      <w:lvlJc w:val="right"/>
      <w:pPr>
        <w:tabs>
          <w:tab w:val="num" w:pos="2160"/>
        </w:tabs>
        <w:ind w:left="2160" w:hanging="180"/>
      </w:pPr>
      <w:rPr>
        <w:rFonts w:cs="Times New Roman"/>
      </w:rPr>
    </w:lvl>
    <w:lvl w:ilvl="3" w:tplc="6E1EF45A" w:tentative="1">
      <w:start w:val="1"/>
      <w:numFmt w:val="decimal"/>
      <w:lvlText w:val="%4."/>
      <w:lvlJc w:val="left"/>
      <w:pPr>
        <w:tabs>
          <w:tab w:val="num" w:pos="2880"/>
        </w:tabs>
        <w:ind w:left="2880" w:hanging="360"/>
      </w:pPr>
      <w:rPr>
        <w:rFonts w:cs="Times New Roman"/>
      </w:rPr>
    </w:lvl>
    <w:lvl w:ilvl="4" w:tplc="C6F65570" w:tentative="1">
      <w:start w:val="1"/>
      <w:numFmt w:val="lowerLetter"/>
      <w:lvlText w:val="%5."/>
      <w:lvlJc w:val="left"/>
      <w:pPr>
        <w:tabs>
          <w:tab w:val="num" w:pos="3600"/>
        </w:tabs>
        <w:ind w:left="3600" w:hanging="360"/>
      </w:pPr>
      <w:rPr>
        <w:rFonts w:cs="Times New Roman"/>
      </w:rPr>
    </w:lvl>
    <w:lvl w:ilvl="5" w:tplc="34E6C766" w:tentative="1">
      <w:start w:val="1"/>
      <w:numFmt w:val="lowerRoman"/>
      <w:lvlText w:val="%6."/>
      <w:lvlJc w:val="right"/>
      <w:pPr>
        <w:tabs>
          <w:tab w:val="num" w:pos="4320"/>
        </w:tabs>
        <w:ind w:left="4320" w:hanging="180"/>
      </w:pPr>
      <w:rPr>
        <w:rFonts w:cs="Times New Roman"/>
      </w:rPr>
    </w:lvl>
    <w:lvl w:ilvl="6" w:tplc="19A06800" w:tentative="1">
      <w:start w:val="1"/>
      <w:numFmt w:val="decimal"/>
      <w:lvlText w:val="%7."/>
      <w:lvlJc w:val="left"/>
      <w:pPr>
        <w:tabs>
          <w:tab w:val="num" w:pos="5040"/>
        </w:tabs>
        <w:ind w:left="5040" w:hanging="360"/>
      </w:pPr>
      <w:rPr>
        <w:rFonts w:cs="Times New Roman"/>
      </w:rPr>
    </w:lvl>
    <w:lvl w:ilvl="7" w:tplc="680E7CC6" w:tentative="1">
      <w:start w:val="1"/>
      <w:numFmt w:val="lowerLetter"/>
      <w:lvlText w:val="%8."/>
      <w:lvlJc w:val="left"/>
      <w:pPr>
        <w:tabs>
          <w:tab w:val="num" w:pos="5760"/>
        </w:tabs>
        <w:ind w:left="5760" w:hanging="360"/>
      </w:pPr>
      <w:rPr>
        <w:rFonts w:cs="Times New Roman"/>
      </w:rPr>
    </w:lvl>
    <w:lvl w:ilvl="8" w:tplc="14B4B6AC"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207976"/>
    <w:multiLevelType w:val="singleLevel"/>
    <w:tmpl w:val="860A9AE8"/>
    <w:lvl w:ilvl="0">
      <w:start w:val="1"/>
      <w:numFmt w:val="decimal"/>
      <w:lvlText w:val="%1."/>
      <w:legacy w:legacy="1" w:legacySpace="0" w:legacyIndent="360"/>
      <w:lvlJc w:val="left"/>
      <w:pPr>
        <w:ind w:left="3960" w:hanging="360"/>
      </w:pPr>
    </w:lvl>
  </w:abstractNum>
  <w:abstractNum w:abstractNumId="28" w15:restartNumberingAfterBreak="0">
    <w:nsid w:val="12847883"/>
    <w:multiLevelType w:val="hybridMultilevel"/>
    <w:tmpl w:val="5AF839E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A81B85"/>
    <w:multiLevelType w:val="hybridMultilevel"/>
    <w:tmpl w:val="FDC6476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16C8238D"/>
    <w:multiLevelType w:val="multilevel"/>
    <w:tmpl w:val="3B5E17D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1A3106E4"/>
    <w:multiLevelType w:val="hybridMultilevel"/>
    <w:tmpl w:val="4A643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A5B92"/>
    <w:multiLevelType w:val="hybridMultilevel"/>
    <w:tmpl w:val="186AF8DC"/>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B3C0318"/>
    <w:multiLevelType w:val="hybridMultilevel"/>
    <w:tmpl w:val="7D0A4D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DF5DAD"/>
    <w:multiLevelType w:val="hybridMultilevel"/>
    <w:tmpl w:val="F1FAAC2E"/>
    <w:lvl w:ilvl="0" w:tplc="296448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9A76C4"/>
    <w:multiLevelType w:val="hybridMultilevel"/>
    <w:tmpl w:val="4170B8B2"/>
    <w:lvl w:ilvl="0" w:tplc="5E404ECA">
      <w:start w:val="1"/>
      <w:numFmt w:val="decimal"/>
      <w:lvlText w:val="%1."/>
      <w:lvlJc w:val="left"/>
      <w:pPr>
        <w:tabs>
          <w:tab w:val="num" w:pos="720"/>
        </w:tabs>
        <w:ind w:left="720" w:hanging="360"/>
      </w:pPr>
      <w:rPr>
        <w:rFonts w:cs="Times New Roman"/>
      </w:rPr>
    </w:lvl>
    <w:lvl w:ilvl="1" w:tplc="07D4C6A4" w:tentative="1">
      <w:start w:val="1"/>
      <w:numFmt w:val="lowerLetter"/>
      <w:lvlText w:val="%2."/>
      <w:lvlJc w:val="left"/>
      <w:pPr>
        <w:tabs>
          <w:tab w:val="num" w:pos="1440"/>
        </w:tabs>
        <w:ind w:left="1440" w:hanging="360"/>
      </w:pPr>
      <w:rPr>
        <w:rFonts w:cs="Times New Roman"/>
      </w:rPr>
    </w:lvl>
    <w:lvl w:ilvl="2" w:tplc="1890B732" w:tentative="1">
      <w:start w:val="1"/>
      <w:numFmt w:val="lowerRoman"/>
      <w:lvlText w:val="%3."/>
      <w:lvlJc w:val="right"/>
      <w:pPr>
        <w:tabs>
          <w:tab w:val="num" w:pos="2160"/>
        </w:tabs>
        <w:ind w:left="2160" w:hanging="180"/>
      </w:pPr>
      <w:rPr>
        <w:rFonts w:cs="Times New Roman"/>
      </w:rPr>
    </w:lvl>
    <w:lvl w:ilvl="3" w:tplc="8DD21A22" w:tentative="1">
      <w:start w:val="1"/>
      <w:numFmt w:val="decimal"/>
      <w:lvlText w:val="%4."/>
      <w:lvlJc w:val="left"/>
      <w:pPr>
        <w:tabs>
          <w:tab w:val="num" w:pos="2880"/>
        </w:tabs>
        <w:ind w:left="2880" w:hanging="360"/>
      </w:pPr>
      <w:rPr>
        <w:rFonts w:cs="Times New Roman"/>
      </w:rPr>
    </w:lvl>
    <w:lvl w:ilvl="4" w:tplc="DD384D04" w:tentative="1">
      <w:start w:val="1"/>
      <w:numFmt w:val="lowerLetter"/>
      <w:lvlText w:val="%5."/>
      <w:lvlJc w:val="left"/>
      <w:pPr>
        <w:tabs>
          <w:tab w:val="num" w:pos="3600"/>
        </w:tabs>
        <w:ind w:left="3600" w:hanging="360"/>
      </w:pPr>
      <w:rPr>
        <w:rFonts w:cs="Times New Roman"/>
      </w:rPr>
    </w:lvl>
    <w:lvl w:ilvl="5" w:tplc="EEC49B6E" w:tentative="1">
      <w:start w:val="1"/>
      <w:numFmt w:val="lowerRoman"/>
      <w:lvlText w:val="%6."/>
      <w:lvlJc w:val="right"/>
      <w:pPr>
        <w:tabs>
          <w:tab w:val="num" w:pos="4320"/>
        </w:tabs>
        <w:ind w:left="4320" w:hanging="180"/>
      </w:pPr>
      <w:rPr>
        <w:rFonts w:cs="Times New Roman"/>
      </w:rPr>
    </w:lvl>
    <w:lvl w:ilvl="6" w:tplc="763ECD26" w:tentative="1">
      <w:start w:val="1"/>
      <w:numFmt w:val="decimal"/>
      <w:lvlText w:val="%7."/>
      <w:lvlJc w:val="left"/>
      <w:pPr>
        <w:tabs>
          <w:tab w:val="num" w:pos="5040"/>
        </w:tabs>
        <w:ind w:left="5040" w:hanging="360"/>
      </w:pPr>
      <w:rPr>
        <w:rFonts w:cs="Times New Roman"/>
      </w:rPr>
    </w:lvl>
    <w:lvl w:ilvl="7" w:tplc="CE0C5544" w:tentative="1">
      <w:start w:val="1"/>
      <w:numFmt w:val="lowerLetter"/>
      <w:lvlText w:val="%8."/>
      <w:lvlJc w:val="left"/>
      <w:pPr>
        <w:tabs>
          <w:tab w:val="num" w:pos="5760"/>
        </w:tabs>
        <w:ind w:left="5760" w:hanging="360"/>
      </w:pPr>
      <w:rPr>
        <w:rFonts w:cs="Times New Roman"/>
      </w:rPr>
    </w:lvl>
    <w:lvl w:ilvl="8" w:tplc="8CE6E284" w:tentative="1">
      <w:start w:val="1"/>
      <w:numFmt w:val="lowerRoman"/>
      <w:lvlText w:val="%9."/>
      <w:lvlJc w:val="right"/>
      <w:pPr>
        <w:tabs>
          <w:tab w:val="num" w:pos="6480"/>
        </w:tabs>
        <w:ind w:left="6480" w:hanging="180"/>
      </w:pPr>
      <w:rPr>
        <w:rFonts w:cs="Times New Roman"/>
      </w:rPr>
    </w:lvl>
  </w:abstractNum>
  <w:abstractNum w:abstractNumId="36" w15:restartNumberingAfterBreak="0">
    <w:nsid w:val="1D0F77FF"/>
    <w:multiLevelType w:val="hybridMultilevel"/>
    <w:tmpl w:val="9A7AE144"/>
    <w:lvl w:ilvl="0" w:tplc="1C66CB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D5451C1"/>
    <w:multiLevelType w:val="singleLevel"/>
    <w:tmpl w:val="860A9AE8"/>
    <w:lvl w:ilvl="0">
      <w:start w:val="1"/>
      <w:numFmt w:val="decimal"/>
      <w:lvlText w:val="%1."/>
      <w:legacy w:legacy="1" w:legacySpace="0" w:legacyIndent="360"/>
      <w:lvlJc w:val="left"/>
      <w:pPr>
        <w:ind w:left="2520" w:hanging="360"/>
      </w:pPr>
    </w:lvl>
  </w:abstractNum>
  <w:abstractNum w:abstractNumId="38" w15:restartNumberingAfterBreak="0">
    <w:nsid w:val="1E2D5ECE"/>
    <w:multiLevelType w:val="hybridMultilevel"/>
    <w:tmpl w:val="A03209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E6707D8"/>
    <w:multiLevelType w:val="hybridMultilevel"/>
    <w:tmpl w:val="6B74B596"/>
    <w:lvl w:ilvl="0" w:tplc="0AD011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1FAE02AA"/>
    <w:multiLevelType w:val="hybridMultilevel"/>
    <w:tmpl w:val="55AE6694"/>
    <w:lvl w:ilvl="0" w:tplc="600E682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21F85BA0"/>
    <w:multiLevelType w:val="singleLevel"/>
    <w:tmpl w:val="860A9AE8"/>
    <w:lvl w:ilvl="0">
      <w:start w:val="1"/>
      <w:numFmt w:val="decimal"/>
      <w:lvlText w:val="%1."/>
      <w:legacy w:legacy="1" w:legacySpace="0" w:legacyIndent="360"/>
      <w:lvlJc w:val="left"/>
      <w:pPr>
        <w:ind w:left="3960" w:hanging="360"/>
      </w:pPr>
    </w:lvl>
  </w:abstractNum>
  <w:abstractNum w:abstractNumId="42" w15:restartNumberingAfterBreak="0">
    <w:nsid w:val="22275E65"/>
    <w:multiLevelType w:val="singleLevel"/>
    <w:tmpl w:val="2FECF84E"/>
    <w:lvl w:ilvl="0">
      <w:start w:val="1"/>
      <w:numFmt w:val="decimal"/>
      <w:lvlText w:val="%1."/>
      <w:legacy w:legacy="1" w:legacySpace="0" w:legacyIndent="360"/>
      <w:lvlJc w:val="left"/>
      <w:pPr>
        <w:ind w:left="1080" w:hanging="360"/>
      </w:pPr>
      <w:rPr>
        <w:rFonts w:cs="Times New Roman"/>
      </w:rPr>
    </w:lvl>
  </w:abstractNum>
  <w:abstractNum w:abstractNumId="43" w15:restartNumberingAfterBreak="0">
    <w:nsid w:val="231100EC"/>
    <w:multiLevelType w:val="hybridMultilevel"/>
    <w:tmpl w:val="F3BAAB38"/>
    <w:lvl w:ilvl="0" w:tplc="04090001">
      <w:start w:val="1"/>
      <w:numFmt w:val="bullet"/>
      <w:lvlText w:val=""/>
      <w:lvlJc w:val="left"/>
      <w:pPr>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23162985"/>
    <w:multiLevelType w:val="multilevel"/>
    <w:tmpl w:val="225A38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5" w15:restartNumberingAfterBreak="0">
    <w:nsid w:val="23A660C4"/>
    <w:multiLevelType w:val="hybridMultilevel"/>
    <w:tmpl w:val="3528B280"/>
    <w:lvl w:ilvl="0" w:tplc="E4B6DD42">
      <w:start w:val="1"/>
      <w:numFmt w:val="bullet"/>
      <w:lvlText w:val=""/>
      <w:lvlJc w:val="left"/>
      <w:pPr>
        <w:tabs>
          <w:tab w:val="num" w:pos="1500"/>
        </w:tabs>
        <w:ind w:left="15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49778C7"/>
    <w:multiLevelType w:val="hybridMultilevel"/>
    <w:tmpl w:val="78C48688"/>
    <w:lvl w:ilvl="0" w:tplc="1A5CA6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259E558F"/>
    <w:multiLevelType w:val="hybridMultilevel"/>
    <w:tmpl w:val="42D077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C666E03A">
      <w:start w:val="1"/>
      <w:numFmt w:val="bullet"/>
      <w:lvlText w:val="o"/>
      <w:lvlJc w:val="left"/>
      <w:pPr>
        <w:tabs>
          <w:tab w:val="num" w:pos="1440"/>
        </w:tabs>
        <w:ind w:left="144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25EC7BAE"/>
    <w:multiLevelType w:val="hybridMultilevel"/>
    <w:tmpl w:val="484632F4"/>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266B107B"/>
    <w:multiLevelType w:val="hybridMultilevel"/>
    <w:tmpl w:val="D20C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7081E00"/>
    <w:multiLevelType w:val="hybridMultilevel"/>
    <w:tmpl w:val="7D0A4D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086A22"/>
    <w:multiLevelType w:val="hybridMultilevel"/>
    <w:tmpl w:val="4446C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2ADD2997"/>
    <w:multiLevelType w:val="hybridMultilevel"/>
    <w:tmpl w:val="B106C2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2B5C3587"/>
    <w:multiLevelType w:val="hybridMultilevel"/>
    <w:tmpl w:val="77FECF1E"/>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2CF73325"/>
    <w:multiLevelType w:val="hybridMultilevel"/>
    <w:tmpl w:val="82208E28"/>
    <w:lvl w:ilvl="0" w:tplc="1E447CF4">
      <w:start w:val="2"/>
      <w:numFmt w:val="decimal"/>
      <w:lvlText w:val="%1."/>
      <w:lvlJc w:val="left"/>
      <w:pPr>
        <w:ind w:left="63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A0210B"/>
    <w:multiLevelType w:val="hybridMultilevel"/>
    <w:tmpl w:val="14C65C36"/>
    <w:lvl w:ilvl="0" w:tplc="3A90051E">
      <w:start w:val="1"/>
      <w:numFmt w:val="decimal"/>
      <w:lvlText w:val="%1."/>
      <w:lvlJc w:val="left"/>
      <w:pPr>
        <w:ind w:left="1620" w:hanging="360"/>
      </w:pPr>
      <w:rPr>
        <w:color w:val="auto"/>
        <w:sz w:val="22"/>
        <w:szCs w:val="22"/>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56" w15:restartNumberingAfterBreak="0">
    <w:nsid w:val="2DF851FF"/>
    <w:multiLevelType w:val="singleLevel"/>
    <w:tmpl w:val="860A9AE8"/>
    <w:lvl w:ilvl="0">
      <w:start w:val="1"/>
      <w:numFmt w:val="decimal"/>
      <w:lvlText w:val="%1."/>
      <w:legacy w:legacy="1" w:legacySpace="0" w:legacyIndent="360"/>
      <w:lvlJc w:val="left"/>
      <w:pPr>
        <w:ind w:left="3960" w:hanging="360"/>
      </w:pPr>
    </w:lvl>
  </w:abstractNum>
  <w:abstractNum w:abstractNumId="57" w15:restartNumberingAfterBreak="0">
    <w:nsid w:val="2E89746F"/>
    <w:multiLevelType w:val="hybridMultilevel"/>
    <w:tmpl w:val="28ACB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B76542"/>
    <w:multiLevelType w:val="hybridMultilevel"/>
    <w:tmpl w:val="B1D01A2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9" w15:restartNumberingAfterBreak="0">
    <w:nsid w:val="2EC2093D"/>
    <w:multiLevelType w:val="hybridMultilevel"/>
    <w:tmpl w:val="12F8231A"/>
    <w:lvl w:ilvl="0" w:tplc="E4B6DD42">
      <w:start w:val="1"/>
      <w:numFmt w:val="bullet"/>
      <w:lvlText w:val=""/>
      <w:lvlJc w:val="left"/>
      <w:pPr>
        <w:tabs>
          <w:tab w:val="num" w:pos="1500"/>
        </w:tabs>
        <w:ind w:left="15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2F4D609F"/>
    <w:multiLevelType w:val="hybridMultilevel"/>
    <w:tmpl w:val="3878D79E"/>
    <w:lvl w:ilvl="0" w:tplc="7070DC9E">
      <w:start w:val="1"/>
      <w:numFmt w:val="lowerLetter"/>
      <w:lvlText w:val="%1."/>
      <w:lvlJc w:val="left"/>
      <w:pPr>
        <w:tabs>
          <w:tab w:val="num" w:pos="990"/>
        </w:tabs>
        <w:ind w:left="99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F575454"/>
    <w:multiLevelType w:val="hybridMultilevel"/>
    <w:tmpl w:val="97C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351DA"/>
    <w:multiLevelType w:val="singleLevel"/>
    <w:tmpl w:val="CE0062AE"/>
    <w:lvl w:ilvl="0">
      <w:start w:val="1"/>
      <w:numFmt w:val="decimal"/>
      <w:lvlText w:val="%1."/>
      <w:legacy w:legacy="1" w:legacySpace="0" w:legacyIndent="360"/>
      <w:lvlJc w:val="left"/>
      <w:pPr>
        <w:ind w:left="1080" w:hanging="360"/>
      </w:pPr>
      <w:rPr>
        <w:rFonts w:cs="Times New Roman"/>
      </w:rPr>
    </w:lvl>
  </w:abstractNum>
  <w:abstractNum w:abstractNumId="63" w15:restartNumberingAfterBreak="0">
    <w:nsid w:val="321045A4"/>
    <w:multiLevelType w:val="hybridMultilevel"/>
    <w:tmpl w:val="C1F436F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28D7A51"/>
    <w:multiLevelType w:val="hybridMultilevel"/>
    <w:tmpl w:val="6928ABE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5" w15:restartNumberingAfterBreak="0">
    <w:nsid w:val="336B5941"/>
    <w:multiLevelType w:val="hybridMultilevel"/>
    <w:tmpl w:val="2F0ADC6C"/>
    <w:lvl w:ilvl="0" w:tplc="1E447CF4">
      <w:start w:val="2"/>
      <w:numFmt w:val="decimal"/>
      <w:lvlText w:val="%1."/>
      <w:lvlJc w:val="left"/>
      <w:pPr>
        <w:ind w:left="630" w:hanging="360"/>
      </w:pPr>
      <w:rPr>
        <w:rFonts w:hint="default"/>
        <w:color w:val="auto"/>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6" w15:restartNumberingAfterBreak="0">
    <w:nsid w:val="33DA6DF9"/>
    <w:multiLevelType w:val="hybridMultilevel"/>
    <w:tmpl w:val="63A63F5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34DD5076"/>
    <w:multiLevelType w:val="hybridMultilevel"/>
    <w:tmpl w:val="F068569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8" w15:restartNumberingAfterBreak="0">
    <w:nsid w:val="3542517C"/>
    <w:multiLevelType w:val="hybridMultilevel"/>
    <w:tmpl w:val="803A9C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37127D51"/>
    <w:multiLevelType w:val="hybridMultilevel"/>
    <w:tmpl w:val="A84867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7D118B2"/>
    <w:multiLevelType w:val="hybridMultilevel"/>
    <w:tmpl w:val="11485B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90A7382"/>
    <w:multiLevelType w:val="hybridMultilevel"/>
    <w:tmpl w:val="123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A92070"/>
    <w:multiLevelType w:val="singleLevel"/>
    <w:tmpl w:val="65CE23E0"/>
    <w:lvl w:ilvl="0">
      <w:start w:val="1"/>
      <w:numFmt w:val="decimal"/>
      <w:lvlText w:val="%1."/>
      <w:legacy w:legacy="1" w:legacySpace="0" w:legacyIndent="360"/>
      <w:lvlJc w:val="left"/>
      <w:pPr>
        <w:ind w:left="3150" w:hanging="360"/>
      </w:pPr>
      <w:rPr>
        <w:color w:val="auto"/>
      </w:rPr>
    </w:lvl>
  </w:abstractNum>
  <w:abstractNum w:abstractNumId="73" w15:restartNumberingAfterBreak="0">
    <w:nsid w:val="3B2F4388"/>
    <w:multiLevelType w:val="hybridMultilevel"/>
    <w:tmpl w:val="91D65B52"/>
    <w:lvl w:ilvl="0" w:tplc="04090001">
      <w:start w:val="1"/>
      <w:numFmt w:val="bullet"/>
      <w:lvlText w:val=""/>
      <w:lvlJc w:val="left"/>
      <w:pPr>
        <w:tabs>
          <w:tab w:val="num" w:pos="2010"/>
        </w:tabs>
        <w:ind w:left="2010" w:hanging="360"/>
      </w:pPr>
      <w:rPr>
        <w:rFonts w:ascii="Symbol" w:hAnsi="Symbol" w:cs="Symbol" w:hint="default"/>
      </w:rPr>
    </w:lvl>
    <w:lvl w:ilvl="1" w:tplc="04090003">
      <w:start w:val="1"/>
      <w:numFmt w:val="bullet"/>
      <w:lvlText w:val="o"/>
      <w:lvlJc w:val="left"/>
      <w:pPr>
        <w:tabs>
          <w:tab w:val="num" w:pos="2730"/>
        </w:tabs>
        <w:ind w:left="2730" w:hanging="360"/>
      </w:pPr>
      <w:rPr>
        <w:rFonts w:ascii="Courier New" w:hAnsi="Courier New" w:cs="Courier New" w:hint="default"/>
      </w:rPr>
    </w:lvl>
    <w:lvl w:ilvl="2" w:tplc="04090005">
      <w:start w:val="1"/>
      <w:numFmt w:val="bullet"/>
      <w:lvlText w:val=""/>
      <w:lvlJc w:val="left"/>
      <w:pPr>
        <w:tabs>
          <w:tab w:val="num" w:pos="3450"/>
        </w:tabs>
        <w:ind w:left="3450" w:hanging="360"/>
      </w:pPr>
      <w:rPr>
        <w:rFonts w:ascii="Wingdings" w:hAnsi="Wingdings" w:cs="Wingdings" w:hint="default"/>
      </w:rPr>
    </w:lvl>
    <w:lvl w:ilvl="3" w:tplc="04090001">
      <w:start w:val="1"/>
      <w:numFmt w:val="bullet"/>
      <w:lvlText w:val=""/>
      <w:lvlJc w:val="left"/>
      <w:pPr>
        <w:tabs>
          <w:tab w:val="num" w:pos="4170"/>
        </w:tabs>
        <w:ind w:left="4170" w:hanging="360"/>
      </w:pPr>
      <w:rPr>
        <w:rFonts w:ascii="Symbol" w:hAnsi="Symbol" w:cs="Symbol" w:hint="default"/>
      </w:rPr>
    </w:lvl>
    <w:lvl w:ilvl="4" w:tplc="04090003">
      <w:start w:val="1"/>
      <w:numFmt w:val="bullet"/>
      <w:lvlText w:val="o"/>
      <w:lvlJc w:val="left"/>
      <w:pPr>
        <w:tabs>
          <w:tab w:val="num" w:pos="4890"/>
        </w:tabs>
        <w:ind w:left="4890" w:hanging="360"/>
      </w:pPr>
      <w:rPr>
        <w:rFonts w:ascii="Courier New" w:hAnsi="Courier New" w:cs="Courier New" w:hint="default"/>
      </w:rPr>
    </w:lvl>
    <w:lvl w:ilvl="5" w:tplc="04090005">
      <w:start w:val="1"/>
      <w:numFmt w:val="bullet"/>
      <w:lvlText w:val=""/>
      <w:lvlJc w:val="left"/>
      <w:pPr>
        <w:tabs>
          <w:tab w:val="num" w:pos="5610"/>
        </w:tabs>
        <w:ind w:left="5610" w:hanging="360"/>
      </w:pPr>
      <w:rPr>
        <w:rFonts w:ascii="Wingdings" w:hAnsi="Wingdings" w:cs="Wingdings" w:hint="default"/>
      </w:rPr>
    </w:lvl>
    <w:lvl w:ilvl="6" w:tplc="04090001">
      <w:start w:val="1"/>
      <w:numFmt w:val="bullet"/>
      <w:lvlText w:val=""/>
      <w:lvlJc w:val="left"/>
      <w:pPr>
        <w:tabs>
          <w:tab w:val="num" w:pos="6330"/>
        </w:tabs>
        <w:ind w:left="6330" w:hanging="360"/>
      </w:pPr>
      <w:rPr>
        <w:rFonts w:ascii="Symbol" w:hAnsi="Symbol" w:cs="Symbol" w:hint="default"/>
      </w:rPr>
    </w:lvl>
    <w:lvl w:ilvl="7" w:tplc="04090003">
      <w:start w:val="1"/>
      <w:numFmt w:val="bullet"/>
      <w:lvlText w:val="o"/>
      <w:lvlJc w:val="left"/>
      <w:pPr>
        <w:tabs>
          <w:tab w:val="num" w:pos="7050"/>
        </w:tabs>
        <w:ind w:left="7050" w:hanging="360"/>
      </w:pPr>
      <w:rPr>
        <w:rFonts w:ascii="Courier New" w:hAnsi="Courier New" w:cs="Courier New" w:hint="default"/>
      </w:rPr>
    </w:lvl>
    <w:lvl w:ilvl="8" w:tplc="04090005">
      <w:start w:val="1"/>
      <w:numFmt w:val="bullet"/>
      <w:lvlText w:val=""/>
      <w:lvlJc w:val="left"/>
      <w:pPr>
        <w:tabs>
          <w:tab w:val="num" w:pos="7770"/>
        </w:tabs>
        <w:ind w:left="7770" w:hanging="360"/>
      </w:pPr>
      <w:rPr>
        <w:rFonts w:ascii="Wingdings" w:hAnsi="Wingdings" w:cs="Wingdings" w:hint="default"/>
      </w:rPr>
    </w:lvl>
  </w:abstractNum>
  <w:abstractNum w:abstractNumId="74" w15:restartNumberingAfterBreak="0">
    <w:nsid w:val="3B9913C4"/>
    <w:multiLevelType w:val="hybridMultilevel"/>
    <w:tmpl w:val="4DB45896"/>
    <w:lvl w:ilvl="0" w:tplc="5394A45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3BBB37DF"/>
    <w:multiLevelType w:val="hybridMultilevel"/>
    <w:tmpl w:val="4F06086A"/>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3C060353"/>
    <w:multiLevelType w:val="hybridMultilevel"/>
    <w:tmpl w:val="83EECBFE"/>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7" w15:restartNumberingAfterBreak="0">
    <w:nsid w:val="3C1E7B72"/>
    <w:multiLevelType w:val="hybridMultilevel"/>
    <w:tmpl w:val="45F8C5A0"/>
    <w:lvl w:ilvl="0" w:tplc="EE76AD4A">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cs="Wingdings" w:hint="default"/>
      </w:rPr>
    </w:lvl>
    <w:lvl w:ilvl="6" w:tplc="04090001">
      <w:start w:val="1"/>
      <w:numFmt w:val="bullet"/>
      <w:lvlText w:val=""/>
      <w:lvlJc w:val="left"/>
      <w:pPr>
        <w:tabs>
          <w:tab w:val="num" w:pos="-1080"/>
        </w:tabs>
        <w:ind w:left="-1080" w:hanging="360"/>
      </w:pPr>
      <w:rPr>
        <w:rFonts w:ascii="Symbol" w:hAnsi="Symbol" w:cs="Symbol" w:hint="default"/>
      </w:rPr>
    </w:lvl>
    <w:lvl w:ilvl="7" w:tplc="04090003">
      <w:start w:val="1"/>
      <w:numFmt w:val="bullet"/>
      <w:lvlText w:val="o"/>
      <w:lvlJc w:val="left"/>
      <w:pPr>
        <w:tabs>
          <w:tab w:val="num" w:pos="-360"/>
        </w:tabs>
        <w:ind w:left="-360" w:hanging="360"/>
      </w:pPr>
      <w:rPr>
        <w:rFonts w:ascii="Courier New" w:hAnsi="Courier New" w:cs="Courier New" w:hint="default"/>
      </w:rPr>
    </w:lvl>
    <w:lvl w:ilvl="8" w:tplc="04090005">
      <w:start w:val="1"/>
      <w:numFmt w:val="bullet"/>
      <w:lvlText w:val=""/>
      <w:lvlJc w:val="left"/>
      <w:pPr>
        <w:tabs>
          <w:tab w:val="num" w:pos="360"/>
        </w:tabs>
        <w:ind w:left="360" w:hanging="360"/>
      </w:pPr>
      <w:rPr>
        <w:rFonts w:ascii="Wingdings" w:hAnsi="Wingdings" w:cs="Wingdings" w:hint="default"/>
      </w:rPr>
    </w:lvl>
  </w:abstractNum>
  <w:abstractNum w:abstractNumId="78" w15:restartNumberingAfterBreak="0">
    <w:nsid w:val="3CB36BBB"/>
    <w:multiLevelType w:val="hybridMultilevel"/>
    <w:tmpl w:val="31B078C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CB93660"/>
    <w:multiLevelType w:val="hybridMultilevel"/>
    <w:tmpl w:val="74545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CE263F0"/>
    <w:multiLevelType w:val="hybridMultilevel"/>
    <w:tmpl w:val="05BC6C62"/>
    <w:lvl w:ilvl="0" w:tplc="781A142A">
      <w:start w:val="1"/>
      <w:numFmt w:val="decimal"/>
      <w:lvlText w:val="%1."/>
      <w:lvlJc w:val="left"/>
      <w:pPr>
        <w:tabs>
          <w:tab w:val="num" w:pos="1660"/>
        </w:tabs>
        <w:ind w:left="1660" w:hanging="360"/>
      </w:pPr>
      <w:rPr>
        <w:rFonts w:hint="default"/>
        <w:b w:val="0"/>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81" w15:restartNumberingAfterBreak="0">
    <w:nsid w:val="3D34356A"/>
    <w:multiLevelType w:val="hybridMultilevel"/>
    <w:tmpl w:val="B4DE243E"/>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3D5A5F25"/>
    <w:multiLevelType w:val="singleLevel"/>
    <w:tmpl w:val="E1A4DC84"/>
    <w:lvl w:ilvl="0">
      <w:start w:val="1"/>
      <w:numFmt w:val="lowerLetter"/>
      <w:lvlText w:val="%1)"/>
      <w:legacy w:legacy="1" w:legacySpace="0" w:legacyIndent="360"/>
      <w:lvlJc w:val="left"/>
      <w:pPr>
        <w:ind w:left="4320" w:hanging="360"/>
      </w:pPr>
      <w:rPr>
        <w:rFonts w:ascii="Times New Roman" w:hAnsi="Times New Roman" w:cs="Times New Roman" w:hint="default"/>
        <w:b w:val="0"/>
        <w:i w:val="0"/>
        <w:sz w:val="24"/>
        <w:szCs w:val="24"/>
      </w:rPr>
    </w:lvl>
  </w:abstractNum>
  <w:abstractNum w:abstractNumId="83" w15:restartNumberingAfterBreak="0">
    <w:nsid w:val="3E16139A"/>
    <w:multiLevelType w:val="hybridMultilevel"/>
    <w:tmpl w:val="7228D6FC"/>
    <w:lvl w:ilvl="0" w:tplc="3A90051E">
      <w:start w:val="1"/>
      <w:numFmt w:val="decimal"/>
      <w:lvlText w:val="%1."/>
      <w:lvlJc w:val="left"/>
      <w:pPr>
        <w:ind w:left="16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1D7CA8"/>
    <w:multiLevelType w:val="hybridMultilevel"/>
    <w:tmpl w:val="57F4C7BE"/>
    <w:lvl w:ilvl="0" w:tplc="04090001">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1">
      <w:start w:val="1"/>
      <w:numFmt w:val="bullet"/>
      <w:lvlText w:val=""/>
      <w:lvlJc w:val="left"/>
      <w:pPr>
        <w:tabs>
          <w:tab w:val="num" w:pos="1944"/>
        </w:tabs>
        <w:ind w:left="1944" w:hanging="360"/>
      </w:pPr>
      <w:rPr>
        <w:rFonts w:ascii="Symbol" w:hAnsi="Symbol" w:cs="Symbol" w:hint="default"/>
      </w:rPr>
    </w:lvl>
    <w:lvl w:ilvl="3" w:tplc="04090001">
      <w:start w:val="1"/>
      <w:numFmt w:val="bullet"/>
      <w:lvlText w:val=""/>
      <w:lvlJc w:val="left"/>
      <w:pPr>
        <w:tabs>
          <w:tab w:val="num" w:pos="2664"/>
        </w:tabs>
        <w:ind w:left="2664" w:hanging="360"/>
      </w:pPr>
      <w:rPr>
        <w:rFonts w:ascii="Symbol" w:hAnsi="Symbol" w:cs="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cs="Wingdings" w:hint="default"/>
      </w:rPr>
    </w:lvl>
    <w:lvl w:ilvl="6" w:tplc="04090001">
      <w:start w:val="1"/>
      <w:numFmt w:val="bullet"/>
      <w:lvlText w:val=""/>
      <w:lvlJc w:val="left"/>
      <w:pPr>
        <w:tabs>
          <w:tab w:val="num" w:pos="4824"/>
        </w:tabs>
        <w:ind w:left="4824" w:hanging="360"/>
      </w:pPr>
      <w:rPr>
        <w:rFonts w:ascii="Symbol" w:hAnsi="Symbol" w:cs="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cs="Wingdings" w:hint="default"/>
      </w:rPr>
    </w:lvl>
  </w:abstractNum>
  <w:abstractNum w:abstractNumId="85" w15:restartNumberingAfterBreak="0">
    <w:nsid w:val="3F393D2F"/>
    <w:multiLevelType w:val="multilevel"/>
    <w:tmpl w:val="03CE5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1104412"/>
    <w:multiLevelType w:val="hybridMultilevel"/>
    <w:tmpl w:val="42C0535E"/>
    <w:lvl w:ilvl="0" w:tplc="AB2EB2D4">
      <w:start w:val="1"/>
      <w:numFmt w:val="decimal"/>
      <w:lvlText w:val="%1."/>
      <w:lvlJc w:val="left"/>
      <w:pPr>
        <w:ind w:left="426" w:hanging="360"/>
      </w:pPr>
      <w:rPr>
        <w:rFonts w:hint="default"/>
      </w:rPr>
    </w:lvl>
    <w:lvl w:ilvl="1" w:tplc="A46EC03A">
      <w:start w:val="2"/>
      <w:numFmt w:val="bullet"/>
      <w:lvlText w:val="•"/>
      <w:lvlJc w:val="left"/>
      <w:pPr>
        <w:ind w:left="1506" w:hanging="720"/>
      </w:pPr>
      <w:rPr>
        <w:rFonts w:ascii="Times New Roman" w:eastAsia="Times New Roman" w:hAnsi="Times New Roman" w:cs="Times New Roman" w:hint="default"/>
      </w:r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7" w15:restartNumberingAfterBreak="0">
    <w:nsid w:val="424B74DC"/>
    <w:multiLevelType w:val="hybridMultilevel"/>
    <w:tmpl w:val="F7FE899A"/>
    <w:lvl w:ilvl="0" w:tplc="D96E1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8D0A84"/>
    <w:multiLevelType w:val="hybridMultilevel"/>
    <w:tmpl w:val="6CF8D40E"/>
    <w:lvl w:ilvl="0" w:tplc="4AE23464">
      <w:start w:val="1"/>
      <w:numFmt w:val="decimal"/>
      <w:lvlText w:val="%1."/>
      <w:lvlJc w:val="left"/>
      <w:pPr>
        <w:ind w:left="720" w:hanging="360"/>
      </w:pPr>
      <w:rPr>
        <w:rFonts w:ascii="Times New Roman" w:hAnsi="Times New Roman" w:cs="Times New Roman"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4B23689"/>
    <w:multiLevelType w:val="hybridMultilevel"/>
    <w:tmpl w:val="3AD0AE78"/>
    <w:lvl w:ilvl="0" w:tplc="0409000F">
      <w:start w:val="1"/>
      <w:numFmt w:val="decimal"/>
      <w:lvlText w:val="%1."/>
      <w:lvlJc w:val="left"/>
      <w:pPr>
        <w:ind w:left="720" w:hanging="360"/>
      </w:pPr>
    </w:lvl>
    <w:lvl w:ilvl="1" w:tplc="DDD6F6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581533"/>
    <w:multiLevelType w:val="hybridMultilevel"/>
    <w:tmpl w:val="72F225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1" w15:restartNumberingAfterBreak="0">
    <w:nsid w:val="45952546"/>
    <w:multiLevelType w:val="hybridMultilevel"/>
    <w:tmpl w:val="ABE04D90"/>
    <w:lvl w:ilvl="0" w:tplc="513CEDB8">
      <w:start w:val="1"/>
      <w:numFmt w:val="decimal"/>
      <w:lvlText w:val="%1)"/>
      <w:lvlJc w:val="left"/>
      <w:pPr>
        <w:tabs>
          <w:tab w:val="num" w:pos="1080"/>
        </w:tabs>
        <w:ind w:left="1080" w:hanging="720"/>
      </w:pPr>
      <w:rPr>
        <w:rFonts w:hint="default"/>
      </w:rPr>
    </w:lvl>
    <w:lvl w:ilvl="1" w:tplc="18EEB006">
      <w:start w:val="4"/>
      <w:numFmt w:val="decimal"/>
      <w:lvlText w:val="%2.)"/>
      <w:lvlJc w:val="left"/>
      <w:pPr>
        <w:tabs>
          <w:tab w:val="num" w:pos="1440"/>
        </w:tabs>
        <w:ind w:left="1440" w:hanging="360"/>
      </w:pPr>
      <w:rPr>
        <w:rFonts w:ascii="Times New Roman" w:hAnsi="Times New Roman" w:cs="Times New Roman" w:hint="default"/>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47401A41"/>
    <w:multiLevelType w:val="singleLevel"/>
    <w:tmpl w:val="860A9AE8"/>
    <w:lvl w:ilvl="0">
      <w:start w:val="1"/>
      <w:numFmt w:val="decimal"/>
      <w:lvlText w:val="%1."/>
      <w:legacy w:legacy="1" w:legacySpace="0" w:legacyIndent="360"/>
      <w:lvlJc w:val="left"/>
      <w:pPr>
        <w:ind w:left="3960" w:hanging="360"/>
      </w:pPr>
    </w:lvl>
  </w:abstractNum>
  <w:abstractNum w:abstractNumId="93" w15:restartNumberingAfterBreak="0">
    <w:nsid w:val="47665E18"/>
    <w:multiLevelType w:val="hybridMultilevel"/>
    <w:tmpl w:val="33000010"/>
    <w:lvl w:ilvl="0" w:tplc="291C8D4E">
      <w:start w:val="2"/>
      <w:numFmt w:val="decimal"/>
      <w:lvlText w:val="%1."/>
      <w:lvlJc w:val="left"/>
      <w:pPr>
        <w:ind w:left="16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6A6DA0"/>
    <w:multiLevelType w:val="hybridMultilevel"/>
    <w:tmpl w:val="B9C2FBFE"/>
    <w:lvl w:ilvl="0" w:tplc="0748CE68">
      <w:start w:val="1"/>
      <w:numFmt w:val="decimal"/>
      <w:lvlText w:val="%1)"/>
      <w:lvlJc w:val="left"/>
      <w:pPr>
        <w:tabs>
          <w:tab w:val="num" w:pos="1080"/>
        </w:tabs>
        <w:ind w:left="1080" w:hanging="720"/>
      </w:pPr>
      <w:rPr>
        <w:rFonts w:ascii="Times New Roman" w:eastAsia="Times New Roman" w:hAnsi="Times New Roman"/>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47E7307C"/>
    <w:multiLevelType w:val="singleLevel"/>
    <w:tmpl w:val="860A9AE8"/>
    <w:lvl w:ilvl="0">
      <w:start w:val="1"/>
      <w:numFmt w:val="decimal"/>
      <w:lvlText w:val="%1."/>
      <w:legacy w:legacy="1" w:legacySpace="0" w:legacyIndent="360"/>
      <w:lvlJc w:val="left"/>
      <w:pPr>
        <w:ind w:left="3960" w:hanging="360"/>
      </w:pPr>
    </w:lvl>
  </w:abstractNum>
  <w:abstractNum w:abstractNumId="96" w15:restartNumberingAfterBreak="0">
    <w:nsid w:val="491F717F"/>
    <w:multiLevelType w:val="hybridMultilevel"/>
    <w:tmpl w:val="2526A78A"/>
    <w:lvl w:ilvl="0" w:tplc="04090011">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7" w15:restartNumberingAfterBreak="0">
    <w:nsid w:val="492A1AC1"/>
    <w:multiLevelType w:val="hybridMultilevel"/>
    <w:tmpl w:val="0AEECEE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49575FCB"/>
    <w:multiLevelType w:val="singleLevel"/>
    <w:tmpl w:val="860A9AE8"/>
    <w:lvl w:ilvl="0">
      <w:start w:val="1"/>
      <w:numFmt w:val="decimal"/>
      <w:lvlText w:val="%1."/>
      <w:legacy w:legacy="1" w:legacySpace="0" w:legacyIndent="360"/>
      <w:lvlJc w:val="left"/>
      <w:pPr>
        <w:ind w:left="3960" w:hanging="360"/>
      </w:pPr>
    </w:lvl>
  </w:abstractNum>
  <w:abstractNum w:abstractNumId="99" w15:restartNumberingAfterBreak="0">
    <w:nsid w:val="4AA032A7"/>
    <w:multiLevelType w:val="hybridMultilevel"/>
    <w:tmpl w:val="DD161AFC"/>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4B524BE6"/>
    <w:multiLevelType w:val="hybridMultilevel"/>
    <w:tmpl w:val="6B263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8C00BC"/>
    <w:multiLevelType w:val="hybridMultilevel"/>
    <w:tmpl w:val="EB1404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C367E91"/>
    <w:multiLevelType w:val="multilevel"/>
    <w:tmpl w:val="3B5E17D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3" w15:restartNumberingAfterBreak="0">
    <w:nsid w:val="4CED64F4"/>
    <w:multiLevelType w:val="hybridMultilevel"/>
    <w:tmpl w:val="D948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8F26E7"/>
    <w:multiLevelType w:val="hybridMultilevel"/>
    <w:tmpl w:val="482E8BCA"/>
    <w:lvl w:ilvl="0" w:tplc="B6EC26A4">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D951EA7"/>
    <w:multiLevelType w:val="hybridMultilevel"/>
    <w:tmpl w:val="471A01D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6" w15:restartNumberingAfterBreak="0">
    <w:nsid w:val="4DEB08BE"/>
    <w:multiLevelType w:val="multilevel"/>
    <w:tmpl w:val="3B5E17D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15:restartNumberingAfterBreak="0">
    <w:nsid w:val="4ED61E7C"/>
    <w:multiLevelType w:val="hybridMultilevel"/>
    <w:tmpl w:val="738895E6"/>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FB228DE"/>
    <w:multiLevelType w:val="hybridMultilevel"/>
    <w:tmpl w:val="1C6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D43EBD"/>
    <w:multiLevelType w:val="multilevel"/>
    <w:tmpl w:val="08BEAFA0"/>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0" w15:restartNumberingAfterBreak="0">
    <w:nsid w:val="51421C1E"/>
    <w:multiLevelType w:val="hybridMultilevel"/>
    <w:tmpl w:val="E714A36A"/>
    <w:lvl w:ilvl="0" w:tplc="C2501C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51A332C8"/>
    <w:multiLevelType w:val="singleLevel"/>
    <w:tmpl w:val="860A9AE8"/>
    <w:lvl w:ilvl="0">
      <w:start w:val="1"/>
      <w:numFmt w:val="decimal"/>
      <w:lvlText w:val="%1."/>
      <w:legacy w:legacy="1" w:legacySpace="0" w:legacyIndent="360"/>
      <w:lvlJc w:val="left"/>
      <w:pPr>
        <w:ind w:left="2340" w:hanging="360"/>
      </w:pPr>
    </w:lvl>
  </w:abstractNum>
  <w:abstractNum w:abstractNumId="112" w15:restartNumberingAfterBreak="0">
    <w:nsid w:val="51BF42B7"/>
    <w:multiLevelType w:val="hybridMultilevel"/>
    <w:tmpl w:val="95DCC2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15:restartNumberingAfterBreak="0">
    <w:nsid w:val="52137669"/>
    <w:multiLevelType w:val="hybridMultilevel"/>
    <w:tmpl w:val="7B724E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525133A1"/>
    <w:multiLevelType w:val="hybridMultilevel"/>
    <w:tmpl w:val="CD56E162"/>
    <w:lvl w:ilvl="0" w:tplc="641CFBA2">
      <w:start w:val="1"/>
      <w:numFmt w:val="lowerLetter"/>
      <w:lvlText w:val="%1."/>
      <w:lvlJc w:val="left"/>
      <w:pPr>
        <w:tabs>
          <w:tab w:val="num" w:pos="1080"/>
        </w:tabs>
        <w:ind w:left="1080" w:hanging="360"/>
      </w:pPr>
      <w:rPr>
        <w:rFonts w:hint="default"/>
      </w:rPr>
    </w:lvl>
    <w:lvl w:ilvl="1" w:tplc="7E8E6FF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8E6C8FE">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529440F2"/>
    <w:multiLevelType w:val="hybridMultilevel"/>
    <w:tmpl w:val="2158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F377FB"/>
    <w:multiLevelType w:val="hybridMultilevel"/>
    <w:tmpl w:val="9974A1AC"/>
    <w:lvl w:ilvl="0" w:tplc="95CAF608">
      <w:start w:val="1"/>
      <w:numFmt w:val="bullet"/>
      <w:lvlText w:val="-"/>
      <w:lvlJc w:val="left"/>
      <w:pPr>
        <w:tabs>
          <w:tab w:val="num" w:pos="360"/>
        </w:tabs>
        <w:ind w:left="360" w:hanging="216"/>
      </w:pPr>
      <w:rPr>
        <w:rFonts w:ascii="Times New Roman" w:hAnsi="Times New Roman" w:cs="Times New Roman" w:hint="default"/>
      </w:rPr>
    </w:lvl>
    <w:lvl w:ilvl="1" w:tplc="19E4BDD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53620B6B"/>
    <w:multiLevelType w:val="hybridMultilevel"/>
    <w:tmpl w:val="5A10AD42"/>
    <w:lvl w:ilvl="0" w:tplc="B3D481B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3C87836"/>
    <w:multiLevelType w:val="hybridMultilevel"/>
    <w:tmpl w:val="0CC4FB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4B85F2D"/>
    <w:multiLevelType w:val="hybridMultilevel"/>
    <w:tmpl w:val="2B56C5A6"/>
    <w:lvl w:ilvl="0" w:tplc="C2501C38">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554D2386"/>
    <w:multiLevelType w:val="hybridMultilevel"/>
    <w:tmpl w:val="EB908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55F674A6"/>
    <w:multiLevelType w:val="hybridMultilevel"/>
    <w:tmpl w:val="B7FCC8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2" w15:restartNumberingAfterBreak="0">
    <w:nsid w:val="560A1516"/>
    <w:multiLevelType w:val="hybridMultilevel"/>
    <w:tmpl w:val="5530A7E0"/>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3" w15:restartNumberingAfterBreak="0">
    <w:nsid w:val="567A4035"/>
    <w:multiLevelType w:val="multilevel"/>
    <w:tmpl w:val="D0F4D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56E55512"/>
    <w:multiLevelType w:val="hybridMultilevel"/>
    <w:tmpl w:val="5CC8B8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715105C"/>
    <w:multiLevelType w:val="hybridMultilevel"/>
    <w:tmpl w:val="86CCBBA2"/>
    <w:lvl w:ilvl="0" w:tplc="7B062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7941B7C"/>
    <w:multiLevelType w:val="hybridMultilevel"/>
    <w:tmpl w:val="C9F65678"/>
    <w:lvl w:ilvl="0" w:tplc="04090015">
      <w:start w:val="1"/>
      <w:numFmt w:val="upperLetter"/>
      <w:lvlText w:val="%1."/>
      <w:lvlJc w:val="left"/>
      <w:pPr>
        <w:tabs>
          <w:tab w:val="num" w:pos="2430"/>
        </w:tabs>
        <w:ind w:left="2430" w:hanging="360"/>
      </w:pPr>
    </w:lvl>
    <w:lvl w:ilvl="1" w:tplc="5B681C1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7" w15:restartNumberingAfterBreak="0">
    <w:nsid w:val="579F2CBE"/>
    <w:multiLevelType w:val="hybridMultilevel"/>
    <w:tmpl w:val="375A0A40"/>
    <w:lvl w:ilvl="0" w:tplc="95CAF608">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59445755"/>
    <w:multiLevelType w:val="hybridMultilevel"/>
    <w:tmpl w:val="9ACAC8D2"/>
    <w:lvl w:ilvl="0" w:tplc="A0F6751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15:restartNumberingAfterBreak="0">
    <w:nsid w:val="59E20BF9"/>
    <w:multiLevelType w:val="hybridMultilevel"/>
    <w:tmpl w:val="6ECAA18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9FC6D38"/>
    <w:multiLevelType w:val="hybridMultilevel"/>
    <w:tmpl w:val="BB2E7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B14569A"/>
    <w:multiLevelType w:val="hybridMultilevel"/>
    <w:tmpl w:val="A776F4C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2" w15:restartNumberingAfterBreak="0">
    <w:nsid w:val="5BC7355B"/>
    <w:multiLevelType w:val="hybridMultilevel"/>
    <w:tmpl w:val="2E46AFD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F601E1"/>
    <w:multiLevelType w:val="hybridMultilevel"/>
    <w:tmpl w:val="7662F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E984537"/>
    <w:multiLevelType w:val="hybridMultilevel"/>
    <w:tmpl w:val="0AD00F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5" w15:restartNumberingAfterBreak="0">
    <w:nsid w:val="5FFC0F56"/>
    <w:multiLevelType w:val="hybridMultilevel"/>
    <w:tmpl w:val="F856C68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15:restartNumberingAfterBreak="0">
    <w:nsid w:val="60630B73"/>
    <w:multiLevelType w:val="hybridMultilevel"/>
    <w:tmpl w:val="DB1AF7C2"/>
    <w:lvl w:ilvl="0" w:tplc="04090001">
      <w:start w:val="1"/>
      <w:numFmt w:val="bullet"/>
      <w:lvlText w:val=""/>
      <w:lvlJc w:val="left"/>
      <w:pPr>
        <w:tabs>
          <w:tab w:val="num" w:pos="2010"/>
        </w:tabs>
        <w:ind w:left="2010" w:hanging="360"/>
      </w:pPr>
      <w:rPr>
        <w:rFonts w:ascii="Symbol" w:hAnsi="Symbol" w:cs="Symbol" w:hint="default"/>
      </w:rPr>
    </w:lvl>
    <w:lvl w:ilvl="1" w:tplc="04090003">
      <w:start w:val="1"/>
      <w:numFmt w:val="bullet"/>
      <w:lvlText w:val="o"/>
      <w:lvlJc w:val="left"/>
      <w:pPr>
        <w:tabs>
          <w:tab w:val="num" w:pos="2730"/>
        </w:tabs>
        <w:ind w:left="2730" w:hanging="360"/>
      </w:pPr>
      <w:rPr>
        <w:rFonts w:ascii="Courier New" w:hAnsi="Courier New" w:cs="Courier New" w:hint="default"/>
      </w:rPr>
    </w:lvl>
    <w:lvl w:ilvl="2" w:tplc="04090005">
      <w:start w:val="1"/>
      <w:numFmt w:val="bullet"/>
      <w:lvlText w:val=""/>
      <w:lvlJc w:val="left"/>
      <w:pPr>
        <w:tabs>
          <w:tab w:val="num" w:pos="3450"/>
        </w:tabs>
        <w:ind w:left="3450" w:hanging="360"/>
      </w:pPr>
      <w:rPr>
        <w:rFonts w:ascii="Wingdings" w:hAnsi="Wingdings" w:cs="Wingdings" w:hint="default"/>
      </w:rPr>
    </w:lvl>
    <w:lvl w:ilvl="3" w:tplc="04090001">
      <w:start w:val="1"/>
      <w:numFmt w:val="bullet"/>
      <w:lvlText w:val=""/>
      <w:lvlJc w:val="left"/>
      <w:pPr>
        <w:tabs>
          <w:tab w:val="num" w:pos="4170"/>
        </w:tabs>
        <w:ind w:left="4170" w:hanging="360"/>
      </w:pPr>
      <w:rPr>
        <w:rFonts w:ascii="Symbol" w:hAnsi="Symbol" w:cs="Symbol" w:hint="default"/>
      </w:rPr>
    </w:lvl>
    <w:lvl w:ilvl="4" w:tplc="04090003">
      <w:start w:val="1"/>
      <w:numFmt w:val="bullet"/>
      <w:lvlText w:val="o"/>
      <w:lvlJc w:val="left"/>
      <w:pPr>
        <w:tabs>
          <w:tab w:val="num" w:pos="4890"/>
        </w:tabs>
        <w:ind w:left="4890" w:hanging="360"/>
      </w:pPr>
      <w:rPr>
        <w:rFonts w:ascii="Courier New" w:hAnsi="Courier New" w:cs="Courier New" w:hint="default"/>
      </w:rPr>
    </w:lvl>
    <w:lvl w:ilvl="5" w:tplc="04090005">
      <w:start w:val="1"/>
      <w:numFmt w:val="bullet"/>
      <w:lvlText w:val=""/>
      <w:lvlJc w:val="left"/>
      <w:pPr>
        <w:tabs>
          <w:tab w:val="num" w:pos="5610"/>
        </w:tabs>
        <w:ind w:left="5610" w:hanging="360"/>
      </w:pPr>
      <w:rPr>
        <w:rFonts w:ascii="Wingdings" w:hAnsi="Wingdings" w:cs="Wingdings" w:hint="default"/>
      </w:rPr>
    </w:lvl>
    <w:lvl w:ilvl="6" w:tplc="04090001">
      <w:start w:val="1"/>
      <w:numFmt w:val="bullet"/>
      <w:lvlText w:val=""/>
      <w:lvlJc w:val="left"/>
      <w:pPr>
        <w:tabs>
          <w:tab w:val="num" w:pos="6330"/>
        </w:tabs>
        <w:ind w:left="6330" w:hanging="360"/>
      </w:pPr>
      <w:rPr>
        <w:rFonts w:ascii="Symbol" w:hAnsi="Symbol" w:cs="Symbol" w:hint="default"/>
      </w:rPr>
    </w:lvl>
    <w:lvl w:ilvl="7" w:tplc="04090003">
      <w:start w:val="1"/>
      <w:numFmt w:val="bullet"/>
      <w:lvlText w:val="o"/>
      <w:lvlJc w:val="left"/>
      <w:pPr>
        <w:tabs>
          <w:tab w:val="num" w:pos="7050"/>
        </w:tabs>
        <w:ind w:left="7050" w:hanging="360"/>
      </w:pPr>
      <w:rPr>
        <w:rFonts w:ascii="Courier New" w:hAnsi="Courier New" w:cs="Courier New" w:hint="default"/>
      </w:rPr>
    </w:lvl>
    <w:lvl w:ilvl="8" w:tplc="04090005">
      <w:start w:val="1"/>
      <w:numFmt w:val="bullet"/>
      <w:lvlText w:val=""/>
      <w:lvlJc w:val="left"/>
      <w:pPr>
        <w:tabs>
          <w:tab w:val="num" w:pos="7770"/>
        </w:tabs>
        <w:ind w:left="7770" w:hanging="360"/>
      </w:pPr>
      <w:rPr>
        <w:rFonts w:ascii="Wingdings" w:hAnsi="Wingdings" w:cs="Wingdings" w:hint="default"/>
      </w:rPr>
    </w:lvl>
  </w:abstractNum>
  <w:abstractNum w:abstractNumId="137" w15:restartNumberingAfterBreak="0">
    <w:nsid w:val="62791230"/>
    <w:multiLevelType w:val="hybridMultilevel"/>
    <w:tmpl w:val="06D8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283185B"/>
    <w:multiLevelType w:val="hybridMultilevel"/>
    <w:tmpl w:val="0504E2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62897333"/>
    <w:multiLevelType w:val="hybridMultilevel"/>
    <w:tmpl w:val="6FEC21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15:restartNumberingAfterBreak="0">
    <w:nsid w:val="628B4097"/>
    <w:multiLevelType w:val="singleLevel"/>
    <w:tmpl w:val="860A9AE8"/>
    <w:lvl w:ilvl="0">
      <w:start w:val="1"/>
      <w:numFmt w:val="decimal"/>
      <w:lvlText w:val="%1."/>
      <w:legacy w:legacy="1" w:legacySpace="0" w:legacyIndent="360"/>
      <w:lvlJc w:val="left"/>
      <w:pPr>
        <w:ind w:left="3960" w:hanging="360"/>
      </w:pPr>
    </w:lvl>
  </w:abstractNum>
  <w:abstractNum w:abstractNumId="141" w15:restartNumberingAfterBreak="0">
    <w:nsid w:val="62941DDD"/>
    <w:multiLevelType w:val="hybridMultilevel"/>
    <w:tmpl w:val="9E3C0E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2" w15:restartNumberingAfterBreak="0">
    <w:nsid w:val="63087B9B"/>
    <w:multiLevelType w:val="hybridMultilevel"/>
    <w:tmpl w:val="67D6F01A"/>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43" w15:restartNumberingAfterBreak="0">
    <w:nsid w:val="63615DBC"/>
    <w:multiLevelType w:val="hybridMultilevel"/>
    <w:tmpl w:val="D9D431D8"/>
    <w:lvl w:ilvl="0" w:tplc="F65232C2">
      <w:start w:val="8"/>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670717"/>
    <w:multiLevelType w:val="singleLevel"/>
    <w:tmpl w:val="860A9AE8"/>
    <w:lvl w:ilvl="0">
      <w:start w:val="1"/>
      <w:numFmt w:val="decimal"/>
      <w:lvlText w:val="%1."/>
      <w:legacy w:legacy="1" w:legacySpace="0" w:legacyIndent="360"/>
      <w:lvlJc w:val="left"/>
      <w:pPr>
        <w:ind w:left="2520" w:hanging="360"/>
      </w:pPr>
    </w:lvl>
  </w:abstractNum>
  <w:abstractNum w:abstractNumId="145" w15:restartNumberingAfterBreak="0">
    <w:nsid w:val="64D45333"/>
    <w:multiLevelType w:val="hybridMultilevel"/>
    <w:tmpl w:val="978A0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64D57C35"/>
    <w:multiLevelType w:val="hybridMultilevel"/>
    <w:tmpl w:val="27DA22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7" w15:restartNumberingAfterBreak="0">
    <w:nsid w:val="6502569B"/>
    <w:multiLevelType w:val="hybridMultilevel"/>
    <w:tmpl w:val="24ECB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cs="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65A77E42"/>
    <w:multiLevelType w:val="hybridMultilevel"/>
    <w:tmpl w:val="46DE49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15:restartNumberingAfterBreak="0">
    <w:nsid w:val="65F65817"/>
    <w:multiLevelType w:val="hybridMultilevel"/>
    <w:tmpl w:val="A7025FE6"/>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6A17004"/>
    <w:multiLevelType w:val="hybridMultilevel"/>
    <w:tmpl w:val="2B20BBB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1" w15:restartNumberingAfterBreak="0">
    <w:nsid w:val="674D38C9"/>
    <w:multiLevelType w:val="hybridMultilevel"/>
    <w:tmpl w:val="CC80C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7E166DF"/>
    <w:multiLevelType w:val="hybridMultilevel"/>
    <w:tmpl w:val="65DE8F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8670321"/>
    <w:multiLevelType w:val="hybridMultilevel"/>
    <w:tmpl w:val="B0E26B3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4" w15:restartNumberingAfterBreak="0">
    <w:nsid w:val="688C1EE5"/>
    <w:multiLevelType w:val="hybridMultilevel"/>
    <w:tmpl w:val="CEBE0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68C631F0"/>
    <w:multiLevelType w:val="hybridMultilevel"/>
    <w:tmpl w:val="EC1A434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6" w15:restartNumberingAfterBreak="0">
    <w:nsid w:val="69150DE5"/>
    <w:multiLevelType w:val="multilevel"/>
    <w:tmpl w:val="8BA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A0D4035"/>
    <w:multiLevelType w:val="hybridMultilevel"/>
    <w:tmpl w:val="34DA11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6B4171E1"/>
    <w:multiLevelType w:val="hybridMultilevel"/>
    <w:tmpl w:val="2B0009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BFD218F"/>
    <w:multiLevelType w:val="hybridMultilevel"/>
    <w:tmpl w:val="C6727E22"/>
    <w:lvl w:ilvl="0" w:tplc="04090015">
      <w:start w:val="1"/>
      <w:numFmt w:val="upperLetter"/>
      <w:lvlText w:val="%1."/>
      <w:lvlJc w:val="left"/>
      <w:pPr>
        <w:tabs>
          <w:tab w:val="num" w:pos="2340"/>
        </w:tabs>
        <w:ind w:left="2340" w:hanging="360"/>
      </w:pPr>
    </w:lvl>
    <w:lvl w:ilvl="1" w:tplc="5B681C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D9118AF"/>
    <w:multiLevelType w:val="hybridMultilevel"/>
    <w:tmpl w:val="438A6ADC"/>
    <w:lvl w:ilvl="0" w:tplc="73BC7D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FD4F1B"/>
    <w:multiLevelType w:val="hybridMultilevel"/>
    <w:tmpl w:val="064E3B6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2" w15:restartNumberingAfterBreak="0">
    <w:nsid w:val="6E335BEF"/>
    <w:multiLevelType w:val="multilevel"/>
    <w:tmpl w:val="70A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EE211AA"/>
    <w:multiLevelType w:val="hybridMultilevel"/>
    <w:tmpl w:val="C4C444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4" w15:restartNumberingAfterBreak="0">
    <w:nsid w:val="6F6120EA"/>
    <w:multiLevelType w:val="hybridMultilevel"/>
    <w:tmpl w:val="555E6E7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5" w15:restartNumberingAfterBreak="0">
    <w:nsid w:val="6FE9186F"/>
    <w:multiLevelType w:val="singleLevel"/>
    <w:tmpl w:val="F9CA45C0"/>
    <w:lvl w:ilvl="0">
      <w:start w:val="1"/>
      <w:numFmt w:val="decimal"/>
      <w:lvlText w:val="%1."/>
      <w:legacy w:legacy="1" w:legacySpace="0" w:legacyIndent="360"/>
      <w:lvlJc w:val="left"/>
      <w:pPr>
        <w:ind w:left="3960" w:hanging="360"/>
      </w:pPr>
      <w:rPr>
        <w:color w:val="auto"/>
      </w:rPr>
    </w:lvl>
  </w:abstractNum>
  <w:abstractNum w:abstractNumId="166" w15:restartNumberingAfterBreak="0">
    <w:nsid w:val="70082A19"/>
    <w:multiLevelType w:val="hybridMultilevel"/>
    <w:tmpl w:val="88328AF0"/>
    <w:lvl w:ilvl="0" w:tplc="15C6AF7A">
      <w:start w:val="1"/>
      <w:numFmt w:val="bullet"/>
      <w:lvlText w:val=""/>
      <w:lvlJc w:val="left"/>
      <w:pPr>
        <w:tabs>
          <w:tab w:val="num" w:pos="4200"/>
        </w:tabs>
        <w:ind w:left="420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12D1D79"/>
    <w:multiLevelType w:val="hybridMultilevel"/>
    <w:tmpl w:val="CCF683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15:restartNumberingAfterBreak="0">
    <w:nsid w:val="71730C6F"/>
    <w:multiLevelType w:val="hybridMultilevel"/>
    <w:tmpl w:val="59FA45BE"/>
    <w:lvl w:ilvl="0" w:tplc="6BB4300E">
      <w:start w:val="3"/>
      <w:numFmt w:val="lowerLetter"/>
      <w:lvlText w:val="%1."/>
      <w:lvlJc w:val="left"/>
      <w:pPr>
        <w:tabs>
          <w:tab w:val="num" w:pos="2340"/>
        </w:tabs>
        <w:ind w:left="23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8D009D"/>
    <w:multiLevelType w:val="hybridMultilevel"/>
    <w:tmpl w:val="E976D8F2"/>
    <w:lvl w:ilvl="0" w:tplc="24F2B4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15:restartNumberingAfterBreak="0">
    <w:nsid w:val="72323F38"/>
    <w:multiLevelType w:val="hybridMultilevel"/>
    <w:tmpl w:val="013A8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15:restartNumberingAfterBreak="0">
    <w:nsid w:val="72336B31"/>
    <w:multiLevelType w:val="hybridMultilevel"/>
    <w:tmpl w:val="E9A89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26601B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3" w15:restartNumberingAfterBreak="0">
    <w:nsid w:val="74C1606C"/>
    <w:multiLevelType w:val="hybridMultilevel"/>
    <w:tmpl w:val="AF224654"/>
    <w:lvl w:ilvl="0" w:tplc="FDDC8E50">
      <w:start w:val="1"/>
      <w:numFmt w:val="decimal"/>
      <w:lvlText w:val="%1."/>
      <w:lvlJc w:val="left"/>
      <w:pPr>
        <w:tabs>
          <w:tab w:val="num" w:pos="2880"/>
        </w:tabs>
        <w:ind w:left="28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2880"/>
        </w:tabs>
        <w:ind w:left="2880" w:hanging="360"/>
      </w:pPr>
    </w:lvl>
    <w:lvl w:ilvl="6" w:tplc="0409000F">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15:restartNumberingAfterBreak="0">
    <w:nsid w:val="75965D4E"/>
    <w:multiLevelType w:val="multilevel"/>
    <w:tmpl w:val="AD0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64A42B9"/>
    <w:multiLevelType w:val="singleLevel"/>
    <w:tmpl w:val="860A9AE8"/>
    <w:lvl w:ilvl="0">
      <w:start w:val="1"/>
      <w:numFmt w:val="decimal"/>
      <w:lvlText w:val="%1."/>
      <w:legacy w:legacy="1" w:legacySpace="0" w:legacyIndent="360"/>
      <w:lvlJc w:val="left"/>
      <w:pPr>
        <w:ind w:left="2520" w:hanging="360"/>
      </w:pPr>
    </w:lvl>
  </w:abstractNum>
  <w:abstractNum w:abstractNumId="176" w15:restartNumberingAfterBreak="0">
    <w:nsid w:val="79E518B6"/>
    <w:multiLevelType w:val="hybridMultilevel"/>
    <w:tmpl w:val="89086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C4166E"/>
    <w:multiLevelType w:val="hybridMultilevel"/>
    <w:tmpl w:val="6B3417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7ACF366A"/>
    <w:multiLevelType w:val="hybridMultilevel"/>
    <w:tmpl w:val="20F6BF70"/>
    <w:lvl w:ilvl="0" w:tplc="04090001">
      <w:start w:val="1"/>
      <w:numFmt w:val="decimal"/>
      <w:lvlText w:val="%1."/>
      <w:lvlJc w:val="left"/>
      <w:pPr>
        <w:tabs>
          <w:tab w:val="num" w:pos="1800"/>
        </w:tabs>
        <w:ind w:left="1800" w:hanging="360"/>
      </w:p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79" w15:restartNumberingAfterBreak="0">
    <w:nsid w:val="7C301E3D"/>
    <w:multiLevelType w:val="hybridMultilevel"/>
    <w:tmpl w:val="2C9E1DC2"/>
    <w:lvl w:ilvl="0" w:tplc="1E447CF4">
      <w:start w:val="2"/>
      <w:numFmt w:val="decimal"/>
      <w:lvlText w:val="%1."/>
      <w:lvlJc w:val="left"/>
      <w:pPr>
        <w:ind w:left="630" w:hanging="360"/>
      </w:pPr>
      <w:rPr>
        <w:rFonts w:hint="default"/>
        <w:color w:val="auto"/>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0" w15:restartNumberingAfterBreak="0">
    <w:nsid w:val="7CEA798E"/>
    <w:multiLevelType w:val="hybridMultilevel"/>
    <w:tmpl w:val="F760C7D2"/>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2"/>
  </w:num>
  <w:num w:numId="2">
    <w:abstractNumId w:val="139"/>
  </w:num>
  <w:num w:numId="3">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0"/>
  </w:num>
  <w:num w:numId="5">
    <w:abstractNumId w:val="7"/>
  </w:num>
  <w:num w:numId="6">
    <w:abstractNumId w:val="2"/>
    <w:lvlOverride w:ilvl="0">
      <w:startOverride w:val="1"/>
      <w:lvl w:ilvl="0">
        <w:start w:val="1"/>
        <w:numFmt w:val="decimal"/>
        <w:pStyle w:val="QuickI"/>
        <w:lvlText w:val="%1."/>
        <w:lvlJc w:val="left"/>
      </w:lvl>
    </w:lvlOverride>
  </w:num>
  <w:num w:numId="7">
    <w:abstractNumId w:val="1"/>
    <w:lvlOverride w:ilvl="0">
      <w:startOverride w:val="2"/>
      <w:lvl w:ilvl="0">
        <w:start w:val="2"/>
        <w:numFmt w:val="decimal"/>
        <w:pStyle w:val="QuickA"/>
        <w:lvlText w:val="%1."/>
        <w:lvlJc w:val="left"/>
      </w:lvl>
    </w:lvlOverride>
  </w:num>
  <w:num w:numId="8">
    <w:abstractNumId w:val="3"/>
    <w:lvlOverride w:ilvl="0">
      <w:startOverride w:val="1"/>
      <w:lvl w:ilvl="0">
        <w:start w:val="1"/>
        <w:numFmt w:val="decimal"/>
        <w:pStyle w:val="Quicka0"/>
        <w:lvlText w:val="%1."/>
        <w:lvlJc w:val="left"/>
      </w:lvl>
    </w:lvlOverride>
  </w:num>
  <w:num w:numId="9">
    <w:abstractNumId w:val="148"/>
  </w:num>
  <w:num w:numId="10">
    <w:abstractNumId w:val="173"/>
  </w:num>
  <w:num w:numId="11">
    <w:abstractNumId w:val="0"/>
    <w:lvlOverride w:ilvl="0">
      <w:lvl w:ilvl="0">
        <w:numFmt w:val="bullet"/>
        <w:lvlText w:val=""/>
        <w:legacy w:legacy="1" w:legacySpace="0" w:legacyIndent="360"/>
        <w:lvlJc w:val="left"/>
        <w:rPr>
          <w:rFonts w:ascii="Symbol" w:hAnsi="Symbol" w:cs="Symbol" w:hint="default"/>
        </w:rPr>
      </w:lvl>
    </w:lvlOverride>
  </w:num>
  <w:num w:numId="12">
    <w:abstractNumId w:val="161"/>
  </w:num>
  <w:num w:numId="13">
    <w:abstractNumId w:val="134"/>
  </w:num>
  <w:num w:numId="14">
    <w:abstractNumId w:val="177"/>
  </w:num>
  <w:num w:numId="15">
    <w:abstractNumId w:val="138"/>
  </w:num>
  <w:num w:numId="16">
    <w:abstractNumId w:val="73"/>
  </w:num>
  <w:num w:numId="17">
    <w:abstractNumId w:val="136"/>
  </w:num>
  <w:num w:numId="18">
    <w:abstractNumId w:val="16"/>
  </w:num>
  <w:num w:numId="19">
    <w:abstractNumId w:val="67"/>
  </w:num>
  <w:num w:numId="20">
    <w:abstractNumId w:val="131"/>
  </w:num>
  <w:num w:numId="21">
    <w:abstractNumId w:val="64"/>
  </w:num>
  <w:num w:numId="22">
    <w:abstractNumId w:val="28"/>
  </w:num>
  <w:num w:numId="23">
    <w:abstractNumId w:val="18"/>
  </w:num>
  <w:num w:numId="24">
    <w:abstractNumId w:val="51"/>
  </w:num>
  <w:num w:numId="25">
    <w:abstractNumId w:val="178"/>
  </w:num>
  <w:num w:numId="26">
    <w:abstractNumId w:val="5"/>
  </w:num>
  <w:num w:numId="27">
    <w:abstractNumId w:val="97"/>
  </w:num>
  <w:num w:numId="28">
    <w:abstractNumId w:val="63"/>
  </w:num>
  <w:num w:numId="29">
    <w:abstractNumId w:val="24"/>
  </w:num>
  <w:num w:numId="30">
    <w:abstractNumId w:val="68"/>
  </w:num>
  <w:num w:numId="31">
    <w:abstractNumId w:val="154"/>
  </w:num>
  <w:num w:numId="32">
    <w:abstractNumId w:val="38"/>
  </w:num>
  <w:num w:numId="33">
    <w:abstractNumId w:val="157"/>
  </w:num>
  <w:num w:numId="34">
    <w:abstractNumId w:val="147"/>
  </w:num>
  <w:num w:numId="35">
    <w:abstractNumId w:val="84"/>
  </w:num>
  <w:num w:numId="36">
    <w:abstractNumId w:val="113"/>
  </w:num>
  <w:num w:numId="37">
    <w:abstractNumId w:val="142"/>
  </w:num>
  <w:num w:numId="38">
    <w:abstractNumId w:val="167"/>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8"/>
  </w:num>
  <w:num w:numId="43">
    <w:abstractNumId w:val="105"/>
  </w:num>
  <w:num w:numId="44">
    <w:abstractNumId w:val="45"/>
  </w:num>
  <w:num w:numId="45">
    <w:abstractNumId w:val="59"/>
  </w:num>
  <w:num w:numId="46">
    <w:abstractNumId w:val="120"/>
  </w:num>
  <w:num w:numId="47">
    <w:abstractNumId w:val="70"/>
  </w:num>
  <w:num w:numId="48">
    <w:abstractNumId w:val="94"/>
  </w:num>
  <w:num w:numId="49">
    <w:abstractNumId w:val="91"/>
  </w:num>
  <w:num w:numId="50">
    <w:abstractNumId w:val="96"/>
  </w:num>
  <w:num w:numId="51">
    <w:abstractNumId w:val="169"/>
  </w:num>
  <w:num w:numId="52">
    <w:abstractNumId w:val="46"/>
  </w:num>
  <w:num w:numId="53">
    <w:abstractNumId w:val="163"/>
  </w:num>
  <w:num w:numId="54">
    <w:abstractNumId w:val="21"/>
  </w:num>
  <w:num w:numId="55">
    <w:abstractNumId w:val="23"/>
  </w:num>
  <w:num w:numId="56">
    <w:abstractNumId w:val="141"/>
  </w:num>
  <w:num w:numId="57">
    <w:abstractNumId w:val="121"/>
  </w:num>
  <w:num w:numId="58">
    <w:abstractNumId w:val="55"/>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99"/>
  </w:num>
  <w:num w:numId="62">
    <w:abstractNumId w:val="48"/>
  </w:num>
  <w:num w:numId="63">
    <w:abstractNumId w:val="77"/>
  </w:num>
  <w:num w:numId="64">
    <w:abstractNumId w:val="107"/>
  </w:num>
  <w:num w:numId="65">
    <w:abstractNumId w:val="25"/>
  </w:num>
  <w:num w:numId="66">
    <w:abstractNumId w:val="75"/>
  </w:num>
  <w:num w:numId="67">
    <w:abstractNumId w:val="81"/>
  </w:num>
  <w:num w:numId="68">
    <w:abstractNumId w:val="127"/>
  </w:num>
  <w:num w:numId="69">
    <w:abstractNumId w:val="53"/>
  </w:num>
  <w:num w:numId="70">
    <w:abstractNumId w:val="32"/>
  </w:num>
  <w:num w:numId="71">
    <w:abstractNumId w:val="116"/>
  </w:num>
  <w:num w:numId="72">
    <w:abstractNumId w:val="12"/>
  </w:num>
  <w:num w:numId="73">
    <w:abstractNumId w:val="164"/>
  </w:num>
  <w:num w:numId="74">
    <w:abstractNumId w:val="69"/>
  </w:num>
  <w:num w:numId="75">
    <w:abstractNumId w:val="6"/>
  </w:num>
  <w:num w:numId="76">
    <w:abstractNumId w:val="44"/>
  </w:num>
  <w:num w:numId="77">
    <w:abstractNumId w:val="100"/>
  </w:num>
  <w:num w:numId="78">
    <w:abstractNumId w:val="156"/>
  </w:num>
  <w:num w:numId="79">
    <w:abstractNumId w:val="162"/>
  </w:num>
  <w:num w:numId="80">
    <w:abstractNumId w:val="174"/>
  </w:num>
  <w:num w:numId="81">
    <w:abstractNumId w:val="146"/>
  </w:num>
  <w:num w:numId="82">
    <w:abstractNumId w:val="35"/>
  </w:num>
  <w:num w:numId="83">
    <w:abstractNumId w:val="26"/>
  </w:num>
  <w:num w:numId="84">
    <w:abstractNumId w:val="17"/>
  </w:num>
  <w:num w:numId="85">
    <w:abstractNumId w:val="101"/>
  </w:num>
  <w:num w:numId="86">
    <w:abstractNumId w:val="74"/>
  </w:num>
  <w:num w:numId="87">
    <w:abstractNumId w:val="47"/>
  </w:num>
  <w:num w:numId="88">
    <w:abstractNumId w:val="104"/>
  </w:num>
  <w:num w:numId="89">
    <w:abstractNumId w:val="98"/>
  </w:num>
  <w:num w:numId="90">
    <w:abstractNumId w:val="41"/>
  </w:num>
  <w:num w:numId="91">
    <w:abstractNumId w:val="95"/>
  </w:num>
  <w:num w:numId="92">
    <w:abstractNumId w:val="37"/>
  </w:num>
  <w:num w:numId="93">
    <w:abstractNumId w:val="92"/>
  </w:num>
  <w:num w:numId="94">
    <w:abstractNumId w:val="165"/>
  </w:num>
  <w:num w:numId="95">
    <w:abstractNumId w:val="72"/>
  </w:num>
  <w:num w:numId="96">
    <w:abstractNumId w:val="27"/>
  </w:num>
  <w:num w:numId="97">
    <w:abstractNumId w:val="56"/>
  </w:num>
  <w:num w:numId="98">
    <w:abstractNumId w:val="140"/>
  </w:num>
  <w:num w:numId="99">
    <w:abstractNumId w:val="82"/>
  </w:num>
  <w:num w:numId="100">
    <w:abstractNumId w:val="80"/>
  </w:num>
  <w:num w:numId="101">
    <w:abstractNumId w:val="155"/>
  </w:num>
  <w:num w:numId="102">
    <w:abstractNumId w:val="153"/>
  </w:num>
  <w:num w:numId="103">
    <w:abstractNumId w:val="150"/>
  </w:num>
  <w:num w:numId="104">
    <w:abstractNumId w:val="58"/>
  </w:num>
  <w:num w:numId="105">
    <w:abstractNumId w:val="114"/>
  </w:num>
  <w:num w:numId="106">
    <w:abstractNumId w:val="151"/>
  </w:num>
  <w:num w:numId="107">
    <w:abstractNumId w:val="119"/>
  </w:num>
  <w:num w:numId="108">
    <w:abstractNumId w:val="110"/>
  </w:num>
  <w:num w:numId="109">
    <w:abstractNumId w:val="36"/>
  </w:num>
  <w:num w:numId="110">
    <w:abstractNumId w:val="88"/>
  </w:num>
  <w:num w:numId="111">
    <w:abstractNumId w:val="66"/>
  </w:num>
  <w:num w:numId="112">
    <w:abstractNumId w:val="86"/>
  </w:num>
  <w:num w:numId="113">
    <w:abstractNumId w:val="90"/>
  </w:num>
  <w:num w:numId="114">
    <w:abstractNumId w:val="166"/>
  </w:num>
  <w:num w:numId="115">
    <w:abstractNumId w:val="152"/>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num>
  <w:num w:numId="119">
    <w:abstractNumId w:val="175"/>
  </w:num>
  <w:num w:numId="120">
    <w:abstractNumId w:val="89"/>
  </w:num>
  <w:num w:numId="121">
    <w:abstractNumId w:val="60"/>
  </w:num>
  <w:num w:numId="122">
    <w:abstractNumId w:val="10"/>
  </w:num>
  <w:num w:numId="123">
    <w:abstractNumId w:val="122"/>
  </w:num>
  <w:num w:numId="12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0"/>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4"/>
  </w:num>
  <w:num w:numId="128">
    <w:abstractNumId w:val="118"/>
  </w:num>
  <w:num w:numId="129">
    <w:abstractNumId w:val="78"/>
  </w:num>
  <w:num w:numId="130">
    <w:abstractNumId w:val="112"/>
  </w:num>
  <w:num w:numId="131">
    <w:abstractNumId w:val="76"/>
  </w:num>
  <w:num w:numId="132">
    <w:abstractNumId w:val="11"/>
  </w:num>
  <w:num w:numId="133">
    <w:abstractNumId w:val="117"/>
  </w:num>
  <w:num w:numId="134">
    <w:abstractNumId w:val="137"/>
  </w:num>
  <w:num w:numId="135">
    <w:abstractNumId w:val="144"/>
  </w:num>
  <w:num w:numId="136">
    <w:abstractNumId w:val="111"/>
  </w:num>
  <w:num w:numId="137">
    <w:abstractNumId w:val="71"/>
  </w:num>
  <w:num w:numId="138">
    <w:abstractNumId w:val="133"/>
  </w:num>
  <w:num w:numId="139">
    <w:abstractNumId w:val="159"/>
  </w:num>
  <w:num w:numId="140">
    <w:abstractNumId w:val="126"/>
  </w:num>
  <w:num w:numId="141">
    <w:abstractNumId w:val="130"/>
  </w:num>
  <w:num w:numId="142">
    <w:abstractNumId w:val="49"/>
  </w:num>
  <w:num w:numId="143">
    <w:abstractNumId w:val="143"/>
  </w:num>
  <w:num w:numId="144">
    <w:abstractNumId w:val="108"/>
  </w:num>
  <w:num w:numId="145">
    <w:abstractNumId w:val="132"/>
  </w:num>
  <w:num w:numId="146">
    <w:abstractNumId w:val="31"/>
  </w:num>
  <w:num w:numId="147">
    <w:abstractNumId w:val="15"/>
  </w:num>
  <w:num w:numId="148">
    <w:abstractNumId w:val="14"/>
  </w:num>
  <w:num w:numId="149">
    <w:abstractNumId w:val="109"/>
  </w:num>
  <w:num w:numId="150">
    <w:abstractNumId w:val="103"/>
  </w:num>
  <w:num w:numId="151">
    <w:abstractNumId w:val="61"/>
  </w:num>
  <w:num w:numId="152">
    <w:abstractNumId w:val="125"/>
  </w:num>
  <w:num w:numId="153">
    <w:abstractNumId w:val="115"/>
  </w:num>
  <w:num w:numId="154">
    <w:abstractNumId w:val="176"/>
  </w:num>
  <w:num w:numId="155">
    <w:abstractNumId w:val="160"/>
  </w:num>
  <w:num w:numId="156">
    <w:abstractNumId w:val="168"/>
  </w:num>
  <w:num w:numId="157">
    <w:abstractNumId w:val="42"/>
    <w:lvlOverride w:ilvl="0">
      <w:startOverride w:val="1"/>
    </w:lvlOverride>
  </w:num>
  <w:num w:numId="158">
    <w:abstractNumId w:val="42"/>
    <w:lvlOverride w:ilvl="0">
      <w:lvl w:ilvl="0">
        <w:start w:val="1"/>
        <w:numFmt w:val="decimal"/>
        <w:lvlText w:val="%1."/>
        <w:legacy w:legacy="1" w:legacySpace="0" w:legacyIndent="360"/>
        <w:lvlJc w:val="left"/>
        <w:pPr>
          <w:ind w:left="1080" w:hanging="360"/>
        </w:pPr>
        <w:rPr>
          <w:rFonts w:cs="Times New Roman"/>
        </w:rPr>
      </w:lvl>
    </w:lvlOverride>
  </w:num>
  <w:num w:numId="159">
    <w:abstractNumId w:val="42"/>
    <w:lvlOverride w:ilvl="0">
      <w:lvl w:ilvl="0">
        <w:start w:val="1"/>
        <w:numFmt w:val="decimal"/>
        <w:lvlText w:val="%1."/>
        <w:legacy w:legacy="1" w:legacySpace="0" w:legacyIndent="360"/>
        <w:lvlJc w:val="left"/>
        <w:pPr>
          <w:ind w:left="1080" w:hanging="360"/>
        </w:pPr>
        <w:rPr>
          <w:rFonts w:cs="Times New Roman"/>
        </w:rPr>
      </w:lvl>
    </w:lvlOverride>
  </w:num>
  <w:num w:numId="160">
    <w:abstractNumId w:val="62"/>
    <w:lvlOverride w:ilvl="0">
      <w:startOverride w:val="1"/>
    </w:lvlOverride>
  </w:num>
  <w:num w:numId="161">
    <w:abstractNumId w:val="62"/>
    <w:lvlOverride w:ilvl="0">
      <w:lvl w:ilvl="0">
        <w:start w:val="1"/>
        <w:numFmt w:val="decimal"/>
        <w:lvlText w:val="%1."/>
        <w:legacy w:legacy="1" w:legacySpace="0" w:legacyIndent="360"/>
        <w:lvlJc w:val="left"/>
        <w:pPr>
          <w:ind w:left="1080" w:hanging="360"/>
        </w:pPr>
        <w:rPr>
          <w:rFonts w:cs="Times New Roman"/>
        </w:rPr>
      </w:lvl>
    </w:lvlOverride>
  </w:num>
  <w:num w:numId="162">
    <w:abstractNumId w:val="62"/>
    <w:lvlOverride w:ilvl="0">
      <w:lvl w:ilvl="0">
        <w:start w:val="1"/>
        <w:numFmt w:val="decimal"/>
        <w:lvlText w:val="%1."/>
        <w:legacy w:legacy="1" w:legacySpace="0" w:legacyIndent="360"/>
        <w:lvlJc w:val="left"/>
        <w:pPr>
          <w:ind w:left="1080" w:hanging="360"/>
        </w:pPr>
        <w:rPr>
          <w:rFonts w:cs="Times New Roman"/>
        </w:rPr>
      </w:lvl>
    </w:lvlOverride>
  </w:num>
  <w:num w:numId="163">
    <w:abstractNumId w:val="62"/>
    <w:lvlOverride w:ilvl="0">
      <w:lvl w:ilvl="0">
        <w:start w:val="1"/>
        <w:numFmt w:val="decimal"/>
        <w:lvlText w:val="%1."/>
        <w:legacy w:legacy="1" w:legacySpace="0" w:legacyIndent="360"/>
        <w:lvlJc w:val="left"/>
        <w:pPr>
          <w:ind w:left="1080" w:hanging="360"/>
        </w:pPr>
        <w:rPr>
          <w:rFonts w:cs="Times New Roman"/>
        </w:rPr>
      </w:lvl>
    </w:lvlOverride>
  </w:num>
  <w:num w:numId="164">
    <w:abstractNumId w:val="62"/>
    <w:lvlOverride w:ilvl="0">
      <w:lvl w:ilvl="0">
        <w:start w:val="1"/>
        <w:numFmt w:val="decimal"/>
        <w:lvlText w:val="%1."/>
        <w:legacy w:legacy="1" w:legacySpace="0" w:legacyIndent="360"/>
        <w:lvlJc w:val="left"/>
        <w:pPr>
          <w:ind w:left="1080" w:hanging="360"/>
        </w:pPr>
        <w:rPr>
          <w:rFonts w:cs="Times New Roman"/>
        </w:rPr>
      </w:lvl>
    </w:lvlOverride>
  </w:num>
  <w:num w:numId="165">
    <w:abstractNumId w:val="79"/>
  </w:num>
  <w:num w:numId="166">
    <w:abstractNumId w:val="34"/>
  </w:num>
  <w:num w:numId="167">
    <w:abstractNumId w:val="85"/>
  </w:num>
  <w:num w:numId="1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8"/>
  </w:num>
  <w:num w:numId="173">
    <w:abstractNumId w:val="145"/>
  </w:num>
  <w:num w:numId="174">
    <w:abstractNumId w:val="123"/>
  </w:num>
  <w:num w:numId="175">
    <w:abstractNumId w:val="30"/>
  </w:num>
  <w:num w:numId="176">
    <w:abstractNumId w:val="102"/>
  </w:num>
  <w:num w:numId="177">
    <w:abstractNumId w:val="106"/>
  </w:num>
  <w:num w:numId="178">
    <w:abstractNumId w:val="171"/>
  </w:num>
  <w:num w:numId="179">
    <w:abstractNumId w:val="20"/>
  </w:num>
  <w:num w:numId="180">
    <w:abstractNumId w:val="57"/>
  </w:num>
  <w:num w:numId="181">
    <w:abstractNumId w:val="149"/>
  </w:num>
  <w:num w:numId="182">
    <w:abstractNumId w:val="158"/>
  </w:num>
  <w:num w:numId="183">
    <w:abstractNumId w:val="93"/>
  </w:num>
  <w:num w:numId="184">
    <w:abstractNumId w:val="129"/>
  </w:num>
  <w:num w:numId="185">
    <w:abstractNumId w:val="50"/>
  </w:num>
  <w:num w:numId="186">
    <w:abstractNumId w:val="33"/>
  </w:num>
  <w:num w:numId="187">
    <w:abstractNumId w:val="87"/>
  </w:num>
  <w:num w:numId="188">
    <w:abstractNumId w:val="83"/>
  </w:num>
  <w:num w:numId="189">
    <w:abstractNumId w:val="9"/>
  </w:num>
  <w:num w:numId="190">
    <w:abstractNumId w:val="179"/>
  </w:num>
  <w:num w:numId="191">
    <w:abstractNumId w:val="29"/>
  </w:num>
  <w:num w:numId="192">
    <w:abstractNumId w:val="65"/>
  </w:num>
  <w:num w:numId="193">
    <w:abstractNumId w:val="5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4C"/>
    <w:rsid w:val="00000C37"/>
    <w:rsid w:val="0000442A"/>
    <w:rsid w:val="00004CB7"/>
    <w:rsid w:val="0000507A"/>
    <w:rsid w:val="00006492"/>
    <w:rsid w:val="00006BBB"/>
    <w:rsid w:val="0001197E"/>
    <w:rsid w:val="00011EF1"/>
    <w:rsid w:val="000133A1"/>
    <w:rsid w:val="00014B76"/>
    <w:rsid w:val="00015439"/>
    <w:rsid w:val="0001625B"/>
    <w:rsid w:val="0001634A"/>
    <w:rsid w:val="00020233"/>
    <w:rsid w:val="00020535"/>
    <w:rsid w:val="0002070E"/>
    <w:rsid w:val="000208E4"/>
    <w:rsid w:val="00020BAD"/>
    <w:rsid w:val="00021CAA"/>
    <w:rsid w:val="00023260"/>
    <w:rsid w:val="00024066"/>
    <w:rsid w:val="000249F4"/>
    <w:rsid w:val="00024ACF"/>
    <w:rsid w:val="00027BD2"/>
    <w:rsid w:val="000306E4"/>
    <w:rsid w:val="000308F1"/>
    <w:rsid w:val="00031B67"/>
    <w:rsid w:val="000328B6"/>
    <w:rsid w:val="00035CF7"/>
    <w:rsid w:val="00043B32"/>
    <w:rsid w:val="000459EF"/>
    <w:rsid w:val="000507F7"/>
    <w:rsid w:val="00051D5F"/>
    <w:rsid w:val="00052ABE"/>
    <w:rsid w:val="0005383D"/>
    <w:rsid w:val="00060BD1"/>
    <w:rsid w:val="000616FD"/>
    <w:rsid w:val="00061DB5"/>
    <w:rsid w:val="00063921"/>
    <w:rsid w:val="00063DF7"/>
    <w:rsid w:val="0006681D"/>
    <w:rsid w:val="00066D3A"/>
    <w:rsid w:val="00067B8C"/>
    <w:rsid w:val="00070232"/>
    <w:rsid w:val="0007134E"/>
    <w:rsid w:val="0007233C"/>
    <w:rsid w:val="000727FF"/>
    <w:rsid w:val="0007286A"/>
    <w:rsid w:val="000729D0"/>
    <w:rsid w:val="00072BC3"/>
    <w:rsid w:val="000779A6"/>
    <w:rsid w:val="00077A9A"/>
    <w:rsid w:val="00082279"/>
    <w:rsid w:val="00083A67"/>
    <w:rsid w:val="00085918"/>
    <w:rsid w:val="000867CC"/>
    <w:rsid w:val="000874C4"/>
    <w:rsid w:val="00090329"/>
    <w:rsid w:val="00091380"/>
    <w:rsid w:val="000916E6"/>
    <w:rsid w:val="00092333"/>
    <w:rsid w:val="000924DF"/>
    <w:rsid w:val="000927AC"/>
    <w:rsid w:val="00092C9D"/>
    <w:rsid w:val="00092FB5"/>
    <w:rsid w:val="0009542D"/>
    <w:rsid w:val="00096BFC"/>
    <w:rsid w:val="00097802"/>
    <w:rsid w:val="000A0E05"/>
    <w:rsid w:val="000A1EB5"/>
    <w:rsid w:val="000A3948"/>
    <w:rsid w:val="000A419B"/>
    <w:rsid w:val="000B0071"/>
    <w:rsid w:val="000B0C12"/>
    <w:rsid w:val="000B2532"/>
    <w:rsid w:val="000B5827"/>
    <w:rsid w:val="000B6ADB"/>
    <w:rsid w:val="000B7E37"/>
    <w:rsid w:val="000C3135"/>
    <w:rsid w:val="000C32B9"/>
    <w:rsid w:val="000C4387"/>
    <w:rsid w:val="000C5957"/>
    <w:rsid w:val="000C5A2C"/>
    <w:rsid w:val="000C5C56"/>
    <w:rsid w:val="000C5DE4"/>
    <w:rsid w:val="000C5EA7"/>
    <w:rsid w:val="000C6AD7"/>
    <w:rsid w:val="000D0DB1"/>
    <w:rsid w:val="000D150D"/>
    <w:rsid w:val="000D21E7"/>
    <w:rsid w:val="000D37AD"/>
    <w:rsid w:val="000D37BB"/>
    <w:rsid w:val="000D4530"/>
    <w:rsid w:val="000D49C4"/>
    <w:rsid w:val="000D628E"/>
    <w:rsid w:val="000D639E"/>
    <w:rsid w:val="000D6C13"/>
    <w:rsid w:val="000E1189"/>
    <w:rsid w:val="000E1298"/>
    <w:rsid w:val="000E1AA9"/>
    <w:rsid w:val="000E35EB"/>
    <w:rsid w:val="000E78D6"/>
    <w:rsid w:val="000F566F"/>
    <w:rsid w:val="000F5A03"/>
    <w:rsid w:val="000F680C"/>
    <w:rsid w:val="001007E5"/>
    <w:rsid w:val="001012CF"/>
    <w:rsid w:val="00101894"/>
    <w:rsid w:val="0010430D"/>
    <w:rsid w:val="0010647C"/>
    <w:rsid w:val="00106836"/>
    <w:rsid w:val="001115AD"/>
    <w:rsid w:val="001117F8"/>
    <w:rsid w:val="00111C91"/>
    <w:rsid w:val="0011222E"/>
    <w:rsid w:val="00113DC5"/>
    <w:rsid w:val="00115530"/>
    <w:rsid w:val="00120617"/>
    <w:rsid w:val="00125098"/>
    <w:rsid w:val="001310BC"/>
    <w:rsid w:val="0013110E"/>
    <w:rsid w:val="00131648"/>
    <w:rsid w:val="00133195"/>
    <w:rsid w:val="00133B75"/>
    <w:rsid w:val="00134B3E"/>
    <w:rsid w:val="00134CD0"/>
    <w:rsid w:val="00135080"/>
    <w:rsid w:val="00135FC4"/>
    <w:rsid w:val="001424C1"/>
    <w:rsid w:val="00143F2D"/>
    <w:rsid w:val="00144A84"/>
    <w:rsid w:val="00145DDF"/>
    <w:rsid w:val="0014650C"/>
    <w:rsid w:val="00146AC2"/>
    <w:rsid w:val="001511AC"/>
    <w:rsid w:val="00151421"/>
    <w:rsid w:val="0015213D"/>
    <w:rsid w:val="00152644"/>
    <w:rsid w:val="001531A9"/>
    <w:rsid w:val="0015363A"/>
    <w:rsid w:val="0015587E"/>
    <w:rsid w:val="00156AAC"/>
    <w:rsid w:val="00160735"/>
    <w:rsid w:val="00162736"/>
    <w:rsid w:val="00163D57"/>
    <w:rsid w:val="00163F4A"/>
    <w:rsid w:val="00165010"/>
    <w:rsid w:val="001677AC"/>
    <w:rsid w:val="001744D3"/>
    <w:rsid w:val="001810DE"/>
    <w:rsid w:val="00181313"/>
    <w:rsid w:val="00181811"/>
    <w:rsid w:val="001833F5"/>
    <w:rsid w:val="00183499"/>
    <w:rsid w:val="00184900"/>
    <w:rsid w:val="00186D3E"/>
    <w:rsid w:val="00186F77"/>
    <w:rsid w:val="0018740A"/>
    <w:rsid w:val="00190CE7"/>
    <w:rsid w:val="00191744"/>
    <w:rsid w:val="0019321F"/>
    <w:rsid w:val="00194015"/>
    <w:rsid w:val="001949C1"/>
    <w:rsid w:val="00194A31"/>
    <w:rsid w:val="00196479"/>
    <w:rsid w:val="0019667E"/>
    <w:rsid w:val="00196A16"/>
    <w:rsid w:val="00196D0F"/>
    <w:rsid w:val="00196F4D"/>
    <w:rsid w:val="001A00DC"/>
    <w:rsid w:val="001A388C"/>
    <w:rsid w:val="001A43B7"/>
    <w:rsid w:val="001A59E8"/>
    <w:rsid w:val="001A71F3"/>
    <w:rsid w:val="001B1BE2"/>
    <w:rsid w:val="001B413E"/>
    <w:rsid w:val="001B4751"/>
    <w:rsid w:val="001B6FE0"/>
    <w:rsid w:val="001B799E"/>
    <w:rsid w:val="001C0AC8"/>
    <w:rsid w:val="001C2B9D"/>
    <w:rsid w:val="001C4E30"/>
    <w:rsid w:val="001C5CE5"/>
    <w:rsid w:val="001C5CF6"/>
    <w:rsid w:val="001C6DC1"/>
    <w:rsid w:val="001C6F3A"/>
    <w:rsid w:val="001C73D2"/>
    <w:rsid w:val="001D1DB1"/>
    <w:rsid w:val="001D4986"/>
    <w:rsid w:val="001D4EB3"/>
    <w:rsid w:val="001D5674"/>
    <w:rsid w:val="001D765F"/>
    <w:rsid w:val="001E15C1"/>
    <w:rsid w:val="001E25C0"/>
    <w:rsid w:val="001E4E0F"/>
    <w:rsid w:val="001E534C"/>
    <w:rsid w:val="001F1AEC"/>
    <w:rsid w:val="001F2EA8"/>
    <w:rsid w:val="001F45FE"/>
    <w:rsid w:val="001F4B9A"/>
    <w:rsid w:val="001F5CB2"/>
    <w:rsid w:val="001F5F68"/>
    <w:rsid w:val="001F7D30"/>
    <w:rsid w:val="002002E7"/>
    <w:rsid w:val="00200717"/>
    <w:rsid w:val="00200A86"/>
    <w:rsid w:val="00201A59"/>
    <w:rsid w:val="00201EAF"/>
    <w:rsid w:val="0020342E"/>
    <w:rsid w:val="00205035"/>
    <w:rsid w:val="002064B2"/>
    <w:rsid w:val="002078C0"/>
    <w:rsid w:val="00207A00"/>
    <w:rsid w:val="002103DB"/>
    <w:rsid w:val="002114BA"/>
    <w:rsid w:val="00212D06"/>
    <w:rsid w:val="00212D8B"/>
    <w:rsid w:val="00212E09"/>
    <w:rsid w:val="00212FA7"/>
    <w:rsid w:val="00213C03"/>
    <w:rsid w:val="002150F2"/>
    <w:rsid w:val="002151F0"/>
    <w:rsid w:val="002155EB"/>
    <w:rsid w:val="002157F0"/>
    <w:rsid w:val="002171C1"/>
    <w:rsid w:val="00217486"/>
    <w:rsid w:val="00220386"/>
    <w:rsid w:val="0022147E"/>
    <w:rsid w:val="00223392"/>
    <w:rsid w:val="0022472D"/>
    <w:rsid w:val="0022492D"/>
    <w:rsid w:val="00224C51"/>
    <w:rsid w:val="00226E7E"/>
    <w:rsid w:val="002275F3"/>
    <w:rsid w:val="00230D93"/>
    <w:rsid w:val="00231F21"/>
    <w:rsid w:val="00232121"/>
    <w:rsid w:val="00234E30"/>
    <w:rsid w:val="002368A2"/>
    <w:rsid w:val="00241D82"/>
    <w:rsid w:val="00243434"/>
    <w:rsid w:val="002435B4"/>
    <w:rsid w:val="00243BC6"/>
    <w:rsid w:val="00245064"/>
    <w:rsid w:val="00245126"/>
    <w:rsid w:val="002478D9"/>
    <w:rsid w:val="00250D56"/>
    <w:rsid w:val="002510D2"/>
    <w:rsid w:val="00251592"/>
    <w:rsid w:val="002532DD"/>
    <w:rsid w:val="00256DC3"/>
    <w:rsid w:val="00260CF3"/>
    <w:rsid w:val="00260EEB"/>
    <w:rsid w:val="00261C62"/>
    <w:rsid w:val="002630F5"/>
    <w:rsid w:val="00264D0A"/>
    <w:rsid w:val="0026585D"/>
    <w:rsid w:val="0027039E"/>
    <w:rsid w:val="002713CA"/>
    <w:rsid w:val="00273D42"/>
    <w:rsid w:val="002746CD"/>
    <w:rsid w:val="002760AB"/>
    <w:rsid w:val="00281ECC"/>
    <w:rsid w:val="00283AC1"/>
    <w:rsid w:val="0028529A"/>
    <w:rsid w:val="00287422"/>
    <w:rsid w:val="0028796C"/>
    <w:rsid w:val="00296A98"/>
    <w:rsid w:val="00297FE3"/>
    <w:rsid w:val="002A026D"/>
    <w:rsid w:val="002A31DF"/>
    <w:rsid w:val="002A5D79"/>
    <w:rsid w:val="002A6FB8"/>
    <w:rsid w:val="002A7A21"/>
    <w:rsid w:val="002A7ED6"/>
    <w:rsid w:val="002B03D3"/>
    <w:rsid w:val="002B0FB4"/>
    <w:rsid w:val="002B2B91"/>
    <w:rsid w:val="002B2C11"/>
    <w:rsid w:val="002B302E"/>
    <w:rsid w:val="002B3B91"/>
    <w:rsid w:val="002B3E24"/>
    <w:rsid w:val="002B520F"/>
    <w:rsid w:val="002B538C"/>
    <w:rsid w:val="002B66D2"/>
    <w:rsid w:val="002B703B"/>
    <w:rsid w:val="002B76B4"/>
    <w:rsid w:val="002C0DDB"/>
    <w:rsid w:val="002C135E"/>
    <w:rsid w:val="002C1539"/>
    <w:rsid w:val="002C3152"/>
    <w:rsid w:val="002C5EDD"/>
    <w:rsid w:val="002C60E8"/>
    <w:rsid w:val="002C7B18"/>
    <w:rsid w:val="002D179D"/>
    <w:rsid w:val="002D20EE"/>
    <w:rsid w:val="002D3B03"/>
    <w:rsid w:val="002D4227"/>
    <w:rsid w:val="002D536D"/>
    <w:rsid w:val="002D70A7"/>
    <w:rsid w:val="002D7146"/>
    <w:rsid w:val="002D7A17"/>
    <w:rsid w:val="002D7BB0"/>
    <w:rsid w:val="002E011A"/>
    <w:rsid w:val="002E028A"/>
    <w:rsid w:val="002E2741"/>
    <w:rsid w:val="002E5166"/>
    <w:rsid w:val="002E7635"/>
    <w:rsid w:val="002F0077"/>
    <w:rsid w:val="002F0E18"/>
    <w:rsid w:val="002F11E6"/>
    <w:rsid w:val="002F1D2B"/>
    <w:rsid w:val="002F30C7"/>
    <w:rsid w:val="002F3711"/>
    <w:rsid w:val="002F3981"/>
    <w:rsid w:val="002F3A2A"/>
    <w:rsid w:val="002F4099"/>
    <w:rsid w:val="002F4A99"/>
    <w:rsid w:val="002F51DC"/>
    <w:rsid w:val="002F7474"/>
    <w:rsid w:val="00300556"/>
    <w:rsid w:val="003018E6"/>
    <w:rsid w:val="003028F9"/>
    <w:rsid w:val="00302D8F"/>
    <w:rsid w:val="00303C46"/>
    <w:rsid w:val="00304075"/>
    <w:rsid w:val="00305335"/>
    <w:rsid w:val="00306919"/>
    <w:rsid w:val="00314835"/>
    <w:rsid w:val="00314F5B"/>
    <w:rsid w:val="00316083"/>
    <w:rsid w:val="003160F4"/>
    <w:rsid w:val="00316198"/>
    <w:rsid w:val="0031765B"/>
    <w:rsid w:val="00317A09"/>
    <w:rsid w:val="00320B50"/>
    <w:rsid w:val="00322DB2"/>
    <w:rsid w:val="003231AE"/>
    <w:rsid w:val="00323936"/>
    <w:rsid w:val="003262D4"/>
    <w:rsid w:val="0032656A"/>
    <w:rsid w:val="00326CE1"/>
    <w:rsid w:val="003272F3"/>
    <w:rsid w:val="00327CF6"/>
    <w:rsid w:val="0033319A"/>
    <w:rsid w:val="00334D13"/>
    <w:rsid w:val="0033579F"/>
    <w:rsid w:val="003365D2"/>
    <w:rsid w:val="003366DB"/>
    <w:rsid w:val="0034014B"/>
    <w:rsid w:val="0034059A"/>
    <w:rsid w:val="003412C7"/>
    <w:rsid w:val="003420EE"/>
    <w:rsid w:val="0034223C"/>
    <w:rsid w:val="0034293E"/>
    <w:rsid w:val="00344CAB"/>
    <w:rsid w:val="003453D3"/>
    <w:rsid w:val="003478CF"/>
    <w:rsid w:val="003514F9"/>
    <w:rsid w:val="00351ABB"/>
    <w:rsid w:val="003521CF"/>
    <w:rsid w:val="003522BA"/>
    <w:rsid w:val="003523D7"/>
    <w:rsid w:val="00353142"/>
    <w:rsid w:val="00353220"/>
    <w:rsid w:val="00356F0A"/>
    <w:rsid w:val="0036033F"/>
    <w:rsid w:val="00363E3E"/>
    <w:rsid w:val="0037065C"/>
    <w:rsid w:val="00370FB9"/>
    <w:rsid w:val="00373A2E"/>
    <w:rsid w:val="00373F53"/>
    <w:rsid w:val="0037418E"/>
    <w:rsid w:val="00374346"/>
    <w:rsid w:val="00375EBC"/>
    <w:rsid w:val="00377A1C"/>
    <w:rsid w:val="003807AA"/>
    <w:rsid w:val="00382D8A"/>
    <w:rsid w:val="003837CC"/>
    <w:rsid w:val="00383BDF"/>
    <w:rsid w:val="00386792"/>
    <w:rsid w:val="0039198D"/>
    <w:rsid w:val="0039281E"/>
    <w:rsid w:val="00392D69"/>
    <w:rsid w:val="00395CED"/>
    <w:rsid w:val="003965ED"/>
    <w:rsid w:val="00396E4E"/>
    <w:rsid w:val="00397789"/>
    <w:rsid w:val="003A0B7F"/>
    <w:rsid w:val="003A1786"/>
    <w:rsid w:val="003A2464"/>
    <w:rsid w:val="003A39A2"/>
    <w:rsid w:val="003A5566"/>
    <w:rsid w:val="003A64F2"/>
    <w:rsid w:val="003A6A26"/>
    <w:rsid w:val="003B050F"/>
    <w:rsid w:val="003B1339"/>
    <w:rsid w:val="003B2896"/>
    <w:rsid w:val="003B4221"/>
    <w:rsid w:val="003B6507"/>
    <w:rsid w:val="003C0115"/>
    <w:rsid w:val="003C0A3E"/>
    <w:rsid w:val="003C35E2"/>
    <w:rsid w:val="003C68C8"/>
    <w:rsid w:val="003C752D"/>
    <w:rsid w:val="003D23FB"/>
    <w:rsid w:val="003D2C0E"/>
    <w:rsid w:val="003D41A9"/>
    <w:rsid w:val="003D4533"/>
    <w:rsid w:val="003D47C6"/>
    <w:rsid w:val="003D5FDB"/>
    <w:rsid w:val="003D7A5D"/>
    <w:rsid w:val="003E16A1"/>
    <w:rsid w:val="003E199D"/>
    <w:rsid w:val="003E44FF"/>
    <w:rsid w:val="003E5514"/>
    <w:rsid w:val="003E56B6"/>
    <w:rsid w:val="003E572A"/>
    <w:rsid w:val="003E7AFE"/>
    <w:rsid w:val="003F12A1"/>
    <w:rsid w:val="003F22AD"/>
    <w:rsid w:val="003F3A22"/>
    <w:rsid w:val="003F44C3"/>
    <w:rsid w:val="003F5837"/>
    <w:rsid w:val="003F62CA"/>
    <w:rsid w:val="00400905"/>
    <w:rsid w:val="004025D4"/>
    <w:rsid w:val="00405EB4"/>
    <w:rsid w:val="00406862"/>
    <w:rsid w:val="00410440"/>
    <w:rsid w:val="004112CA"/>
    <w:rsid w:val="00412B46"/>
    <w:rsid w:val="00412CF4"/>
    <w:rsid w:val="0041440B"/>
    <w:rsid w:val="004156B2"/>
    <w:rsid w:val="004159A5"/>
    <w:rsid w:val="004161C0"/>
    <w:rsid w:val="00416FB2"/>
    <w:rsid w:val="0041749F"/>
    <w:rsid w:val="00417F05"/>
    <w:rsid w:val="0042061D"/>
    <w:rsid w:val="00420F26"/>
    <w:rsid w:val="0042436A"/>
    <w:rsid w:val="00424A89"/>
    <w:rsid w:val="00424D9D"/>
    <w:rsid w:val="00424FC4"/>
    <w:rsid w:val="004274D3"/>
    <w:rsid w:val="0043267D"/>
    <w:rsid w:val="00432DBE"/>
    <w:rsid w:val="0043448B"/>
    <w:rsid w:val="0043484A"/>
    <w:rsid w:val="00436DE5"/>
    <w:rsid w:val="00437BB3"/>
    <w:rsid w:val="00440CF0"/>
    <w:rsid w:val="00441510"/>
    <w:rsid w:val="004416E4"/>
    <w:rsid w:val="00441EFE"/>
    <w:rsid w:val="00441F0B"/>
    <w:rsid w:val="004445AF"/>
    <w:rsid w:val="00445924"/>
    <w:rsid w:val="00445C4E"/>
    <w:rsid w:val="00447450"/>
    <w:rsid w:val="00451A4C"/>
    <w:rsid w:val="00456371"/>
    <w:rsid w:val="004577F5"/>
    <w:rsid w:val="0046094D"/>
    <w:rsid w:val="00461045"/>
    <w:rsid w:val="0046177A"/>
    <w:rsid w:val="00462B3F"/>
    <w:rsid w:val="004632E7"/>
    <w:rsid w:val="00463F25"/>
    <w:rsid w:val="0046597C"/>
    <w:rsid w:val="00465D6D"/>
    <w:rsid w:val="0046617C"/>
    <w:rsid w:val="00466640"/>
    <w:rsid w:val="004671A1"/>
    <w:rsid w:val="00467425"/>
    <w:rsid w:val="00467B2B"/>
    <w:rsid w:val="004701CA"/>
    <w:rsid w:val="004728E8"/>
    <w:rsid w:val="00472948"/>
    <w:rsid w:val="00472C6A"/>
    <w:rsid w:val="004731DF"/>
    <w:rsid w:val="00474ACC"/>
    <w:rsid w:val="004766B8"/>
    <w:rsid w:val="00477903"/>
    <w:rsid w:val="0048161F"/>
    <w:rsid w:val="00481A14"/>
    <w:rsid w:val="00482585"/>
    <w:rsid w:val="00484A56"/>
    <w:rsid w:val="00484AB1"/>
    <w:rsid w:val="00485C10"/>
    <w:rsid w:val="00486186"/>
    <w:rsid w:val="00486EE7"/>
    <w:rsid w:val="00487468"/>
    <w:rsid w:val="00490184"/>
    <w:rsid w:val="00490769"/>
    <w:rsid w:val="004933EA"/>
    <w:rsid w:val="00493F05"/>
    <w:rsid w:val="004943B9"/>
    <w:rsid w:val="0049455E"/>
    <w:rsid w:val="00494EA3"/>
    <w:rsid w:val="004951F4"/>
    <w:rsid w:val="00496C33"/>
    <w:rsid w:val="004975EB"/>
    <w:rsid w:val="004A0E10"/>
    <w:rsid w:val="004A203D"/>
    <w:rsid w:val="004A3371"/>
    <w:rsid w:val="004A4E05"/>
    <w:rsid w:val="004A50E0"/>
    <w:rsid w:val="004A5815"/>
    <w:rsid w:val="004A7DD6"/>
    <w:rsid w:val="004B3149"/>
    <w:rsid w:val="004B404F"/>
    <w:rsid w:val="004B5A8C"/>
    <w:rsid w:val="004B7603"/>
    <w:rsid w:val="004B76C5"/>
    <w:rsid w:val="004B7751"/>
    <w:rsid w:val="004C10A3"/>
    <w:rsid w:val="004C1E79"/>
    <w:rsid w:val="004C3969"/>
    <w:rsid w:val="004C3ED2"/>
    <w:rsid w:val="004C4D3B"/>
    <w:rsid w:val="004C52B8"/>
    <w:rsid w:val="004C5914"/>
    <w:rsid w:val="004D0B2D"/>
    <w:rsid w:val="004D24D1"/>
    <w:rsid w:val="004D2D98"/>
    <w:rsid w:val="004D44BC"/>
    <w:rsid w:val="004D49AD"/>
    <w:rsid w:val="004D504D"/>
    <w:rsid w:val="004D6C2C"/>
    <w:rsid w:val="004E0DD7"/>
    <w:rsid w:val="004E0E32"/>
    <w:rsid w:val="004E1759"/>
    <w:rsid w:val="004E1DA8"/>
    <w:rsid w:val="004E2BB8"/>
    <w:rsid w:val="004E3395"/>
    <w:rsid w:val="004E504F"/>
    <w:rsid w:val="004E508D"/>
    <w:rsid w:val="004E6341"/>
    <w:rsid w:val="004E6850"/>
    <w:rsid w:val="004E7FAE"/>
    <w:rsid w:val="004F1B19"/>
    <w:rsid w:val="004F22E6"/>
    <w:rsid w:val="004F5F06"/>
    <w:rsid w:val="004F6570"/>
    <w:rsid w:val="004F6A7C"/>
    <w:rsid w:val="004F7E77"/>
    <w:rsid w:val="00500FBA"/>
    <w:rsid w:val="00501CB2"/>
    <w:rsid w:val="0050206C"/>
    <w:rsid w:val="0050461B"/>
    <w:rsid w:val="005061A3"/>
    <w:rsid w:val="0050779F"/>
    <w:rsid w:val="00511A24"/>
    <w:rsid w:val="00511BA3"/>
    <w:rsid w:val="00513486"/>
    <w:rsid w:val="005135F0"/>
    <w:rsid w:val="00513EFA"/>
    <w:rsid w:val="005151A3"/>
    <w:rsid w:val="005155C8"/>
    <w:rsid w:val="00515E8D"/>
    <w:rsid w:val="00520879"/>
    <w:rsid w:val="005216D4"/>
    <w:rsid w:val="00522C61"/>
    <w:rsid w:val="0052401D"/>
    <w:rsid w:val="00525F4A"/>
    <w:rsid w:val="005261BA"/>
    <w:rsid w:val="00530B40"/>
    <w:rsid w:val="005310DB"/>
    <w:rsid w:val="0053131C"/>
    <w:rsid w:val="005327AC"/>
    <w:rsid w:val="00535235"/>
    <w:rsid w:val="00535685"/>
    <w:rsid w:val="00535F31"/>
    <w:rsid w:val="00540C0D"/>
    <w:rsid w:val="00541540"/>
    <w:rsid w:val="00542AD3"/>
    <w:rsid w:val="00544609"/>
    <w:rsid w:val="00544FBF"/>
    <w:rsid w:val="005454A6"/>
    <w:rsid w:val="00545585"/>
    <w:rsid w:val="005514C8"/>
    <w:rsid w:val="005532B0"/>
    <w:rsid w:val="00554E70"/>
    <w:rsid w:val="00557730"/>
    <w:rsid w:val="005624FF"/>
    <w:rsid w:val="00567573"/>
    <w:rsid w:val="005678EC"/>
    <w:rsid w:val="005734B9"/>
    <w:rsid w:val="00575555"/>
    <w:rsid w:val="00581AF9"/>
    <w:rsid w:val="005830E6"/>
    <w:rsid w:val="005848D0"/>
    <w:rsid w:val="0058559B"/>
    <w:rsid w:val="0058561C"/>
    <w:rsid w:val="00586692"/>
    <w:rsid w:val="005869A9"/>
    <w:rsid w:val="0058770E"/>
    <w:rsid w:val="00587949"/>
    <w:rsid w:val="005901B3"/>
    <w:rsid w:val="005902A6"/>
    <w:rsid w:val="005902F7"/>
    <w:rsid w:val="005927C3"/>
    <w:rsid w:val="00595367"/>
    <w:rsid w:val="00596A5C"/>
    <w:rsid w:val="005A164A"/>
    <w:rsid w:val="005A1F03"/>
    <w:rsid w:val="005A4029"/>
    <w:rsid w:val="005A43F8"/>
    <w:rsid w:val="005A4C58"/>
    <w:rsid w:val="005A6312"/>
    <w:rsid w:val="005A7144"/>
    <w:rsid w:val="005A765A"/>
    <w:rsid w:val="005A795D"/>
    <w:rsid w:val="005B0467"/>
    <w:rsid w:val="005B1228"/>
    <w:rsid w:val="005B2C80"/>
    <w:rsid w:val="005B53E7"/>
    <w:rsid w:val="005B5F54"/>
    <w:rsid w:val="005B73CA"/>
    <w:rsid w:val="005C111F"/>
    <w:rsid w:val="005C387A"/>
    <w:rsid w:val="005C48CD"/>
    <w:rsid w:val="005C5D1E"/>
    <w:rsid w:val="005C7479"/>
    <w:rsid w:val="005C7654"/>
    <w:rsid w:val="005D0505"/>
    <w:rsid w:val="005D12D8"/>
    <w:rsid w:val="005D3FA7"/>
    <w:rsid w:val="005D4834"/>
    <w:rsid w:val="005D74D9"/>
    <w:rsid w:val="005D77AE"/>
    <w:rsid w:val="005E0942"/>
    <w:rsid w:val="005E16EF"/>
    <w:rsid w:val="005E5640"/>
    <w:rsid w:val="005E56F4"/>
    <w:rsid w:val="005E62DD"/>
    <w:rsid w:val="005E7BB6"/>
    <w:rsid w:val="005F04FB"/>
    <w:rsid w:val="005F059F"/>
    <w:rsid w:val="005F1246"/>
    <w:rsid w:val="005F2059"/>
    <w:rsid w:val="005F44BD"/>
    <w:rsid w:val="005F7C4A"/>
    <w:rsid w:val="005F7CD6"/>
    <w:rsid w:val="00603C17"/>
    <w:rsid w:val="00604436"/>
    <w:rsid w:val="006064AD"/>
    <w:rsid w:val="00607DB1"/>
    <w:rsid w:val="00607E70"/>
    <w:rsid w:val="006101DE"/>
    <w:rsid w:val="00610687"/>
    <w:rsid w:val="0061087C"/>
    <w:rsid w:val="00610C39"/>
    <w:rsid w:val="00611475"/>
    <w:rsid w:val="0061256F"/>
    <w:rsid w:val="006125DE"/>
    <w:rsid w:val="006152FA"/>
    <w:rsid w:val="0061717E"/>
    <w:rsid w:val="00622629"/>
    <w:rsid w:val="00623FB6"/>
    <w:rsid w:val="00625BB6"/>
    <w:rsid w:val="0062702A"/>
    <w:rsid w:val="00627290"/>
    <w:rsid w:val="006300DC"/>
    <w:rsid w:val="00631821"/>
    <w:rsid w:val="00631F3C"/>
    <w:rsid w:val="00632146"/>
    <w:rsid w:val="00632837"/>
    <w:rsid w:val="00632B52"/>
    <w:rsid w:val="00633A41"/>
    <w:rsid w:val="00636CF4"/>
    <w:rsid w:val="00637489"/>
    <w:rsid w:val="00637EE2"/>
    <w:rsid w:val="006404F3"/>
    <w:rsid w:val="00640ADF"/>
    <w:rsid w:val="00640FEC"/>
    <w:rsid w:val="00641A5C"/>
    <w:rsid w:val="006428A4"/>
    <w:rsid w:val="006428EE"/>
    <w:rsid w:val="0064368A"/>
    <w:rsid w:val="00645BCE"/>
    <w:rsid w:val="00647CAB"/>
    <w:rsid w:val="006507FF"/>
    <w:rsid w:val="006508D2"/>
    <w:rsid w:val="0065232D"/>
    <w:rsid w:val="0065315A"/>
    <w:rsid w:val="00655FE4"/>
    <w:rsid w:val="006567EB"/>
    <w:rsid w:val="006574DC"/>
    <w:rsid w:val="006575CA"/>
    <w:rsid w:val="0065776D"/>
    <w:rsid w:val="00657B40"/>
    <w:rsid w:val="006600E9"/>
    <w:rsid w:val="00660FE1"/>
    <w:rsid w:val="00661430"/>
    <w:rsid w:val="0066305E"/>
    <w:rsid w:val="00663BA8"/>
    <w:rsid w:val="0067025A"/>
    <w:rsid w:val="00671F8E"/>
    <w:rsid w:val="006733EA"/>
    <w:rsid w:val="00675F1E"/>
    <w:rsid w:val="0068054D"/>
    <w:rsid w:val="00683E03"/>
    <w:rsid w:val="0068495C"/>
    <w:rsid w:val="00687154"/>
    <w:rsid w:val="00691CDF"/>
    <w:rsid w:val="00693072"/>
    <w:rsid w:val="006945E4"/>
    <w:rsid w:val="006A0041"/>
    <w:rsid w:val="006A2D8D"/>
    <w:rsid w:val="006A3A42"/>
    <w:rsid w:val="006A4982"/>
    <w:rsid w:val="006A4CE0"/>
    <w:rsid w:val="006A646D"/>
    <w:rsid w:val="006B085C"/>
    <w:rsid w:val="006B3500"/>
    <w:rsid w:val="006B3A0C"/>
    <w:rsid w:val="006B5042"/>
    <w:rsid w:val="006B51C8"/>
    <w:rsid w:val="006B6BA2"/>
    <w:rsid w:val="006C002D"/>
    <w:rsid w:val="006C07EA"/>
    <w:rsid w:val="006C082C"/>
    <w:rsid w:val="006C5504"/>
    <w:rsid w:val="006D00A9"/>
    <w:rsid w:val="006D0776"/>
    <w:rsid w:val="006D080B"/>
    <w:rsid w:val="006D086C"/>
    <w:rsid w:val="006D0E04"/>
    <w:rsid w:val="006D1FF0"/>
    <w:rsid w:val="006D3DA3"/>
    <w:rsid w:val="006D590A"/>
    <w:rsid w:val="006D5C6D"/>
    <w:rsid w:val="006D667F"/>
    <w:rsid w:val="006D6C1A"/>
    <w:rsid w:val="006E01E0"/>
    <w:rsid w:val="006E0C6D"/>
    <w:rsid w:val="006E2528"/>
    <w:rsid w:val="006E417E"/>
    <w:rsid w:val="006E4318"/>
    <w:rsid w:val="006E514B"/>
    <w:rsid w:val="006E586E"/>
    <w:rsid w:val="006E65BD"/>
    <w:rsid w:val="006E675B"/>
    <w:rsid w:val="006E6AD7"/>
    <w:rsid w:val="006E7896"/>
    <w:rsid w:val="006F1B31"/>
    <w:rsid w:val="006F44E5"/>
    <w:rsid w:val="006F72BF"/>
    <w:rsid w:val="006F76DA"/>
    <w:rsid w:val="00700198"/>
    <w:rsid w:val="00700914"/>
    <w:rsid w:val="00700D5F"/>
    <w:rsid w:val="007016B2"/>
    <w:rsid w:val="00703ACC"/>
    <w:rsid w:val="007049FD"/>
    <w:rsid w:val="00705401"/>
    <w:rsid w:val="007056A3"/>
    <w:rsid w:val="00705A35"/>
    <w:rsid w:val="0070739A"/>
    <w:rsid w:val="00707578"/>
    <w:rsid w:val="00707C65"/>
    <w:rsid w:val="00710234"/>
    <w:rsid w:val="00711D47"/>
    <w:rsid w:val="00712743"/>
    <w:rsid w:val="00716215"/>
    <w:rsid w:val="007169D5"/>
    <w:rsid w:val="00716C77"/>
    <w:rsid w:val="0071785E"/>
    <w:rsid w:val="0072023B"/>
    <w:rsid w:val="007239FF"/>
    <w:rsid w:val="0072407D"/>
    <w:rsid w:val="00731058"/>
    <w:rsid w:val="00732247"/>
    <w:rsid w:val="007325CF"/>
    <w:rsid w:val="007327DA"/>
    <w:rsid w:val="00733DDF"/>
    <w:rsid w:val="007376D2"/>
    <w:rsid w:val="00737A0F"/>
    <w:rsid w:val="00740949"/>
    <w:rsid w:val="00740BD3"/>
    <w:rsid w:val="00741072"/>
    <w:rsid w:val="00741C3C"/>
    <w:rsid w:val="00742CCE"/>
    <w:rsid w:val="00750544"/>
    <w:rsid w:val="00750D7B"/>
    <w:rsid w:val="00750DD8"/>
    <w:rsid w:val="00751090"/>
    <w:rsid w:val="0075132A"/>
    <w:rsid w:val="007522BC"/>
    <w:rsid w:val="00752CA0"/>
    <w:rsid w:val="00755B01"/>
    <w:rsid w:val="00760A69"/>
    <w:rsid w:val="007617FB"/>
    <w:rsid w:val="00762545"/>
    <w:rsid w:val="00762F37"/>
    <w:rsid w:val="00763088"/>
    <w:rsid w:val="00764BE5"/>
    <w:rsid w:val="00765219"/>
    <w:rsid w:val="00766681"/>
    <w:rsid w:val="00766B42"/>
    <w:rsid w:val="00766E8B"/>
    <w:rsid w:val="007717D7"/>
    <w:rsid w:val="00774A16"/>
    <w:rsid w:val="0078053C"/>
    <w:rsid w:val="00780BE1"/>
    <w:rsid w:val="00781BE0"/>
    <w:rsid w:val="007833EF"/>
    <w:rsid w:val="00784027"/>
    <w:rsid w:val="0078493E"/>
    <w:rsid w:val="00784AC5"/>
    <w:rsid w:val="00786075"/>
    <w:rsid w:val="00786A52"/>
    <w:rsid w:val="007874C8"/>
    <w:rsid w:val="007877B1"/>
    <w:rsid w:val="0078782C"/>
    <w:rsid w:val="007913ED"/>
    <w:rsid w:val="00792BC3"/>
    <w:rsid w:val="007954DC"/>
    <w:rsid w:val="0079719B"/>
    <w:rsid w:val="00797C7E"/>
    <w:rsid w:val="007A0061"/>
    <w:rsid w:val="007A048D"/>
    <w:rsid w:val="007A2A0B"/>
    <w:rsid w:val="007A2E8B"/>
    <w:rsid w:val="007A4DF5"/>
    <w:rsid w:val="007A4F10"/>
    <w:rsid w:val="007A56A3"/>
    <w:rsid w:val="007B0D19"/>
    <w:rsid w:val="007B2221"/>
    <w:rsid w:val="007B3A51"/>
    <w:rsid w:val="007B3C62"/>
    <w:rsid w:val="007B44E3"/>
    <w:rsid w:val="007B4548"/>
    <w:rsid w:val="007B7365"/>
    <w:rsid w:val="007C01F2"/>
    <w:rsid w:val="007C252A"/>
    <w:rsid w:val="007C320F"/>
    <w:rsid w:val="007C4834"/>
    <w:rsid w:val="007C6E84"/>
    <w:rsid w:val="007C704F"/>
    <w:rsid w:val="007C7B9A"/>
    <w:rsid w:val="007D0721"/>
    <w:rsid w:val="007D0B79"/>
    <w:rsid w:val="007D1421"/>
    <w:rsid w:val="007D28CE"/>
    <w:rsid w:val="007D703D"/>
    <w:rsid w:val="007E2FBC"/>
    <w:rsid w:val="007E31F4"/>
    <w:rsid w:val="007E4DD1"/>
    <w:rsid w:val="007E5E20"/>
    <w:rsid w:val="007E6372"/>
    <w:rsid w:val="007E783E"/>
    <w:rsid w:val="007E7C68"/>
    <w:rsid w:val="007F04F8"/>
    <w:rsid w:val="007F0DDA"/>
    <w:rsid w:val="007F2637"/>
    <w:rsid w:val="007F27E3"/>
    <w:rsid w:val="007F5932"/>
    <w:rsid w:val="007F5F6E"/>
    <w:rsid w:val="007F6363"/>
    <w:rsid w:val="007F69D7"/>
    <w:rsid w:val="007F7828"/>
    <w:rsid w:val="007F799F"/>
    <w:rsid w:val="00800770"/>
    <w:rsid w:val="0080150B"/>
    <w:rsid w:val="00803051"/>
    <w:rsid w:val="00805906"/>
    <w:rsid w:val="008061B3"/>
    <w:rsid w:val="008061D4"/>
    <w:rsid w:val="00806539"/>
    <w:rsid w:val="008065A4"/>
    <w:rsid w:val="00806B6A"/>
    <w:rsid w:val="008078C0"/>
    <w:rsid w:val="00807AFF"/>
    <w:rsid w:val="008109BD"/>
    <w:rsid w:val="00812A52"/>
    <w:rsid w:val="008131AA"/>
    <w:rsid w:val="00813847"/>
    <w:rsid w:val="00814AB4"/>
    <w:rsid w:val="00816350"/>
    <w:rsid w:val="00816C80"/>
    <w:rsid w:val="00817D3D"/>
    <w:rsid w:val="00820F8C"/>
    <w:rsid w:val="0082116A"/>
    <w:rsid w:val="00822584"/>
    <w:rsid w:val="00823AE5"/>
    <w:rsid w:val="0082542B"/>
    <w:rsid w:val="0082579C"/>
    <w:rsid w:val="00825807"/>
    <w:rsid w:val="008276F6"/>
    <w:rsid w:val="00827DE9"/>
    <w:rsid w:val="008301DD"/>
    <w:rsid w:val="00831C90"/>
    <w:rsid w:val="008357BA"/>
    <w:rsid w:val="00835A9B"/>
    <w:rsid w:val="00835B4C"/>
    <w:rsid w:val="00840F70"/>
    <w:rsid w:val="00843088"/>
    <w:rsid w:val="00843C6F"/>
    <w:rsid w:val="0084421D"/>
    <w:rsid w:val="00844664"/>
    <w:rsid w:val="00844753"/>
    <w:rsid w:val="00844BFB"/>
    <w:rsid w:val="00845B14"/>
    <w:rsid w:val="00845DF4"/>
    <w:rsid w:val="00846DDB"/>
    <w:rsid w:val="00850B53"/>
    <w:rsid w:val="00851014"/>
    <w:rsid w:val="008518A2"/>
    <w:rsid w:val="008532FC"/>
    <w:rsid w:val="008553C7"/>
    <w:rsid w:val="008569EE"/>
    <w:rsid w:val="008579B0"/>
    <w:rsid w:val="008614A0"/>
    <w:rsid w:val="008620C2"/>
    <w:rsid w:val="0086210E"/>
    <w:rsid w:val="008621CA"/>
    <w:rsid w:val="0086287D"/>
    <w:rsid w:val="0086287E"/>
    <w:rsid w:val="008629D8"/>
    <w:rsid w:val="00863A27"/>
    <w:rsid w:val="00864042"/>
    <w:rsid w:val="00864183"/>
    <w:rsid w:val="00867607"/>
    <w:rsid w:val="008702E3"/>
    <w:rsid w:val="008712EF"/>
    <w:rsid w:val="0087308A"/>
    <w:rsid w:val="008734B2"/>
    <w:rsid w:val="00873CE7"/>
    <w:rsid w:val="00875606"/>
    <w:rsid w:val="00876513"/>
    <w:rsid w:val="008771EB"/>
    <w:rsid w:val="008774E5"/>
    <w:rsid w:val="0087794E"/>
    <w:rsid w:val="008800C9"/>
    <w:rsid w:val="008801BC"/>
    <w:rsid w:val="00880C64"/>
    <w:rsid w:val="00880CC7"/>
    <w:rsid w:val="008829F5"/>
    <w:rsid w:val="0088471F"/>
    <w:rsid w:val="00884A8D"/>
    <w:rsid w:val="00884E3E"/>
    <w:rsid w:val="0088550C"/>
    <w:rsid w:val="00886ED9"/>
    <w:rsid w:val="0088783A"/>
    <w:rsid w:val="00887F3B"/>
    <w:rsid w:val="0089024E"/>
    <w:rsid w:val="00891E1E"/>
    <w:rsid w:val="00893EE8"/>
    <w:rsid w:val="00897B74"/>
    <w:rsid w:val="008A3021"/>
    <w:rsid w:val="008A378A"/>
    <w:rsid w:val="008A38C2"/>
    <w:rsid w:val="008A3D14"/>
    <w:rsid w:val="008A46FD"/>
    <w:rsid w:val="008A5893"/>
    <w:rsid w:val="008A6E56"/>
    <w:rsid w:val="008B20DA"/>
    <w:rsid w:val="008B2399"/>
    <w:rsid w:val="008B23CE"/>
    <w:rsid w:val="008B4F92"/>
    <w:rsid w:val="008B62C9"/>
    <w:rsid w:val="008B66DC"/>
    <w:rsid w:val="008B7606"/>
    <w:rsid w:val="008C2366"/>
    <w:rsid w:val="008C29CA"/>
    <w:rsid w:val="008C301B"/>
    <w:rsid w:val="008C3023"/>
    <w:rsid w:val="008C31F9"/>
    <w:rsid w:val="008C353E"/>
    <w:rsid w:val="008C546E"/>
    <w:rsid w:val="008D0735"/>
    <w:rsid w:val="008D0E84"/>
    <w:rsid w:val="008D2126"/>
    <w:rsid w:val="008D260E"/>
    <w:rsid w:val="008D3829"/>
    <w:rsid w:val="008D3B7C"/>
    <w:rsid w:val="008D532B"/>
    <w:rsid w:val="008D6DF4"/>
    <w:rsid w:val="008D762B"/>
    <w:rsid w:val="008E1902"/>
    <w:rsid w:val="008E3589"/>
    <w:rsid w:val="008E4A4E"/>
    <w:rsid w:val="008E4AC8"/>
    <w:rsid w:val="008E4D8F"/>
    <w:rsid w:val="008E5AE4"/>
    <w:rsid w:val="008E6EFE"/>
    <w:rsid w:val="008E78B8"/>
    <w:rsid w:val="008F1CB6"/>
    <w:rsid w:val="008F63AD"/>
    <w:rsid w:val="008F7249"/>
    <w:rsid w:val="00900045"/>
    <w:rsid w:val="009002F3"/>
    <w:rsid w:val="00900D42"/>
    <w:rsid w:val="009037F2"/>
    <w:rsid w:val="00903D70"/>
    <w:rsid w:val="00904528"/>
    <w:rsid w:val="00907BB7"/>
    <w:rsid w:val="00910651"/>
    <w:rsid w:val="009107C6"/>
    <w:rsid w:val="00910834"/>
    <w:rsid w:val="00910B78"/>
    <w:rsid w:val="009114BE"/>
    <w:rsid w:val="00911848"/>
    <w:rsid w:val="00911C0E"/>
    <w:rsid w:val="009136B3"/>
    <w:rsid w:val="009144BD"/>
    <w:rsid w:val="009164D8"/>
    <w:rsid w:val="00917A21"/>
    <w:rsid w:val="009212A1"/>
    <w:rsid w:val="00923841"/>
    <w:rsid w:val="00924BE6"/>
    <w:rsid w:val="00924E63"/>
    <w:rsid w:val="0092550F"/>
    <w:rsid w:val="00925A1C"/>
    <w:rsid w:val="00925AE3"/>
    <w:rsid w:val="00927665"/>
    <w:rsid w:val="00931094"/>
    <w:rsid w:val="00931281"/>
    <w:rsid w:val="00933DA8"/>
    <w:rsid w:val="009340D8"/>
    <w:rsid w:val="009410A8"/>
    <w:rsid w:val="00941401"/>
    <w:rsid w:val="00942E16"/>
    <w:rsid w:val="0094545E"/>
    <w:rsid w:val="0094559E"/>
    <w:rsid w:val="00945A2D"/>
    <w:rsid w:val="009463A0"/>
    <w:rsid w:val="00947FE9"/>
    <w:rsid w:val="009520E5"/>
    <w:rsid w:val="00953298"/>
    <w:rsid w:val="00953B9E"/>
    <w:rsid w:val="0095413C"/>
    <w:rsid w:val="00955F9A"/>
    <w:rsid w:val="009617AA"/>
    <w:rsid w:val="009619F0"/>
    <w:rsid w:val="00963F2F"/>
    <w:rsid w:val="009655C9"/>
    <w:rsid w:val="009659DB"/>
    <w:rsid w:val="009669B2"/>
    <w:rsid w:val="00971F63"/>
    <w:rsid w:val="00972E4F"/>
    <w:rsid w:val="00975EC4"/>
    <w:rsid w:val="00976516"/>
    <w:rsid w:val="00984BB6"/>
    <w:rsid w:val="00984EB5"/>
    <w:rsid w:val="0098688B"/>
    <w:rsid w:val="00986C34"/>
    <w:rsid w:val="00986E1D"/>
    <w:rsid w:val="00990912"/>
    <w:rsid w:val="00990957"/>
    <w:rsid w:val="009925EC"/>
    <w:rsid w:val="00993741"/>
    <w:rsid w:val="00994321"/>
    <w:rsid w:val="00994FAD"/>
    <w:rsid w:val="0099570F"/>
    <w:rsid w:val="00995AC3"/>
    <w:rsid w:val="00996ABC"/>
    <w:rsid w:val="009A027D"/>
    <w:rsid w:val="009A1262"/>
    <w:rsid w:val="009A1DCC"/>
    <w:rsid w:val="009A243F"/>
    <w:rsid w:val="009A303B"/>
    <w:rsid w:val="009A3539"/>
    <w:rsid w:val="009A57F6"/>
    <w:rsid w:val="009A5D52"/>
    <w:rsid w:val="009A5D6B"/>
    <w:rsid w:val="009A6A70"/>
    <w:rsid w:val="009B0263"/>
    <w:rsid w:val="009B0D8E"/>
    <w:rsid w:val="009B24BA"/>
    <w:rsid w:val="009B2966"/>
    <w:rsid w:val="009B4E94"/>
    <w:rsid w:val="009C394C"/>
    <w:rsid w:val="009C3EC0"/>
    <w:rsid w:val="009C5767"/>
    <w:rsid w:val="009C79B6"/>
    <w:rsid w:val="009D0569"/>
    <w:rsid w:val="009D18F1"/>
    <w:rsid w:val="009D46EA"/>
    <w:rsid w:val="009D4C78"/>
    <w:rsid w:val="009D4EBE"/>
    <w:rsid w:val="009D5C1A"/>
    <w:rsid w:val="009D5F9F"/>
    <w:rsid w:val="009D68ED"/>
    <w:rsid w:val="009D7428"/>
    <w:rsid w:val="009E0777"/>
    <w:rsid w:val="009E1512"/>
    <w:rsid w:val="009E1A0E"/>
    <w:rsid w:val="009E20FB"/>
    <w:rsid w:val="009E2192"/>
    <w:rsid w:val="009E3DF5"/>
    <w:rsid w:val="009E6C49"/>
    <w:rsid w:val="009E6E4B"/>
    <w:rsid w:val="009F0D7F"/>
    <w:rsid w:val="009F11EF"/>
    <w:rsid w:val="009F2ED9"/>
    <w:rsid w:val="009F4C3C"/>
    <w:rsid w:val="009F57B8"/>
    <w:rsid w:val="009F7258"/>
    <w:rsid w:val="009F7857"/>
    <w:rsid w:val="00A00288"/>
    <w:rsid w:val="00A010DC"/>
    <w:rsid w:val="00A02070"/>
    <w:rsid w:val="00A039A3"/>
    <w:rsid w:val="00A03B78"/>
    <w:rsid w:val="00A0404A"/>
    <w:rsid w:val="00A044B8"/>
    <w:rsid w:val="00A04726"/>
    <w:rsid w:val="00A04CA3"/>
    <w:rsid w:val="00A0566E"/>
    <w:rsid w:val="00A06570"/>
    <w:rsid w:val="00A070AC"/>
    <w:rsid w:val="00A073C2"/>
    <w:rsid w:val="00A07DB9"/>
    <w:rsid w:val="00A10265"/>
    <w:rsid w:val="00A105D0"/>
    <w:rsid w:val="00A118BF"/>
    <w:rsid w:val="00A1269F"/>
    <w:rsid w:val="00A1274C"/>
    <w:rsid w:val="00A14C9D"/>
    <w:rsid w:val="00A17317"/>
    <w:rsid w:val="00A17332"/>
    <w:rsid w:val="00A17B0A"/>
    <w:rsid w:val="00A20291"/>
    <w:rsid w:val="00A23377"/>
    <w:rsid w:val="00A249E4"/>
    <w:rsid w:val="00A24FB3"/>
    <w:rsid w:val="00A25352"/>
    <w:rsid w:val="00A25867"/>
    <w:rsid w:val="00A263B4"/>
    <w:rsid w:val="00A27C4C"/>
    <w:rsid w:val="00A30CCF"/>
    <w:rsid w:val="00A31C79"/>
    <w:rsid w:val="00A33843"/>
    <w:rsid w:val="00A35DA4"/>
    <w:rsid w:val="00A36128"/>
    <w:rsid w:val="00A40379"/>
    <w:rsid w:val="00A40989"/>
    <w:rsid w:val="00A40F63"/>
    <w:rsid w:val="00A42914"/>
    <w:rsid w:val="00A44321"/>
    <w:rsid w:val="00A454E6"/>
    <w:rsid w:val="00A457FB"/>
    <w:rsid w:val="00A458E7"/>
    <w:rsid w:val="00A45F8D"/>
    <w:rsid w:val="00A4716F"/>
    <w:rsid w:val="00A501B3"/>
    <w:rsid w:val="00A52071"/>
    <w:rsid w:val="00A52120"/>
    <w:rsid w:val="00A53050"/>
    <w:rsid w:val="00A54781"/>
    <w:rsid w:val="00A56769"/>
    <w:rsid w:val="00A579D3"/>
    <w:rsid w:val="00A57B42"/>
    <w:rsid w:val="00A60A7C"/>
    <w:rsid w:val="00A61829"/>
    <w:rsid w:val="00A61C01"/>
    <w:rsid w:val="00A643D1"/>
    <w:rsid w:val="00A65E7F"/>
    <w:rsid w:val="00A662F9"/>
    <w:rsid w:val="00A678D4"/>
    <w:rsid w:val="00A70BE7"/>
    <w:rsid w:val="00A7350B"/>
    <w:rsid w:val="00A739E3"/>
    <w:rsid w:val="00A746A1"/>
    <w:rsid w:val="00A7493A"/>
    <w:rsid w:val="00A75452"/>
    <w:rsid w:val="00A755BB"/>
    <w:rsid w:val="00A75F9E"/>
    <w:rsid w:val="00A76A3D"/>
    <w:rsid w:val="00A82586"/>
    <w:rsid w:val="00A844B1"/>
    <w:rsid w:val="00A844E1"/>
    <w:rsid w:val="00A846F0"/>
    <w:rsid w:val="00A8486D"/>
    <w:rsid w:val="00A856CA"/>
    <w:rsid w:val="00A85EE5"/>
    <w:rsid w:val="00A8693A"/>
    <w:rsid w:val="00A86DE0"/>
    <w:rsid w:val="00A877E4"/>
    <w:rsid w:val="00A95066"/>
    <w:rsid w:val="00A963EA"/>
    <w:rsid w:val="00A97E6F"/>
    <w:rsid w:val="00AA1272"/>
    <w:rsid w:val="00AA3C2C"/>
    <w:rsid w:val="00AB1650"/>
    <w:rsid w:val="00AB1D96"/>
    <w:rsid w:val="00AB49E0"/>
    <w:rsid w:val="00AB58D5"/>
    <w:rsid w:val="00AC7A67"/>
    <w:rsid w:val="00AD23F3"/>
    <w:rsid w:val="00AD337A"/>
    <w:rsid w:val="00AD386A"/>
    <w:rsid w:val="00AD410B"/>
    <w:rsid w:val="00AD53B8"/>
    <w:rsid w:val="00AD54DB"/>
    <w:rsid w:val="00AD59B5"/>
    <w:rsid w:val="00AD6001"/>
    <w:rsid w:val="00AD79E9"/>
    <w:rsid w:val="00AE0D47"/>
    <w:rsid w:val="00AE4AA5"/>
    <w:rsid w:val="00AE7CB1"/>
    <w:rsid w:val="00AF0AC6"/>
    <w:rsid w:val="00AF2D2D"/>
    <w:rsid w:val="00AF32F0"/>
    <w:rsid w:val="00AF49C4"/>
    <w:rsid w:val="00AF65B4"/>
    <w:rsid w:val="00B00037"/>
    <w:rsid w:val="00B037D7"/>
    <w:rsid w:val="00B039AD"/>
    <w:rsid w:val="00B03F03"/>
    <w:rsid w:val="00B054DF"/>
    <w:rsid w:val="00B07A2A"/>
    <w:rsid w:val="00B07ACB"/>
    <w:rsid w:val="00B10404"/>
    <w:rsid w:val="00B10DE0"/>
    <w:rsid w:val="00B1201D"/>
    <w:rsid w:val="00B130A8"/>
    <w:rsid w:val="00B14836"/>
    <w:rsid w:val="00B15702"/>
    <w:rsid w:val="00B2014C"/>
    <w:rsid w:val="00B20774"/>
    <w:rsid w:val="00B22658"/>
    <w:rsid w:val="00B23003"/>
    <w:rsid w:val="00B23CAF"/>
    <w:rsid w:val="00B2558A"/>
    <w:rsid w:val="00B257C0"/>
    <w:rsid w:val="00B303C9"/>
    <w:rsid w:val="00B31200"/>
    <w:rsid w:val="00B31F8F"/>
    <w:rsid w:val="00B33353"/>
    <w:rsid w:val="00B34CDF"/>
    <w:rsid w:val="00B378BB"/>
    <w:rsid w:val="00B40438"/>
    <w:rsid w:val="00B42414"/>
    <w:rsid w:val="00B4372F"/>
    <w:rsid w:val="00B44139"/>
    <w:rsid w:val="00B51D36"/>
    <w:rsid w:val="00B51F4E"/>
    <w:rsid w:val="00B532D0"/>
    <w:rsid w:val="00B54124"/>
    <w:rsid w:val="00B543E7"/>
    <w:rsid w:val="00B54BCA"/>
    <w:rsid w:val="00B558CA"/>
    <w:rsid w:val="00B57A0C"/>
    <w:rsid w:val="00B60860"/>
    <w:rsid w:val="00B60DEB"/>
    <w:rsid w:val="00B6230B"/>
    <w:rsid w:val="00B62AAE"/>
    <w:rsid w:val="00B641FF"/>
    <w:rsid w:val="00B6704E"/>
    <w:rsid w:val="00B70CBD"/>
    <w:rsid w:val="00B72B69"/>
    <w:rsid w:val="00B7344E"/>
    <w:rsid w:val="00B745E8"/>
    <w:rsid w:val="00B74E4D"/>
    <w:rsid w:val="00B75E99"/>
    <w:rsid w:val="00B80196"/>
    <w:rsid w:val="00B828C3"/>
    <w:rsid w:val="00B8542B"/>
    <w:rsid w:val="00B85EFA"/>
    <w:rsid w:val="00B9076D"/>
    <w:rsid w:val="00B94DF2"/>
    <w:rsid w:val="00B959D5"/>
    <w:rsid w:val="00B95AC5"/>
    <w:rsid w:val="00B95B83"/>
    <w:rsid w:val="00B95EDF"/>
    <w:rsid w:val="00B95F40"/>
    <w:rsid w:val="00B96EA7"/>
    <w:rsid w:val="00B96EE4"/>
    <w:rsid w:val="00BA041D"/>
    <w:rsid w:val="00BA0DF6"/>
    <w:rsid w:val="00BA1280"/>
    <w:rsid w:val="00BA145A"/>
    <w:rsid w:val="00BA2145"/>
    <w:rsid w:val="00BA498C"/>
    <w:rsid w:val="00BB0282"/>
    <w:rsid w:val="00BB1686"/>
    <w:rsid w:val="00BB3DA3"/>
    <w:rsid w:val="00BB4112"/>
    <w:rsid w:val="00BB495E"/>
    <w:rsid w:val="00BB4EF0"/>
    <w:rsid w:val="00BB5A29"/>
    <w:rsid w:val="00BB6A14"/>
    <w:rsid w:val="00BC055B"/>
    <w:rsid w:val="00BC2FFB"/>
    <w:rsid w:val="00BC43BA"/>
    <w:rsid w:val="00BC5D90"/>
    <w:rsid w:val="00BC60D2"/>
    <w:rsid w:val="00BC7F7E"/>
    <w:rsid w:val="00BD01D0"/>
    <w:rsid w:val="00BD0433"/>
    <w:rsid w:val="00BD1ADC"/>
    <w:rsid w:val="00BD3B5E"/>
    <w:rsid w:val="00BD3D98"/>
    <w:rsid w:val="00BD4015"/>
    <w:rsid w:val="00BD6771"/>
    <w:rsid w:val="00BD6F02"/>
    <w:rsid w:val="00BD7B9B"/>
    <w:rsid w:val="00BE28F8"/>
    <w:rsid w:val="00BE50B0"/>
    <w:rsid w:val="00BF072C"/>
    <w:rsid w:val="00BF0AFB"/>
    <w:rsid w:val="00BF0D99"/>
    <w:rsid w:val="00BF3A73"/>
    <w:rsid w:val="00BF3FDB"/>
    <w:rsid w:val="00BF45CD"/>
    <w:rsid w:val="00BF4647"/>
    <w:rsid w:val="00BF6DE1"/>
    <w:rsid w:val="00C00D40"/>
    <w:rsid w:val="00C00DCA"/>
    <w:rsid w:val="00C02B52"/>
    <w:rsid w:val="00C02FA1"/>
    <w:rsid w:val="00C0467A"/>
    <w:rsid w:val="00C04BD1"/>
    <w:rsid w:val="00C058F8"/>
    <w:rsid w:val="00C0781B"/>
    <w:rsid w:val="00C10D0E"/>
    <w:rsid w:val="00C12B22"/>
    <w:rsid w:val="00C1345D"/>
    <w:rsid w:val="00C14FBD"/>
    <w:rsid w:val="00C16416"/>
    <w:rsid w:val="00C1665A"/>
    <w:rsid w:val="00C17F47"/>
    <w:rsid w:val="00C2075F"/>
    <w:rsid w:val="00C20809"/>
    <w:rsid w:val="00C21946"/>
    <w:rsid w:val="00C21CA8"/>
    <w:rsid w:val="00C220B4"/>
    <w:rsid w:val="00C22436"/>
    <w:rsid w:val="00C24EA7"/>
    <w:rsid w:val="00C253CE"/>
    <w:rsid w:val="00C262D9"/>
    <w:rsid w:val="00C26FBC"/>
    <w:rsid w:val="00C27F0B"/>
    <w:rsid w:val="00C345AA"/>
    <w:rsid w:val="00C35C09"/>
    <w:rsid w:val="00C361EB"/>
    <w:rsid w:val="00C36C8D"/>
    <w:rsid w:val="00C44973"/>
    <w:rsid w:val="00C44997"/>
    <w:rsid w:val="00C44B91"/>
    <w:rsid w:val="00C45443"/>
    <w:rsid w:val="00C4647B"/>
    <w:rsid w:val="00C46A5F"/>
    <w:rsid w:val="00C46C9D"/>
    <w:rsid w:val="00C47094"/>
    <w:rsid w:val="00C502A7"/>
    <w:rsid w:val="00C51774"/>
    <w:rsid w:val="00C52969"/>
    <w:rsid w:val="00C53DB6"/>
    <w:rsid w:val="00C56E13"/>
    <w:rsid w:val="00C572DF"/>
    <w:rsid w:val="00C60340"/>
    <w:rsid w:val="00C604A1"/>
    <w:rsid w:val="00C615B4"/>
    <w:rsid w:val="00C61D2E"/>
    <w:rsid w:val="00C64ED4"/>
    <w:rsid w:val="00C6566B"/>
    <w:rsid w:val="00C65B4F"/>
    <w:rsid w:val="00C72061"/>
    <w:rsid w:val="00C74FF9"/>
    <w:rsid w:val="00C752D5"/>
    <w:rsid w:val="00C75B84"/>
    <w:rsid w:val="00C75E38"/>
    <w:rsid w:val="00C766A1"/>
    <w:rsid w:val="00C821F4"/>
    <w:rsid w:val="00C842B0"/>
    <w:rsid w:val="00C84A1E"/>
    <w:rsid w:val="00C870C6"/>
    <w:rsid w:val="00C876DD"/>
    <w:rsid w:val="00C90C65"/>
    <w:rsid w:val="00C93453"/>
    <w:rsid w:val="00C93777"/>
    <w:rsid w:val="00C937C6"/>
    <w:rsid w:val="00C939E8"/>
    <w:rsid w:val="00C953F1"/>
    <w:rsid w:val="00C958A6"/>
    <w:rsid w:val="00C95F89"/>
    <w:rsid w:val="00C9637A"/>
    <w:rsid w:val="00C97247"/>
    <w:rsid w:val="00CA04E1"/>
    <w:rsid w:val="00CA093F"/>
    <w:rsid w:val="00CA2C36"/>
    <w:rsid w:val="00CA2D83"/>
    <w:rsid w:val="00CA2F3D"/>
    <w:rsid w:val="00CA39BB"/>
    <w:rsid w:val="00CA7A9D"/>
    <w:rsid w:val="00CB2BAC"/>
    <w:rsid w:val="00CB2F8F"/>
    <w:rsid w:val="00CB3E79"/>
    <w:rsid w:val="00CB4693"/>
    <w:rsid w:val="00CB6366"/>
    <w:rsid w:val="00CB642F"/>
    <w:rsid w:val="00CB65F8"/>
    <w:rsid w:val="00CB6A88"/>
    <w:rsid w:val="00CB6CC1"/>
    <w:rsid w:val="00CB7A78"/>
    <w:rsid w:val="00CB7DAA"/>
    <w:rsid w:val="00CC150A"/>
    <w:rsid w:val="00CC2548"/>
    <w:rsid w:val="00CC2862"/>
    <w:rsid w:val="00CC328A"/>
    <w:rsid w:val="00CC448F"/>
    <w:rsid w:val="00CC6373"/>
    <w:rsid w:val="00CC7479"/>
    <w:rsid w:val="00CC74F7"/>
    <w:rsid w:val="00CD05A7"/>
    <w:rsid w:val="00CD0BD7"/>
    <w:rsid w:val="00CD1C9B"/>
    <w:rsid w:val="00CD38AD"/>
    <w:rsid w:val="00CD4692"/>
    <w:rsid w:val="00CD5A3D"/>
    <w:rsid w:val="00CD62CC"/>
    <w:rsid w:val="00CE22DA"/>
    <w:rsid w:val="00CE365C"/>
    <w:rsid w:val="00CE39CA"/>
    <w:rsid w:val="00CE48E9"/>
    <w:rsid w:val="00CE59ED"/>
    <w:rsid w:val="00CE6A6E"/>
    <w:rsid w:val="00CE76A7"/>
    <w:rsid w:val="00CE7FFD"/>
    <w:rsid w:val="00CF22FB"/>
    <w:rsid w:val="00CF4F81"/>
    <w:rsid w:val="00CF6AE5"/>
    <w:rsid w:val="00CF720F"/>
    <w:rsid w:val="00D0050C"/>
    <w:rsid w:val="00D011BA"/>
    <w:rsid w:val="00D036D8"/>
    <w:rsid w:val="00D0411F"/>
    <w:rsid w:val="00D05F18"/>
    <w:rsid w:val="00D0783D"/>
    <w:rsid w:val="00D10B6F"/>
    <w:rsid w:val="00D10CA3"/>
    <w:rsid w:val="00D1102F"/>
    <w:rsid w:val="00D11BE8"/>
    <w:rsid w:val="00D137CE"/>
    <w:rsid w:val="00D16448"/>
    <w:rsid w:val="00D167D3"/>
    <w:rsid w:val="00D214B0"/>
    <w:rsid w:val="00D21A31"/>
    <w:rsid w:val="00D2548F"/>
    <w:rsid w:val="00D3058F"/>
    <w:rsid w:val="00D30EBF"/>
    <w:rsid w:val="00D3519B"/>
    <w:rsid w:val="00D413E4"/>
    <w:rsid w:val="00D4332B"/>
    <w:rsid w:val="00D435DC"/>
    <w:rsid w:val="00D462DA"/>
    <w:rsid w:val="00D469B2"/>
    <w:rsid w:val="00D46B75"/>
    <w:rsid w:val="00D478A4"/>
    <w:rsid w:val="00D51515"/>
    <w:rsid w:val="00D527FC"/>
    <w:rsid w:val="00D53EAB"/>
    <w:rsid w:val="00D54F0E"/>
    <w:rsid w:val="00D559D7"/>
    <w:rsid w:val="00D560F5"/>
    <w:rsid w:val="00D5626F"/>
    <w:rsid w:val="00D56C07"/>
    <w:rsid w:val="00D56DB9"/>
    <w:rsid w:val="00D56F4C"/>
    <w:rsid w:val="00D60394"/>
    <w:rsid w:val="00D60C15"/>
    <w:rsid w:val="00D6265F"/>
    <w:rsid w:val="00D63562"/>
    <w:rsid w:val="00D637B4"/>
    <w:rsid w:val="00D637ED"/>
    <w:rsid w:val="00D63815"/>
    <w:rsid w:val="00D64F00"/>
    <w:rsid w:val="00D6675E"/>
    <w:rsid w:val="00D66F5C"/>
    <w:rsid w:val="00D71252"/>
    <w:rsid w:val="00D74363"/>
    <w:rsid w:val="00D74CD7"/>
    <w:rsid w:val="00D75763"/>
    <w:rsid w:val="00D76688"/>
    <w:rsid w:val="00D76EC4"/>
    <w:rsid w:val="00D77C5F"/>
    <w:rsid w:val="00D819BC"/>
    <w:rsid w:val="00D81B75"/>
    <w:rsid w:val="00D82385"/>
    <w:rsid w:val="00D840C7"/>
    <w:rsid w:val="00D8475D"/>
    <w:rsid w:val="00D853E7"/>
    <w:rsid w:val="00D85E5C"/>
    <w:rsid w:val="00D86E6C"/>
    <w:rsid w:val="00D87F1F"/>
    <w:rsid w:val="00D87F4D"/>
    <w:rsid w:val="00D93E61"/>
    <w:rsid w:val="00D95F3C"/>
    <w:rsid w:val="00D96F91"/>
    <w:rsid w:val="00DA5D4C"/>
    <w:rsid w:val="00DA784E"/>
    <w:rsid w:val="00DA7C4B"/>
    <w:rsid w:val="00DB11F7"/>
    <w:rsid w:val="00DB1C56"/>
    <w:rsid w:val="00DB1E05"/>
    <w:rsid w:val="00DB2061"/>
    <w:rsid w:val="00DB302A"/>
    <w:rsid w:val="00DB33E0"/>
    <w:rsid w:val="00DB40EF"/>
    <w:rsid w:val="00DB6052"/>
    <w:rsid w:val="00DB6422"/>
    <w:rsid w:val="00DB7CCF"/>
    <w:rsid w:val="00DB7D51"/>
    <w:rsid w:val="00DC1651"/>
    <w:rsid w:val="00DC46FC"/>
    <w:rsid w:val="00DC6376"/>
    <w:rsid w:val="00DC7B74"/>
    <w:rsid w:val="00DD0605"/>
    <w:rsid w:val="00DD19F8"/>
    <w:rsid w:val="00DD1F51"/>
    <w:rsid w:val="00DD238D"/>
    <w:rsid w:val="00DD3291"/>
    <w:rsid w:val="00DD441B"/>
    <w:rsid w:val="00DD48BE"/>
    <w:rsid w:val="00DD510E"/>
    <w:rsid w:val="00DD7EA5"/>
    <w:rsid w:val="00DE1116"/>
    <w:rsid w:val="00DE2769"/>
    <w:rsid w:val="00DE480D"/>
    <w:rsid w:val="00DE6970"/>
    <w:rsid w:val="00DE6EE7"/>
    <w:rsid w:val="00DF051F"/>
    <w:rsid w:val="00DF14B0"/>
    <w:rsid w:val="00DF15D0"/>
    <w:rsid w:val="00DF2C8B"/>
    <w:rsid w:val="00DF318B"/>
    <w:rsid w:val="00DF51FE"/>
    <w:rsid w:val="00DF77A0"/>
    <w:rsid w:val="00E00D16"/>
    <w:rsid w:val="00E01755"/>
    <w:rsid w:val="00E031B5"/>
    <w:rsid w:val="00E03953"/>
    <w:rsid w:val="00E045F4"/>
    <w:rsid w:val="00E0469E"/>
    <w:rsid w:val="00E047C7"/>
    <w:rsid w:val="00E0483A"/>
    <w:rsid w:val="00E048D2"/>
    <w:rsid w:val="00E04F65"/>
    <w:rsid w:val="00E063B7"/>
    <w:rsid w:val="00E06AFE"/>
    <w:rsid w:val="00E07FC3"/>
    <w:rsid w:val="00E12B6A"/>
    <w:rsid w:val="00E144E5"/>
    <w:rsid w:val="00E154B1"/>
    <w:rsid w:val="00E16BAA"/>
    <w:rsid w:val="00E173C2"/>
    <w:rsid w:val="00E20158"/>
    <w:rsid w:val="00E21882"/>
    <w:rsid w:val="00E229E1"/>
    <w:rsid w:val="00E23101"/>
    <w:rsid w:val="00E232AF"/>
    <w:rsid w:val="00E23A15"/>
    <w:rsid w:val="00E2547F"/>
    <w:rsid w:val="00E262A7"/>
    <w:rsid w:val="00E27B85"/>
    <w:rsid w:val="00E324E8"/>
    <w:rsid w:val="00E32B2F"/>
    <w:rsid w:val="00E33819"/>
    <w:rsid w:val="00E357A2"/>
    <w:rsid w:val="00E35B5A"/>
    <w:rsid w:val="00E35BCC"/>
    <w:rsid w:val="00E36081"/>
    <w:rsid w:val="00E4105D"/>
    <w:rsid w:val="00E415D4"/>
    <w:rsid w:val="00E4176A"/>
    <w:rsid w:val="00E42305"/>
    <w:rsid w:val="00E4294B"/>
    <w:rsid w:val="00E4429C"/>
    <w:rsid w:val="00E45E76"/>
    <w:rsid w:val="00E47F15"/>
    <w:rsid w:val="00E51A00"/>
    <w:rsid w:val="00E544A2"/>
    <w:rsid w:val="00E54E3B"/>
    <w:rsid w:val="00E568FE"/>
    <w:rsid w:val="00E577C0"/>
    <w:rsid w:val="00E578D2"/>
    <w:rsid w:val="00E57B71"/>
    <w:rsid w:val="00E618E0"/>
    <w:rsid w:val="00E630F7"/>
    <w:rsid w:val="00E63961"/>
    <w:rsid w:val="00E63AE1"/>
    <w:rsid w:val="00E712BE"/>
    <w:rsid w:val="00E7161C"/>
    <w:rsid w:val="00E753DB"/>
    <w:rsid w:val="00E760CD"/>
    <w:rsid w:val="00E766D8"/>
    <w:rsid w:val="00E817C4"/>
    <w:rsid w:val="00E823B4"/>
    <w:rsid w:val="00E82EB2"/>
    <w:rsid w:val="00E8526F"/>
    <w:rsid w:val="00E8728A"/>
    <w:rsid w:val="00E874B1"/>
    <w:rsid w:val="00E87772"/>
    <w:rsid w:val="00E90D71"/>
    <w:rsid w:val="00E91403"/>
    <w:rsid w:val="00E94670"/>
    <w:rsid w:val="00E94CC3"/>
    <w:rsid w:val="00E95E9D"/>
    <w:rsid w:val="00E96CD8"/>
    <w:rsid w:val="00EA22C3"/>
    <w:rsid w:val="00EA3306"/>
    <w:rsid w:val="00EA52D0"/>
    <w:rsid w:val="00EA610F"/>
    <w:rsid w:val="00EA62D5"/>
    <w:rsid w:val="00EA666F"/>
    <w:rsid w:val="00EA7100"/>
    <w:rsid w:val="00EA7178"/>
    <w:rsid w:val="00EA721C"/>
    <w:rsid w:val="00EA7FD8"/>
    <w:rsid w:val="00EB11CF"/>
    <w:rsid w:val="00EB194C"/>
    <w:rsid w:val="00EB3C49"/>
    <w:rsid w:val="00EB6628"/>
    <w:rsid w:val="00EB6C84"/>
    <w:rsid w:val="00EB7D10"/>
    <w:rsid w:val="00EC3242"/>
    <w:rsid w:val="00EC44CC"/>
    <w:rsid w:val="00EC625A"/>
    <w:rsid w:val="00EC65BE"/>
    <w:rsid w:val="00ED1712"/>
    <w:rsid w:val="00ED46FE"/>
    <w:rsid w:val="00ED4DCE"/>
    <w:rsid w:val="00ED502E"/>
    <w:rsid w:val="00ED51B6"/>
    <w:rsid w:val="00ED606C"/>
    <w:rsid w:val="00ED64BF"/>
    <w:rsid w:val="00ED7CAA"/>
    <w:rsid w:val="00EE00CF"/>
    <w:rsid w:val="00EE0275"/>
    <w:rsid w:val="00EE1898"/>
    <w:rsid w:val="00EE338D"/>
    <w:rsid w:val="00EE4FE7"/>
    <w:rsid w:val="00EE5A10"/>
    <w:rsid w:val="00EE6B6D"/>
    <w:rsid w:val="00EE79F2"/>
    <w:rsid w:val="00EF2470"/>
    <w:rsid w:val="00EF314E"/>
    <w:rsid w:val="00EF5E0E"/>
    <w:rsid w:val="00F00033"/>
    <w:rsid w:val="00F0041B"/>
    <w:rsid w:val="00F004AE"/>
    <w:rsid w:val="00F02907"/>
    <w:rsid w:val="00F0309C"/>
    <w:rsid w:val="00F03981"/>
    <w:rsid w:val="00F045D4"/>
    <w:rsid w:val="00F06BDB"/>
    <w:rsid w:val="00F06CEB"/>
    <w:rsid w:val="00F074DD"/>
    <w:rsid w:val="00F122C7"/>
    <w:rsid w:val="00F13725"/>
    <w:rsid w:val="00F138DF"/>
    <w:rsid w:val="00F143F1"/>
    <w:rsid w:val="00F1499E"/>
    <w:rsid w:val="00F150F8"/>
    <w:rsid w:val="00F174C0"/>
    <w:rsid w:val="00F17A63"/>
    <w:rsid w:val="00F217C5"/>
    <w:rsid w:val="00F239CC"/>
    <w:rsid w:val="00F24B5E"/>
    <w:rsid w:val="00F313AD"/>
    <w:rsid w:val="00F315DC"/>
    <w:rsid w:val="00F316A5"/>
    <w:rsid w:val="00F31AD7"/>
    <w:rsid w:val="00F320C8"/>
    <w:rsid w:val="00F32A8F"/>
    <w:rsid w:val="00F335D2"/>
    <w:rsid w:val="00F33E5A"/>
    <w:rsid w:val="00F3574E"/>
    <w:rsid w:val="00F37C44"/>
    <w:rsid w:val="00F40858"/>
    <w:rsid w:val="00F41C56"/>
    <w:rsid w:val="00F41E00"/>
    <w:rsid w:val="00F444A5"/>
    <w:rsid w:val="00F44BE7"/>
    <w:rsid w:val="00F44CB9"/>
    <w:rsid w:val="00F45252"/>
    <w:rsid w:val="00F45B1C"/>
    <w:rsid w:val="00F45EF8"/>
    <w:rsid w:val="00F46169"/>
    <w:rsid w:val="00F463D8"/>
    <w:rsid w:val="00F513B7"/>
    <w:rsid w:val="00F51A88"/>
    <w:rsid w:val="00F51F27"/>
    <w:rsid w:val="00F521AF"/>
    <w:rsid w:val="00F52644"/>
    <w:rsid w:val="00F52979"/>
    <w:rsid w:val="00F55126"/>
    <w:rsid w:val="00F617B8"/>
    <w:rsid w:val="00F637C3"/>
    <w:rsid w:val="00F63814"/>
    <w:rsid w:val="00F64425"/>
    <w:rsid w:val="00F65999"/>
    <w:rsid w:val="00F65C2C"/>
    <w:rsid w:val="00F660CE"/>
    <w:rsid w:val="00F66502"/>
    <w:rsid w:val="00F66673"/>
    <w:rsid w:val="00F6749E"/>
    <w:rsid w:val="00F67C84"/>
    <w:rsid w:val="00F721C5"/>
    <w:rsid w:val="00F73009"/>
    <w:rsid w:val="00F74564"/>
    <w:rsid w:val="00F74849"/>
    <w:rsid w:val="00F7653D"/>
    <w:rsid w:val="00F76F21"/>
    <w:rsid w:val="00F8081B"/>
    <w:rsid w:val="00F8114F"/>
    <w:rsid w:val="00F816E3"/>
    <w:rsid w:val="00F83BCA"/>
    <w:rsid w:val="00F83FB9"/>
    <w:rsid w:val="00F847B2"/>
    <w:rsid w:val="00F85E5F"/>
    <w:rsid w:val="00F910C7"/>
    <w:rsid w:val="00F92C19"/>
    <w:rsid w:val="00F93187"/>
    <w:rsid w:val="00F959AA"/>
    <w:rsid w:val="00F970AB"/>
    <w:rsid w:val="00FA2694"/>
    <w:rsid w:val="00FA341D"/>
    <w:rsid w:val="00FA3621"/>
    <w:rsid w:val="00FA3A54"/>
    <w:rsid w:val="00FA6C0B"/>
    <w:rsid w:val="00FA7EB2"/>
    <w:rsid w:val="00FB08DF"/>
    <w:rsid w:val="00FB1288"/>
    <w:rsid w:val="00FB1A94"/>
    <w:rsid w:val="00FB22DD"/>
    <w:rsid w:val="00FB27F0"/>
    <w:rsid w:val="00FB2C35"/>
    <w:rsid w:val="00FB4DD8"/>
    <w:rsid w:val="00FB4F17"/>
    <w:rsid w:val="00FB7BC0"/>
    <w:rsid w:val="00FC0B0E"/>
    <w:rsid w:val="00FC0F12"/>
    <w:rsid w:val="00FC2328"/>
    <w:rsid w:val="00FC3E79"/>
    <w:rsid w:val="00FC7556"/>
    <w:rsid w:val="00FC7F36"/>
    <w:rsid w:val="00FD057E"/>
    <w:rsid w:val="00FD12CF"/>
    <w:rsid w:val="00FD1FEE"/>
    <w:rsid w:val="00FD34A6"/>
    <w:rsid w:val="00FD3F1A"/>
    <w:rsid w:val="00FD4B8F"/>
    <w:rsid w:val="00FD645A"/>
    <w:rsid w:val="00FD70BF"/>
    <w:rsid w:val="00FE08C7"/>
    <w:rsid w:val="00FE0C3E"/>
    <w:rsid w:val="00FE137F"/>
    <w:rsid w:val="00FE13E0"/>
    <w:rsid w:val="00FE6347"/>
    <w:rsid w:val="00FF0283"/>
    <w:rsid w:val="00FF1D61"/>
    <w:rsid w:val="00FF1EC1"/>
    <w:rsid w:val="00FF2313"/>
    <w:rsid w:val="00FF24F7"/>
    <w:rsid w:val="00FF2BB9"/>
    <w:rsid w:val="00FF5779"/>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014F383"/>
  <w15:docId w15:val="{92FC9E93-A925-42AE-A9A2-323DB0AC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DB"/>
    <w:rPr>
      <w:lang w:eastAsia="ja-JP"/>
    </w:rPr>
  </w:style>
  <w:style w:type="paragraph" w:styleId="Heading1">
    <w:name w:val="heading 1"/>
    <w:basedOn w:val="Normal"/>
    <w:next w:val="Normal"/>
    <w:link w:val="Heading1Char"/>
    <w:uiPriority w:val="9"/>
    <w:qFormat/>
    <w:rsid w:val="000B6ADB"/>
    <w:pPr>
      <w:keepNext/>
      <w:widowControl w:val="0"/>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jc w:val="both"/>
      <w:outlineLvl w:val="0"/>
    </w:pPr>
    <w:rPr>
      <w:b/>
      <w:bCs/>
      <w:spacing w:val="-2"/>
      <w:sz w:val="28"/>
      <w:szCs w:val="28"/>
      <w:lang w:eastAsia="en-US"/>
    </w:rPr>
  </w:style>
  <w:style w:type="paragraph" w:styleId="Heading2">
    <w:name w:val="heading 2"/>
    <w:basedOn w:val="Normal"/>
    <w:next w:val="Normal"/>
    <w:link w:val="Heading2Char"/>
    <w:qFormat/>
    <w:rsid w:val="000B6ADB"/>
    <w:pPr>
      <w:keepNext/>
      <w:outlineLvl w:val="1"/>
    </w:pPr>
    <w:rPr>
      <w:b/>
      <w:bCs/>
      <w:sz w:val="24"/>
      <w:szCs w:val="24"/>
    </w:rPr>
  </w:style>
  <w:style w:type="paragraph" w:styleId="Heading3">
    <w:name w:val="heading 3"/>
    <w:basedOn w:val="Normal"/>
    <w:next w:val="Normal"/>
    <w:link w:val="Heading3Char"/>
    <w:uiPriority w:val="99"/>
    <w:qFormat/>
    <w:rsid w:val="000B6ADB"/>
    <w:pPr>
      <w:keepNext/>
      <w:widowControl w:val="0"/>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outlineLvl w:val="2"/>
    </w:pPr>
    <w:rPr>
      <w:i/>
      <w:iCs/>
      <w:spacing w:val="-2"/>
      <w:lang w:eastAsia="en-US"/>
    </w:rPr>
  </w:style>
  <w:style w:type="paragraph" w:styleId="Heading4">
    <w:name w:val="heading 4"/>
    <w:basedOn w:val="Normal"/>
    <w:next w:val="Normal"/>
    <w:link w:val="Heading4Char"/>
    <w:uiPriority w:val="99"/>
    <w:qFormat/>
    <w:rsid w:val="000B6ADB"/>
    <w:pPr>
      <w:keepNext/>
      <w:widowControl w:val="0"/>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jc w:val="both"/>
      <w:outlineLvl w:val="3"/>
    </w:pPr>
    <w:rPr>
      <w:i/>
      <w:iCs/>
      <w:spacing w:val="-2"/>
      <w:sz w:val="18"/>
      <w:szCs w:val="18"/>
      <w:lang w:eastAsia="en-US"/>
    </w:rPr>
  </w:style>
  <w:style w:type="paragraph" w:styleId="Heading5">
    <w:name w:val="heading 5"/>
    <w:basedOn w:val="Normal"/>
    <w:next w:val="Normal"/>
    <w:link w:val="Heading5Char"/>
    <w:uiPriority w:val="99"/>
    <w:qFormat/>
    <w:rsid w:val="000B6ADB"/>
    <w:pPr>
      <w:keepNext/>
      <w:widowControl w:val="0"/>
      <w:jc w:val="right"/>
      <w:outlineLvl w:val="4"/>
    </w:pPr>
    <w:rPr>
      <w:i/>
      <w:iCs/>
      <w:sz w:val="16"/>
      <w:szCs w:val="16"/>
      <w:lang w:eastAsia="en-US"/>
    </w:rPr>
  </w:style>
  <w:style w:type="paragraph" w:styleId="Heading6">
    <w:name w:val="heading 6"/>
    <w:basedOn w:val="Normal"/>
    <w:next w:val="Normal"/>
    <w:link w:val="Heading6Char"/>
    <w:uiPriority w:val="99"/>
    <w:qFormat/>
    <w:rsid w:val="000B6ADB"/>
    <w:pPr>
      <w:keepNext/>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outlineLvl w:val="5"/>
    </w:pPr>
    <w:rPr>
      <w:i/>
      <w:iCs/>
      <w:sz w:val="22"/>
      <w:szCs w:val="22"/>
    </w:rPr>
  </w:style>
  <w:style w:type="paragraph" w:styleId="Heading8">
    <w:name w:val="heading 8"/>
    <w:basedOn w:val="Normal"/>
    <w:next w:val="Normal"/>
    <w:link w:val="Heading8Char"/>
    <w:uiPriority w:val="99"/>
    <w:qFormat/>
    <w:rsid w:val="000B6ADB"/>
    <w:pPr>
      <w:spacing w:before="240" w:after="60"/>
      <w:outlineLvl w:val="7"/>
    </w:pPr>
    <w:rPr>
      <w:i/>
      <w:iCs/>
      <w:sz w:val="24"/>
      <w:szCs w:val="24"/>
    </w:rPr>
  </w:style>
  <w:style w:type="paragraph" w:styleId="Heading9">
    <w:name w:val="heading 9"/>
    <w:basedOn w:val="Normal"/>
    <w:next w:val="Normal"/>
    <w:link w:val="Heading9Char"/>
    <w:uiPriority w:val="99"/>
    <w:qFormat/>
    <w:rsid w:val="000B6ADB"/>
    <w:pPr>
      <w:keepNext/>
      <w:widowControl w:val="0"/>
      <w:outlineLvl w:val="8"/>
    </w:pPr>
    <w:rPr>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C89"/>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
    <w:semiHidden/>
    <w:rsid w:val="00AB0C8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semiHidden/>
    <w:rsid w:val="00AB0C89"/>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
    <w:semiHidden/>
    <w:rsid w:val="00AB0C89"/>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uiPriority w:val="9"/>
    <w:semiHidden/>
    <w:rsid w:val="00AB0C89"/>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uiPriority w:val="9"/>
    <w:semiHidden/>
    <w:rsid w:val="00AB0C89"/>
    <w:rPr>
      <w:rFonts w:ascii="Calibri" w:eastAsia="Times New Roman" w:hAnsi="Calibri" w:cs="Times New Roman"/>
      <w:b/>
      <w:bCs/>
      <w:lang w:eastAsia="ja-JP"/>
    </w:rPr>
  </w:style>
  <w:style w:type="character" w:customStyle="1" w:styleId="Heading8Char">
    <w:name w:val="Heading 8 Char"/>
    <w:basedOn w:val="DefaultParagraphFont"/>
    <w:link w:val="Heading8"/>
    <w:uiPriority w:val="9"/>
    <w:semiHidden/>
    <w:rsid w:val="00AB0C89"/>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uiPriority w:val="9"/>
    <w:semiHidden/>
    <w:rsid w:val="00AB0C89"/>
    <w:rPr>
      <w:rFonts w:ascii="Cambria" w:eastAsia="Times New Roman" w:hAnsi="Cambria" w:cs="Times New Roman"/>
      <w:lang w:eastAsia="ja-JP"/>
    </w:rPr>
  </w:style>
  <w:style w:type="paragraph" w:styleId="BodyText">
    <w:name w:val="Body Text"/>
    <w:basedOn w:val="Normal"/>
    <w:link w:val="BodyTextChar1"/>
    <w:uiPriority w:val="99"/>
    <w:rsid w:val="000B6ADB"/>
    <w:pPr>
      <w:widowControl w:val="0"/>
      <w:spacing w:before="160" w:line="260" w:lineRule="exact"/>
    </w:pPr>
    <w:rPr>
      <w:sz w:val="24"/>
      <w:szCs w:val="24"/>
      <w:lang w:eastAsia="en-US"/>
    </w:rPr>
  </w:style>
  <w:style w:type="character" w:customStyle="1" w:styleId="BodyTextChar">
    <w:name w:val="Body Text Char"/>
    <w:basedOn w:val="DefaultParagraphFont"/>
    <w:rsid w:val="00AB0C89"/>
    <w:rPr>
      <w:sz w:val="20"/>
      <w:szCs w:val="20"/>
      <w:lang w:eastAsia="ja-JP"/>
    </w:rPr>
  </w:style>
  <w:style w:type="paragraph" w:styleId="BodyText3">
    <w:name w:val="Body Text 3"/>
    <w:basedOn w:val="Normal"/>
    <w:link w:val="BodyText3Char"/>
    <w:uiPriority w:val="99"/>
    <w:rsid w:val="000B6ADB"/>
    <w:pPr>
      <w:widowControl w:val="0"/>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pPr>
    <w:rPr>
      <w:b/>
      <w:bCs/>
      <w:spacing w:val="-2"/>
      <w:sz w:val="24"/>
      <w:szCs w:val="24"/>
      <w:lang w:eastAsia="en-US"/>
    </w:rPr>
  </w:style>
  <w:style w:type="character" w:customStyle="1" w:styleId="BodyText3Char">
    <w:name w:val="Body Text 3 Char"/>
    <w:basedOn w:val="DefaultParagraphFont"/>
    <w:link w:val="BodyText3"/>
    <w:uiPriority w:val="99"/>
    <w:semiHidden/>
    <w:rsid w:val="00AB0C89"/>
    <w:rPr>
      <w:sz w:val="16"/>
      <w:szCs w:val="16"/>
      <w:lang w:eastAsia="ja-JP"/>
    </w:rPr>
  </w:style>
  <w:style w:type="paragraph" w:styleId="BodyText2">
    <w:name w:val="Body Text 2"/>
    <w:basedOn w:val="Normal"/>
    <w:link w:val="BodyText2Char"/>
    <w:uiPriority w:val="99"/>
    <w:rsid w:val="000B6ADB"/>
    <w:pPr>
      <w:widowControl w:val="0"/>
      <w:jc w:val="both"/>
    </w:pPr>
    <w:rPr>
      <w:sz w:val="24"/>
      <w:szCs w:val="24"/>
      <w:lang w:eastAsia="en-US"/>
    </w:rPr>
  </w:style>
  <w:style w:type="character" w:customStyle="1" w:styleId="BodyText2Char">
    <w:name w:val="Body Text 2 Char"/>
    <w:basedOn w:val="DefaultParagraphFont"/>
    <w:link w:val="BodyText2"/>
    <w:uiPriority w:val="99"/>
    <w:semiHidden/>
    <w:rsid w:val="00AB0C89"/>
    <w:rPr>
      <w:sz w:val="20"/>
      <w:szCs w:val="20"/>
      <w:lang w:eastAsia="ja-JP"/>
    </w:rPr>
  </w:style>
  <w:style w:type="paragraph" w:styleId="BodyTextIndent3">
    <w:name w:val="Body Text Indent 3"/>
    <w:basedOn w:val="Normal"/>
    <w:link w:val="BodyTextIndent3Char"/>
    <w:uiPriority w:val="99"/>
    <w:rsid w:val="000B6ADB"/>
    <w:pPr>
      <w:widowControl w:val="0"/>
      <w:tabs>
        <w:tab w:val="left" w:pos="-1440"/>
        <w:tab w:val="left" w:pos="-720"/>
        <w:tab w:val="left" w:leader="dot" w:pos="0"/>
        <w:tab w:val="left" w:pos="316"/>
        <w:tab w:val="left" w:pos="720"/>
        <w:tab w:val="left" w:pos="1032"/>
        <w:tab w:val="left" w:pos="1440"/>
        <w:tab w:val="left" w:pos="1756"/>
        <w:tab w:val="left" w:pos="2160"/>
        <w:tab w:val="left" w:pos="2880"/>
        <w:tab w:val="left" w:pos="3196"/>
        <w:tab w:val="left" w:pos="3600"/>
      </w:tabs>
      <w:suppressAutoHyphens/>
      <w:ind w:left="720" w:hanging="720"/>
    </w:pPr>
    <w:rPr>
      <w:spacing w:val="-2"/>
      <w:sz w:val="24"/>
      <w:szCs w:val="24"/>
      <w:lang w:eastAsia="en-US"/>
    </w:rPr>
  </w:style>
  <w:style w:type="character" w:customStyle="1" w:styleId="BodyTextIndent3Char">
    <w:name w:val="Body Text Indent 3 Char"/>
    <w:basedOn w:val="DefaultParagraphFont"/>
    <w:link w:val="BodyTextIndent3"/>
    <w:uiPriority w:val="99"/>
    <w:semiHidden/>
    <w:rsid w:val="00AB0C89"/>
    <w:rPr>
      <w:sz w:val="16"/>
      <w:szCs w:val="16"/>
      <w:lang w:eastAsia="ja-JP"/>
    </w:rPr>
  </w:style>
  <w:style w:type="paragraph" w:styleId="EndnoteText">
    <w:name w:val="endnote text"/>
    <w:basedOn w:val="Normal"/>
    <w:link w:val="EndnoteTextChar"/>
    <w:uiPriority w:val="99"/>
    <w:semiHidden/>
    <w:rsid w:val="000B6ADB"/>
    <w:pPr>
      <w:widowControl w:val="0"/>
    </w:pPr>
    <w:rPr>
      <w:sz w:val="24"/>
      <w:szCs w:val="24"/>
      <w:lang w:eastAsia="en-US"/>
    </w:rPr>
  </w:style>
  <w:style w:type="character" w:customStyle="1" w:styleId="EndnoteTextChar">
    <w:name w:val="Endnote Text Char"/>
    <w:basedOn w:val="DefaultParagraphFont"/>
    <w:link w:val="EndnoteText"/>
    <w:uiPriority w:val="99"/>
    <w:semiHidden/>
    <w:rsid w:val="00AB0C89"/>
    <w:rPr>
      <w:sz w:val="20"/>
      <w:szCs w:val="20"/>
      <w:lang w:eastAsia="ja-JP"/>
    </w:rPr>
  </w:style>
  <w:style w:type="character" w:styleId="PageNumber">
    <w:name w:val="page number"/>
    <w:basedOn w:val="DefaultParagraphFont"/>
    <w:rsid w:val="000B6ADB"/>
  </w:style>
  <w:style w:type="paragraph" w:styleId="Footer">
    <w:name w:val="footer"/>
    <w:basedOn w:val="Normal"/>
    <w:link w:val="FooterChar"/>
    <w:rsid w:val="000B6ADB"/>
    <w:pPr>
      <w:widowControl w:val="0"/>
      <w:tabs>
        <w:tab w:val="center" w:pos="4320"/>
        <w:tab w:val="right" w:pos="8640"/>
      </w:tabs>
    </w:pPr>
    <w:rPr>
      <w:sz w:val="24"/>
      <w:szCs w:val="24"/>
      <w:lang w:eastAsia="en-US"/>
    </w:rPr>
  </w:style>
  <w:style w:type="character" w:customStyle="1" w:styleId="FooterChar">
    <w:name w:val="Footer Char"/>
    <w:basedOn w:val="DefaultParagraphFont"/>
    <w:link w:val="Footer"/>
    <w:rsid w:val="00AB0C89"/>
    <w:rPr>
      <w:sz w:val="20"/>
      <w:szCs w:val="20"/>
      <w:lang w:eastAsia="ja-JP"/>
    </w:rPr>
  </w:style>
  <w:style w:type="paragraph" w:customStyle="1" w:styleId="Level1">
    <w:name w:val="Level 1"/>
    <w:basedOn w:val="Normal"/>
    <w:rsid w:val="000B6ADB"/>
    <w:pPr>
      <w:widowControl w:val="0"/>
      <w:numPr>
        <w:numId w:val="3"/>
      </w:numPr>
      <w:autoSpaceDE w:val="0"/>
      <w:autoSpaceDN w:val="0"/>
      <w:adjustRightInd w:val="0"/>
      <w:ind w:left="2700" w:hanging="720"/>
      <w:outlineLvl w:val="0"/>
    </w:pPr>
    <w:rPr>
      <w:lang w:eastAsia="en-US"/>
    </w:rPr>
  </w:style>
  <w:style w:type="paragraph" w:styleId="Header">
    <w:name w:val="header"/>
    <w:basedOn w:val="Normal"/>
    <w:link w:val="HeaderChar"/>
    <w:uiPriority w:val="99"/>
    <w:rsid w:val="000B6ADB"/>
    <w:pPr>
      <w:widowControl w:val="0"/>
      <w:tabs>
        <w:tab w:val="center" w:pos="4320"/>
        <w:tab w:val="right" w:pos="8640"/>
      </w:tabs>
      <w:autoSpaceDE w:val="0"/>
      <w:autoSpaceDN w:val="0"/>
      <w:adjustRightInd w:val="0"/>
    </w:pPr>
    <w:rPr>
      <w:lang w:eastAsia="en-US"/>
    </w:rPr>
  </w:style>
  <w:style w:type="character" w:customStyle="1" w:styleId="HeaderChar">
    <w:name w:val="Header Char"/>
    <w:basedOn w:val="DefaultParagraphFont"/>
    <w:link w:val="Header"/>
    <w:uiPriority w:val="99"/>
    <w:rsid w:val="00AB0C89"/>
    <w:rPr>
      <w:sz w:val="20"/>
      <w:szCs w:val="20"/>
      <w:lang w:eastAsia="ja-JP"/>
    </w:rPr>
  </w:style>
  <w:style w:type="paragraph" w:styleId="BodyTextIndent2">
    <w:name w:val="Body Text Indent 2"/>
    <w:basedOn w:val="Normal"/>
    <w:link w:val="BodyTextIndent2Char"/>
    <w:uiPriority w:val="99"/>
    <w:rsid w:val="000B6ADB"/>
    <w:pPr>
      <w:spacing w:after="120" w:line="480" w:lineRule="auto"/>
      <w:ind w:left="360"/>
    </w:pPr>
  </w:style>
  <w:style w:type="character" w:customStyle="1" w:styleId="BodyTextIndent2Char">
    <w:name w:val="Body Text Indent 2 Char"/>
    <w:basedOn w:val="DefaultParagraphFont"/>
    <w:link w:val="BodyTextIndent2"/>
    <w:uiPriority w:val="99"/>
    <w:semiHidden/>
    <w:rsid w:val="00AB0C89"/>
    <w:rPr>
      <w:sz w:val="20"/>
      <w:szCs w:val="20"/>
      <w:lang w:eastAsia="ja-JP"/>
    </w:rPr>
  </w:style>
  <w:style w:type="paragraph" w:styleId="BodyTextIndent">
    <w:name w:val="Body Text Indent"/>
    <w:basedOn w:val="Normal"/>
    <w:link w:val="BodyTextIndentChar1"/>
    <w:rsid w:val="000B6ADB"/>
    <w:pPr>
      <w:spacing w:after="120"/>
      <w:ind w:left="360"/>
    </w:pPr>
  </w:style>
  <w:style w:type="character" w:customStyle="1" w:styleId="BodyTextIndentChar">
    <w:name w:val="Body Text Indent Char"/>
    <w:basedOn w:val="DefaultParagraphFont"/>
    <w:uiPriority w:val="99"/>
    <w:semiHidden/>
    <w:rsid w:val="00AB0C89"/>
    <w:rPr>
      <w:sz w:val="20"/>
      <w:szCs w:val="20"/>
      <w:lang w:eastAsia="ja-JP"/>
    </w:rPr>
  </w:style>
  <w:style w:type="paragraph" w:customStyle="1" w:styleId="quicka1">
    <w:name w:val="quicka"/>
    <w:basedOn w:val="Normal"/>
    <w:uiPriority w:val="99"/>
    <w:rsid w:val="006E675B"/>
    <w:pPr>
      <w:spacing w:before="100" w:after="100"/>
    </w:pPr>
    <w:rPr>
      <w:sz w:val="24"/>
      <w:szCs w:val="24"/>
      <w:lang w:eastAsia="en-US"/>
    </w:rPr>
  </w:style>
  <w:style w:type="paragraph" w:customStyle="1" w:styleId="quicki0">
    <w:name w:val="quicki"/>
    <w:basedOn w:val="Normal"/>
    <w:uiPriority w:val="99"/>
    <w:rsid w:val="006E675B"/>
    <w:pPr>
      <w:spacing w:before="100" w:after="100"/>
    </w:pPr>
    <w:rPr>
      <w:sz w:val="24"/>
      <w:szCs w:val="24"/>
      <w:lang w:eastAsia="en-US"/>
    </w:rPr>
  </w:style>
  <w:style w:type="paragraph" w:styleId="BalloonText">
    <w:name w:val="Balloon Text"/>
    <w:basedOn w:val="Normal"/>
    <w:link w:val="BalloonTextChar"/>
    <w:semiHidden/>
    <w:rsid w:val="00D60394"/>
    <w:rPr>
      <w:rFonts w:ascii="Tahoma" w:hAnsi="Tahoma" w:cs="Tahoma"/>
      <w:sz w:val="16"/>
      <w:szCs w:val="16"/>
    </w:rPr>
  </w:style>
  <w:style w:type="character" w:customStyle="1" w:styleId="BalloonTextChar">
    <w:name w:val="Balloon Text Char"/>
    <w:basedOn w:val="DefaultParagraphFont"/>
    <w:link w:val="BalloonText"/>
    <w:uiPriority w:val="99"/>
    <w:semiHidden/>
    <w:rsid w:val="00AB0C89"/>
    <w:rPr>
      <w:sz w:val="0"/>
      <w:szCs w:val="0"/>
      <w:lang w:eastAsia="ja-JP"/>
    </w:rPr>
  </w:style>
  <w:style w:type="paragraph" w:styleId="DocumentMap">
    <w:name w:val="Document Map"/>
    <w:basedOn w:val="Normal"/>
    <w:link w:val="DocumentMapChar"/>
    <w:rsid w:val="00FB4F17"/>
    <w:pPr>
      <w:shd w:val="clear" w:color="auto" w:fill="000080"/>
    </w:pPr>
    <w:rPr>
      <w:rFonts w:ascii="Tahoma" w:hAnsi="Tahoma" w:cs="Tahoma"/>
    </w:rPr>
  </w:style>
  <w:style w:type="character" w:customStyle="1" w:styleId="DocumentMapChar">
    <w:name w:val="Document Map Char"/>
    <w:basedOn w:val="DefaultParagraphFont"/>
    <w:link w:val="DocumentMap"/>
    <w:rsid w:val="00AB0C89"/>
    <w:rPr>
      <w:sz w:val="0"/>
      <w:szCs w:val="0"/>
      <w:lang w:eastAsia="ja-JP"/>
    </w:rPr>
  </w:style>
  <w:style w:type="paragraph" w:styleId="Title">
    <w:name w:val="Title"/>
    <w:basedOn w:val="Normal"/>
    <w:link w:val="TitleChar"/>
    <w:qFormat/>
    <w:rsid w:val="00806539"/>
    <w:pPr>
      <w:jc w:val="center"/>
    </w:pPr>
    <w:rPr>
      <w:rFonts w:ascii="Arial" w:hAnsi="Arial" w:cs="Arial"/>
      <w:b/>
      <w:bCs/>
      <w:sz w:val="28"/>
      <w:szCs w:val="28"/>
      <w:lang w:eastAsia="en-US"/>
    </w:rPr>
  </w:style>
  <w:style w:type="character" w:customStyle="1" w:styleId="TitleChar">
    <w:name w:val="Title Char"/>
    <w:basedOn w:val="DefaultParagraphFont"/>
    <w:link w:val="Title"/>
    <w:rsid w:val="00AB0C89"/>
    <w:rPr>
      <w:rFonts w:ascii="Cambria" w:eastAsia="Times New Roman" w:hAnsi="Cambria" w:cs="Times New Roman"/>
      <w:b/>
      <w:bCs/>
      <w:kern w:val="28"/>
      <w:sz w:val="32"/>
      <w:szCs w:val="32"/>
      <w:lang w:eastAsia="ja-JP"/>
    </w:rPr>
  </w:style>
  <w:style w:type="character" w:customStyle="1" w:styleId="BodyTextIndentChar1">
    <w:name w:val="Body Text Indent Char1"/>
    <w:basedOn w:val="DefaultParagraphFont"/>
    <w:link w:val="BodyTextIndent"/>
    <w:uiPriority w:val="99"/>
    <w:locked/>
    <w:rsid w:val="00806539"/>
    <w:rPr>
      <w:lang w:val="en-US" w:eastAsia="ja-JP"/>
    </w:rPr>
  </w:style>
  <w:style w:type="paragraph" w:customStyle="1" w:styleId="QuickA">
    <w:name w:val="Quick A."/>
    <w:basedOn w:val="Normal"/>
    <w:uiPriority w:val="99"/>
    <w:rsid w:val="00B641FF"/>
    <w:pPr>
      <w:widowControl w:val="0"/>
      <w:numPr>
        <w:numId w:val="7"/>
      </w:numPr>
      <w:autoSpaceDE w:val="0"/>
      <w:autoSpaceDN w:val="0"/>
      <w:adjustRightInd w:val="0"/>
      <w:ind w:left="720" w:right="-90" w:hanging="720"/>
    </w:pPr>
    <w:rPr>
      <w:lang w:eastAsia="en-US"/>
    </w:rPr>
  </w:style>
  <w:style w:type="paragraph" w:customStyle="1" w:styleId="QuickI">
    <w:name w:val="Quick I."/>
    <w:basedOn w:val="Normal"/>
    <w:rsid w:val="00B641FF"/>
    <w:pPr>
      <w:widowControl w:val="0"/>
      <w:numPr>
        <w:numId w:val="6"/>
      </w:numPr>
      <w:autoSpaceDE w:val="0"/>
      <w:autoSpaceDN w:val="0"/>
      <w:adjustRightInd w:val="0"/>
      <w:ind w:left="720" w:hanging="720"/>
    </w:pPr>
    <w:rPr>
      <w:lang w:eastAsia="en-US"/>
    </w:rPr>
  </w:style>
  <w:style w:type="paragraph" w:customStyle="1" w:styleId="Quicka0">
    <w:name w:val="Quick a."/>
    <w:basedOn w:val="Normal"/>
    <w:uiPriority w:val="99"/>
    <w:rsid w:val="00B641FF"/>
    <w:pPr>
      <w:widowControl w:val="0"/>
      <w:numPr>
        <w:numId w:val="8"/>
      </w:numPr>
      <w:autoSpaceDE w:val="0"/>
      <w:autoSpaceDN w:val="0"/>
      <w:adjustRightInd w:val="0"/>
      <w:ind w:left="2160" w:right="-90" w:hanging="720"/>
    </w:pPr>
    <w:rPr>
      <w:lang w:eastAsia="en-US"/>
    </w:rPr>
  </w:style>
  <w:style w:type="character" w:styleId="CommentReference">
    <w:name w:val="annotation reference"/>
    <w:basedOn w:val="DefaultParagraphFont"/>
    <w:rsid w:val="00303C46"/>
    <w:rPr>
      <w:sz w:val="16"/>
      <w:szCs w:val="16"/>
    </w:rPr>
  </w:style>
  <w:style w:type="paragraph" w:styleId="CommentText">
    <w:name w:val="annotation text"/>
    <w:basedOn w:val="Normal"/>
    <w:link w:val="CommentTextChar1"/>
    <w:rsid w:val="00303C46"/>
  </w:style>
  <w:style w:type="character" w:customStyle="1" w:styleId="CommentTextChar1">
    <w:name w:val="Comment Text Char1"/>
    <w:basedOn w:val="DefaultParagraphFont"/>
    <w:link w:val="CommentText"/>
    <w:uiPriority w:val="99"/>
    <w:semiHidden/>
    <w:rsid w:val="00AB0C89"/>
    <w:rPr>
      <w:sz w:val="20"/>
      <w:szCs w:val="20"/>
      <w:lang w:eastAsia="ja-JP"/>
    </w:rPr>
  </w:style>
  <w:style w:type="paragraph" w:styleId="CommentSubject">
    <w:name w:val="annotation subject"/>
    <w:basedOn w:val="CommentText"/>
    <w:next w:val="CommentText"/>
    <w:link w:val="CommentSubjectChar"/>
    <w:rsid w:val="00303C46"/>
    <w:rPr>
      <w:b/>
      <w:bCs/>
    </w:rPr>
  </w:style>
  <w:style w:type="character" w:customStyle="1" w:styleId="CommentSubjectChar">
    <w:name w:val="Comment Subject Char"/>
    <w:basedOn w:val="CommentTextChar1"/>
    <w:link w:val="CommentSubject"/>
    <w:rsid w:val="00AB0C89"/>
    <w:rPr>
      <w:b/>
      <w:bCs/>
      <w:sz w:val="20"/>
      <w:szCs w:val="20"/>
      <w:lang w:eastAsia="ja-JP"/>
    </w:rPr>
  </w:style>
  <w:style w:type="character" w:styleId="Strong">
    <w:name w:val="Strong"/>
    <w:basedOn w:val="DefaultParagraphFont"/>
    <w:qFormat/>
    <w:rsid w:val="007D28CE"/>
    <w:rPr>
      <w:b/>
      <w:bCs/>
    </w:rPr>
  </w:style>
  <w:style w:type="paragraph" w:styleId="NormalWeb">
    <w:name w:val="Normal (Web)"/>
    <w:basedOn w:val="Normal"/>
    <w:uiPriority w:val="99"/>
    <w:rsid w:val="007D28CE"/>
    <w:pPr>
      <w:spacing w:before="100" w:beforeAutospacing="1" w:after="100" w:afterAutospacing="1"/>
    </w:pPr>
    <w:rPr>
      <w:sz w:val="24"/>
      <w:szCs w:val="24"/>
      <w:lang w:eastAsia="en-US"/>
    </w:rPr>
  </w:style>
  <w:style w:type="paragraph" w:customStyle="1" w:styleId="articlehead">
    <w:name w:val="articlehead"/>
    <w:basedOn w:val="Normal"/>
    <w:uiPriority w:val="99"/>
    <w:rsid w:val="007D28CE"/>
    <w:pPr>
      <w:spacing w:after="160" w:line="280" w:lineRule="atLeast"/>
    </w:pPr>
    <w:rPr>
      <w:rFonts w:ascii="Verdana" w:hAnsi="Verdana" w:cs="Verdana"/>
      <w:b/>
      <w:bCs/>
      <w:color w:val="000000"/>
      <w:sz w:val="24"/>
      <w:szCs w:val="24"/>
      <w:lang w:eastAsia="en-US"/>
    </w:rPr>
  </w:style>
  <w:style w:type="paragraph" w:customStyle="1" w:styleId="headf">
    <w:name w:val="headf"/>
    <w:basedOn w:val="Normal"/>
    <w:uiPriority w:val="99"/>
    <w:rsid w:val="007D28CE"/>
    <w:pPr>
      <w:spacing w:before="120" w:after="40" w:line="220" w:lineRule="atLeast"/>
    </w:pPr>
    <w:rPr>
      <w:rFonts w:ascii="Verdana" w:hAnsi="Verdana" w:cs="Verdana"/>
      <w:b/>
      <w:bCs/>
      <w:color w:val="000000"/>
      <w:sz w:val="18"/>
      <w:szCs w:val="18"/>
      <w:lang w:eastAsia="en-US"/>
    </w:rPr>
  </w:style>
  <w:style w:type="paragraph" w:customStyle="1" w:styleId="Quick1">
    <w:name w:val="Quick 1."/>
    <w:basedOn w:val="Normal"/>
    <w:uiPriority w:val="99"/>
    <w:rsid w:val="00DB6422"/>
    <w:pPr>
      <w:widowControl w:val="0"/>
    </w:pPr>
    <w:rPr>
      <w:sz w:val="24"/>
      <w:szCs w:val="24"/>
      <w:lang w:eastAsia="en-US"/>
    </w:rPr>
  </w:style>
  <w:style w:type="paragraph" w:customStyle="1" w:styleId="a">
    <w:name w:val="_"/>
    <w:basedOn w:val="Normal"/>
    <w:uiPriority w:val="99"/>
    <w:rsid w:val="00F33E5A"/>
    <w:pPr>
      <w:widowControl w:val="0"/>
      <w:autoSpaceDE w:val="0"/>
      <w:autoSpaceDN w:val="0"/>
      <w:adjustRightInd w:val="0"/>
      <w:ind w:left="576" w:hanging="576"/>
    </w:pPr>
    <w:rPr>
      <w:lang w:eastAsia="en-US"/>
    </w:rPr>
  </w:style>
  <w:style w:type="paragraph" w:styleId="TOC1">
    <w:name w:val="toc 1"/>
    <w:basedOn w:val="Normal"/>
    <w:next w:val="Normal"/>
    <w:autoRedefine/>
    <w:uiPriority w:val="39"/>
    <w:rsid w:val="009114BE"/>
    <w:pPr>
      <w:tabs>
        <w:tab w:val="right" w:leader="dot" w:pos="9350"/>
      </w:tabs>
    </w:pPr>
    <w:rPr>
      <w:b/>
      <w:bCs/>
      <w:i/>
      <w:iCs/>
      <w:noProof/>
      <w:spacing w:val="-3"/>
    </w:rPr>
  </w:style>
  <w:style w:type="paragraph" w:styleId="TOC2">
    <w:name w:val="toc 2"/>
    <w:basedOn w:val="Normal"/>
    <w:next w:val="Normal"/>
    <w:autoRedefine/>
    <w:uiPriority w:val="39"/>
    <w:rsid w:val="00D64F00"/>
    <w:pPr>
      <w:tabs>
        <w:tab w:val="right" w:leader="dot" w:pos="9350"/>
      </w:tabs>
      <w:ind w:left="200"/>
    </w:pPr>
    <w:rPr>
      <w:noProof/>
      <w:spacing w:val="-3"/>
    </w:rPr>
  </w:style>
  <w:style w:type="paragraph" w:styleId="TOC3">
    <w:name w:val="toc 3"/>
    <w:basedOn w:val="Normal"/>
    <w:next w:val="Normal"/>
    <w:autoRedefine/>
    <w:uiPriority w:val="39"/>
    <w:rsid w:val="00C10D0E"/>
    <w:pPr>
      <w:ind w:left="400"/>
    </w:pPr>
  </w:style>
  <w:style w:type="character" w:styleId="Hyperlink">
    <w:name w:val="Hyperlink"/>
    <w:basedOn w:val="DefaultParagraphFont"/>
    <w:uiPriority w:val="99"/>
    <w:rsid w:val="00C10D0E"/>
    <w:rPr>
      <w:color w:val="0000FF"/>
      <w:u w:val="single"/>
    </w:rPr>
  </w:style>
  <w:style w:type="character" w:customStyle="1" w:styleId="BodyTextChar1">
    <w:name w:val="Body Text Char1"/>
    <w:basedOn w:val="DefaultParagraphFont"/>
    <w:link w:val="BodyText"/>
    <w:uiPriority w:val="99"/>
    <w:locked/>
    <w:rsid w:val="00297FE3"/>
    <w:rPr>
      <w:snapToGrid w:val="0"/>
      <w:sz w:val="24"/>
      <w:szCs w:val="24"/>
      <w:lang w:val="en-US" w:eastAsia="en-US"/>
    </w:rPr>
  </w:style>
  <w:style w:type="paragraph" w:customStyle="1" w:styleId="TextNormalPara02">
    <w:name w:val="TextNormalPara02"/>
    <w:basedOn w:val="Normal"/>
    <w:rsid w:val="00835A9B"/>
    <w:pPr>
      <w:spacing w:before="240"/>
      <w:ind w:left="3600"/>
    </w:pPr>
    <w:rPr>
      <w:sz w:val="24"/>
      <w:szCs w:val="24"/>
      <w:lang w:eastAsia="en-US"/>
    </w:rPr>
  </w:style>
  <w:style w:type="paragraph" w:styleId="TOC9">
    <w:name w:val="toc 9"/>
    <w:basedOn w:val="Normal"/>
    <w:next w:val="Normal"/>
    <w:autoRedefine/>
    <w:semiHidden/>
    <w:rsid w:val="001F4B9A"/>
    <w:pPr>
      <w:ind w:left="1600"/>
    </w:pPr>
  </w:style>
  <w:style w:type="paragraph" w:customStyle="1" w:styleId="TextNormalPara01">
    <w:name w:val="TextNormalPara01"/>
    <w:basedOn w:val="Normal"/>
    <w:rsid w:val="00835A9B"/>
    <w:pPr>
      <w:spacing w:before="240"/>
      <w:ind w:left="3600"/>
    </w:pPr>
    <w:rPr>
      <w:sz w:val="24"/>
      <w:szCs w:val="24"/>
      <w:lang w:eastAsia="en-US"/>
    </w:rPr>
  </w:style>
  <w:style w:type="paragraph" w:customStyle="1" w:styleId="TextNumberList">
    <w:name w:val="TextNumberList"/>
    <w:basedOn w:val="Normal"/>
    <w:rsid w:val="00835A9B"/>
    <w:pPr>
      <w:spacing w:before="60"/>
      <w:ind w:left="3960" w:hanging="360"/>
    </w:pPr>
    <w:rPr>
      <w:sz w:val="24"/>
      <w:szCs w:val="24"/>
      <w:lang w:eastAsia="en-US"/>
    </w:rPr>
  </w:style>
  <w:style w:type="character" w:customStyle="1" w:styleId="FormField">
    <w:name w:val="FormField"/>
    <w:basedOn w:val="DefaultParagraphFont"/>
    <w:rsid w:val="00835A9B"/>
    <w:rPr>
      <w:b/>
      <w:bCs/>
      <w:color w:val="000080"/>
      <w:u w:val="none"/>
      <w:effect w:val="none"/>
    </w:rPr>
  </w:style>
  <w:style w:type="paragraph" w:styleId="ListParagraph">
    <w:name w:val="List Paragraph"/>
    <w:basedOn w:val="Normal"/>
    <w:uiPriority w:val="34"/>
    <w:qFormat/>
    <w:rsid w:val="00486186"/>
    <w:pPr>
      <w:ind w:left="720"/>
    </w:pPr>
    <w:rPr>
      <w:lang w:eastAsia="en-US"/>
    </w:rPr>
  </w:style>
  <w:style w:type="paragraph" w:styleId="NoSpacing">
    <w:name w:val="No Spacing"/>
    <w:link w:val="NoSpacingChar"/>
    <w:uiPriority w:val="1"/>
    <w:qFormat/>
    <w:rsid w:val="00212D06"/>
    <w:rPr>
      <w:sz w:val="24"/>
      <w:szCs w:val="24"/>
    </w:rPr>
  </w:style>
  <w:style w:type="character" w:customStyle="1" w:styleId="CommentTextChar">
    <w:name w:val="Comment Text Char"/>
    <w:basedOn w:val="DefaultParagraphFont"/>
    <w:locked/>
    <w:rsid w:val="00990957"/>
    <w:rPr>
      <w:rFonts w:ascii="Times" w:hAnsi="Times"/>
      <w:lang w:val="en-US" w:eastAsia="en-US" w:bidi="ar-SA"/>
    </w:rPr>
  </w:style>
  <w:style w:type="paragraph" w:customStyle="1" w:styleId="TitleIPS">
    <w:name w:val="TitleIPS"/>
    <w:basedOn w:val="Normal"/>
    <w:rsid w:val="00F52644"/>
    <w:pPr>
      <w:spacing w:before="3500"/>
      <w:ind w:left="3600"/>
    </w:pPr>
    <w:rPr>
      <w:rFonts w:ascii="Arial" w:hAnsi="Arial"/>
      <w:b/>
      <w:sz w:val="40"/>
      <w:lang w:eastAsia="en-US"/>
    </w:rPr>
  </w:style>
  <w:style w:type="paragraph" w:customStyle="1" w:styleId="TitleClient">
    <w:name w:val="TitleClient"/>
    <w:basedOn w:val="TitleIPS"/>
    <w:rsid w:val="00F52644"/>
    <w:pPr>
      <w:spacing w:before="300"/>
    </w:pPr>
    <w:rPr>
      <w:sz w:val="32"/>
    </w:rPr>
  </w:style>
  <w:style w:type="paragraph" w:customStyle="1" w:styleId="TitleDate">
    <w:name w:val="TitleDate"/>
    <w:basedOn w:val="TitleClient"/>
    <w:rsid w:val="00F52644"/>
    <w:pPr>
      <w:spacing w:before="100"/>
    </w:pPr>
    <w:rPr>
      <w:b w:val="0"/>
      <w:sz w:val="28"/>
    </w:rPr>
  </w:style>
  <w:style w:type="paragraph" w:customStyle="1" w:styleId="TitleAdvisor">
    <w:name w:val="TitleAdvisor"/>
    <w:basedOn w:val="TitleClient"/>
    <w:rsid w:val="00F52644"/>
    <w:pPr>
      <w:spacing w:before="1800"/>
    </w:pPr>
    <w:rPr>
      <w:sz w:val="36"/>
    </w:rPr>
  </w:style>
  <w:style w:type="paragraph" w:customStyle="1" w:styleId="TitleAdvisorAddress">
    <w:name w:val="TitleAdvisorAddress"/>
    <w:basedOn w:val="TitleAdvisor"/>
    <w:rsid w:val="00F52644"/>
    <w:pPr>
      <w:spacing w:before="0"/>
    </w:pPr>
    <w:rPr>
      <w:b w:val="0"/>
      <w:sz w:val="28"/>
    </w:rPr>
  </w:style>
  <w:style w:type="paragraph" w:customStyle="1" w:styleId="HeadIPS01">
    <w:name w:val="HeadIPS01"/>
    <w:basedOn w:val="TitleAdvisorAddress"/>
    <w:next w:val="TextNormalPara01"/>
    <w:rsid w:val="00F52644"/>
    <w:pPr>
      <w:keepNext/>
      <w:shd w:val="solid" w:color="auto" w:fill="auto"/>
      <w:tabs>
        <w:tab w:val="right" w:pos="10080"/>
      </w:tabs>
      <w:suppressAutoHyphens/>
      <w:spacing w:before="240"/>
      <w:ind w:left="0"/>
    </w:pPr>
    <w:rPr>
      <w:b/>
      <w:smallCaps/>
      <w:color w:val="FFFFFF"/>
      <w:sz w:val="36"/>
    </w:rPr>
  </w:style>
  <w:style w:type="paragraph" w:customStyle="1" w:styleId="HeadIPS02">
    <w:name w:val="HeadIPS02"/>
    <w:basedOn w:val="TitleClient"/>
    <w:next w:val="TextNormalPara01"/>
    <w:rsid w:val="00F52644"/>
    <w:pPr>
      <w:keepNext/>
      <w:tabs>
        <w:tab w:val="right" w:pos="10080"/>
      </w:tabs>
      <w:suppressAutoHyphens/>
      <w:spacing w:before="240"/>
    </w:pPr>
    <w:rPr>
      <w:i/>
      <w:sz w:val="28"/>
    </w:rPr>
  </w:style>
  <w:style w:type="paragraph" w:customStyle="1" w:styleId="TextIPSBullet02">
    <w:name w:val="TextIPSBullet02"/>
    <w:basedOn w:val="TextNormalPara01"/>
    <w:rsid w:val="00F52644"/>
    <w:pPr>
      <w:tabs>
        <w:tab w:val="right" w:pos="10080"/>
      </w:tabs>
      <w:spacing w:before="60"/>
      <w:ind w:left="4392" w:hanging="360"/>
    </w:pPr>
    <w:rPr>
      <w:sz w:val="22"/>
      <w:szCs w:val="20"/>
    </w:rPr>
  </w:style>
  <w:style w:type="paragraph" w:customStyle="1" w:styleId="HeadIPS01wbreak">
    <w:name w:val="HeadIPS01w/break"/>
    <w:basedOn w:val="HeadIPS01"/>
    <w:next w:val="TextNormalPara01"/>
    <w:rsid w:val="00F52644"/>
    <w:pPr>
      <w:pageBreakBefore/>
    </w:pPr>
  </w:style>
  <w:style w:type="paragraph" w:customStyle="1" w:styleId="TextIPSBullet03">
    <w:name w:val="TextIPSBullet03"/>
    <w:basedOn w:val="TextIPSBullet02"/>
    <w:rsid w:val="00F52644"/>
    <w:pPr>
      <w:spacing w:before="0"/>
      <w:ind w:left="4320" w:hanging="216"/>
    </w:pPr>
  </w:style>
  <w:style w:type="paragraph" w:customStyle="1" w:styleId="TabsWLeaders">
    <w:name w:val="TabsWLeaders"/>
    <w:basedOn w:val="TextNormalPara01"/>
    <w:rsid w:val="00F52644"/>
    <w:pPr>
      <w:tabs>
        <w:tab w:val="right" w:leader="dot" w:pos="9900"/>
        <w:tab w:val="right" w:pos="10080"/>
      </w:tabs>
    </w:pPr>
    <w:rPr>
      <w:sz w:val="22"/>
      <w:szCs w:val="20"/>
    </w:rPr>
  </w:style>
  <w:style w:type="paragraph" w:customStyle="1" w:styleId="TabsNoLeaders">
    <w:name w:val="TabsNoLeaders"/>
    <w:basedOn w:val="TabsWLeaders"/>
    <w:rsid w:val="00F52644"/>
    <w:pPr>
      <w:tabs>
        <w:tab w:val="clear" w:pos="9900"/>
      </w:tabs>
      <w:spacing w:before="60"/>
    </w:pPr>
  </w:style>
  <w:style w:type="paragraph" w:customStyle="1" w:styleId="TextParaHanging">
    <w:name w:val="TextParaHanging"/>
    <w:basedOn w:val="TextNormalPara02"/>
    <w:rsid w:val="00F52644"/>
    <w:pPr>
      <w:tabs>
        <w:tab w:val="right" w:pos="10080"/>
      </w:tabs>
      <w:ind w:left="4032" w:hanging="432"/>
    </w:pPr>
    <w:rPr>
      <w:szCs w:val="20"/>
    </w:rPr>
  </w:style>
  <w:style w:type="paragraph" w:customStyle="1" w:styleId="HeadIPS03">
    <w:name w:val="HeadIPS03"/>
    <w:basedOn w:val="TextNormalPara02"/>
    <w:rsid w:val="00F52644"/>
    <w:pPr>
      <w:keepNext/>
      <w:tabs>
        <w:tab w:val="right" w:pos="10080"/>
      </w:tabs>
    </w:pPr>
    <w:rPr>
      <w:i/>
      <w:color w:val="0000FF"/>
      <w:szCs w:val="20"/>
    </w:rPr>
  </w:style>
  <w:style w:type="paragraph" w:customStyle="1" w:styleId="TextNumberList02">
    <w:name w:val="TextNumberList02"/>
    <w:basedOn w:val="TextNumberList"/>
    <w:rsid w:val="00F52644"/>
    <w:pPr>
      <w:tabs>
        <w:tab w:val="right" w:pos="10080"/>
      </w:tabs>
      <w:ind w:left="4320"/>
    </w:pPr>
    <w:rPr>
      <w:szCs w:val="20"/>
    </w:rPr>
  </w:style>
  <w:style w:type="paragraph" w:customStyle="1" w:styleId="HeadIPS04">
    <w:name w:val="HeadIPS04"/>
    <w:basedOn w:val="HeadIPS03"/>
    <w:next w:val="TextNormalPara01"/>
    <w:rsid w:val="00F52644"/>
    <w:rPr>
      <w:b/>
      <w:color w:val="000000"/>
    </w:rPr>
  </w:style>
  <w:style w:type="paragraph" w:customStyle="1" w:styleId="HeadSubTitle">
    <w:name w:val="HeadSubTitle"/>
    <w:basedOn w:val="Normal"/>
    <w:rsid w:val="00F52644"/>
    <w:pPr>
      <w:keepNext/>
      <w:ind w:left="3600"/>
    </w:pPr>
    <w:rPr>
      <w:b/>
      <w:i/>
      <w:lang w:eastAsia="en-US"/>
    </w:rPr>
  </w:style>
  <w:style w:type="paragraph" w:styleId="TOC4">
    <w:name w:val="toc 4"/>
    <w:basedOn w:val="Normal"/>
    <w:next w:val="Normal"/>
    <w:semiHidden/>
    <w:rsid w:val="00F52644"/>
    <w:pPr>
      <w:tabs>
        <w:tab w:val="right" w:leader="dot" w:pos="10080"/>
      </w:tabs>
      <w:ind w:left="3600"/>
    </w:pPr>
    <w:rPr>
      <w:sz w:val="22"/>
      <w:lang w:eastAsia="en-US"/>
    </w:rPr>
  </w:style>
  <w:style w:type="paragraph" w:styleId="TOC5">
    <w:name w:val="toc 5"/>
    <w:basedOn w:val="Normal"/>
    <w:next w:val="Normal"/>
    <w:semiHidden/>
    <w:rsid w:val="00F52644"/>
    <w:pPr>
      <w:tabs>
        <w:tab w:val="right" w:leader="dot" w:pos="10080"/>
      </w:tabs>
      <w:ind w:left="3600"/>
    </w:pPr>
    <w:rPr>
      <w:sz w:val="22"/>
      <w:lang w:eastAsia="en-US"/>
    </w:rPr>
  </w:style>
  <w:style w:type="paragraph" w:styleId="TOC6">
    <w:name w:val="toc 6"/>
    <w:basedOn w:val="Normal"/>
    <w:next w:val="Normal"/>
    <w:semiHidden/>
    <w:rsid w:val="00F52644"/>
    <w:pPr>
      <w:tabs>
        <w:tab w:val="right" w:leader="dot" w:pos="10080"/>
      </w:tabs>
      <w:ind w:left="3600"/>
    </w:pPr>
    <w:rPr>
      <w:sz w:val="22"/>
      <w:lang w:eastAsia="en-US"/>
    </w:rPr>
  </w:style>
  <w:style w:type="paragraph" w:styleId="TOC7">
    <w:name w:val="toc 7"/>
    <w:basedOn w:val="Normal"/>
    <w:next w:val="Normal"/>
    <w:semiHidden/>
    <w:rsid w:val="00F52644"/>
    <w:pPr>
      <w:tabs>
        <w:tab w:val="right" w:leader="dot" w:pos="10080"/>
      </w:tabs>
      <w:ind w:left="3600"/>
    </w:pPr>
    <w:rPr>
      <w:sz w:val="22"/>
      <w:lang w:eastAsia="en-US"/>
    </w:rPr>
  </w:style>
  <w:style w:type="paragraph" w:styleId="TOC8">
    <w:name w:val="toc 8"/>
    <w:basedOn w:val="Normal"/>
    <w:next w:val="Normal"/>
    <w:semiHidden/>
    <w:rsid w:val="00F52644"/>
    <w:pPr>
      <w:tabs>
        <w:tab w:val="right" w:leader="dot" w:pos="10080"/>
      </w:tabs>
      <w:ind w:left="3600"/>
    </w:pPr>
    <w:rPr>
      <w:sz w:val="22"/>
      <w:lang w:eastAsia="en-US"/>
    </w:rPr>
  </w:style>
  <w:style w:type="paragraph" w:customStyle="1" w:styleId="HeadToc">
    <w:name w:val="HeadToc"/>
    <w:basedOn w:val="HeadIPS01"/>
    <w:rsid w:val="00F52644"/>
    <w:pPr>
      <w:pageBreakBefore/>
    </w:pPr>
  </w:style>
  <w:style w:type="paragraph" w:customStyle="1" w:styleId="TextIPSBullet01">
    <w:name w:val="TextIPSBullet01"/>
    <w:basedOn w:val="TextIPSBullet02"/>
    <w:rsid w:val="00F52644"/>
    <w:pPr>
      <w:ind w:left="4032" w:hanging="432"/>
    </w:pPr>
    <w:rPr>
      <w:sz w:val="24"/>
    </w:rPr>
  </w:style>
  <w:style w:type="paragraph" w:customStyle="1" w:styleId="TitleIPSFund">
    <w:name w:val="TitleIPSFund"/>
    <w:basedOn w:val="TitleIPS"/>
    <w:rsid w:val="00F52644"/>
    <w:pPr>
      <w:spacing w:before="2800"/>
    </w:pPr>
  </w:style>
  <w:style w:type="paragraph" w:customStyle="1" w:styleId="TabsNoLeaderAddress">
    <w:name w:val="TabsNoLeaderAddress"/>
    <w:basedOn w:val="TabsNoLeaders"/>
    <w:rsid w:val="00F52644"/>
    <w:pPr>
      <w:spacing w:before="0"/>
    </w:pPr>
  </w:style>
  <w:style w:type="paragraph" w:customStyle="1" w:styleId="IPSRunMac">
    <w:name w:val="IPSRunMac"/>
    <w:basedOn w:val="Normal"/>
    <w:rsid w:val="00F52644"/>
    <w:pPr>
      <w:ind w:left="3600"/>
    </w:pPr>
    <w:rPr>
      <w:sz w:val="4"/>
      <w:lang w:eastAsia="en-US"/>
    </w:rPr>
  </w:style>
  <w:style w:type="paragraph" w:customStyle="1" w:styleId="FormFields">
    <w:name w:val="FormFields"/>
    <w:basedOn w:val="TextNormalPara01"/>
    <w:rsid w:val="00F52644"/>
    <w:pPr>
      <w:tabs>
        <w:tab w:val="right" w:pos="10080"/>
      </w:tabs>
    </w:pPr>
    <w:rPr>
      <w:b/>
      <w:color w:val="008000"/>
      <w:szCs w:val="20"/>
      <w:u w:val="single"/>
    </w:rPr>
  </w:style>
  <w:style w:type="paragraph" w:customStyle="1" w:styleId="HelpButtonFrame">
    <w:name w:val="HelpButtonFrame"/>
    <w:basedOn w:val="Normal"/>
    <w:rsid w:val="00F52644"/>
    <w:pPr>
      <w:framePr w:w="2880" w:h="432" w:hRule="exact" w:hSpace="187" w:vSpace="187" w:wrap="around" w:vAnchor="text" w:hAnchor="page" w:x="1441" w:y="289"/>
      <w:pBdr>
        <w:top w:val="single" w:sz="12" w:space="1" w:color="000080" w:shadow="1"/>
        <w:left w:val="single" w:sz="12" w:space="1" w:color="000080" w:shadow="1"/>
        <w:bottom w:val="single" w:sz="12" w:space="1" w:color="000080" w:shadow="1"/>
        <w:right w:val="single" w:sz="12" w:space="1" w:color="000080" w:shadow="1"/>
      </w:pBdr>
      <w:ind w:left="3600"/>
    </w:pPr>
    <w:rPr>
      <w:rFonts w:ascii="Arial" w:hAnsi="Arial"/>
      <w:color w:val="000080"/>
      <w:sz w:val="22"/>
      <w:lang w:eastAsia="en-US"/>
    </w:rPr>
  </w:style>
  <w:style w:type="character" w:customStyle="1" w:styleId="Clickables">
    <w:name w:val="Clickables"/>
    <w:basedOn w:val="DefaultParagraphFont"/>
    <w:rsid w:val="00F52644"/>
    <w:rPr>
      <w:rFonts w:ascii="Arial" w:hAnsi="Arial"/>
      <w:vanish/>
      <w:sz w:val="20"/>
      <w:vertAlign w:val="baseline"/>
    </w:rPr>
  </w:style>
  <w:style w:type="paragraph" w:customStyle="1" w:styleId="Small">
    <w:name w:val="Small"/>
    <w:rsid w:val="00F52644"/>
    <w:pPr>
      <w:widowControl w:val="0"/>
    </w:pPr>
    <w:rPr>
      <w:vanish/>
      <w:sz w:val="2"/>
    </w:rPr>
  </w:style>
  <w:style w:type="paragraph" w:customStyle="1" w:styleId="ExcelGraph">
    <w:name w:val="ExcelGraph"/>
    <w:basedOn w:val="TextNormalPara02"/>
    <w:rsid w:val="00F52644"/>
    <w:pPr>
      <w:tabs>
        <w:tab w:val="right" w:pos="10080"/>
      </w:tabs>
      <w:ind w:left="720"/>
      <w:jc w:val="right"/>
    </w:pPr>
    <w:rPr>
      <w:szCs w:val="20"/>
    </w:rPr>
  </w:style>
  <w:style w:type="character" w:customStyle="1" w:styleId="ClickablesBlue">
    <w:name w:val="ClickablesBlue"/>
    <w:basedOn w:val="Clickables"/>
    <w:rsid w:val="00F52644"/>
    <w:rPr>
      <w:rFonts w:ascii="Arial" w:hAnsi="Arial"/>
      <w:b/>
      <w:vanish/>
      <w:color w:val="0000FF"/>
      <w:sz w:val="20"/>
      <w:vertAlign w:val="baseline"/>
    </w:rPr>
  </w:style>
  <w:style w:type="paragraph" w:customStyle="1" w:styleId="Logo">
    <w:name w:val="Logo"/>
    <w:basedOn w:val="TextNormalPara01"/>
    <w:rsid w:val="00F52644"/>
    <w:pPr>
      <w:keepLines/>
      <w:framePr w:w="2880" w:h="2880" w:hRule="exact" w:hSpace="187" w:vSpace="187" w:wrap="around" w:hAnchor="margin" w:yAlign="top"/>
      <w:widowControl w:val="0"/>
      <w:tabs>
        <w:tab w:val="right" w:pos="10080"/>
      </w:tabs>
      <w:spacing w:before="0"/>
      <w:ind w:left="0"/>
    </w:pPr>
    <w:rPr>
      <w:szCs w:val="20"/>
    </w:rPr>
  </w:style>
  <w:style w:type="paragraph" w:customStyle="1" w:styleId="TitleIPSWLogo">
    <w:name w:val="TitleIPSWLogo"/>
    <w:basedOn w:val="TitleIPS"/>
    <w:rsid w:val="00F52644"/>
    <w:pPr>
      <w:ind w:left="576"/>
    </w:pPr>
  </w:style>
  <w:style w:type="paragraph" w:customStyle="1" w:styleId="TabsWLine">
    <w:name w:val="TabsWLine"/>
    <w:basedOn w:val="TabsWLeaders"/>
    <w:rsid w:val="00F52644"/>
    <w:pPr>
      <w:tabs>
        <w:tab w:val="right" w:leader="underscore" w:pos="9900"/>
      </w:tabs>
    </w:pPr>
    <w:rPr>
      <w:sz w:val="24"/>
    </w:rPr>
  </w:style>
  <w:style w:type="paragraph" w:customStyle="1" w:styleId="RightJustified">
    <w:name w:val="RightJustified"/>
    <w:basedOn w:val="TabsNoLeaders"/>
    <w:rsid w:val="00F52644"/>
    <w:pPr>
      <w:jc w:val="right"/>
    </w:pPr>
  </w:style>
  <w:style w:type="paragraph" w:customStyle="1" w:styleId="LinePic">
    <w:name w:val="LinePic"/>
    <w:rsid w:val="00F52644"/>
    <w:rPr>
      <w:rFonts w:ascii="Tms Rmn" w:hAnsi="Tms Rmn"/>
      <w:sz w:val="3276"/>
    </w:rPr>
  </w:style>
  <w:style w:type="paragraph" w:customStyle="1" w:styleId="LinePic1">
    <w:name w:val="LinePic1"/>
    <w:rsid w:val="00F52644"/>
    <w:rPr>
      <w:rFonts w:ascii="Tms Rmn" w:hAnsi="Tms Rmn"/>
      <w:sz w:val="3276"/>
    </w:rPr>
  </w:style>
  <w:style w:type="paragraph" w:customStyle="1" w:styleId="TOC">
    <w:name w:val="TOC"/>
    <w:rsid w:val="00F52644"/>
    <w:pPr>
      <w:tabs>
        <w:tab w:val="right" w:pos="6480"/>
      </w:tabs>
      <w:ind w:left="576"/>
    </w:pPr>
    <w:rPr>
      <w:i/>
      <w:sz w:val="18"/>
    </w:rPr>
  </w:style>
  <w:style w:type="paragraph" w:customStyle="1" w:styleId="TOC10">
    <w:name w:val="TOC1"/>
    <w:rsid w:val="00F52644"/>
    <w:pPr>
      <w:tabs>
        <w:tab w:val="right" w:leader="dot" w:pos="10080"/>
      </w:tabs>
      <w:spacing w:before="180" w:after="60"/>
      <w:ind w:left="3600"/>
    </w:pPr>
    <w:rPr>
      <w:b/>
      <w:i/>
      <w:noProof/>
      <w:sz w:val="22"/>
      <w:u w:val="single"/>
    </w:rPr>
  </w:style>
  <w:style w:type="paragraph" w:customStyle="1" w:styleId="TOC20">
    <w:name w:val="TOC2"/>
    <w:rsid w:val="00F52644"/>
    <w:pPr>
      <w:tabs>
        <w:tab w:val="right" w:leader="dot" w:pos="10080"/>
      </w:tabs>
      <w:spacing w:before="180" w:after="60"/>
      <w:ind w:left="3600"/>
    </w:pPr>
    <w:rPr>
      <w:b/>
      <w:i/>
      <w:noProof/>
      <w:sz w:val="22"/>
      <w:u w:val="single"/>
    </w:rPr>
  </w:style>
  <w:style w:type="paragraph" w:customStyle="1" w:styleId="TOCField">
    <w:name w:val="TOCField"/>
    <w:rsid w:val="00F52644"/>
    <w:pPr>
      <w:tabs>
        <w:tab w:val="right" w:leader="dot" w:pos="10080"/>
      </w:tabs>
      <w:spacing w:before="180" w:after="60"/>
      <w:ind w:left="3600"/>
    </w:pPr>
    <w:rPr>
      <w:b/>
      <w:i/>
      <w:noProof/>
      <w:sz w:val="22"/>
      <w:u w:val="single"/>
    </w:rPr>
  </w:style>
  <w:style w:type="paragraph" w:customStyle="1" w:styleId="TOC30">
    <w:name w:val="TOC3"/>
    <w:rsid w:val="00F52644"/>
    <w:pPr>
      <w:keepNext/>
      <w:shd w:val="solid" w:color="auto" w:fill="auto"/>
      <w:tabs>
        <w:tab w:val="right" w:pos="10080"/>
      </w:tabs>
      <w:suppressAutoHyphens/>
      <w:spacing w:before="240"/>
    </w:pPr>
    <w:rPr>
      <w:rFonts w:ascii="Arial" w:hAnsi="Arial"/>
      <w:b/>
      <w:smallCaps/>
      <w:color w:val="FFFFFF"/>
      <w:sz w:val="36"/>
    </w:rPr>
  </w:style>
  <w:style w:type="paragraph" w:customStyle="1" w:styleId="TOC40">
    <w:name w:val="TOC4"/>
    <w:rsid w:val="00F52644"/>
    <w:pPr>
      <w:keepNext/>
      <w:shd w:val="solid" w:color="auto" w:fill="auto"/>
      <w:tabs>
        <w:tab w:val="right" w:pos="10080"/>
      </w:tabs>
      <w:suppressAutoHyphens/>
      <w:spacing w:before="240"/>
    </w:pPr>
    <w:rPr>
      <w:rFonts w:ascii="Arial" w:hAnsi="Arial"/>
      <w:b/>
      <w:smallCaps/>
      <w:color w:val="FFFFFF"/>
      <w:sz w:val="36"/>
    </w:rPr>
  </w:style>
  <w:style w:type="paragraph" w:customStyle="1" w:styleId="Duties">
    <w:name w:val="Duties"/>
    <w:rsid w:val="00F52644"/>
    <w:pPr>
      <w:keepNext/>
      <w:shd w:val="solid" w:color="auto" w:fill="auto"/>
      <w:tabs>
        <w:tab w:val="right" w:pos="10080"/>
      </w:tabs>
      <w:suppressAutoHyphens/>
      <w:spacing w:before="240"/>
    </w:pPr>
    <w:rPr>
      <w:rFonts w:ascii="Arial" w:hAnsi="Arial"/>
      <w:b/>
      <w:smallCaps/>
      <w:color w:val="FFFFFF"/>
      <w:sz w:val="36"/>
    </w:rPr>
  </w:style>
  <w:style w:type="paragraph" w:customStyle="1" w:styleId="Duties1">
    <w:name w:val="Duties1"/>
    <w:rsid w:val="00F52644"/>
    <w:pPr>
      <w:keepNext/>
      <w:tabs>
        <w:tab w:val="right" w:pos="10080"/>
      </w:tabs>
      <w:suppressAutoHyphens/>
      <w:spacing w:before="240"/>
      <w:ind w:left="3600"/>
    </w:pPr>
    <w:rPr>
      <w:rFonts w:ascii="Arial" w:hAnsi="Arial"/>
      <w:b/>
      <w:i/>
      <w:sz w:val="28"/>
    </w:rPr>
  </w:style>
  <w:style w:type="paragraph" w:customStyle="1" w:styleId="HeadIPS01ES">
    <w:name w:val="HeadIPS01ES"/>
    <w:basedOn w:val="HeadIPS01wbreak"/>
    <w:rsid w:val="00F52644"/>
    <w:rPr>
      <w:vanish/>
    </w:rPr>
  </w:style>
  <w:style w:type="paragraph" w:customStyle="1" w:styleId="HeadIPS02ES">
    <w:name w:val="HeadIPS02ES"/>
    <w:basedOn w:val="HeadIPS02"/>
    <w:rsid w:val="00F52644"/>
    <w:rPr>
      <w:vanish/>
    </w:rPr>
  </w:style>
  <w:style w:type="paragraph" w:customStyle="1" w:styleId="TextNormalPara02ES">
    <w:name w:val="TextNormalPara02ES"/>
    <w:basedOn w:val="TextNormalPara02"/>
    <w:rsid w:val="00F52644"/>
    <w:pPr>
      <w:tabs>
        <w:tab w:val="right" w:pos="10080"/>
      </w:tabs>
    </w:pPr>
    <w:rPr>
      <w:vanish/>
      <w:szCs w:val="20"/>
    </w:rPr>
  </w:style>
  <w:style w:type="paragraph" w:customStyle="1" w:styleId="TextNormalPara01ES">
    <w:name w:val="TextNormalPara01ES"/>
    <w:basedOn w:val="TextNormalPara01"/>
    <w:rsid w:val="00F52644"/>
    <w:pPr>
      <w:tabs>
        <w:tab w:val="right" w:pos="10080"/>
      </w:tabs>
    </w:pPr>
    <w:rPr>
      <w:vanish/>
      <w:szCs w:val="20"/>
    </w:rPr>
  </w:style>
  <w:style w:type="paragraph" w:customStyle="1" w:styleId="TabsNoLeadersES">
    <w:name w:val="TabsNoLeadersES"/>
    <w:basedOn w:val="TabsNoLeaders"/>
    <w:rsid w:val="00F52644"/>
    <w:rPr>
      <w:vanish/>
    </w:rPr>
  </w:style>
  <w:style w:type="paragraph" w:customStyle="1" w:styleId="TabsNoLeadersAddressES">
    <w:name w:val="TabsNoLeadersAddressES"/>
    <w:basedOn w:val="TabsNoLeaderAddress"/>
    <w:rsid w:val="00F52644"/>
    <w:rPr>
      <w:vanish/>
    </w:rPr>
  </w:style>
  <w:style w:type="character" w:customStyle="1" w:styleId="ClickablesES">
    <w:name w:val="ClickablesES"/>
    <w:rsid w:val="00F52644"/>
    <w:rPr>
      <w:rFonts w:ascii="Arial" w:hAnsi="Arial"/>
      <w:sz w:val="20"/>
    </w:rPr>
  </w:style>
  <w:style w:type="paragraph" w:customStyle="1" w:styleId="NormalES">
    <w:name w:val="NormalES"/>
    <w:basedOn w:val="Normal"/>
    <w:rsid w:val="00F52644"/>
    <w:pPr>
      <w:ind w:left="3600"/>
    </w:pPr>
    <w:rPr>
      <w:vanish/>
      <w:lang w:eastAsia="en-US"/>
    </w:rPr>
  </w:style>
  <w:style w:type="paragraph" w:customStyle="1" w:styleId="LinePic2">
    <w:name w:val="LinePic2"/>
    <w:rsid w:val="00F52644"/>
    <w:rPr>
      <w:rFonts w:ascii="Tms Rmn" w:hAnsi="Tms Rmn"/>
      <w:sz w:val="3276"/>
    </w:rPr>
  </w:style>
  <w:style w:type="paragraph" w:customStyle="1" w:styleId="TOCField1">
    <w:name w:val="TOCField1"/>
    <w:rsid w:val="00F52644"/>
    <w:pPr>
      <w:tabs>
        <w:tab w:val="right" w:leader="dot" w:pos="10080"/>
      </w:tabs>
      <w:spacing w:before="180" w:after="60"/>
      <w:ind w:left="3600"/>
    </w:pPr>
    <w:rPr>
      <w:b/>
      <w:i/>
      <w:noProof/>
      <w:sz w:val="22"/>
      <w:u w:val="single"/>
    </w:rPr>
  </w:style>
  <w:style w:type="character" w:styleId="Emphasis">
    <w:name w:val="Emphasis"/>
    <w:basedOn w:val="DefaultParagraphFont"/>
    <w:qFormat/>
    <w:rsid w:val="00F52644"/>
    <w:rPr>
      <w:i/>
      <w:iCs/>
    </w:rPr>
  </w:style>
  <w:style w:type="paragraph" w:styleId="PlainText">
    <w:name w:val="Plain Text"/>
    <w:basedOn w:val="Normal"/>
    <w:link w:val="PlainTextChar"/>
    <w:uiPriority w:val="99"/>
    <w:rsid w:val="00F52644"/>
    <w:rPr>
      <w:rFonts w:ascii="Courier New" w:hAnsi="Courier New" w:cs="Courier New"/>
      <w:lang w:eastAsia="en-US"/>
    </w:rPr>
  </w:style>
  <w:style w:type="paragraph" w:styleId="TOCHeading">
    <w:name w:val="TOC Heading"/>
    <w:basedOn w:val="Heading1"/>
    <w:next w:val="Normal"/>
    <w:uiPriority w:val="39"/>
    <w:qFormat/>
    <w:rsid w:val="000B7E37"/>
    <w:pPr>
      <w:keepLines/>
      <w:widowControl/>
      <w:tabs>
        <w:tab w:val="clear" w:pos="-1440"/>
        <w:tab w:val="clear" w:pos="-720"/>
        <w:tab w:val="clear" w:pos="0"/>
        <w:tab w:val="clear" w:pos="316"/>
        <w:tab w:val="clear" w:pos="720"/>
        <w:tab w:val="clear" w:pos="1032"/>
        <w:tab w:val="clear" w:pos="1440"/>
        <w:tab w:val="clear" w:pos="1756"/>
        <w:tab w:val="clear" w:pos="2160"/>
        <w:tab w:val="clear" w:pos="2880"/>
        <w:tab w:val="clear" w:pos="3196"/>
        <w:tab w:val="clear" w:pos="3600"/>
      </w:tabs>
      <w:suppressAutoHyphens w:val="0"/>
      <w:spacing w:before="480" w:line="276" w:lineRule="auto"/>
      <w:jc w:val="left"/>
      <w:outlineLvl w:val="9"/>
    </w:pPr>
    <w:rPr>
      <w:rFonts w:ascii="Cambria" w:hAnsi="Cambria"/>
      <w:color w:val="365F91"/>
      <w:spacing w:val="0"/>
    </w:rPr>
  </w:style>
  <w:style w:type="character" w:styleId="LineNumber">
    <w:name w:val="line number"/>
    <w:basedOn w:val="DefaultParagraphFont"/>
    <w:uiPriority w:val="99"/>
    <w:semiHidden/>
    <w:unhideWhenUsed/>
    <w:rsid w:val="00A010DC"/>
  </w:style>
  <w:style w:type="character" w:customStyle="1" w:styleId="PlainTextChar">
    <w:name w:val="Plain Text Char"/>
    <w:basedOn w:val="DefaultParagraphFont"/>
    <w:link w:val="PlainText"/>
    <w:uiPriority w:val="99"/>
    <w:rsid w:val="0094559E"/>
    <w:rPr>
      <w:rFonts w:ascii="Courier New" w:hAnsi="Courier New" w:cs="Courier New"/>
    </w:rPr>
  </w:style>
  <w:style w:type="paragraph" w:styleId="Revision">
    <w:name w:val="Revision"/>
    <w:hidden/>
    <w:uiPriority w:val="99"/>
    <w:semiHidden/>
    <w:rsid w:val="00884E3E"/>
    <w:rPr>
      <w:lang w:eastAsia="ja-JP"/>
    </w:rPr>
  </w:style>
  <w:style w:type="paragraph" w:customStyle="1" w:styleId="bullet">
    <w:name w:val="bullet"/>
    <w:aliases w:val="b,wrap2,Bullet,Dash bi,Dash 1,italics,Benefit,bt,colwrap2,2,w2,bu,a BT SS"/>
    <w:basedOn w:val="Normal"/>
    <w:rsid w:val="00CF720F"/>
    <w:pPr>
      <w:spacing w:line="300" w:lineRule="atLeast"/>
      <w:ind w:left="360" w:hanging="360"/>
    </w:pPr>
    <w:rPr>
      <w:rFonts w:ascii="Book Antiqua" w:hAnsi="Book Antiqua"/>
      <w:sz w:val="22"/>
      <w:lang w:eastAsia="en-US"/>
    </w:rPr>
  </w:style>
  <w:style w:type="paragraph" w:customStyle="1" w:styleId="ResolutionTemplate">
    <w:name w:val="Resolution Template"/>
    <w:basedOn w:val="Normal"/>
    <w:link w:val="ResolutionTemplateChar"/>
    <w:qFormat/>
    <w:rsid w:val="007B2221"/>
    <w:pPr>
      <w:pBdr>
        <w:top w:val="single" w:sz="4" w:space="1" w:color="auto"/>
        <w:left w:val="single" w:sz="4" w:space="4" w:color="auto"/>
        <w:bottom w:val="single" w:sz="4" w:space="1" w:color="auto"/>
        <w:right w:val="single" w:sz="4" w:space="4" w:color="auto"/>
      </w:pBdr>
      <w:autoSpaceDE w:val="0"/>
      <w:autoSpaceDN w:val="0"/>
      <w:adjustRightInd w:val="0"/>
    </w:pPr>
    <w:rPr>
      <w:b/>
      <w:sz w:val="24"/>
      <w:szCs w:val="24"/>
      <w:lang w:eastAsia="en-US"/>
    </w:rPr>
  </w:style>
  <w:style w:type="character" w:customStyle="1" w:styleId="ResolutionTemplateChar">
    <w:name w:val="Resolution Template Char"/>
    <w:basedOn w:val="DefaultParagraphFont"/>
    <w:link w:val="ResolutionTemplate"/>
    <w:rsid w:val="007B2221"/>
    <w:rPr>
      <w:b/>
      <w:sz w:val="24"/>
      <w:szCs w:val="24"/>
    </w:rPr>
  </w:style>
  <w:style w:type="paragraph" w:customStyle="1" w:styleId="ecxmsonormal">
    <w:name w:val="ecxmsonormal"/>
    <w:basedOn w:val="Normal"/>
    <w:rsid w:val="001F2EA8"/>
    <w:pPr>
      <w:spacing w:before="100" w:beforeAutospacing="1" w:after="100" w:afterAutospacing="1"/>
    </w:pPr>
    <w:rPr>
      <w:rFonts w:eastAsia="Calibri"/>
      <w:sz w:val="24"/>
      <w:szCs w:val="24"/>
      <w:lang w:eastAsia="en-US"/>
    </w:rPr>
  </w:style>
  <w:style w:type="character" w:customStyle="1" w:styleId="NoSpacingChar">
    <w:name w:val="No Spacing Char"/>
    <w:basedOn w:val="DefaultParagraphFont"/>
    <w:link w:val="NoSpacing"/>
    <w:uiPriority w:val="1"/>
    <w:locked/>
    <w:rsid w:val="00212E09"/>
    <w:rPr>
      <w:sz w:val="24"/>
      <w:szCs w:val="24"/>
      <w:lang w:val="en-US" w:eastAsia="en-US" w:bidi="ar-SA"/>
    </w:rPr>
  </w:style>
  <w:style w:type="paragraph" w:customStyle="1" w:styleId="rEStEMP">
    <w:name w:val="rES tEMP"/>
    <w:basedOn w:val="Normal"/>
    <w:link w:val="rEStEMPChar"/>
    <w:qFormat/>
    <w:rsid w:val="00B558CA"/>
    <w:pPr>
      <w:pBdr>
        <w:top w:val="single" w:sz="4" w:space="1" w:color="auto"/>
        <w:left w:val="single" w:sz="4" w:space="4" w:color="auto"/>
        <w:bottom w:val="single" w:sz="4" w:space="1" w:color="auto"/>
        <w:right w:val="single" w:sz="4" w:space="4" w:color="auto"/>
      </w:pBdr>
      <w:autoSpaceDE w:val="0"/>
      <w:autoSpaceDN w:val="0"/>
      <w:adjustRightInd w:val="0"/>
    </w:pPr>
    <w:rPr>
      <w:sz w:val="28"/>
      <w:szCs w:val="28"/>
      <w:lang w:eastAsia="en-US"/>
    </w:rPr>
  </w:style>
  <w:style w:type="character" w:customStyle="1" w:styleId="rEStEMPChar">
    <w:name w:val="rES tEMP Char"/>
    <w:basedOn w:val="DefaultParagraphFont"/>
    <w:link w:val="rEStEMP"/>
    <w:rsid w:val="00B558CA"/>
    <w:rPr>
      <w:sz w:val="28"/>
      <w:szCs w:val="28"/>
    </w:rPr>
  </w:style>
  <w:style w:type="character" w:customStyle="1" w:styleId="wintiny">
    <w:name w:val="wintiny"/>
    <w:basedOn w:val="DefaultParagraphFont"/>
    <w:rsid w:val="00F045D4"/>
  </w:style>
  <w:style w:type="table" w:styleId="TableGrid">
    <w:name w:val="Table Grid"/>
    <w:basedOn w:val="TableNormal"/>
    <w:rsid w:val="00F04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Underlined">
    <w:name w:val="Title Underlined"/>
    <w:basedOn w:val="Normal"/>
    <w:next w:val="BodyTextFirstIndent"/>
    <w:rsid w:val="00375EBC"/>
    <w:pPr>
      <w:keepNext/>
      <w:spacing w:after="240"/>
      <w:jc w:val="center"/>
    </w:pPr>
    <w:rPr>
      <w:rFonts w:eastAsia="Calibri"/>
      <w:caps/>
      <w:sz w:val="24"/>
      <w:szCs w:val="24"/>
      <w:u w:val="single"/>
      <w:lang w:eastAsia="en-US"/>
    </w:rPr>
  </w:style>
  <w:style w:type="paragraph" w:styleId="BodyTextFirstIndent">
    <w:name w:val="Body Text First Indent"/>
    <w:basedOn w:val="BodyText"/>
    <w:link w:val="BodyTextFirstIndentChar"/>
    <w:uiPriority w:val="99"/>
    <w:semiHidden/>
    <w:unhideWhenUsed/>
    <w:rsid w:val="00375EBC"/>
    <w:pPr>
      <w:widowControl/>
      <w:spacing w:before="0" w:line="240" w:lineRule="auto"/>
      <w:ind w:firstLine="360"/>
    </w:pPr>
    <w:rPr>
      <w:sz w:val="20"/>
      <w:szCs w:val="20"/>
      <w:lang w:eastAsia="ja-JP"/>
    </w:rPr>
  </w:style>
  <w:style w:type="character" w:customStyle="1" w:styleId="BodyTextFirstIndentChar">
    <w:name w:val="Body Text First Indent Char"/>
    <w:basedOn w:val="BodyTextChar1"/>
    <w:link w:val="BodyTextFirstIndent"/>
    <w:uiPriority w:val="99"/>
    <w:semiHidden/>
    <w:rsid w:val="00375EBC"/>
    <w:rPr>
      <w:snapToGrid w:val="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124">
      <w:bodyDiv w:val="1"/>
      <w:marLeft w:val="0"/>
      <w:marRight w:val="0"/>
      <w:marTop w:val="0"/>
      <w:marBottom w:val="0"/>
      <w:divBdr>
        <w:top w:val="none" w:sz="0" w:space="0" w:color="auto"/>
        <w:left w:val="none" w:sz="0" w:space="0" w:color="auto"/>
        <w:bottom w:val="none" w:sz="0" w:space="0" w:color="auto"/>
        <w:right w:val="none" w:sz="0" w:space="0" w:color="auto"/>
      </w:divBdr>
    </w:div>
    <w:div w:id="317154057">
      <w:bodyDiv w:val="1"/>
      <w:marLeft w:val="0"/>
      <w:marRight w:val="0"/>
      <w:marTop w:val="0"/>
      <w:marBottom w:val="0"/>
      <w:divBdr>
        <w:top w:val="none" w:sz="0" w:space="0" w:color="auto"/>
        <w:left w:val="none" w:sz="0" w:space="0" w:color="auto"/>
        <w:bottom w:val="none" w:sz="0" w:space="0" w:color="auto"/>
        <w:right w:val="none" w:sz="0" w:space="0" w:color="auto"/>
      </w:divBdr>
    </w:div>
    <w:div w:id="472213374">
      <w:marLeft w:val="90"/>
      <w:marRight w:val="90"/>
      <w:marTop w:val="90"/>
      <w:marBottom w:val="90"/>
      <w:divBdr>
        <w:top w:val="none" w:sz="0" w:space="0" w:color="auto"/>
        <w:left w:val="none" w:sz="0" w:space="0" w:color="auto"/>
        <w:bottom w:val="none" w:sz="0" w:space="0" w:color="auto"/>
        <w:right w:val="none" w:sz="0" w:space="0" w:color="auto"/>
      </w:divBdr>
      <w:divsChild>
        <w:div w:id="472213377">
          <w:marLeft w:val="0"/>
          <w:marRight w:val="0"/>
          <w:marTop w:val="0"/>
          <w:marBottom w:val="0"/>
          <w:divBdr>
            <w:top w:val="none" w:sz="0" w:space="0" w:color="auto"/>
            <w:left w:val="none" w:sz="0" w:space="0" w:color="auto"/>
            <w:bottom w:val="none" w:sz="0" w:space="0" w:color="auto"/>
            <w:right w:val="none" w:sz="0" w:space="0" w:color="auto"/>
          </w:divBdr>
          <w:divsChild>
            <w:div w:id="472213383">
              <w:marLeft w:val="0"/>
              <w:marRight w:val="0"/>
              <w:marTop w:val="0"/>
              <w:marBottom w:val="0"/>
              <w:divBdr>
                <w:top w:val="none" w:sz="0" w:space="0" w:color="auto"/>
                <w:left w:val="none" w:sz="0" w:space="0" w:color="auto"/>
                <w:bottom w:val="none" w:sz="0" w:space="0" w:color="auto"/>
                <w:right w:val="none" w:sz="0" w:space="0" w:color="auto"/>
              </w:divBdr>
              <w:divsChild>
                <w:div w:id="472213379">
                  <w:marLeft w:val="0"/>
                  <w:marRight w:val="0"/>
                  <w:marTop w:val="0"/>
                  <w:marBottom w:val="0"/>
                  <w:divBdr>
                    <w:top w:val="none" w:sz="0" w:space="0" w:color="auto"/>
                    <w:left w:val="none" w:sz="0" w:space="0" w:color="auto"/>
                    <w:bottom w:val="none" w:sz="0" w:space="0" w:color="auto"/>
                    <w:right w:val="none" w:sz="0" w:space="0" w:color="auto"/>
                  </w:divBdr>
                </w:div>
                <w:div w:id="4722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3375">
      <w:marLeft w:val="0"/>
      <w:marRight w:val="0"/>
      <w:marTop w:val="0"/>
      <w:marBottom w:val="0"/>
      <w:divBdr>
        <w:top w:val="none" w:sz="0" w:space="0" w:color="auto"/>
        <w:left w:val="none" w:sz="0" w:space="0" w:color="auto"/>
        <w:bottom w:val="none" w:sz="0" w:space="0" w:color="auto"/>
        <w:right w:val="none" w:sz="0" w:space="0" w:color="auto"/>
      </w:divBdr>
    </w:div>
    <w:div w:id="472213376">
      <w:marLeft w:val="0"/>
      <w:marRight w:val="0"/>
      <w:marTop w:val="0"/>
      <w:marBottom w:val="0"/>
      <w:divBdr>
        <w:top w:val="none" w:sz="0" w:space="0" w:color="auto"/>
        <w:left w:val="none" w:sz="0" w:space="0" w:color="auto"/>
        <w:bottom w:val="none" w:sz="0" w:space="0" w:color="auto"/>
        <w:right w:val="none" w:sz="0" w:space="0" w:color="auto"/>
      </w:divBdr>
    </w:div>
    <w:div w:id="472213378">
      <w:marLeft w:val="0"/>
      <w:marRight w:val="0"/>
      <w:marTop w:val="0"/>
      <w:marBottom w:val="0"/>
      <w:divBdr>
        <w:top w:val="none" w:sz="0" w:space="0" w:color="auto"/>
        <w:left w:val="none" w:sz="0" w:space="0" w:color="auto"/>
        <w:bottom w:val="none" w:sz="0" w:space="0" w:color="auto"/>
        <w:right w:val="none" w:sz="0" w:space="0" w:color="auto"/>
      </w:divBdr>
    </w:div>
    <w:div w:id="472213381">
      <w:marLeft w:val="0"/>
      <w:marRight w:val="0"/>
      <w:marTop w:val="0"/>
      <w:marBottom w:val="0"/>
      <w:divBdr>
        <w:top w:val="none" w:sz="0" w:space="0" w:color="auto"/>
        <w:left w:val="none" w:sz="0" w:space="0" w:color="auto"/>
        <w:bottom w:val="none" w:sz="0" w:space="0" w:color="auto"/>
        <w:right w:val="none" w:sz="0" w:space="0" w:color="auto"/>
      </w:divBdr>
    </w:div>
    <w:div w:id="472213382">
      <w:marLeft w:val="0"/>
      <w:marRight w:val="0"/>
      <w:marTop w:val="0"/>
      <w:marBottom w:val="0"/>
      <w:divBdr>
        <w:top w:val="none" w:sz="0" w:space="0" w:color="auto"/>
        <w:left w:val="none" w:sz="0" w:space="0" w:color="auto"/>
        <w:bottom w:val="none" w:sz="0" w:space="0" w:color="auto"/>
        <w:right w:val="none" w:sz="0" w:space="0" w:color="auto"/>
      </w:divBdr>
    </w:div>
    <w:div w:id="472213384">
      <w:marLeft w:val="0"/>
      <w:marRight w:val="0"/>
      <w:marTop w:val="0"/>
      <w:marBottom w:val="0"/>
      <w:divBdr>
        <w:top w:val="none" w:sz="0" w:space="0" w:color="auto"/>
        <w:left w:val="none" w:sz="0" w:space="0" w:color="auto"/>
        <w:bottom w:val="none" w:sz="0" w:space="0" w:color="auto"/>
        <w:right w:val="none" w:sz="0" w:space="0" w:color="auto"/>
      </w:divBdr>
    </w:div>
    <w:div w:id="472213385">
      <w:marLeft w:val="0"/>
      <w:marRight w:val="0"/>
      <w:marTop w:val="0"/>
      <w:marBottom w:val="0"/>
      <w:divBdr>
        <w:top w:val="none" w:sz="0" w:space="0" w:color="auto"/>
        <w:left w:val="none" w:sz="0" w:space="0" w:color="auto"/>
        <w:bottom w:val="none" w:sz="0" w:space="0" w:color="auto"/>
        <w:right w:val="none" w:sz="0" w:space="0" w:color="auto"/>
      </w:divBdr>
    </w:div>
    <w:div w:id="472213386">
      <w:marLeft w:val="0"/>
      <w:marRight w:val="0"/>
      <w:marTop w:val="0"/>
      <w:marBottom w:val="0"/>
      <w:divBdr>
        <w:top w:val="none" w:sz="0" w:space="0" w:color="auto"/>
        <w:left w:val="none" w:sz="0" w:space="0" w:color="auto"/>
        <w:bottom w:val="none" w:sz="0" w:space="0" w:color="auto"/>
        <w:right w:val="none" w:sz="0" w:space="0" w:color="auto"/>
      </w:divBdr>
    </w:div>
    <w:div w:id="609582288">
      <w:bodyDiv w:val="1"/>
      <w:marLeft w:val="0"/>
      <w:marRight w:val="0"/>
      <w:marTop w:val="0"/>
      <w:marBottom w:val="0"/>
      <w:divBdr>
        <w:top w:val="none" w:sz="0" w:space="0" w:color="auto"/>
        <w:left w:val="none" w:sz="0" w:space="0" w:color="auto"/>
        <w:bottom w:val="none" w:sz="0" w:space="0" w:color="auto"/>
        <w:right w:val="none" w:sz="0" w:space="0" w:color="auto"/>
      </w:divBdr>
    </w:div>
    <w:div w:id="646399654">
      <w:bodyDiv w:val="1"/>
      <w:marLeft w:val="0"/>
      <w:marRight w:val="0"/>
      <w:marTop w:val="0"/>
      <w:marBottom w:val="0"/>
      <w:divBdr>
        <w:top w:val="none" w:sz="0" w:space="0" w:color="auto"/>
        <w:left w:val="none" w:sz="0" w:space="0" w:color="auto"/>
        <w:bottom w:val="none" w:sz="0" w:space="0" w:color="auto"/>
        <w:right w:val="none" w:sz="0" w:space="0" w:color="auto"/>
      </w:divBdr>
    </w:div>
    <w:div w:id="738018697">
      <w:bodyDiv w:val="1"/>
      <w:marLeft w:val="0"/>
      <w:marRight w:val="0"/>
      <w:marTop w:val="0"/>
      <w:marBottom w:val="0"/>
      <w:divBdr>
        <w:top w:val="none" w:sz="0" w:space="0" w:color="auto"/>
        <w:left w:val="none" w:sz="0" w:space="0" w:color="auto"/>
        <w:bottom w:val="none" w:sz="0" w:space="0" w:color="auto"/>
        <w:right w:val="none" w:sz="0" w:space="0" w:color="auto"/>
      </w:divBdr>
    </w:div>
    <w:div w:id="16424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hq.agd.org/Logos/AGDlogoBW.jpg"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BA22-0E47-4D60-8530-4916402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173</Pages>
  <Words>57254</Words>
  <Characters>321384</Characters>
  <Application>Microsoft Office Word</Application>
  <DocSecurity>0</DocSecurity>
  <Lines>2678</Lines>
  <Paragraphs>755</Paragraphs>
  <ScaleCrop>false</ScaleCrop>
  <HeadingPairs>
    <vt:vector size="2" baseType="variant">
      <vt:variant>
        <vt:lpstr>Title</vt:lpstr>
      </vt:variant>
      <vt:variant>
        <vt:i4>1</vt:i4>
      </vt:variant>
    </vt:vector>
  </HeadingPairs>
  <TitlesOfParts>
    <vt:vector size="1" baseType="lpstr">
      <vt:lpstr>POLICY TYPE:  II</vt:lpstr>
    </vt:vector>
  </TitlesOfParts>
  <Company>AGD</Company>
  <LinksUpToDate>false</LinksUpToDate>
  <CharactersWithSpaces>377883</CharactersWithSpaces>
  <SharedDoc>false</SharedDoc>
  <HLinks>
    <vt:vector size="354" baseType="variant">
      <vt:variant>
        <vt:i4>393237</vt:i4>
      </vt:variant>
      <vt:variant>
        <vt:i4>519</vt:i4>
      </vt:variant>
      <vt:variant>
        <vt:i4>0</vt:i4>
      </vt:variant>
      <vt:variant>
        <vt:i4>5</vt:i4>
      </vt:variant>
      <vt:variant>
        <vt:lpwstr>http://hq.agd.org/Logos/AGDlogoBW.jpg</vt:lpwstr>
      </vt:variant>
      <vt:variant>
        <vt:lpwstr/>
      </vt:variant>
      <vt:variant>
        <vt:i4>1703988</vt:i4>
      </vt:variant>
      <vt:variant>
        <vt:i4>338</vt:i4>
      </vt:variant>
      <vt:variant>
        <vt:i4>0</vt:i4>
      </vt:variant>
      <vt:variant>
        <vt:i4>5</vt:i4>
      </vt:variant>
      <vt:variant>
        <vt:lpwstr/>
      </vt:variant>
      <vt:variant>
        <vt:lpwstr>_Toc315169442</vt:lpwstr>
      </vt:variant>
      <vt:variant>
        <vt:i4>1703988</vt:i4>
      </vt:variant>
      <vt:variant>
        <vt:i4>332</vt:i4>
      </vt:variant>
      <vt:variant>
        <vt:i4>0</vt:i4>
      </vt:variant>
      <vt:variant>
        <vt:i4>5</vt:i4>
      </vt:variant>
      <vt:variant>
        <vt:lpwstr/>
      </vt:variant>
      <vt:variant>
        <vt:lpwstr>_Toc315169441</vt:lpwstr>
      </vt:variant>
      <vt:variant>
        <vt:i4>1703988</vt:i4>
      </vt:variant>
      <vt:variant>
        <vt:i4>326</vt:i4>
      </vt:variant>
      <vt:variant>
        <vt:i4>0</vt:i4>
      </vt:variant>
      <vt:variant>
        <vt:i4>5</vt:i4>
      </vt:variant>
      <vt:variant>
        <vt:lpwstr/>
      </vt:variant>
      <vt:variant>
        <vt:lpwstr>_Toc315169440</vt:lpwstr>
      </vt:variant>
      <vt:variant>
        <vt:i4>1900596</vt:i4>
      </vt:variant>
      <vt:variant>
        <vt:i4>320</vt:i4>
      </vt:variant>
      <vt:variant>
        <vt:i4>0</vt:i4>
      </vt:variant>
      <vt:variant>
        <vt:i4>5</vt:i4>
      </vt:variant>
      <vt:variant>
        <vt:lpwstr/>
      </vt:variant>
      <vt:variant>
        <vt:lpwstr>_Toc315169439</vt:lpwstr>
      </vt:variant>
      <vt:variant>
        <vt:i4>1900596</vt:i4>
      </vt:variant>
      <vt:variant>
        <vt:i4>314</vt:i4>
      </vt:variant>
      <vt:variant>
        <vt:i4>0</vt:i4>
      </vt:variant>
      <vt:variant>
        <vt:i4>5</vt:i4>
      </vt:variant>
      <vt:variant>
        <vt:lpwstr/>
      </vt:variant>
      <vt:variant>
        <vt:lpwstr>_Toc315169438</vt:lpwstr>
      </vt:variant>
      <vt:variant>
        <vt:i4>1900596</vt:i4>
      </vt:variant>
      <vt:variant>
        <vt:i4>308</vt:i4>
      </vt:variant>
      <vt:variant>
        <vt:i4>0</vt:i4>
      </vt:variant>
      <vt:variant>
        <vt:i4>5</vt:i4>
      </vt:variant>
      <vt:variant>
        <vt:lpwstr/>
      </vt:variant>
      <vt:variant>
        <vt:lpwstr>_Toc315169437</vt:lpwstr>
      </vt:variant>
      <vt:variant>
        <vt:i4>1900596</vt:i4>
      </vt:variant>
      <vt:variant>
        <vt:i4>302</vt:i4>
      </vt:variant>
      <vt:variant>
        <vt:i4>0</vt:i4>
      </vt:variant>
      <vt:variant>
        <vt:i4>5</vt:i4>
      </vt:variant>
      <vt:variant>
        <vt:lpwstr/>
      </vt:variant>
      <vt:variant>
        <vt:lpwstr>_Toc315169436</vt:lpwstr>
      </vt:variant>
      <vt:variant>
        <vt:i4>1900596</vt:i4>
      </vt:variant>
      <vt:variant>
        <vt:i4>296</vt:i4>
      </vt:variant>
      <vt:variant>
        <vt:i4>0</vt:i4>
      </vt:variant>
      <vt:variant>
        <vt:i4>5</vt:i4>
      </vt:variant>
      <vt:variant>
        <vt:lpwstr/>
      </vt:variant>
      <vt:variant>
        <vt:lpwstr>_Toc315169435</vt:lpwstr>
      </vt:variant>
      <vt:variant>
        <vt:i4>1900596</vt:i4>
      </vt:variant>
      <vt:variant>
        <vt:i4>290</vt:i4>
      </vt:variant>
      <vt:variant>
        <vt:i4>0</vt:i4>
      </vt:variant>
      <vt:variant>
        <vt:i4>5</vt:i4>
      </vt:variant>
      <vt:variant>
        <vt:lpwstr/>
      </vt:variant>
      <vt:variant>
        <vt:lpwstr>_Toc315169434</vt:lpwstr>
      </vt:variant>
      <vt:variant>
        <vt:i4>1900596</vt:i4>
      </vt:variant>
      <vt:variant>
        <vt:i4>284</vt:i4>
      </vt:variant>
      <vt:variant>
        <vt:i4>0</vt:i4>
      </vt:variant>
      <vt:variant>
        <vt:i4>5</vt:i4>
      </vt:variant>
      <vt:variant>
        <vt:lpwstr/>
      </vt:variant>
      <vt:variant>
        <vt:lpwstr>_Toc315169433</vt:lpwstr>
      </vt:variant>
      <vt:variant>
        <vt:i4>1900596</vt:i4>
      </vt:variant>
      <vt:variant>
        <vt:i4>278</vt:i4>
      </vt:variant>
      <vt:variant>
        <vt:i4>0</vt:i4>
      </vt:variant>
      <vt:variant>
        <vt:i4>5</vt:i4>
      </vt:variant>
      <vt:variant>
        <vt:lpwstr/>
      </vt:variant>
      <vt:variant>
        <vt:lpwstr>_Toc315169432</vt:lpwstr>
      </vt:variant>
      <vt:variant>
        <vt:i4>1900596</vt:i4>
      </vt:variant>
      <vt:variant>
        <vt:i4>272</vt:i4>
      </vt:variant>
      <vt:variant>
        <vt:i4>0</vt:i4>
      </vt:variant>
      <vt:variant>
        <vt:i4>5</vt:i4>
      </vt:variant>
      <vt:variant>
        <vt:lpwstr/>
      </vt:variant>
      <vt:variant>
        <vt:lpwstr>_Toc315169431</vt:lpwstr>
      </vt:variant>
      <vt:variant>
        <vt:i4>1900596</vt:i4>
      </vt:variant>
      <vt:variant>
        <vt:i4>266</vt:i4>
      </vt:variant>
      <vt:variant>
        <vt:i4>0</vt:i4>
      </vt:variant>
      <vt:variant>
        <vt:i4>5</vt:i4>
      </vt:variant>
      <vt:variant>
        <vt:lpwstr/>
      </vt:variant>
      <vt:variant>
        <vt:lpwstr>_Toc315169430</vt:lpwstr>
      </vt:variant>
      <vt:variant>
        <vt:i4>1835060</vt:i4>
      </vt:variant>
      <vt:variant>
        <vt:i4>260</vt:i4>
      </vt:variant>
      <vt:variant>
        <vt:i4>0</vt:i4>
      </vt:variant>
      <vt:variant>
        <vt:i4>5</vt:i4>
      </vt:variant>
      <vt:variant>
        <vt:lpwstr/>
      </vt:variant>
      <vt:variant>
        <vt:lpwstr>_Toc315169429</vt:lpwstr>
      </vt:variant>
      <vt:variant>
        <vt:i4>1835060</vt:i4>
      </vt:variant>
      <vt:variant>
        <vt:i4>254</vt:i4>
      </vt:variant>
      <vt:variant>
        <vt:i4>0</vt:i4>
      </vt:variant>
      <vt:variant>
        <vt:i4>5</vt:i4>
      </vt:variant>
      <vt:variant>
        <vt:lpwstr/>
      </vt:variant>
      <vt:variant>
        <vt:lpwstr>_Toc315169428</vt:lpwstr>
      </vt:variant>
      <vt:variant>
        <vt:i4>1835060</vt:i4>
      </vt:variant>
      <vt:variant>
        <vt:i4>248</vt:i4>
      </vt:variant>
      <vt:variant>
        <vt:i4>0</vt:i4>
      </vt:variant>
      <vt:variant>
        <vt:i4>5</vt:i4>
      </vt:variant>
      <vt:variant>
        <vt:lpwstr/>
      </vt:variant>
      <vt:variant>
        <vt:lpwstr>_Toc315169427</vt:lpwstr>
      </vt:variant>
      <vt:variant>
        <vt:i4>1835060</vt:i4>
      </vt:variant>
      <vt:variant>
        <vt:i4>242</vt:i4>
      </vt:variant>
      <vt:variant>
        <vt:i4>0</vt:i4>
      </vt:variant>
      <vt:variant>
        <vt:i4>5</vt:i4>
      </vt:variant>
      <vt:variant>
        <vt:lpwstr/>
      </vt:variant>
      <vt:variant>
        <vt:lpwstr>_Toc315169426</vt:lpwstr>
      </vt:variant>
      <vt:variant>
        <vt:i4>1835060</vt:i4>
      </vt:variant>
      <vt:variant>
        <vt:i4>236</vt:i4>
      </vt:variant>
      <vt:variant>
        <vt:i4>0</vt:i4>
      </vt:variant>
      <vt:variant>
        <vt:i4>5</vt:i4>
      </vt:variant>
      <vt:variant>
        <vt:lpwstr/>
      </vt:variant>
      <vt:variant>
        <vt:lpwstr>_Toc315169425</vt:lpwstr>
      </vt:variant>
      <vt:variant>
        <vt:i4>1835060</vt:i4>
      </vt:variant>
      <vt:variant>
        <vt:i4>230</vt:i4>
      </vt:variant>
      <vt:variant>
        <vt:i4>0</vt:i4>
      </vt:variant>
      <vt:variant>
        <vt:i4>5</vt:i4>
      </vt:variant>
      <vt:variant>
        <vt:lpwstr/>
      </vt:variant>
      <vt:variant>
        <vt:lpwstr>_Toc315169424</vt:lpwstr>
      </vt:variant>
      <vt:variant>
        <vt:i4>1835060</vt:i4>
      </vt:variant>
      <vt:variant>
        <vt:i4>224</vt:i4>
      </vt:variant>
      <vt:variant>
        <vt:i4>0</vt:i4>
      </vt:variant>
      <vt:variant>
        <vt:i4>5</vt:i4>
      </vt:variant>
      <vt:variant>
        <vt:lpwstr/>
      </vt:variant>
      <vt:variant>
        <vt:lpwstr>_Toc315169423</vt:lpwstr>
      </vt:variant>
      <vt:variant>
        <vt:i4>1835060</vt:i4>
      </vt:variant>
      <vt:variant>
        <vt:i4>218</vt:i4>
      </vt:variant>
      <vt:variant>
        <vt:i4>0</vt:i4>
      </vt:variant>
      <vt:variant>
        <vt:i4>5</vt:i4>
      </vt:variant>
      <vt:variant>
        <vt:lpwstr/>
      </vt:variant>
      <vt:variant>
        <vt:lpwstr>_Toc315169422</vt:lpwstr>
      </vt:variant>
      <vt:variant>
        <vt:i4>1835060</vt:i4>
      </vt:variant>
      <vt:variant>
        <vt:i4>212</vt:i4>
      </vt:variant>
      <vt:variant>
        <vt:i4>0</vt:i4>
      </vt:variant>
      <vt:variant>
        <vt:i4>5</vt:i4>
      </vt:variant>
      <vt:variant>
        <vt:lpwstr/>
      </vt:variant>
      <vt:variant>
        <vt:lpwstr>_Toc315169421</vt:lpwstr>
      </vt:variant>
      <vt:variant>
        <vt:i4>1835060</vt:i4>
      </vt:variant>
      <vt:variant>
        <vt:i4>206</vt:i4>
      </vt:variant>
      <vt:variant>
        <vt:i4>0</vt:i4>
      </vt:variant>
      <vt:variant>
        <vt:i4>5</vt:i4>
      </vt:variant>
      <vt:variant>
        <vt:lpwstr/>
      </vt:variant>
      <vt:variant>
        <vt:lpwstr>_Toc315169420</vt:lpwstr>
      </vt:variant>
      <vt:variant>
        <vt:i4>2031668</vt:i4>
      </vt:variant>
      <vt:variant>
        <vt:i4>200</vt:i4>
      </vt:variant>
      <vt:variant>
        <vt:i4>0</vt:i4>
      </vt:variant>
      <vt:variant>
        <vt:i4>5</vt:i4>
      </vt:variant>
      <vt:variant>
        <vt:lpwstr/>
      </vt:variant>
      <vt:variant>
        <vt:lpwstr>_Toc315169419</vt:lpwstr>
      </vt:variant>
      <vt:variant>
        <vt:i4>2031668</vt:i4>
      </vt:variant>
      <vt:variant>
        <vt:i4>194</vt:i4>
      </vt:variant>
      <vt:variant>
        <vt:i4>0</vt:i4>
      </vt:variant>
      <vt:variant>
        <vt:i4>5</vt:i4>
      </vt:variant>
      <vt:variant>
        <vt:lpwstr/>
      </vt:variant>
      <vt:variant>
        <vt:lpwstr>_Toc315169418</vt:lpwstr>
      </vt:variant>
      <vt:variant>
        <vt:i4>2031668</vt:i4>
      </vt:variant>
      <vt:variant>
        <vt:i4>188</vt:i4>
      </vt:variant>
      <vt:variant>
        <vt:i4>0</vt:i4>
      </vt:variant>
      <vt:variant>
        <vt:i4>5</vt:i4>
      </vt:variant>
      <vt:variant>
        <vt:lpwstr/>
      </vt:variant>
      <vt:variant>
        <vt:lpwstr>_Toc315169417</vt:lpwstr>
      </vt:variant>
      <vt:variant>
        <vt:i4>2031668</vt:i4>
      </vt:variant>
      <vt:variant>
        <vt:i4>182</vt:i4>
      </vt:variant>
      <vt:variant>
        <vt:i4>0</vt:i4>
      </vt:variant>
      <vt:variant>
        <vt:i4>5</vt:i4>
      </vt:variant>
      <vt:variant>
        <vt:lpwstr/>
      </vt:variant>
      <vt:variant>
        <vt:lpwstr>_Toc315169416</vt:lpwstr>
      </vt:variant>
      <vt:variant>
        <vt:i4>2031668</vt:i4>
      </vt:variant>
      <vt:variant>
        <vt:i4>176</vt:i4>
      </vt:variant>
      <vt:variant>
        <vt:i4>0</vt:i4>
      </vt:variant>
      <vt:variant>
        <vt:i4>5</vt:i4>
      </vt:variant>
      <vt:variant>
        <vt:lpwstr/>
      </vt:variant>
      <vt:variant>
        <vt:lpwstr>_Toc315169415</vt:lpwstr>
      </vt:variant>
      <vt:variant>
        <vt:i4>2031668</vt:i4>
      </vt:variant>
      <vt:variant>
        <vt:i4>170</vt:i4>
      </vt:variant>
      <vt:variant>
        <vt:i4>0</vt:i4>
      </vt:variant>
      <vt:variant>
        <vt:i4>5</vt:i4>
      </vt:variant>
      <vt:variant>
        <vt:lpwstr/>
      </vt:variant>
      <vt:variant>
        <vt:lpwstr>_Toc315169414</vt:lpwstr>
      </vt:variant>
      <vt:variant>
        <vt:i4>2031668</vt:i4>
      </vt:variant>
      <vt:variant>
        <vt:i4>164</vt:i4>
      </vt:variant>
      <vt:variant>
        <vt:i4>0</vt:i4>
      </vt:variant>
      <vt:variant>
        <vt:i4>5</vt:i4>
      </vt:variant>
      <vt:variant>
        <vt:lpwstr/>
      </vt:variant>
      <vt:variant>
        <vt:lpwstr>_Toc315169413</vt:lpwstr>
      </vt:variant>
      <vt:variant>
        <vt:i4>2031668</vt:i4>
      </vt:variant>
      <vt:variant>
        <vt:i4>158</vt:i4>
      </vt:variant>
      <vt:variant>
        <vt:i4>0</vt:i4>
      </vt:variant>
      <vt:variant>
        <vt:i4>5</vt:i4>
      </vt:variant>
      <vt:variant>
        <vt:lpwstr/>
      </vt:variant>
      <vt:variant>
        <vt:lpwstr>_Toc315169412</vt:lpwstr>
      </vt:variant>
      <vt:variant>
        <vt:i4>2031668</vt:i4>
      </vt:variant>
      <vt:variant>
        <vt:i4>152</vt:i4>
      </vt:variant>
      <vt:variant>
        <vt:i4>0</vt:i4>
      </vt:variant>
      <vt:variant>
        <vt:i4>5</vt:i4>
      </vt:variant>
      <vt:variant>
        <vt:lpwstr/>
      </vt:variant>
      <vt:variant>
        <vt:lpwstr>_Toc315169411</vt:lpwstr>
      </vt:variant>
      <vt:variant>
        <vt:i4>2031668</vt:i4>
      </vt:variant>
      <vt:variant>
        <vt:i4>146</vt:i4>
      </vt:variant>
      <vt:variant>
        <vt:i4>0</vt:i4>
      </vt:variant>
      <vt:variant>
        <vt:i4>5</vt:i4>
      </vt:variant>
      <vt:variant>
        <vt:lpwstr/>
      </vt:variant>
      <vt:variant>
        <vt:lpwstr>_Toc315169410</vt:lpwstr>
      </vt:variant>
      <vt:variant>
        <vt:i4>1966132</vt:i4>
      </vt:variant>
      <vt:variant>
        <vt:i4>140</vt:i4>
      </vt:variant>
      <vt:variant>
        <vt:i4>0</vt:i4>
      </vt:variant>
      <vt:variant>
        <vt:i4>5</vt:i4>
      </vt:variant>
      <vt:variant>
        <vt:lpwstr/>
      </vt:variant>
      <vt:variant>
        <vt:lpwstr>_Toc315169409</vt:lpwstr>
      </vt:variant>
      <vt:variant>
        <vt:i4>1966132</vt:i4>
      </vt:variant>
      <vt:variant>
        <vt:i4>134</vt:i4>
      </vt:variant>
      <vt:variant>
        <vt:i4>0</vt:i4>
      </vt:variant>
      <vt:variant>
        <vt:i4>5</vt:i4>
      </vt:variant>
      <vt:variant>
        <vt:lpwstr/>
      </vt:variant>
      <vt:variant>
        <vt:lpwstr>_Toc315169408</vt:lpwstr>
      </vt:variant>
      <vt:variant>
        <vt:i4>1966132</vt:i4>
      </vt:variant>
      <vt:variant>
        <vt:i4>128</vt:i4>
      </vt:variant>
      <vt:variant>
        <vt:i4>0</vt:i4>
      </vt:variant>
      <vt:variant>
        <vt:i4>5</vt:i4>
      </vt:variant>
      <vt:variant>
        <vt:lpwstr/>
      </vt:variant>
      <vt:variant>
        <vt:lpwstr>_Toc315169407</vt:lpwstr>
      </vt:variant>
      <vt:variant>
        <vt:i4>1966132</vt:i4>
      </vt:variant>
      <vt:variant>
        <vt:i4>122</vt:i4>
      </vt:variant>
      <vt:variant>
        <vt:i4>0</vt:i4>
      </vt:variant>
      <vt:variant>
        <vt:i4>5</vt:i4>
      </vt:variant>
      <vt:variant>
        <vt:lpwstr/>
      </vt:variant>
      <vt:variant>
        <vt:lpwstr>_Toc315169406</vt:lpwstr>
      </vt:variant>
      <vt:variant>
        <vt:i4>1966132</vt:i4>
      </vt:variant>
      <vt:variant>
        <vt:i4>116</vt:i4>
      </vt:variant>
      <vt:variant>
        <vt:i4>0</vt:i4>
      </vt:variant>
      <vt:variant>
        <vt:i4>5</vt:i4>
      </vt:variant>
      <vt:variant>
        <vt:lpwstr/>
      </vt:variant>
      <vt:variant>
        <vt:lpwstr>_Toc315169405</vt:lpwstr>
      </vt:variant>
      <vt:variant>
        <vt:i4>1966132</vt:i4>
      </vt:variant>
      <vt:variant>
        <vt:i4>110</vt:i4>
      </vt:variant>
      <vt:variant>
        <vt:i4>0</vt:i4>
      </vt:variant>
      <vt:variant>
        <vt:i4>5</vt:i4>
      </vt:variant>
      <vt:variant>
        <vt:lpwstr/>
      </vt:variant>
      <vt:variant>
        <vt:lpwstr>_Toc315169404</vt:lpwstr>
      </vt:variant>
      <vt:variant>
        <vt:i4>1966132</vt:i4>
      </vt:variant>
      <vt:variant>
        <vt:i4>104</vt:i4>
      </vt:variant>
      <vt:variant>
        <vt:i4>0</vt:i4>
      </vt:variant>
      <vt:variant>
        <vt:i4>5</vt:i4>
      </vt:variant>
      <vt:variant>
        <vt:lpwstr/>
      </vt:variant>
      <vt:variant>
        <vt:lpwstr>_Toc315169403</vt:lpwstr>
      </vt:variant>
      <vt:variant>
        <vt:i4>1966132</vt:i4>
      </vt:variant>
      <vt:variant>
        <vt:i4>98</vt:i4>
      </vt:variant>
      <vt:variant>
        <vt:i4>0</vt:i4>
      </vt:variant>
      <vt:variant>
        <vt:i4>5</vt:i4>
      </vt:variant>
      <vt:variant>
        <vt:lpwstr/>
      </vt:variant>
      <vt:variant>
        <vt:lpwstr>_Toc315169402</vt:lpwstr>
      </vt:variant>
      <vt:variant>
        <vt:i4>1966132</vt:i4>
      </vt:variant>
      <vt:variant>
        <vt:i4>92</vt:i4>
      </vt:variant>
      <vt:variant>
        <vt:i4>0</vt:i4>
      </vt:variant>
      <vt:variant>
        <vt:i4>5</vt:i4>
      </vt:variant>
      <vt:variant>
        <vt:lpwstr/>
      </vt:variant>
      <vt:variant>
        <vt:lpwstr>_Toc315169401</vt:lpwstr>
      </vt:variant>
      <vt:variant>
        <vt:i4>1966132</vt:i4>
      </vt:variant>
      <vt:variant>
        <vt:i4>86</vt:i4>
      </vt:variant>
      <vt:variant>
        <vt:i4>0</vt:i4>
      </vt:variant>
      <vt:variant>
        <vt:i4>5</vt:i4>
      </vt:variant>
      <vt:variant>
        <vt:lpwstr/>
      </vt:variant>
      <vt:variant>
        <vt:lpwstr>_Toc315169400</vt:lpwstr>
      </vt:variant>
      <vt:variant>
        <vt:i4>1507379</vt:i4>
      </vt:variant>
      <vt:variant>
        <vt:i4>80</vt:i4>
      </vt:variant>
      <vt:variant>
        <vt:i4>0</vt:i4>
      </vt:variant>
      <vt:variant>
        <vt:i4>5</vt:i4>
      </vt:variant>
      <vt:variant>
        <vt:lpwstr/>
      </vt:variant>
      <vt:variant>
        <vt:lpwstr>_Toc315169399</vt:lpwstr>
      </vt:variant>
      <vt:variant>
        <vt:i4>1507379</vt:i4>
      </vt:variant>
      <vt:variant>
        <vt:i4>74</vt:i4>
      </vt:variant>
      <vt:variant>
        <vt:i4>0</vt:i4>
      </vt:variant>
      <vt:variant>
        <vt:i4>5</vt:i4>
      </vt:variant>
      <vt:variant>
        <vt:lpwstr/>
      </vt:variant>
      <vt:variant>
        <vt:lpwstr>_Toc315169398</vt:lpwstr>
      </vt:variant>
      <vt:variant>
        <vt:i4>1507379</vt:i4>
      </vt:variant>
      <vt:variant>
        <vt:i4>68</vt:i4>
      </vt:variant>
      <vt:variant>
        <vt:i4>0</vt:i4>
      </vt:variant>
      <vt:variant>
        <vt:i4>5</vt:i4>
      </vt:variant>
      <vt:variant>
        <vt:lpwstr/>
      </vt:variant>
      <vt:variant>
        <vt:lpwstr>_Toc315169397</vt:lpwstr>
      </vt:variant>
      <vt:variant>
        <vt:i4>1507379</vt:i4>
      </vt:variant>
      <vt:variant>
        <vt:i4>62</vt:i4>
      </vt:variant>
      <vt:variant>
        <vt:i4>0</vt:i4>
      </vt:variant>
      <vt:variant>
        <vt:i4>5</vt:i4>
      </vt:variant>
      <vt:variant>
        <vt:lpwstr/>
      </vt:variant>
      <vt:variant>
        <vt:lpwstr>_Toc315169396</vt:lpwstr>
      </vt:variant>
      <vt:variant>
        <vt:i4>1507379</vt:i4>
      </vt:variant>
      <vt:variant>
        <vt:i4>56</vt:i4>
      </vt:variant>
      <vt:variant>
        <vt:i4>0</vt:i4>
      </vt:variant>
      <vt:variant>
        <vt:i4>5</vt:i4>
      </vt:variant>
      <vt:variant>
        <vt:lpwstr/>
      </vt:variant>
      <vt:variant>
        <vt:lpwstr>_Toc315169395</vt:lpwstr>
      </vt:variant>
      <vt:variant>
        <vt:i4>1507379</vt:i4>
      </vt:variant>
      <vt:variant>
        <vt:i4>50</vt:i4>
      </vt:variant>
      <vt:variant>
        <vt:i4>0</vt:i4>
      </vt:variant>
      <vt:variant>
        <vt:i4>5</vt:i4>
      </vt:variant>
      <vt:variant>
        <vt:lpwstr/>
      </vt:variant>
      <vt:variant>
        <vt:lpwstr>_Toc315169394</vt:lpwstr>
      </vt:variant>
      <vt:variant>
        <vt:i4>1507379</vt:i4>
      </vt:variant>
      <vt:variant>
        <vt:i4>44</vt:i4>
      </vt:variant>
      <vt:variant>
        <vt:i4>0</vt:i4>
      </vt:variant>
      <vt:variant>
        <vt:i4>5</vt:i4>
      </vt:variant>
      <vt:variant>
        <vt:lpwstr/>
      </vt:variant>
      <vt:variant>
        <vt:lpwstr>_Toc315169393</vt:lpwstr>
      </vt:variant>
      <vt:variant>
        <vt:i4>1507379</vt:i4>
      </vt:variant>
      <vt:variant>
        <vt:i4>38</vt:i4>
      </vt:variant>
      <vt:variant>
        <vt:i4>0</vt:i4>
      </vt:variant>
      <vt:variant>
        <vt:i4>5</vt:i4>
      </vt:variant>
      <vt:variant>
        <vt:lpwstr/>
      </vt:variant>
      <vt:variant>
        <vt:lpwstr>_Toc315169392</vt:lpwstr>
      </vt:variant>
      <vt:variant>
        <vt:i4>1507379</vt:i4>
      </vt:variant>
      <vt:variant>
        <vt:i4>32</vt:i4>
      </vt:variant>
      <vt:variant>
        <vt:i4>0</vt:i4>
      </vt:variant>
      <vt:variant>
        <vt:i4>5</vt:i4>
      </vt:variant>
      <vt:variant>
        <vt:lpwstr/>
      </vt:variant>
      <vt:variant>
        <vt:lpwstr>_Toc315169391</vt:lpwstr>
      </vt:variant>
      <vt:variant>
        <vt:i4>1507379</vt:i4>
      </vt:variant>
      <vt:variant>
        <vt:i4>26</vt:i4>
      </vt:variant>
      <vt:variant>
        <vt:i4>0</vt:i4>
      </vt:variant>
      <vt:variant>
        <vt:i4>5</vt:i4>
      </vt:variant>
      <vt:variant>
        <vt:lpwstr/>
      </vt:variant>
      <vt:variant>
        <vt:lpwstr>_Toc315169390</vt:lpwstr>
      </vt:variant>
      <vt:variant>
        <vt:i4>1441843</vt:i4>
      </vt:variant>
      <vt:variant>
        <vt:i4>20</vt:i4>
      </vt:variant>
      <vt:variant>
        <vt:i4>0</vt:i4>
      </vt:variant>
      <vt:variant>
        <vt:i4>5</vt:i4>
      </vt:variant>
      <vt:variant>
        <vt:lpwstr/>
      </vt:variant>
      <vt:variant>
        <vt:lpwstr>_Toc315169389</vt:lpwstr>
      </vt:variant>
      <vt:variant>
        <vt:i4>1441843</vt:i4>
      </vt:variant>
      <vt:variant>
        <vt:i4>14</vt:i4>
      </vt:variant>
      <vt:variant>
        <vt:i4>0</vt:i4>
      </vt:variant>
      <vt:variant>
        <vt:i4>5</vt:i4>
      </vt:variant>
      <vt:variant>
        <vt:lpwstr/>
      </vt:variant>
      <vt:variant>
        <vt:lpwstr>_Toc315169388</vt:lpwstr>
      </vt:variant>
      <vt:variant>
        <vt:i4>1441843</vt:i4>
      </vt:variant>
      <vt:variant>
        <vt:i4>8</vt:i4>
      </vt:variant>
      <vt:variant>
        <vt:i4>0</vt:i4>
      </vt:variant>
      <vt:variant>
        <vt:i4>5</vt:i4>
      </vt:variant>
      <vt:variant>
        <vt:lpwstr/>
      </vt:variant>
      <vt:variant>
        <vt:lpwstr>_Toc315169387</vt:lpwstr>
      </vt:variant>
      <vt:variant>
        <vt:i4>1441843</vt:i4>
      </vt:variant>
      <vt:variant>
        <vt:i4>2</vt:i4>
      </vt:variant>
      <vt:variant>
        <vt:i4>0</vt:i4>
      </vt:variant>
      <vt:variant>
        <vt:i4>5</vt:i4>
      </vt:variant>
      <vt:variant>
        <vt:lpwstr/>
      </vt:variant>
      <vt:variant>
        <vt:lpwstr>_Toc315169386</vt:lpwstr>
      </vt:variant>
      <vt:variant>
        <vt:i4>393237</vt:i4>
      </vt:variant>
      <vt:variant>
        <vt:i4>88251</vt:i4>
      </vt:variant>
      <vt:variant>
        <vt:i4>1026</vt:i4>
      </vt:variant>
      <vt:variant>
        <vt:i4>1</vt:i4>
      </vt:variant>
      <vt:variant>
        <vt:lpwstr>http://hq.agd.org/Logos/AGDlogoBW.jpg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II</dc:title>
  <dc:creator>AGD</dc:creator>
  <cp:lastModifiedBy>Jennifer Goler</cp:lastModifiedBy>
  <cp:revision>4</cp:revision>
  <cp:lastPrinted>2017-09-29T19:21:00Z</cp:lastPrinted>
  <dcterms:created xsi:type="dcterms:W3CDTF">2017-09-29T19:20:00Z</dcterms:created>
  <dcterms:modified xsi:type="dcterms:W3CDTF">2017-09-29T19:22:00Z</dcterms:modified>
</cp:coreProperties>
</file>